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B2" w:rsidRPr="00076CCC" w:rsidRDefault="00655EB2" w:rsidP="00655EB2">
      <w:pPr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IGKiP.</w:t>
      </w:r>
      <w:r>
        <w:rPr>
          <w:rFonts w:ascii="Calibri" w:hAnsi="Calibri" w:cs="Calibri"/>
          <w:snapToGrid w:val="0"/>
          <w:sz w:val="24"/>
          <w:szCs w:val="24"/>
        </w:rPr>
        <w:t>1</w:t>
      </w:r>
      <w:r w:rsidRPr="00076CCC">
        <w:rPr>
          <w:rFonts w:ascii="Calibri" w:hAnsi="Calibri" w:cs="Calibri"/>
          <w:snapToGrid w:val="0"/>
          <w:sz w:val="24"/>
          <w:szCs w:val="24"/>
        </w:rPr>
        <w:t>.271.1</w:t>
      </w:r>
      <w:r>
        <w:rPr>
          <w:rFonts w:ascii="Calibri" w:hAnsi="Calibri" w:cs="Calibri"/>
          <w:snapToGrid w:val="0"/>
          <w:sz w:val="24"/>
          <w:szCs w:val="24"/>
        </w:rPr>
        <w:t>5</w:t>
      </w:r>
      <w:r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655EB2" w:rsidRPr="00076CCC" w:rsidRDefault="00655EB2" w:rsidP="00655EB2">
      <w:pPr>
        <w:widowControl w:val="0"/>
        <w:jc w:val="right"/>
        <w:rPr>
          <w:rFonts w:ascii="Calibri" w:hAnsi="Calibri" w:cs="Calibri"/>
          <w:snapToGrid w:val="0"/>
          <w:sz w:val="24"/>
          <w:szCs w:val="24"/>
        </w:rPr>
      </w:pPr>
    </w:p>
    <w:p w:rsidR="00655EB2" w:rsidRDefault="00655EB2" w:rsidP="00655EB2">
      <w:pPr>
        <w:pStyle w:val="Nagwek1"/>
        <w:rPr>
          <w:rFonts w:ascii="Calibri" w:hAnsi="Calibri" w:cs="Calibri"/>
          <w:i w:val="0"/>
          <w:iCs w:val="0"/>
          <w:sz w:val="24"/>
          <w:szCs w:val="24"/>
        </w:rPr>
      </w:pPr>
      <w:r w:rsidRPr="00076CCC">
        <w:rPr>
          <w:rFonts w:ascii="Calibri" w:hAnsi="Calibri" w:cs="Calibri"/>
          <w:i w:val="0"/>
          <w:iCs w:val="0"/>
          <w:sz w:val="24"/>
          <w:szCs w:val="24"/>
        </w:rPr>
        <w:t>Z A P Y T A N I E         O F E R T O W E</w:t>
      </w:r>
    </w:p>
    <w:p w:rsidR="00655EB2" w:rsidRPr="009E0DD6" w:rsidRDefault="00655EB2" w:rsidP="00655EB2">
      <w:pPr>
        <w:jc w:val="center"/>
        <w:rPr>
          <w:rFonts w:ascii="Calibri" w:hAnsi="Calibri" w:cs="Calibri"/>
          <w:b/>
          <w:sz w:val="24"/>
        </w:rPr>
      </w:pPr>
    </w:p>
    <w:p w:rsidR="00655EB2" w:rsidRPr="00076CCC" w:rsidRDefault="00655EB2" w:rsidP="00655EB2">
      <w:pPr>
        <w:jc w:val="center"/>
        <w:rPr>
          <w:rFonts w:ascii="Calibri" w:hAnsi="Calibri" w:cs="Calibri"/>
          <w:sz w:val="24"/>
          <w:szCs w:val="24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</w:rPr>
        <w:t>Gmina Lubawka, Plac Wolności 1, 58-420 Lubawka,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C3675B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NIP: 614-10-01-909;   REG</w:t>
      </w: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ON:  230821339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tel. (0-75) 74 11 588     fax (0-75) 74 11 262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email: lubawka@lubawka.eu  </w:t>
      </w: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125095</wp:posOffset>
            </wp:positionV>
            <wp:extent cx="2497455" cy="2857500"/>
            <wp:effectExtent l="0" t="0" r="0" b="0"/>
            <wp:wrapSquare wrapText="bothSides"/>
            <wp:docPr id="1" name="Obraz 1" descr="Herb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zaprasza do składania ofert na: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u w:val="single"/>
        </w:rPr>
        <w:t>wykonanie dokumentacji projektowo-kosztorysowej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dla zadania pn.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bookmarkStart w:id="0" w:name="_Hlk11742527"/>
      <w:r w:rsidRPr="00076CCC">
        <w:rPr>
          <w:rFonts w:ascii="Calibri" w:hAnsi="Calibri" w:cs="Calibri"/>
          <w:b/>
          <w:bCs/>
          <w:snapToGrid w:val="0"/>
          <w:sz w:val="24"/>
          <w:szCs w:val="24"/>
        </w:rPr>
        <w:t>„Przebudowa budynku przy ul. Sądeckiej w Chełmsku Śl.”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</w:p>
    <w:bookmarkEnd w:id="0"/>
    <w:p w:rsidR="00655EB2" w:rsidRPr="00076CCC" w:rsidRDefault="00655EB2" w:rsidP="00655EB2">
      <w:pPr>
        <w:ind w:left="-284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655EB2" w:rsidRPr="00076CCC" w:rsidRDefault="00655EB2" w:rsidP="00655EB2">
      <w:pPr>
        <w:ind w:left="-284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655EB2" w:rsidRPr="00076CCC" w:rsidRDefault="00655EB2" w:rsidP="00655EB2">
      <w:pPr>
        <w:ind w:left="-284"/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Informujemy, iż niniejsze zapytanie ofertowe nie stanowi oferty w myśl art. 66 Kodeksu Cywilnego, ani zaproszenia w rozumieniu ustawy Prawo zamówień publicznych.</w:t>
      </w:r>
      <w:r w:rsidRPr="00076CCC">
        <w:rPr>
          <w:rFonts w:ascii="Calibri" w:hAnsi="Calibri" w:cs="Calibri"/>
          <w:sz w:val="24"/>
          <w:szCs w:val="24"/>
        </w:rPr>
        <w:t> </w:t>
      </w: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:rsidR="00655EB2" w:rsidRDefault="00655EB2" w:rsidP="00655EB2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Lubawka </w:t>
      </w:r>
      <w:r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20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.1</w:t>
      </w:r>
      <w:r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1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.2019 r. 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ab/>
      </w:r>
    </w:p>
    <w:p w:rsidR="003F461D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</w:p>
    <w:p w:rsidR="003F461D" w:rsidRPr="002918B7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  <w:bookmarkStart w:id="1" w:name="_GoBack"/>
      <w:bookmarkEnd w:id="1"/>
      <w:r w:rsidRPr="002918B7">
        <w:rPr>
          <w:rFonts w:ascii="Calibri" w:hAnsi="Calibri" w:cs="Calibri"/>
        </w:rPr>
        <w:t>Zastępca Burmistrza Miasta Lubawka</w:t>
      </w:r>
    </w:p>
    <w:p w:rsidR="003F461D" w:rsidRPr="00897AF6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  <w:r w:rsidRPr="002918B7">
        <w:rPr>
          <w:rFonts w:ascii="Calibri" w:hAnsi="Calibri" w:cs="Calibri"/>
        </w:rPr>
        <w:t xml:space="preserve"> /-/Sławomir Antoniewski</w:t>
      </w:r>
    </w:p>
    <w:p w:rsidR="00655EB2" w:rsidRPr="00076CCC" w:rsidRDefault="00655EB2" w:rsidP="00655EB2">
      <w:pPr>
        <w:widowControl w:val="0"/>
        <w:tabs>
          <w:tab w:val="left" w:pos="5387"/>
        </w:tabs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Cs/>
          <w:i/>
          <w:iCs/>
          <w:snapToGrid w:val="0"/>
          <w:sz w:val="24"/>
          <w:szCs w:val="24"/>
        </w:rPr>
        <w:br w:type="page"/>
      </w: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Zamawiający</w:t>
      </w:r>
    </w:p>
    <w:p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Gmina Lubawka</w:t>
      </w:r>
    </w:p>
    <w:p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 xml:space="preserve">Plac Wolności 1 </w:t>
      </w:r>
    </w:p>
    <w:p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58-420 Lubawka</w:t>
      </w:r>
    </w:p>
    <w:p w:rsidR="00655EB2" w:rsidRPr="00076CCC" w:rsidRDefault="00655EB2" w:rsidP="00655EB2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655EB2" w:rsidRPr="00076CCC" w:rsidRDefault="00655EB2" w:rsidP="00655EB2">
      <w:pPr>
        <w:widowControl w:val="0"/>
        <w:numPr>
          <w:ilvl w:val="0"/>
          <w:numId w:val="1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przedmiotu zamówienia:</w:t>
      </w:r>
    </w:p>
    <w:p w:rsidR="00655EB2" w:rsidRPr="00076CCC" w:rsidRDefault="00655EB2" w:rsidP="00655EB2">
      <w:pPr>
        <w:widowControl w:val="0"/>
        <w:numPr>
          <w:ilvl w:val="1"/>
          <w:numId w:val="1"/>
        </w:numPr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Wykonanie dokumentacji projektowo-kosztorysowej dla zadania pod nazwą: „Przebudowa budynku przy ul. Sądeckiej w Chełmsku </w:t>
      </w:r>
      <w:proofErr w:type="spellStart"/>
      <w:r w:rsidRPr="00076CCC">
        <w:rPr>
          <w:rFonts w:ascii="Calibri" w:hAnsi="Calibri" w:cs="Calibri"/>
          <w:color w:val="000000"/>
          <w:sz w:val="24"/>
          <w:szCs w:val="24"/>
        </w:rPr>
        <w:t>Śl</w:t>
      </w:r>
      <w:proofErr w:type="spellEnd"/>
      <w:r w:rsidRPr="00076CCC">
        <w:rPr>
          <w:rFonts w:ascii="Calibri" w:hAnsi="Calibri" w:cs="Calibri"/>
          <w:color w:val="000000"/>
          <w:sz w:val="24"/>
          <w:szCs w:val="24"/>
        </w:rPr>
        <w:t xml:space="preserve">”,  dotyczy budynku pod adresem ul. Sądecka 24, 58-420 Chełmsko Śląskie. </w:t>
      </w:r>
    </w:p>
    <w:p w:rsidR="00655EB2" w:rsidRPr="00076CCC" w:rsidRDefault="00655EB2" w:rsidP="00655EB2">
      <w:pPr>
        <w:widowControl w:val="0"/>
        <w:numPr>
          <w:ilvl w:val="1"/>
          <w:numId w:val="1"/>
        </w:numPr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Zgodnie z aktualną inwentaryzacją, w budynku występują lokale mieszkalne wraz z pomieszczeniami pomocniczymi i gospodarczymi</w:t>
      </w:r>
    </w:p>
    <w:p w:rsidR="00655EB2" w:rsidRPr="00076CCC" w:rsidRDefault="00655EB2" w:rsidP="00655EB2">
      <w:pPr>
        <w:widowControl w:val="0"/>
        <w:numPr>
          <w:ilvl w:val="1"/>
          <w:numId w:val="1"/>
        </w:numPr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Budynek wymaga przeprowadzenia oceny stanu technicznego, w szczególności wskazania sposobu wykonania izolacji przeciwwilgociowej piwnicy i przyziemia (występująca wilgoć</w:t>
      </w:r>
      <w:r>
        <w:rPr>
          <w:rFonts w:ascii="Calibri" w:hAnsi="Calibri" w:cs="Calibri"/>
          <w:color w:val="000000"/>
          <w:sz w:val="24"/>
          <w:szCs w:val="24"/>
        </w:rPr>
        <w:t xml:space="preserve"> w pomieszczeniach na parterze).</w:t>
      </w:r>
      <w:r w:rsidRPr="00076CC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Wykonawca </w:t>
      </w:r>
      <w:r w:rsidRPr="00076CCC">
        <w:rPr>
          <w:rFonts w:ascii="Calibri" w:hAnsi="Calibri" w:cs="Calibri"/>
          <w:color w:val="000000"/>
          <w:sz w:val="24"/>
          <w:szCs w:val="24"/>
        </w:rPr>
        <w:t>powinien wskazać konieczność i sposób wykonania wszelkich prac związanych z adaptacją pomieszczeń na cele mieszkalne w takim zakresie, aby możliwe było normalne użytkowanie mieszkań</w:t>
      </w:r>
      <w:r>
        <w:rPr>
          <w:rFonts w:ascii="Calibri" w:hAnsi="Calibri" w:cs="Calibri"/>
          <w:color w:val="000000"/>
          <w:sz w:val="24"/>
          <w:szCs w:val="24"/>
        </w:rPr>
        <w:t>. W przypadku stwierdzenia, że w stanie obecnym nie można wykonać lokali mieszkalnych,  przedstawia propozycję ich przystosowania lub podaje informację, że nie ma możliwości zaadaptowania danego lokalu na lokal mieszkalny.</w:t>
      </w:r>
    </w:p>
    <w:p w:rsidR="00655EB2" w:rsidRPr="00076CCC" w:rsidRDefault="00655EB2" w:rsidP="00655EB2">
      <w:pPr>
        <w:widowControl w:val="0"/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b/>
          <w:color w:val="000000"/>
          <w:sz w:val="24"/>
          <w:szCs w:val="24"/>
        </w:rPr>
        <w:t>Dokumentacja</w:t>
      </w:r>
      <w:r w:rsidRPr="00076CCC">
        <w:rPr>
          <w:rFonts w:ascii="Calibri" w:hAnsi="Calibri" w:cs="Calibri"/>
          <w:color w:val="000000"/>
          <w:sz w:val="24"/>
          <w:szCs w:val="24"/>
        </w:rPr>
        <w:t>: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Zamawiający posiada jedynie inwentaryzację budynku z dnia 18.04.2017 r., 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Zamawiający nie posiada dokumentacji budynku, która może służyć jako podstawa do wykonania przedmiotu zamówienia,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</w:t>
      </w:r>
      <w:r w:rsidRPr="00076CCC">
        <w:rPr>
          <w:rFonts w:ascii="Calibri" w:hAnsi="Calibri" w:cs="Calibri"/>
          <w:color w:val="000000"/>
          <w:sz w:val="24"/>
          <w:szCs w:val="24"/>
        </w:rPr>
        <w:t>rzy kalkulacji ceny ofertowej należy uwzględnić konieczność uzyskania przez Projektanta mapy zasadniczej/mapy do celów projektowych oraz niezbędnych decyzji, opinii i zaświadczeń, celem prawidłowego wykonania przedmiotu umowy; dotyczy to również wykonania inwentaryzacji budynku i innych opracowań, o ile są one niezbędne do prawidłowego wykonania przedmiotu umowy.</w:t>
      </w:r>
    </w:p>
    <w:p w:rsidR="00655EB2" w:rsidRPr="00076CCC" w:rsidRDefault="00655EB2" w:rsidP="00655EB2">
      <w:pPr>
        <w:widowControl w:val="0"/>
        <w:numPr>
          <w:ilvl w:val="1"/>
          <w:numId w:val="1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076CCC">
        <w:rPr>
          <w:rFonts w:ascii="Calibri" w:hAnsi="Calibri" w:cs="Calibri"/>
          <w:b/>
          <w:color w:val="000000"/>
          <w:sz w:val="24"/>
          <w:szCs w:val="24"/>
        </w:rPr>
        <w:t>Przyłącza i instalacje wewnętrzne: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wodociągowe – istniejące z sieci miejskiej (prawdopodobnie konieczna wymiana)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kanalizacyjne – istniejące do kolektora </w:t>
      </w:r>
    </w:p>
    <w:p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elektroenergetyczne – istniejące napowietrzne (WLZ do wymiany – należy określić przekrój, zabezpieczenia itd.</w:t>
      </w:r>
    </w:p>
    <w:p w:rsidR="00655EB2" w:rsidRPr="00076CCC" w:rsidRDefault="00655EB2" w:rsidP="00655EB2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Tryb udzielenia zamówienia.</w:t>
      </w:r>
    </w:p>
    <w:p w:rsidR="00655EB2" w:rsidRPr="00664858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>Celem postępowania jest rozeznanie cen rynkowych usług określonych w niniejszym zapytaniu ofertowym oraz dokonanie wyboru ich wykonawcy, z zastrzeżeniem postanowień punktu 2.2.2. i punktu 13.</w:t>
      </w:r>
    </w:p>
    <w:p w:rsidR="00655EB2" w:rsidRPr="00664858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>Zamawiający może, w oparciu o przekazane oferty, dokonać wyboru Wykonawcy. Niniejsze zaproszenie do składania ofert nie stanowi jednak oferty w rozumieniu Kodeksu cywilnego i tym samym zobowiązania Zamawiającego do udzielenia zamówienia w oparciu o otrzymane oferty.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Wykonawcy zobowiązani są we wszelkich kontaktach z Zamawiającym do</w:t>
      </w:r>
      <w:r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powoływania się na numer sprawy: IGKiP.K.271.1</w:t>
      </w:r>
      <w:r>
        <w:rPr>
          <w:rFonts w:ascii="Calibri" w:hAnsi="Calibri" w:cs="Calibri"/>
          <w:bCs/>
          <w:sz w:val="24"/>
          <w:szCs w:val="24"/>
        </w:rPr>
        <w:t>5</w:t>
      </w:r>
      <w:r w:rsidRPr="00076CCC">
        <w:rPr>
          <w:rFonts w:ascii="Calibri" w:hAnsi="Calibri" w:cs="Calibri"/>
          <w:bCs/>
          <w:sz w:val="24"/>
          <w:szCs w:val="24"/>
        </w:rPr>
        <w:t>.2019</w:t>
      </w: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Zamówienie obejmuje: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 w:rsidRPr="00076CCC">
        <w:rPr>
          <w:rFonts w:ascii="Calibri" w:hAnsi="Calibri" w:cs="Calibri"/>
          <w:color w:val="333333"/>
        </w:rPr>
        <w:t xml:space="preserve">Przedmiotem zamówienia jest wykonanie dokumentacji projektowo-kosztorysowej dla zadania pod nazwą: „Przebudowa budynku przy ul. Sądeckiej w Chełmsku Śl.”, </w:t>
      </w:r>
      <w:r w:rsidRPr="00076CCC">
        <w:rPr>
          <w:rFonts w:ascii="Calibri" w:hAnsi="Calibri" w:cs="Calibri"/>
        </w:rPr>
        <w:t>w celu uzyskania pozwolenia na budowę.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/>
          <w:color w:val="333333"/>
        </w:rPr>
      </w:pPr>
      <w:r w:rsidRPr="00076CCC">
        <w:rPr>
          <w:rFonts w:ascii="Calibri" w:hAnsi="Calibri" w:cs="Calibri"/>
          <w:b/>
          <w:color w:val="333333"/>
        </w:rPr>
        <w:t>Dokumentacja projektowo- kosztorysowa obejmuje:</w:t>
      </w:r>
    </w:p>
    <w:p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 xml:space="preserve">Przygotowanie 2 (dwóch) koncepcji do akceptacji przez Zamawiającego </w:t>
      </w:r>
    </w:p>
    <w:p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wykonanie projektów budowlanych wielobranżowych, zawierających szczegółowe rozwiązania umożliwiające uzyskanie pozwolenia na budowę – 5 egz.,</w:t>
      </w:r>
    </w:p>
    <w:p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przygotowanie wniosków wraz z niezbędnymi załącznikami o uzyskanie decyzji o</w:t>
      </w:r>
      <w:r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pozwoleniu na budowę,</w:t>
      </w:r>
    </w:p>
    <w:p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wykonanie kosztorysów inwestorskich - 1 egz.</w:t>
      </w:r>
    </w:p>
    <w:p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wykonanie specyfikacji technicznych wykonania i odbioru robót budowlanych – 4 egz.</w:t>
      </w:r>
    </w:p>
    <w:p w:rsidR="00655EB2" w:rsidRPr="00076CCC" w:rsidRDefault="00655EB2" w:rsidP="00655EB2">
      <w:pPr>
        <w:numPr>
          <w:ilvl w:val="1"/>
          <w:numId w:val="7"/>
        </w:numPr>
        <w:spacing w:after="120"/>
        <w:ind w:left="714" w:hanging="357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wersję elektroniczną kompletnej dokumentacji technicznej na płycie CD.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 xml:space="preserve">Przedmiot umowy zostanie zrealizowany przez Wykonawcę zgodnie z zasadami wynikającymi z dokumentacji technicznej, przeprowadzonej wizji lokalnej, złożonej oferty, oraz z przewidywanymi kosztami warunkującymi wykonanie przedmiotu zamówienia zgodnie z zasadami współczesnej wiedzy technicznej i obowiązującymi przepisami. 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W ramach realizacji przedmiotu umowy i wynagrodzenia z tym związanego Wykonawca zobowiązuje się również do:</w:t>
      </w:r>
    </w:p>
    <w:p w:rsidR="00655EB2" w:rsidRPr="00076CCC" w:rsidRDefault="00655EB2" w:rsidP="00655EB2">
      <w:pPr>
        <w:numPr>
          <w:ilvl w:val="1"/>
          <w:numId w:val="8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udzielania wyjaśnień i odpowiedzi na ewentualnie zadawane pytania składane przez oferentów w procedurze wyłaniania wykonawcy robót budowlanych opartych na przedmiocie zamówienia. Odpowiedzi lub wyjaśnienia należy udzielić najpóźniej w terminie 48 godzin od przekazania zapytania przez Zamawiającego,</w:t>
      </w:r>
    </w:p>
    <w:p w:rsidR="00655EB2" w:rsidRDefault="00655EB2" w:rsidP="00655EB2">
      <w:pPr>
        <w:numPr>
          <w:ilvl w:val="1"/>
          <w:numId w:val="8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sprawowania nadzoru autorskiego nad pracami budowlanymi wykonywanymi w oparciu o przedmiot zamówienia, polegającego na sprawdzeniu ich zgodności z przedmiotem umowy i uzgadnianiu możliwości wprowadzania – w miarę potrzeb – rozwiązań zamiennych.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Zamawiający nie dopuszcza możliwości składania ofert wariantowych.</w:t>
      </w:r>
    </w:p>
    <w:p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Zamawiający nie dopuszcza możliwości składania ofert częściowych.</w:t>
      </w: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 wykonania zamówienia:</w:t>
      </w:r>
    </w:p>
    <w:p w:rsidR="00655EB2" w:rsidRDefault="00655EB2" w:rsidP="00655EB2">
      <w:pPr>
        <w:ind w:firstLine="360"/>
        <w:jc w:val="both"/>
        <w:rPr>
          <w:rFonts w:ascii="Calibri" w:hAnsi="Calibri" w:cs="Calibri"/>
          <w:snapToGrid w:val="0"/>
          <w:sz w:val="24"/>
          <w:szCs w:val="24"/>
        </w:rPr>
      </w:pPr>
      <w:r w:rsidRPr="006C7957">
        <w:rPr>
          <w:rFonts w:ascii="Calibri" w:hAnsi="Calibri" w:cs="Calibri"/>
          <w:snapToGrid w:val="0"/>
          <w:sz w:val="24"/>
          <w:szCs w:val="24"/>
        </w:rPr>
        <w:t xml:space="preserve">Termin wykonania zamówienia: </w:t>
      </w:r>
    </w:p>
    <w:p w:rsidR="00655EB2" w:rsidRPr="006C7957" w:rsidRDefault="00655EB2" w:rsidP="00655EB2">
      <w:pPr>
        <w:ind w:firstLine="360"/>
        <w:jc w:val="both"/>
        <w:rPr>
          <w:rFonts w:ascii="Calibri" w:hAnsi="Calibri" w:cs="Calibri"/>
          <w:snapToGrid w:val="0"/>
          <w:sz w:val="24"/>
          <w:szCs w:val="24"/>
        </w:rPr>
      </w:pPr>
      <w:r w:rsidRPr="006C7957">
        <w:rPr>
          <w:rFonts w:ascii="Calibri" w:hAnsi="Calibri" w:cs="Calibri"/>
          <w:snapToGrid w:val="0"/>
          <w:sz w:val="24"/>
          <w:szCs w:val="24"/>
        </w:rPr>
        <w:t xml:space="preserve">Etap I (złożenie wniosku o pozwolenie na budowę): </w:t>
      </w:r>
      <w:r>
        <w:rPr>
          <w:rFonts w:ascii="Calibri" w:hAnsi="Calibri" w:cs="Calibri"/>
          <w:snapToGrid w:val="0"/>
          <w:sz w:val="24"/>
          <w:szCs w:val="24"/>
        </w:rPr>
        <w:t>do 45 dni od podpisania umowy.</w:t>
      </w:r>
    </w:p>
    <w:p w:rsidR="00655EB2" w:rsidRPr="006C7957" w:rsidRDefault="00655EB2" w:rsidP="00655EB2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6C7957">
        <w:rPr>
          <w:rFonts w:ascii="Calibri" w:hAnsi="Calibri" w:cs="Calibri"/>
          <w:snapToGrid w:val="0"/>
          <w:sz w:val="24"/>
          <w:szCs w:val="24"/>
        </w:rPr>
        <w:t xml:space="preserve">Etap II (uzyskanie pozwolenia na budowę): </w:t>
      </w:r>
      <w:r>
        <w:rPr>
          <w:rFonts w:ascii="Calibri" w:hAnsi="Calibri" w:cs="Calibri"/>
          <w:snapToGrid w:val="0"/>
          <w:sz w:val="24"/>
          <w:szCs w:val="24"/>
        </w:rPr>
        <w:t>do 65 dni od złożenia wniosku o pozwolenie na budowę.</w:t>
      </w:r>
    </w:p>
    <w:p w:rsidR="00655EB2" w:rsidRDefault="00655EB2" w:rsidP="00655EB2">
      <w:pPr>
        <w:jc w:val="both"/>
        <w:rPr>
          <w:rFonts w:ascii="Calibri" w:hAnsi="Calibri" w:cs="Calibri"/>
          <w:sz w:val="24"/>
          <w:szCs w:val="24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kryteriów, którymi Zamawiający będzie się kierował przy wyborze ofert, wraz z podaniem znaczenia tych kryteriów i sposobu oceny ofert:</w:t>
      </w:r>
    </w:p>
    <w:p w:rsidR="00655EB2" w:rsidRPr="00076CCC" w:rsidRDefault="00655EB2" w:rsidP="00655EB2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655EB2" w:rsidRDefault="00655EB2" w:rsidP="00655EB2">
      <w:pPr>
        <w:widowControl w:val="0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5F69B0">
        <w:rPr>
          <w:rFonts w:ascii="Calibri" w:hAnsi="Calibri" w:cs="Calibri"/>
          <w:snapToGrid w:val="0"/>
          <w:sz w:val="24"/>
          <w:szCs w:val="24"/>
        </w:rPr>
        <w:t xml:space="preserve"> Przy ocenie i wyborze najkorzystniejszej oferty Zamawiający weźmie pod uwagę jedynie cenę brutto, której waga wynosi 100%.</w:t>
      </w:r>
    </w:p>
    <w:p w:rsidR="00655EB2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655EB2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655EB2" w:rsidRPr="005F69B0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lastRenderedPageBreak/>
        <w:t xml:space="preserve"> Każdej ofercie zostanie przyznana ilość punktów obliczona następująco:</w:t>
      </w:r>
    </w:p>
    <w:p w:rsidR="00655EB2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</w:p>
    <w:p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ofertowa brutto – 100 punktów</w:t>
      </w:r>
    </w:p>
    <w:p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najniższej oferty brutto</w:t>
      </w:r>
    </w:p>
    <w:p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------------------------------------------- x 100 = ….punkty</w:t>
      </w:r>
    </w:p>
    <w:p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badanej oferty brutto</w:t>
      </w:r>
    </w:p>
    <w:p w:rsidR="00655EB2" w:rsidRPr="00076CCC" w:rsidRDefault="00655EB2" w:rsidP="00655EB2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Jeżeli w postępowaniu nie będzie można dokonać wyboru oferty najkorzystniejszej ze względu na to, że zostały złożone oferty o takiej samej cenie, okresie gwarancji Zamawiający wzywa Wykonawców, którzy złożyli te oferty, do złożenia w terminie określonym przez Zamawiającego ofert dodatkowych. Wykonawcy, składając oferty dodatkowe, nie mogą zaoferować cen wyższych niż zaoferowane w złożonych ofertach.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dokona oceny złożonych ofert zgodnie z przyjętymi kryteriami.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W toku dokonywania oceny złożonych ofert Zamawiający może żądać udzielenia przez Wykonawców dotyczących wyjaśnień treści złożonych przez nich ofert.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może żądać, w wyznaczonym przez siebie terminie, uzupełnienia lub złożenia wyjaśnień dotyczących dokumentów potwierdzających spełnienie warunków.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Style w:val="FontStyle22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 w szczególności z </w:t>
      </w:r>
      <w:r w:rsidRPr="00076CCC">
        <w:rPr>
          <w:rStyle w:val="FontStyle22"/>
          <w:sz w:val="24"/>
          <w:szCs w:val="24"/>
        </w:rPr>
        <w:t>Wykonawcą, którego oferta jest najkorzystniejsza.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</w:t>
      </w:r>
      <w:r w:rsidRPr="00076CCC">
        <w:rPr>
          <w:rStyle w:val="FontStyle22"/>
          <w:sz w:val="24"/>
          <w:szCs w:val="24"/>
        </w:rPr>
        <w:t xml:space="preserve"> w przypadku, </w:t>
      </w:r>
      <w:r w:rsidRPr="00076CCC">
        <w:rPr>
          <w:rFonts w:ascii="Calibri" w:hAnsi="Calibri" w:cs="Calibri"/>
          <w:sz w:val="24"/>
          <w:szCs w:val="24"/>
        </w:rPr>
        <w:t>gdy cena oferowana brutto przekroczy kwotę, jaką Zamawiający zamierza przeznaczyć na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sfinansowanie zamówienia.</w:t>
      </w:r>
    </w:p>
    <w:p w:rsidR="00655EB2" w:rsidRDefault="00655EB2" w:rsidP="00655EB2">
      <w:pPr>
        <w:ind w:left="360"/>
        <w:jc w:val="both"/>
        <w:rPr>
          <w:rFonts w:ascii="Calibri" w:hAnsi="Calibri" w:cs="Calibri"/>
          <w:b/>
          <w:color w:val="003333"/>
          <w:sz w:val="24"/>
          <w:szCs w:val="24"/>
          <w:u w:val="single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color w:val="003333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color w:val="003333"/>
          <w:sz w:val="24"/>
          <w:szCs w:val="24"/>
          <w:u w:val="single"/>
        </w:rPr>
        <w:t>Opis warunków udziału w postępowaniu oraz dokumenty wymagane w ofercie: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Warunki udziału w postępowaniu:</w:t>
      </w:r>
    </w:p>
    <w:p w:rsidR="00655EB2" w:rsidRPr="00076CCC" w:rsidRDefault="00655EB2" w:rsidP="00655EB2">
      <w:pPr>
        <w:ind w:firstLine="360"/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O udzielenie zamówienia mogą się ubiegać Wykonawcy, którzy:</w:t>
      </w:r>
    </w:p>
    <w:p w:rsidR="00655EB2" w:rsidRPr="00076CCC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Posiadają uprawnienia do wykonywania działalności lub czynności określonej przedmiotem niniejszego zamówienia,</w:t>
      </w:r>
    </w:p>
    <w:p w:rsidR="00655EB2" w:rsidRPr="00076CCC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Posiadają wiedzę i doświadczenie,</w:t>
      </w:r>
    </w:p>
    <w:p w:rsidR="00655EB2" w:rsidRPr="00076CCC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Dysponują odpowiednim potencjałem technicznym oraz osobami zdolnymi do</w:t>
      </w:r>
      <w:r>
        <w:rPr>
          <w:rFonts w:ascii="Calibri" w:hAnsi="Calibri" w:cs="Calibri"/>
          <w:color w:val="003333"/>
          <w:sz w:val="24"/>
          <w:szCs w:val="24"/>
        </w:rPr>
        <w:t> </w:t>
      </w:r>
      <w:r w:rsidRPr="00076CCC">
        <w:rPr>
          <w:rFonts w:ascii="Calibri" w:hAnsi="Calibri" w:cs="Calibri"/>
          <w:color w:val="003333"/>
          <w:sz w:val="24"/>
          <w:szCs w:val="24"/>
        </w:rPr>
        <w:t>wykonania zamówienia,</w:t>
      </w:r>
    </w:p>
    <w:p w:rsidR="00655EB2" w:rsidRPr="00076CCC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Znajdują się w sytuacji ekonomicznej i finansowej zapewniającej wykonanie zamówienia,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Wykonawca winien przedstawić następujące oświadczenia i dokumenty:</w:t>
      </w:r>
    </w:p>
    <w:p w:rsidR="00655EB2" w:rsidRPr="00076CCC" w:rsidRDefault="00655EB2" w:rsidP="00655EB2">
      <w:pPr>
        <w:numPr>
          <w:ilvl w:val="1"/>
          <w:numId w:val="9"/>
        </w:numPr>
        <w:jc w:val="both"/>
        <w:rPr>
          <w:rFonts w:ascii="Calibri" w:hAnsi="Calibri" w:cs="Calibri"/>
          <w:i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wypełniony i podpisany formularz oferty</w:t>
      </w:r>
      <w:r w:rsidRPr="00076CCC">
        <w:rPr>
          <w:rFonts w:ascii="Calibri" w:hAnsi="Calibri" w:cs="Calibri"/>
          <w:b/>
          <w:sz w:val="24"/>
          <w:szCs w:val="24"/>
        </w:rPr>
        <w:t xml:space="preserve"> – </w:t>
      </w:r>
      <w:r w:rsidRPr="00076CCC">
        <w:rPr>
          <w:rFonts w:ascii="Calibri" w:hAnsi="Calibri" w:cs="Calibri"/>
          <w:i/>
          <w:sz w:val="24"/>
          <w:szCs w:val="24"/>
        </w:rPr>
        <w:t>według wzoru stanowiącego załącznik nr</w:t>
      </w:r>
      <w:r w:rsidRPr="00076CCC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076CCC">
        <w:rPr>
          <w:rFonts w:ascii="Calibri" w:hAnsi="Calibri" w:cs="Calibri"/>
          <w:i/>
          <w:sz w:val="24"/>
          <w:szCs w:val="24"/>
        </w:rPr>
        <w:t>1 do niniejszego zapytania ofertowego,</w:t>
      </w:r>
    </w:p>
    <w:p w:rsidR="00655EB2" w:rsidRPr="00F46D81" w:rsidRDefault="00655EB2" w:rsidP="00655EB2">
      <w:pPr>
        <w:numPr>
          <w:ilvl w:val="1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F46D81">
        <w:rPr>
          <w:rFonts w:ascii="Calibri" w:hAnsi="Calibri" w:cs="Calibri"/>
          <w:sz w:val="24"/>
          <w:szCs w:val="24"/>
        </w:rPr>
        <w:t>oświadczenie Wykonawcy o spełnianiu warunków udziału w postępowaniu, według wzoru stanowiącego załącznik nr 2 do niniejszego zapytania ofertowego,</w:t>
      </w:r>
    </w:p>
    <w:p w:rsidR="00655EB2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Złożone dokumenty mogą być przedstawione w formie skanu przesłanego na adres email Zamawiającego.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Zamawiający wezwie Wykonawców, którzy w określonym terminie nie złożyli wymaganych oświadczeń lub dokumentów potwierdzających spełnianie warunków udziału w postępowaniu, lub którzy nie złożyli pełnomocnictw, albo którzy złożyli</w:t>
      </w:r>
      <w:r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076CCC">
        <w:rPr>
          <w:rFonts w:ascii="Calibri" w:hAnsi="Calibri" w:cs="Calibri"/>
          <w:snapToGrid w:val="0"/>
          <w:sz w:val="24"/>
          <w:szCs w:val="24"/>
        </w:rPr>
        <w:t xml:space="preserve">oświadczenia i dokumenty zawierające błędy lub którzy złożyli wadliwe pełnomocnictwa, do ich złożenia w wyznaczonym terminie, 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lastRenderedPageBreak/>
        <w:t>Złożone na wezwanie Zamawiającego oświadczenia i dokumenty powinny potwierdzać spełnianie przez Wykonawcę warunków udziału w postępowaniu, nie</w:t>
      </w:r>
      <w:r>
        <w:rPr>
          <w:rFonts w:ascii="Calibri" w:hAnsi="Calibri" w:cs="Calibri"/>
          <w:snapToGrid w:val="0"/>
          <w:sz w:val="24"/>
          <w:szCs w:val="24"/>
        </w:rPr>
        <w:t> </w:t>
      </w:r>
      <w:r w:rsidRPr="00076CCC">
        <w:rPr>
          <w:rFonts w:ascii="Calibri" w:hAnsi="Calibri" w:cs="Calibri"/>
          <w:snapToGrid w:val="0"/>
          <w:sz w:val="24"/>
          <w:szCs w:val="24"/>
        </w:rPr>
        <w:t>później niż w dniu, w którym upłynął termin składania ofert.</w:t>
      </w:r>
    </w:p>
    <w:p w:rsidR="00655EB2" w:rsidRPr="00AB1E3E" w:rsidRDefault="00655EB2" w:rsidP="00655EB2">
      <w:pPr>
        <w:ind w:left="360"/>
        <w:jc w:val="both"/>
        <w:rPr>
          <w:rFonts w:ascii="Calibri" w:hAnsi="Calibri" w:cs="Calibri"/>
          <w:b/>
          <w:bCs/>
          <w:sz w:val="16"/>
          <w:szCs w:val="24"/>
          <w:u w:val="single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przygotowania i złożenia ofert.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wraz z załącznikami musi być sporządzona w języku polskim, napisana na maszynie do pisania, komputerze lub ręcznie długopisem. Oferty nieczytelne zostaną odrzucone.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Ofertę należy przygotować według załączonego druku – zał. nr 1.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 xml:space="preserve">Do oferty należy dołączyć: dokumenty wymienione w pkt. </w:t>
      </w:r>
      <w:r>
        <w:rPr>
          <w:rFonts w:ascii="Calibri" w:hAnsi="Calibri" w:cs="Calibri"/>
          <w:bCs/>
          <w:sz w:val="24"/>
          <w:szCs w:val="24"/>
        </w:rPr>
        <w:t>6</w:t>
      </w:r>
      <w:r w:rsidRPr="0097558B">
        <w:rPr>
          <w:rFonts w:ascii="Calibri" w:hAnsi="Calibri" w:cs="Calibri"/>
          <w:bCs/>
          <w:sz w:val="24"/>
          <w:szCs w:val="24"/>
        </w:rPr>
        <w:t>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Każdy Wykonawca może złożyć tylko jedna ofertę.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Złożenie przez jednego wykonawcę więcej niż jednej oferty lub oferty zawierającej alternatywy powoduje odrzucenie wszystkich ofert złożonych przez danego Wykonawcę.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Wykonawca ponosi wszelkie koszty związane z przygotowaniem i złożeniem oferty.</w:t>
      </w:r>
    </w:p>
    <w:p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musi być podpisana przez osoby upoważnione do składania oświadczeń woli w imieniu Wykonawcy. Upoważnienie do podpisania oferty musi być dołączone do oferty, o ile nie wynika ono z innych dokumentów załączonych przez Wykonawcę.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Zaleca się, aby wszystkie strony oferty były ponumerowane. Ponadto, wszelkie miejsca, w których Wykonawca naniósł zmiany, muszą być przez niego parafowane.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Ofertę wraz z załącznikami należy złożyć w postaci elektronicznej.</w:t>
      </w:r>
    </w:p>
    <w:p w:rsidR="00655EB2" w:rsidRPr="00AB1E3E" w:rsidRDefault="00655EB2" w:rsidP="00655EB2">
      <w:pPr>
        <w:widowControl w:val="0"/>
        <w:ind w:left="-284"/>
        <w:jc w:val="both"/>
        <w:rPr>
          <w:rFonts w:ascii="Calibri" w:hAnsi="Calibri" w:cs="Calibri"/>
          <w:snapToGrid w:val="0"/>
          <w:sz w:val="16"/>
          <w:szCs w:val="24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Miejsce i termin składania ofert.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Ofertę należy przesłać w terminie do dnia </w:t>
      </w:r>
      <w:r w:rsidRPr="00106432">
        <w:rPr>
          <w:rFonts w:ascii="Calibri" w:hAnsi="Calibri" w:cs="Calibri"/>
          <w:b/>
          <w:color w:val="333333"/>
          <w:sz w:val="24"/>
          <w:szCs w:val="24"/>
        </w:rPr>
        <w:t>29</w:t>
      </w:r>
      <w:r w:rsidRPr="00076CCC">
        <w:rPr>
          <w:rFonts w:ascii="Calibri" w:hAnsi="Calibri" w:cs="Calibri"/>
          <w:b/>
          <w:color w:val="333333"/>
          <w:sz w:val="24"/>
          <w:szCs w:val="24"/>
        </w:rPr>
        <w:t>.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1</w:t>
      </w:r>
      <w:r>
        <w:rPr>
          <w:rFonts w:ascii="Calibri" w:hAnsi="Calibri" w:cs="Calibri"/>
          <w:b/>
          <w:bCs/>
          <w:color w:val="333333"/>
          <w:sz w:val="24"/>
          <w:szCs w:val="24"/>
        </w:rPr>
        <w:t>1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.2019 r.</w:t>
      </w:r>
      <w:r w:rsidRPr="00076CCC">
        <w:rPr>
          <w:rFonts w:ascii="Calibri" w:hAnsi="Calibri" w:cs="Calibri"/>
          <w:color w:val="333333"/>
          <w:sz w:val="24"/>
          <w:szCs w:val="24"/>
        </w:rPr>
        <w:t>, do godz. </w:t>
      </w:r>
      <w:r w:rsidRPr="00076CCC">
        <w:rPr>
          <w:rFonts w:ascii="Calibri" w:hAnsi="Calibri" w:cs="Calibri"/>
          <w:b/>
          <w:color w:val="333333"/>
          <w:sz w:val="24"/>
          <w:szCs w:val="24"/>
        </w:rPr>
        <w:t>10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:00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br/>
      </w:r>
      <w:r w:rsidRPr="00076CCC">
        <w:rPr>
          <w:rFonts w:ascii="Calibri" w:hAnsi="Calibri" w:cs="Calibri"/>
          <w:color w:val="333333"/>
          <w:sz w:val="24"/>
          <w:szCs w:val="24"/>
        </w:rPr>
        <w:t>na adres: lubawka@lubawka.eu podając w tytule wiadomości numer sprawy:</w:t>
      </w:r>
      <w:r w:rsidRPr="00076CCC">
        <w:rPr>
          <w:rFonts w:ascii="Calibri" w:hAnsi="Calibri" w:cs="Calibri"/>
          <w:color w:val="333333"/>
          <w:sz w:val="24"/>
          <w:szCs w:val="24"/>
        </w:rPr>
        <w:br/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IGKiP.K.271.1</w:t>
      </w:r>
      <w:r>
        <w:rPr>
          <w:rFonts w:ascii="Calibri" w:hAnsi="Calibri" w:cs="Calibri"/>
          <w:b/>
          <w:bCs/>
          <w:color w:val="333333"/>
          <w:sz w:val="24"/>
          <w:szCs w:val="24"/>
        </w:rPr>
        <w:t>5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.2019</w:t>
      </w:r>
    </w:p>
    <w:p w:rsidR="00655EB2" w:rsidRPr="00076CCC" w:rsidRDefault="00655EB2" w:rsidP="00655EB2">
      <w:pPr>
        <w:widowControl w:val="0"/>
        <w:ind w:left="-284"/>
        <w:jc w:val="both"/>
        <w:rPr>
          <w:rFonts w:ascii="Calibri" w:hAnsi="Calibri" w:cs="Calibri"/>
          <w:bCs/>
          <w:snapToGrid w:val="0"/>
          <w:sz w:val="24"/>
          <w:szCs w:val="24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porozumienia się z Wykonawcami.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Pytania dotyczące treści zapytania ofertowego można przesyłać na adres: salata.michal@lubawka.eu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Do kontaktów z Wykonawcami upoważniony jest Pan Michał Salata, pracownik Referatu Inwestycji, Gospodarki Komunalnej i Przestrzennej Gminy Lubawka.</w:t>
      </w:r>
    </w:p>
    <w:p w:rsidR="00655EB2" w:rsidRPr="00AB1E3E" w:rsidRDefault="00655EB2" w:rsidP="00655EB2">
      <w:pPr>
        <w:widowControl w:val="0"/>
        <w:ind w:left="360"/>
        <w:jc w:val="both"/>
        <w:rPr>
          <w:rFonts w:ascii="Calibri" w:hAnsi="Calibri" w:cs="Calibri"/>
          <w:bCs/>
          <w:snapToGrid w:val="0"/>
          <w:sz w:val="16"/>
          <w:szCs w:val="24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Termin, do którego Wykonawca będzie związany złożoną ofertą.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Termin związania ofertą wynosi 30 dni. Bieg terminu rozpoczyna się wraz</w:t>
      </w:r>
      <w:r w:rsidRPr="00076CCC">
        <w:rPr>
          <w:rFonts w:ascii="Calibri" w:hAnsi="Calibri" w:cs="Calibri"/>
          <w:color w:val="333333"/>
          <w:sz w:val="24"/>
          <w:szCs w:val="24"/>
        </w:rPr>
        <w:br/>
        <w:t>z upływem terminu składania ofert.</w:t>
      </w:r>
    </w:p>
    <w:p w:rsidR="00655EB2" w:rsidRDefault="00655EB2" w:rsidP="00655EB2">
      <w:pPr>
        <w:jc w:val="both"/>
        <w:rPr>
          <w:rFonts w:ascii="Calibri" w:hAnsi="Calibri" w:cs="Calibri"/>
          <w:b/>
          <w:bCs/>
          <w:sz w:val="24"/>
          <w:szCs w:val="24"/>
        </w:rPr>
        <w:sectPr w:rsidR="00655EB2" w:rsidSect="00655EB2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Informacja o wyniku.</w:t>
      </w:r>
    </w:p>
    <w:p w:rsidR="00655EB2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Wykonawcy, którzy złożyli oferty zostaną poinformowani o wyniku zapytania. Informacja przesłana zostanie na adres e-mail Wykonawcy podany w ofercie</w:t>
      </w:r>
      <w:r>
        <w:rPr>
          <w:rFonts w:ascii="Calibri" w:hAnsi="Calibri" w:cs="Calibri"/>
          <w:color w:val="333333"/>
          <w:sz w:val="24"/>
          <w:szCs w:val="24"/>
        </w:rPr>
        <w:t>.</w:t>
      </w:r>
    </w:p>
    <w:p w:rsidR="00655EB2" w:rsidRPr="00AB1E3E" w:rsidRDefault="00655EB2" w:rsidP="00655EB2">
      <w:pPr>
        <w:ind w:left="360"/>
        <w:jc w:val="both"/>
        <w:rPr>
          <w:rFonts w:ascii="Calibri" w:hAnsi="Calibri" w:cs="Calibri"/>
          <w:color w:val="333333"/>
          <w:sz w:val="16"/>
          <w:szCs w:val="24"/>
        </w:rPr>
      </w:pPr>
    </w:p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obliczenia ceny: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Wykonawca określi cenę za wykonanie całego zamówienia. Cena ma charakter ryczałtowy i musi uwzględniać wszelkie koszty opłaty i podatki niezbędne do wykonania zamówienia. Tak określona cena stanowić będzie podstawę do dokonania oceny oferty oraz stanowić będzie podstawę określenia wysokości wynagrodzenia należnego wykonawcy.</w:t>
      </w:r>
    </w:p>
    <w:p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  <w:sectPr w:rsidR="00655EB2" w:rsidRPr="00076CCC" w:rsidSect="003334B4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76CCC">
        <w:rPr>
          <w:rFonts w:ascii="Calibri" w:hAnsi="Calibri" w:cs="Calibri"/>
          <w:sz w:val="24"/>
          <w:szCs w:val="24"/>
        </w:rPr>
        <w:t>Powyższa cena będzie ceną brutto w złotych polskich.</w:t>
      </w:r>
      <w:bookmarkStart w:id="2" w:name="_Hlk11661154"/>
    </w:p>
    <w:p w:rsidR="00655EB2" w:rsidRDefault="00655EB2" w:rsidP="00655EB2">
      <w:pPr>
        <w:jc w:val="both"/>
        <w:rPr>
          <w:rFonts w:ascii="Calibri" w:hAnsi="Calibri" w:cs="Calibri"/>
          <w:sz w:val="24"/>
          <w:szCs w:val="24"/>
        </w:rPr>
      </w:pPr>
    </w:p>
    <w:p w:rsidR="00655EB2" w:rsidRDefault="00655EB2" w:rsidP="00655EB2">
      <w:pPr>
        <w:jc w:val="both"/>
        <w:rPr>
          <w:rFonts w:ascii="Calibri" w:hAnsi="Calibri" w:cs="Calibri"/>
          <w:sz w:val="24"/>
          <w:szCs w:val="24"/>
        </w:rPr>
      </w:pPr>
    </w:p>
    <w:bookmarkEnd w:id="2"/>
    <w:p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Prawo do unieważnienia postępowania.</w:t>
      </w:r>
    </w:p>
    <w:p w:rsidR="00655EB2" w:rsidRPr="00076CCC" w:rsidRDefault="00655EB2" w:rsidP="00655EB2">
      <w:pPr>
        <w:pStyle w:val="NormalnyWeb"/>
        <w:spacing w:before="0" w:beforeAutospacing="0" w:after="150" w:afterAutospacing="0"/>
        <w:ind w:left="360"/>
        <w:jc w:val="both"/>
        <w:rPr>
          <w:rFonts w:ascii="Calibri" w:hAnsi="Calibri" w:cs="Calibri"/>
          <w:color w:val="333333"/>
        </w:rPr>
      </w:pPr>
      <w:r w:rsidRPr="00076CCC">
        <w:rPr>
          <w:rFonts w:ascii="Calibri" w:hAnsi="Calibri" w:cs="Calibri"/>
          <w:color w:val="333333"/>
        </w:rPr>
        <w:t>Zamawiający zastrzega sobie prawo do unieważnienia zapytania ofertowego w każdym momencie bez podawania przyczyn.</w:t>
      </w:r>
    </w:p>
    <w:p w:rsidR="00655EB2" w:rsidRPr="00076CCC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  <w:sectPr w:rsidR="00655EB2" w:rsidRPr="00076CCC" w:rsidSect="003334B4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55EB2" w:rsidRPr="005F69B0" w:rsidRDefault="00655EB2" w:rsidP="00655EB2">
      <w:pPr>
        <w:numPr>
          <w:ilvl w:val="0"/>
          <w:numId w:val="1"/>
        </w:numPr>
        <w:ind w:left="851" w:hanging="425"/>
        <w:jc w:val="both"/>
        <w:rPr>
          <w:rFonts w:ascii="Calibri" w:hAnsi="Calibri" w:cs="Calibri"/>
          <w:b/>
          <w:bCs/>
          <w:sz w:val="23"/>
          <w:szCs w:val="23"/>
          <w:u w:val="single"/>
        </w:rPr>
      </w:pPr>
      <w:r w:rsidRPr="005F69B0">
        <w:rPr>
          <w:rFonts w:ascii="Calibri" w:hAnsi="Calibri" w:cs="Calibri"/>
          <w:b/>
          <w:bCs/>
          <w:sz w:val="23"/>
          <w:szCs w:val="23"/>
          <w:u w:val="single"/>
        </w:rPr>
        <w:lastRenderedPageBreak/>
        <w:t>Klauzula dot. RODO</w:t>
      </w:r>
    </w:p>
    <w:p w:rsidR="00655EB2" w:rsidRPr="005F69B0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Zgodnie z art. 13 ust. 1 i ust. 2 Rozporządzeniem Parlamentu Europejskiego i Rady (UE) 2016/679 z</w:t>
      </w:r>
      <w:r>
        <w:rPr>
          <w:rFonts w:ascii="Calibri" w:hAnsi="Calibri" w:cs="Calibri"/>
          <w:snapToGrid w:val="0"/>
          <w:sz w:val="23"/>
          <w:szCs w:val="23"/>
        </w:rPr>
        <w:t> </w:t>
      </w:r>
      <w:r w:rsidRPr="005F69B0">
        <w:rPr>
          <w:rFonts w:ascii="Calibri" w:hAnsi="Calibri" w:cs="Calibri"/>
          <w:snapToGrid w:val="0"/>
          <w:sz w:val="23"/>
          <w:szCs w:val="23"/>
        </w:rPr>
        <w:t>dnia 27 kwietnia 2016 r. w sprawie ochrony osób fizycznych w związku z przetwarzaniem danych osobowych i w sprawie swobodnego przepływu takich danych oraz uchylenia dyrektywy 95/46/WE (zwanym dalej Rozporządzenie RODO), informuję, iż:</w:t>
      </w:r>
    </w:p>
    <w:p w:rsidR="00655EB2" w:rsidRPr="005F69B0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Administratorem Pani/Pana danych osobowych jest Burmistrz Miasta Lubawka</w:t>
      </w:r>
    </w:p>
    <w:p w:rsidR="00655EB2" w:rsidRPr="005F69B0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z siedzibą w Lubawce, Plac Wolności 1, 58-420 Lubawka.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W Urzędzie Miasta Lubawka został powołany inspektor danych osobowych Pan Paweł Mazur i ma Pani/Pan prawo kontaktu z nim za pomocą adresu e-mail mazur.pawel@lubawka.eu  telefon 516 320 281.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Pani/Pana dane osobowe przetwarzane będą na podstawie art. 6 ust. 1 lit. b RODO w celu zawarcia umowy,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odbiorcami Pani/Pana danych osobowych będą osoby lub podmioty, uprawnione na podstawie obowiązującego prawa do kontrolowania działalności Zamawiającego,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Pani/Pana dane osobowe będą przechowywane, przez okres 5 lat z uwagi na obowiązek archiwizowania dokumentów przez jednostkę sektora finansów publicznych,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w odniesieniu do Pani/Pana danych osobowych decyzje nie będą podejmowane w sposób zautomatyzowany, stosowanie do art. 22 RODO;</w:t>
      </w:r>
    </w:p>
    <w:p w:rsidR="00655EB2" w:rsidRPr="005F69B0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posiada Pani/Pan:</w:t>
      </w:r>
    </w:p>
    <w:p w:rsidR="00655EB2" w:rsidRPr="005F69B0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na podstawie art. 15 RODO prawo dostępu do danych osobowych Pani/Pana dotyczących;</w:t>
      </w:r>
    </w:p>
    <w:p w:rsidR="00655EB2" w:rsidRPr="005F69B0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na podstawie art. 16 RODO prawo do sprostowania Pani/Pana danych osobowych ;</w:t>
      </w:r>
    </w:p>
    <w:p w:rsidR="00655EB2" w:rsidRPr="005F69B0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na podstawie art. 18 RODO prawo żądania od administratora ograniczenia przetwarzania danych osobowych z zastrzeżeniem przypadków, o których mowa w art. 18 ust. 2 RODO; </w:t>
      </w:r>
    </w:p>
    <w:p w:rsidR="00655EB2" w:rsidRPr="005F69B0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prawo do wniesienia skargi do Prezesa Urzędu Ochrony Danych Osobowych, gdy uzna Pani/Pan, że</w:t>
      </w:r>
      <w:r>
        <w:rPr>
          <w:rFonts w:ascii="Calibri" w:hAnsi="Calibri" w:cs="Calibri"/>
          <w:snapToGrid w:val="0"/>
          <w:sz w:val="23"/>
          <w:szCs w:val="23"/>
        </w:rPr>
        <w:t> </w:t>
      </w:r>
      <w:r w:rsidRPr="005F69B0">
        <w:rPr>
          <w:rFonts w:ascii="Calibri" w:hAnsi="Calibri" w:cs="Calibri"/>
          <w:snapToGrid w:val="0"/>
          <w:sz w:val="23"/>
          <w:szCs w:val="23"/>
        </w:rPr>
        <w:t>przetwarzanie danych osobowych Pani/Pana dotyczących narusza przepisy RODO;</w:t>
      </w:r>
    </w:p>
    <w:p w:rsidR="00655EB2" w:rsidRPr="005F69B0" w:rsidRDefault="00655EB2" w:rsidP="00655EB2">
      <w:pPr>
        <w:widowControl w:val="0"/>
        <w:numPr>
          <w:ilvl w:val="0"/>
          <w:numId w:val="4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nie przysługuje Pani/Panu:</w:t>
      </w:r>
    </w:p>
    <w:p w:rsidR="00655EB2" w:rsidRPr="005F69B0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w związku z art. 17 ust. 3 lit. b, d i e RODO prawo do usunięcia danych osobowych;</w:t>
      </w:r>
    </w:p>
    <w:p w:rsidR="00655EB2" w:rsidRPr="005F69B0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prawo do przenoszenia danych osobowych, o którym mowa w art. 20 RODO;</w:t>
      </w:r>
    </w:p>
    <w:p w:rsidR="00655EB2" w:rsidRPr="005F69B0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3"/>
          <w:szCs w:val="23"/>
        </w:rPr>
      </w:pPr>
      <w:r w:rsidRPr="005F69B0">
        <w:rPr>
          <w:rFonts w:ascii="Calibri" w:hAnsi="Calibri" w:cs="Calibri"/>
          <w:snapToGrid w:val="0"/>
          <w:sz w:val="23"/>
          <w:szCs w:val="23"/>
        </w:rPr>
        <w:t>na podstawie art. 21 RODO prawo sprzeciwu - wobec przetwarzania danych osobowych, gdyż podstawą prawną przetwarzania Pani/Pana danych osobowych jest art. 6 ust. 1 lit. b, d i e RODO.</w:t>
      </w:r>
    </w:p>
    <w:p w:rsidR="00655EB2" w:rsidRDefault="00655EB2" w:rsidP="00655EB2">
      <w:pPr>
        <w:jc w:val="both"/>
        <w:rPr>
          <w:rFonts w:ascii="Calibri" w:hAnsi="Calibri" w:cs="Calibri"/>
          <w:snapToGrid w:val="0"/>
        </w:rPr>
      </w:pPr>
    </w:p>
    <w:p w:rsidR="00655EB2" w:rsidRDefault="00655EB2" w:rsidP="00655EB2">
      <w:pPr>
        <w:jc w:val="both"/>
        <w:rPr>
          <w:rFonts w:ascii="Calibri" w:hAnsi="Calibri" w:cs="Calibri"/>
          <w:snapToGrid w:val="0"/>
        </w:rPr>
        <w:sectPr w:rsidR="00655EB2" w:rsidSect="00076CCC">
          <w:footerReference w:type="default" r:id="rId12"/>
          <w:type w:val="continuous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:rsidR="00655EB2" w:rsidRDefault="00655EB2" w:rsidP="00655EB2">
      <w:pPr>
        <w:jc w:val="both"/>
        <w:rPr>
          <w:rFonts w:ascii="Calibri" w:hAnsi="Calibri" w:cs="Calibri"/>
          <w:snapToGrid w:val="0"/>
        </w:rPr>
      </w:pPr>
    </w:p>
    <w:p w:rsidR="00655EB2" w:rsidRPr="00076CCC" w:rsidRDefault="00655EB2" w:rsidP="00655EB2">
      <w:p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Załączniki: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oferty</w:t>
      </w:r>
    </w:p>
    <w:p w:rsidR="00655EB2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oświadczenia o spełnianiu warunków udziału w postępowaniu,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Istotne dla stron postanowienia umowy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Dane ogólne o obiekcie budowlanym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Inwentaryzacja z dnia 18.04.2017 r.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Protokół kontroli pięcioletniej 2015 r.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Wykaz istniejących lokali</w:t>
      </w:r>
    </w:p>
    <w:p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</w:rPr>
        <w:t>Propozycja podziału pomieszczeń</w:t>
      </w:r>
    </w:p>
    <w:p w:rsidR="00655EB2" w:rsidRPr="00076CCC" w:rsidRDefault="00655EB2" w:rsidP="00655EB2">
      <w:pPr>
        <w:rPr>
          <w:rFonts w:ascii="Calibri" w:hAnsi="Calibri" w:cs="Calibri"/>
          <w:snapToGrid w:val="0"/>
          <w:sz w:val="24"/>
          <w:szCs w:val="24"/>
        </w:rPr>
      </w:pPr>
    </w:p>
    <w:p w:rsidR="00655EB2" w:rsidRDefault="00655EB2" w:rsidP="00655EB2">
      <w:pPr>
        <w:rPr>
          <w:rFonts w:ascii="Calibri" w:hAnsi="Calibri" w:cs="Calibri"/>
          <w:snapToGrid w:val="0"/>
          <w:sz w:val="24"/>
          <w:szCs w:val="24"/>
        </w:rPr>
        <w:sectPr w:rsidR="00655EB2" w:rsidSect="00076CCC">
          <w:footerReference w:type="default" r:id="rId13"/>
          <w:type w:val="continuous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:rsidR="00DE3E34" w:rsidRDefault="00DE3E34" w:rsidP="00655EB2"/>
    <w:sectPr w:rsidR="00DE3E34" w:rsidSect="00A40A91">
      <w:footerReference w:type="default" r:id="rId14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35D" w:rsidRDefault="00242FDB">
      <w:r>
        <w:separator/>
      </w:r>
    </w:p>
  </w:endnote>
  <w:endnote w:type="continuationSeparator" w:id="0">
    <w:p w:rsidR="0088435D" w:rsidRDefault="0024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3F461D">
    <w:pPr>
      <w:pStyle w:val="Stopka"/>
      <w:jc w:val="right"/>
    </w:pPr>
  </w:p>
  <w:p w:rsidR="004927A0" w:rsidRDefault="00655EB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F461D">
      <w:rPr>
        <w:noProof/>
      </w:rPr>
      <w:t>5</w:t>
    </w:r>
    <w:r>
      <w:fldChar w:fldCharType="end"/>
    </w:r>
    <w:r>
      <w:t xml:space="preserve"> z </w:t>
    </w:r>
    <w:fldSimple w:instr=" NUMPAGES   \* MERGEFORMAT ">
      <w:r w:rsidR="003F461D">
        <w:rPr>
          <w:noProof/>
        </w:rPr>
        <w:t>6</w:t>
      </w:r>
    </w:fldSimple>
  </w:p>
  <w:p w:rsidR="004927A0" w:rsidRDefault="003F4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655EB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>
      <w:t xml:space="preserve"> z </w:t>
    </w:r>
    <w:fldSimple w:instr=" NUMPAGES   \* MERGEFORMAT ">
      <w:r w:rsidR="00FE2D40">
        <w:rPr>
          <w:noProof/>
        </w:rPr>
        <w:t>6</w:t>
      </w:r>
    </w:fldSimple>
  </w:p>
  <w:p w:rsidR="004927A0" w:rsidRDefault="003F4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Pr="00590CD5" w:rsidRDefault="00655EB2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655EB2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655EB2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655EB2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655EB2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Default="00655EB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F461D">
      <w:rPr>
        <w:noProof/>
      </w:rPr>
      <w:t>6</w:t>
    </w:r>
    <w:r>
      <w:fldChar w:fldCharType="end"/>
    </w:r>
    <w:r>
      <w:t xml:space="preserve"> z </w:t>
    </w:r>
    <w:fldSimple w:instr=" NUMPAGES   \* MERGEFORMAT ">
      <w:r w:rsidR="003F461D">
        <w:rPr>
          <w:noProof/>
        </w:rPr>
        <w:t>6</w:t>
      </w:r>
    </w:fldSimple>
  </w:p>
  <w:p w:rsidR="004927A0" w:rsidRDefault="003F461D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3F461D" w:rsidP="004B21E4">
    <w:pPr>
      <w:pStyle w:val="Stopka"/>
      <w:jc w:val="right"/>
    </w:pPr>
  </w:p>
  <w:p w:rsidR="004927A0" w:rsidRPr="00D84492" w:rsidRDefault="00655EB2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>
      <w:t xml:space="preserve"> z </w:t>
    </w:r>
    <w:fldSimple w:instr=" NUMPAGES   \* MERGEFORMAT ">
      <w:r w:rsidR="00FE2D40">
        <w:rPr>
          <w:noProof/>
        </w:rPr>
        <w:t>6</w:t>
      </w:r>
    </w:fldSimple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E3E" w:rsidRPr="00D84492" w:rsidRDefault="00655EB2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>
      <w:t xml:space="preserve"> z </w:t>
    </w:r>
    <w:fldSimple w:instr=" NUMPAGES   \* MERGEFORMAT ">
      <w:r w:rsidR="00FE2D40">
        <w:rPr>
          <w:noProof/>
        </w:rPr>
        <w:t>6</w:t>
      </w:r>
    </w:fldSimple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655EB2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>
      <w:t xml:space="preserve"> z </w:t>
    </w:r>
    <w:fldSimple w:instr=" NUMPAGES   \* MERGEFORMAT ">
      <w:r w:rsidR="00FE2D40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35D" w:rsidRDefault="00242FDB">
      <w:r>
        <w:separator/>
      </w:r>
    </w:p>
  </w:footnote>
  <w:footnote w:type="continuationSeparator" w:id="0">
    <w:p w:rsidR="0088435D" w:rsidRDefault="00242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A21"/>
    <w:multiLevelType w:val="multilevel"/>
    <w:tmpl w:val="206C59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E8665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13D21CF"/>
    <w:multiLevelType w:val="hybridMultilevel"/>
    <w:tmpl w:val="6F80F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C0491"/>
    <w:multiLevelType w:val="multilevel"/>
    <w:tmpl w:val="CD7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D54A3"/>
    <w:multiLevelType w:val="multilevel"/>
    <w:tmpl w:val="5F1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03B8B"/>
    <w:multiLevelType w:val="multilevel"/>
    <w:tmpl w:val="F38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B5043"/>
    <w:multiLevelType w:val="multilevel"/>
    <w:tmpl w:val="C666C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DD12FDB"/>
    <w:multiLevelType w:val="multilevel"/>
    <w:tmpl w:val="3EF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EF28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B2"/>
    <w:rsid w:val="000D3141"/>
    <w:rsid w:val="00201C93"/>
    <w:rsid w:val="00242FDB"/>
    <w:rsid w:val="002C4601"/>
    <w:rsid w:val="003F461D"/>
    <w:rsid w:val="00655EB2"/>
    <w:rsid w:val="00841F00"/>
    <w:rsid w:val="0088435D"/>
    <w:rsid w:val="00BB56D6"/>
    <w:rsid w:val="00BD0FC0"/>
    <w:rsid w:val="00DE3E34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E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EB2"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55EB2"/>
    <w:rPr>
      <w:rFonts w:ascii="Times New Roman" w:eastAsia="Times New Roman" w:hAnsi="Times New Roman" w:cs="Times New Roman"/>
      <w:b/>
      <w:bCs/>
      <w:i/>
      <w:iCs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655E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E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55EB2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22">
    <w:name w:val="Font Style22"/>
    <w:uiPriority w:val="99"/>
    <w:rsid w:val="00655EB2"/>
    <w:rPr>
      <w:rFonts w:ascii="Calibri" w:hAnsi="Calibri" w:cs="Calibri"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655EB2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655EB2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655EB2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D4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E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EB2"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55EB2"/>
    <w:rPr>
      <w:rFonts w:ascii="Times New Roman" w:eastAsia="Times New Roman" w:hAnsi="Times New Roman" w:cs="Times New Roman"/>
      <w:b/>
      <w:bCs/>
      <w:i/>
      <w:iCs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655E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E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55EB2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22">
    <w:name w:val="Font Style22"/>
    <w:uiPriority w:val="99"/>
    <w:rsid w:val="00655EB2"/>
    <w:rPr>
      <w:rFonts w:ascii="Calibri" w:hAnsi="Calibri" w:cs="Calibri"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655EB2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655EB2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655EB2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D4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1882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4</cp:revision>
  <cp:lastPrinted>2019-11-20T07:55:00Z</cp:lastPrinted>
  <dcterms:created xsi:type="dcterms:W3CDTF">2019-11-20T07:52:00Z</dcterms:created>
  <dcterms:modified xsi:type="dcterms:W3CDTF">2019-11-20T13:59:00Z</dcterms:modified>
</cp:coreProperties>
</file>