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E48" w:rsidRPr="00BE54B4" w:rsidRDefault="00EC5B20" w:rsidP="007B711D">
      <w:pPr>
        <w:widowControl w:val="0"/>
        <w:autoSpaceDE w:val="0"/>
        <w:autoSpaceDN w:val="0"/>
        <w:adjustRightInd w:val="0"/>
        <w:spacing w:before="120" w:after="0" w:line="240" w:lineRule="auto"/>
        <w:rPr>
          <w:rFonts w:ascii="Cambria" w:hAnsi="Cambria" w:cs="Arial"/>
          <w:color w:val="000000" w:themeColor="text1"/>
          <w:szCs w:val="20"/>
        </w:rPr>
      </w:pPr>
      <w:r w:rsidRPr="00BE54B4">
        <w:rPr>
          <w:rFonts w:ascii="Cambria" w:hAnsi="Cambria"/>
          <w:color w:val="000000" w:themeColor="text1"/>
          <w:lang w:eastAsia="pl-PL"/>
        </w:rPr>
        <w:t>Znak</w:t>
      </w:r>
      <w:r w:rsidR="00B1402D" w:rsidRPr="00BE54B4">
        <w:rPr>
          <w:rFonts w:ascii="Cambria" w:hAnsi="Cambria"/>
          <w:color w:val="000000" w:themeColor="text1"/>
          <w:lang w:eastAsia="pl-PL"/>
        </w:rPr>
        <w:t xml:space="preserve"> sprawy: </w:t>
      </w:r>
      <w:r w:rsidR="00030977" w:rsidRPr="00BE54B4">
        <w:rPr>
          <w:rFonts w:ascii="Cambria" w:hAnsi="Cambria"/>
          <w:bCs/>
          <w:color w:val="000000" w:themeColor="text1"/>
          <w:lang w:eastAsia="pl-PL"/>
        </w:rPr>
        <w:t>OEL.5.253.1.2019</w:t>
      </w:r>
    </w:p>
    <w:p w:rsidR="00660E48" w:rsidRPr="00BE54B4" w:rsidRDefault="00660E48" w:rsidP="001D5159">
      <w:pPr>
        <w:widowControl w:val="0"/>
        <w:autoSpaceDE w:val="0"/>
        <w:autoSpaceDN w:val="0"/>
        <w:adjustRightInd w:val="0"/>
        <w:spacing w:after="0" w:line="240" w:lineRule="auto"/>
        <w:jc w:val="right"/>
        <w:rPr>
          <w:rFonts w:ascii="Cambria" w:hAnsi="Cambria" w:cs="Arial"/>
          <w:color w:val="000000" w:themeColor="text1"/>
          <w:sz w:val="10"/>
          <w:szCs w:val="10"/>
        </w:rPr>
      </w:pPr>
    </w:p>
    <w:p w:rsidR="00660E48" w:rsidRPr="00BE54B4" w:rsidRDefault="00660E48" w:rsidP="001D5159">
      <w:pPr>
        <w:widowControl w:val="0"/>
        <w:autoSpaceDE w:val="0"/>
        <w:autoSpaceDN w:val="0"/>
        <w:adjustRightInd w:val="0"/>
        <w:spacing w:after="0" w:line="240" w:lineRule="auto"/>
        <w:jc w:val="right"/>
        <w:rPr>
          <w:rFonts w:ascii="Cambria" w:hAnsi="Cambria" w:cs="Arial"/>
          <w:color w:val="000000" w:themeColor="text1"/>
          <w:sz w:val="32"/>
        </w:rPr>
      </w:pPr>
    </w:p>
    <w:p w:rsidR="008309CC" w:rsidRPr="00BE54B4" w:rsidRDefault="008309CC" w:rsidP="001D5159">
      <w:pPr>
        <w:widowControl w:val="0"/>
        <w:autoSpaceDE w:val="0"/>
        <w:autoSpaceDN w:val="0"/>
        <w:adjustRightInd w:val="0"/>
        <w:spacing w:after="0" w:line="240" w:lineRule="auto"/>
        <w:jc w:val="right"/>
        <w:rPr>
          <w:rFonts w:ascii="Cambria" w:hAnsi="Cambria" w:cs="Arial"/>
          <w:color w:val="000000" w:themeColor="text1"/>
          <w:sz w:val="32"/>
        </w:rPr>
      </w:pPr>
    </w:p>
    <w:p w:rsidR="00DB55F1" w:rsidRPr="00BE54B4" w:rsidRDefault="00DB55F1" w:rsidP="001D5159">
      <w:pPr>
        <w:widowControl w:val="0"/>
        <w:autoSpaceDE w:val="0"/>
        <w:autoSpaceDN w:val="0"/>
        <w:adjustRightInd w:val="0"/>
        <w:spacing w:after="0" w:line="240" w:lineRule="auto"/>
        <w:jc w:val="center"/>
        <w:rPr>
          <w:rFonts w:ascii="Cambria" w:hAnsi="Cambria" w:cs="Arial"/>
          <w:b/>
          <w:color w:val="000000" w:themeColor="text1"/>
          <w:sz w:val="36"/>
          <w:szCs w:val="36"/>
        </w:rPr>
      </w:pPr>
    </w:p>
    <w:p w:rsidR="00DB55F1" w:rsidRPr="00BE54B4" w:rsidRDefault="00DB55F1" w:rsidP="001D5159">
      <w:pPr>
        <w:widowControl w:val="0"/>
        <w:autoSpaceDE w:val="0"/>
        <w:autoSpaceDN w:val="0"/>
        <w:adjustRightInd w:val="0"/>
        <w:spacing w:after="0" w:line="240" w:lineRule="auto"/>
        <w:jc w:val="center"/>
        <w:rPr>
          <w:rFonts w:ascii="Cambria" w:hAnsi="Cambria" w:cs="Arial"/>
          <w:b/>
          <w:color w:val="000000" w:themeColor="text1"/>
          <w:sz w:val="36"/>
          <w:szCs w:val="36"/>
        </w:rPr>
      </w:pPr>
    </w:p>
    <w:p w:rsidR="00DB55F1" w:rsidRPr="00BE54B4" w:rsidRDefault="00DB55F1" w:rsidP="001D5159">
      <w:pPr>
        <w:widowControl w:val="0"/>
        <w:autoSpaceDE w:val="0"/>
        <w:autoSpaceDN w:val="0"/>
        <w:adjustRightInd w:val="0"/>
        <w:spacing w:after="0" w:line="240" w:lineRule="auto"/>
        <w:jc w:val="center"/>
        <w:rPr>
          <w:rFonts w:ascii="Cambria" w:hAnsi="Cambria" w:cs="Arial"/>
          <w:b/>
          <w:color w:val="000000" w:themeColor="text1"/>
          <w:sz w:val="36"/>
          <w:szCs w:val="36"/>
        </w:rPr>
      </w:pPr>
    </w:p>
    <w:p w:rsidR="00660E48" w:rsidRPr="00BE54B4" w:rsidRDefault="00660E48" w:rsidP="001D5159">
      <w:pPr>
        <w:widowControl w:val="0"/>
        <w:autoSpaceDE w:val="0"/>
        <w:autoSpaceDN w:val="0"/>
        <w:adjustRightInd w:val="0"/>
        <w:spacing w:after="0" w:line="240" w:lineRule="auto"/>
        <w:jc w:val="center"/>
        <w:rPr>
          <w:rFonts w:ascii="Cambria" w:hAnsi="Cambria" w:cs="Arial"/>
          <w:b/>
          <w:color w:val="000000" w:themeColor="text1"/>
          <w:sz w:val="36"/>
          <w:szCs w:val="36"/>
        </w:rPr>
      </w:pPr>
      <w:r w:rsidRPr="00BE54B4">
        <w:rPr>
          <w:rFonts w:ascii="Cambria" w:hAnsi="Cambria" w:cs="Arial"/>
          <w:b/>
          <w:color w:val="000000" w:themeColor="text1"/>
          <w:sz w:val="36"/>
          <w:szCs w:val="36"/>
        </w:rPr>
        <w:t>SPECYFIKACJA</w:t>
      </w:r>
      <w:r w:rsidR="00855A54" w:rsidRPr="00BE54B4">
        <w:rPr>
          <w:rFonts w:ascii="Cambria" w:hAnsi="Cambria" w:cs="Arial"/>
          <w:b/>
          <w:color w:val="000000" w:themeColor="text1"/>
          <w:sz w:val="36"/>
          <w:szCs w:val="36"/>
        </w:rPr>
        <w:t xml:space="preserve"> </w:t>
      </w:r>
      <w:r w:rsidRPr="00BE54B4">
        <w:rPr>
          <w:rFonts w:ascii="Cambria" w:hAnsi="Cambria" w:cs="Arial"/>
          <w:b/>
          <w:color w:val="000000" w:themeColor="text1"/>
          <w:sz w:val="36"/>
          <w:szCs w:val="36"/>
        </w:rPr>
        <w:t xml:space="preserve">ISTOTNYCH </w:t>
      </w:r>
      <w:r w:rsidR="00855A54" w:rsidRPr="00BE54B4">
        <w:rPr>
          <w:rFonts w:ascii="Cambria" w:hAnsi="Cambria" w:cs="Arial"/>
          <w:b/>
          <w:color w:val="000000" w:themeColor="text1"/>
          <w:sz w:val="36"/>
          <w:szCs w:val="36"/>
        </w:rPr>
        <w:t xml:space="preserve">WARUNKÓW </w:t>
      </w:r>
      <w:r w:rsidRPr="00BE54B4">
        <w:rPr>
          <w:rFonts w:ascii="Cambria" w:hAnsi="Cambria" w:cs="Arial"/>
          <w:b/>
          <w:color w:val="000000" w:themeColor="text1"/>
          <w:sz w:val="36"/>
          <w:szCs w:val="36"/>
        </w:rPr>
        <w:t>ZAMÓWIENIA</w:t>
      </w:r>
    </w:p>
    <w:p w:rsidR="00660E48" w:rsidRPr="00BE54B4" w:rsidRDefault="00660E48" w:rsidP="001D5159">
      <w:pPr>
        <w:widowControl w:val="0"/>
        <w:autoSpaceDE w:val="0"/>
        <w:autoSpaceDN w:val="0"/>
        <w:adjustRightInd w:val="0"/>
        <w:spacing w:before="360" w:after="360" w:line="240" w:lineRule="auto"/>
        <w:jc w:val="center"/>
        <w:rPr>
          <w:rFonts w:ascii="Cambria" w:hAnsi="Cambria" w:cs="Arial"/>
          <w:color w:val="000000" w:themeColor="text1"/>
        </w:rPr>
      </w:pPr>
      <w:proofErr w:type="gramStart"/>
      <w:r w:rsidRPr="00BE54B4">
        <w:rPr>
          <w:rFonts w:ascii="Cambria" w:hAnsi="Cambria" w:cs="Arial"/>
          <w:color w:val="000000" w:themeColor="text1"/>
        </w:rPr>
        <w:t>na</w:t>
      </w:r>
      <w:proofErr w:type="gramEnd"/>
      <w:r w:rsidRPr="00BE54B4">
        <w:rPr>
          <w:rFonts w:ascii="Cambria" w:hAnsi="Cambria" w:cs="Arial"/>
          <w:color w:val="000000" w:themeColor="text1"/>
        </w:rPr>
        <w:t xml:space="preserve"> zadanie</w:t>
      </w:r>
      <w:r w:rsidR="0089090E" w:rsidRPr="00BE54B4">
        <w:rPr>
          <w:rFonts w:ascii="Cambria" w:hAnsi="Cambria" w:cs="Arial"/>
          <w:color w:val="000000" w:themeColor="text1"/>
        </w:rPr>
        <w:t xml:space="preserve"> pn.</w:t>
      </w:r>
    </w:p>
    <w:p w:rsidR="009032C3" w:rsidRPr="00BE54B4" w:rsidRDefault="00607FED" w:rsidP="001D5159">
      <w:pPr>
        <w:widowControl w:val="0"/>
        <w:spacing w:before="240" w:after="240" w:line="240" w:lineRule="auto"/>
        <w:jc w:val="center"/>
        <w:rPr>
          <w:rFonts w:ascii="Cambria" w:hAnsi="Cambria" w:cs="Arial"/>
          <w:color w:val="000000" w:themeColor="text1"/>
          <w:sz w:val="28"/>
          <w:szCs w:val="28"/>
        </w:rPr>
      </w:pPr>
      <w:r w:rsidRPr="00BE54B4">
        <w:rPr>
          <w:rFonts w:ascii="Cambria" w:hAnsi="Cambria" w:cs="Arial"/>
          <w:b/>
          <w:bCs/>
          <w:color w:val="000000" w:themeColor="text1"/>
          <w:sz w:val="28"/>
          <w:szCs w:val="28"/>
        </w:rPr>
        <w:t xml:space="preserve">UBEZPIECZENIE MAJĄTKU I ODPOWIEDZIALNOŚCI CYWILNEJ WSPÓLNOT </w:t>
      </w:r>
      <w:r w:rsidR="00F07710" w:rsidRPr="00BE54B4">
        <w:rPr>
          <w:rFonts w:ascii="Cambria" w:hAnsi="Cambria" w:cs="Arial"/>
          <w:b/>
          <w:bCs/>
          <w:color w:val="000000" w:themeColor="text1"/>
          <w:sz w:val="28"/>
          <w:szCs w:val="28"/>
        </w:rPr>
        <w:t xml:space="preserve">MIESZKANIOWYCH </w:t>
      </w:r>
      <w:r w:rsidRPr="00BE54B4">
        <w:rPr>
          <w:rFonts w:ascii="Cambria" w:hAnsi="Cambria" w:cs="Arial"/>
          <w:b/>
          <w:bCs/>
          <w:color w:val="000000" w:themeColor="text1"/>
          <w:sz w:val="28"/>
          <w:szCs w:val="28"/>
        </w:rPr>
        <w:t>ZARZĄDZANYCH PRZEZ ZAKŁAD GOSPODARKI MIEJSKIEJ W LUBAWCE</w:t>
      </w:r>
      <w:r w:rsidRPr="00BE54B4">
        <w:rPr>
          <w:rFonts w:ascii="Cambria" w:hAnsi="Cambria" w:cs="Arial"/>
          <w:color w:val="000000" w:themeColor="text1"/>
          <w:sz w:val="28"/>
          <w:szCs w:val="28"/>
        </w:rPr>
        <w:t xml:space="preserve"> </w:t>
      </w:r>
    </w:p>
    <w:p w:rsidR="006A79F5" w:rsidRPr="00BE54B4" w:rsidRDefault="006A79F5" w:rsidP="006A79F5">
      <w:pPr>
        <w:widowControl w:val="0"/>
        <w:spacing w:before="120" w:after="0" w:line="240" w:lineRule="auto"/>
        <w:jc w:val="both"/>
        <w:rPr>
          <w:rFonts w:ascii="Cambria" w:hAnsi="Cambria" w:cs="Arial"/>
          <w:color w:val="000000" w:themeColor="text1"/>
          <w:spacing w:val="-8"/>
        </w:rPr>
      </w:pPr>
    </w:p>
    <w:p w:rsidR="006A79F5" w:rsidRPr="00BE54B4" w:rsidRDefault="006A79F5" w:rsidP="001D5159">
      <w:pPr>
        <w:widowControl w:val="0"/>
        <w:spacing w:before="120" w:after="0" w:line="240" w:lineRule="auto"/>
        <w:jc w:val="both"/>
        <w:rPr>
          <w:rFonts w:ascii="Cambria" w:hAnsi="Cambria" w:cs="Arial"/>
          <w:color w:val="000000" w:themeColor="text1"/>
          <w:spacing w:val="-8"/>
        </w:rPr>
      </w:pPr>
    </w:p>
    <w:p w:rsidR="00660E48" w:rsidRPr="00BE54B4" w:rsidRDefault="00660E48" w:rsidP="001D5159">
      <w:pPr>
        <w:widowControl w:val="0"/>
        <w:spacing w:after="0" w:line="240" w:lineRule="auto"/>
        <w:rPr>
          <w:rFonts w:ascii="Cambria" w:hAnsi="Cambria"/>
          <w:color w:val="000000" w:themeColor="text1"/>
        </w:rPr>
      </w:pPr>
    </w:p>
    <w:p w:rsidR="008309CC" w:rsidRPr="00BE54B4" w:rsidRDefault="008309CC" w:rsidP="001D5159">
      <w:pPr>
        <w:widowControl w:val="0"/>
        <w:spacing w:after="0" w:line="240" w:lineRule="auto"/>
        <w:jc w:val="center"/>
        <w:rPr>
          <w:rFonts w:ascii="Cambria" w:hAnsi="Cambria" w:cs="Arial"/>
          <w:b/>
          <w:iCs/>
          <w:color w:val="000000" w:themeColor="text1"/>
        </w:rPr>
      </w:pPr>
    </w:p>
    <w:p w:rsidR="00660E48" w:rsidRPr="00BE54B4" w:rsidRDefault="00660E48" w:rsidP="001D5159">
      <w:pPr>
        <w:widowControl w:val="0"/>
        <w:spacing w:after="0" w:line="240" w:lineRule="auto"/>
        <w:jc w:val="center"/>
        <w:rPr>
          <w:rFonts w:ascii="Cambria" w:hAnsi="Cambria" w:cs="Arial"/>
          <w:b/>
          <w:color w:val="000000" w:themeColor="text1"/>
        </w:rPr>
      </w:pPr>
      <w:proofErr w:type="gramStart"/>
      <w:r w:rsidRPr="00BE54B4">
        <w:rPr>
          <w:rFonts w:ascii="Cambria" w:hAnsi="Cambria" w:cs="Arial"/>
          <w:b/>
          <w:iCs/>
          <w:color w:val="000000" w:themeColor="text1"/>
        </w:rPr>
        <w:t>Przetarg  nieograniczony</w:t>
      </w:r>
      <w:proofErr w:type="gramEnd"/>
      <w:r w:rsidRPr="00BE54B4">
        <w:rPr>
          <w:rFonts w:ascii="Cambria" w:hAnsi="Cambria" w:cs="Arial"/>
          <w:b/>
          <w:iCs/>
          <w:color w:val="000000" w:themeColor="text1"/>
        </w:rPr>
        <w:t xml:space="preserve"> </w:t>
      </w:r>
      <w:r w:rsidRPr="00BE54B4">
        <w:rPr>
          <w:rFonts w:ascii="Cambria" w:hAnsi="Cambria" w:cs="Arial"/>
          <w:b/>
          <w:color w:val="000000" w:themeColor="text1"/>
        </w:rPr>
        <w:t xml:space="preserve">o wartości nieprzekraczającej w złotych </w:t>
      </w:r>
    </w:p>
    <w:p w:rsidR="00B91DA7" w:rsidRPr="00BE54B4" w:rsidRDefault="00660E48" w:rsidP="001D5159">
      <w:pPr>
        <w:widowControl w:val="0"/>
        <w:spacing w:after="0" w:line="240" w:lineRule="auto"/>
        <w:jc w:val="center"/>
        <w:rPr>
          <w:rFonts w:ascii="Cambria" w:hAnsi="Cambria" w:cs="Arial"/>
          <w:b/>
          <w:iCs/>
          <w:color w:val="000000" w:themeColor="text1"/>
        </w:rPr>
      </w:pPr>
      <w:proofErr w:type="gramStart"/>
      <w:r w:rsidRPr="00BE54B4">
        <w:rPr>
          <w:rFonts w:ascii="Cambria" w:hAnsi="Cambria" w:cs="Arial"/>
          <w:b/>
          <w:color w:val="000000" w:themeColor="text1"/>
        </w:rPr>
        <w:t>równowartości</w:t>
      </w:r>
      <w:proofErr w:type="gramEnd"/>
      <w:r w:rsidRPr="00BE54B4">
        <w:rPr>
          <w:rFonts w:ascii="Cambria" w:hAnsi="Cambria" w:cs="Arial"/>
          <w:b/>
          <w:color w:val="000000" w:themeColor="text1"/>
        </w:rPr>
        <w:t xml:space="preserve"> kwoty określonej w przepisach wydanych na podstawie </w:t>
      </w:r>
      <w:r w:rsidRPr="00BE54B4">
        <w:rPr>
          <w:rFonts w:ascii="Cambria" w:hAnsi="Cambria" w:cs="Arial"/>
          <w:b/>
          <w:color w:val="000000" w:themeColor="text1"/>
        </w:rPr>
        <w:br/>
        <w:t xml:space="preserve">art. 11 ust. 8 </w:t>
      </w:r>
      <w:r w:rsidRPr="00BE54B4">
        <w:rPr>
          <w:rFonts w:ascii="Cambria" w:hAnsi="Cambria" w:cs="Arial"/>
          <w:b/>
          <w:iCs/>
          <w:color w:val="000000" w:themeColor="text1"/>
        </w:rPr>
        <w:t xml:space="preserve">ustawy z dnia 29 stycznia 2004 r. Prawo zamówień publicznych </w:t>
      </w:r>
    </w:p>
    <w:p w:rsidR="00660E48" w:rsidRPr="00BE54B4" w:rsidRDefault="00E475DF" w:rsidP="001D5159">
      <w:pPr>
        <w:widowControl w:val="0"/>
        <w:spacing w:after="0" w:line="240" w:lineRule="auto"/>
        <w:jc w:val="center"/>
        <w:rPr>
          <w:rFonts w:ascii="Cambria" w:hAnsi="Cambria" w:cs="Arial"/>
          <w:b/>
          <w:bCs/>
          <w:color w:val="000000" w:themeColor="text1"/>
        </w:rPr>
      </w:pPr>
      <w:r w:rsidRPr="00BE54B4">
        <w:rPr>
          <w:rFonts w:ascii="Cambria" w:hAnsi="Cambria" w:cs="Arial"/>
          <w:b/>
          <w:iCs/>
          <w:color w:val="000000" w:themeColor="text1"/>
        </w:rPr>
        <w:t>(</w:t>
      </w:r>
      <w:r w:rsidR="00B91DA7" w:rsidRPr="00BE54B4">
        <w:rPr>
          <w:rFonts w:ascii="Cambria" w:hAnsi="Cambria" w:cs="Arial"/>
          <w:b/>
          <w:iCs/>
          <w:color w:val="000000" w:themeColor="text1"/>
        </w:rPr>
        <w:t>tekst jednolity Dz.U. 201</w:t>
      </w:r>
      <w:r w:rsidR="005A1461" w:rsidRPr="00BE54B4">
        <w:rPr>
          <w:rFonts w:ascii="Cambria" w:hAnsi="Cambria" w:cs="Arial"/>
          <w:b/>
          <w:iCs/>
          <w:color w:val="000000" w:themeColor="text1"/>
        </w:rPr>
        <w:t>8</w:t>
      </w:r>
      <w:r w:rsidR="00B91DA7" w:rsidRPr="00BE54B4">
        <w:rPr>
          <w:rFonts w:ascii="Cambria" w:hAnsi="Cambria" w:cs="Arial"/>
          <w:b/>
          <w:iCs/>
          <w:color w:val="000000" w:themeColor="text1"/>
        </w:rPr>
        <w:t xml:space="preserve"> </w:t>
      </w:r>
      <w:proofErr w:type="gramStart"/>
      <w:r w:rsidR="00B91DA7" w:rsidRPr="00BE54B4">
        <w:rPr>
          <w:rFonts w:ascii="Cambria" w:hAnsi="Cambria" w:cs="Arial"/>
          <w:b/>
          <w:iCs/>
          <w:color w:val="000000" w:themeColor="text1"/>
        </w:rPr>
        <w:t>poz</w:t>
      </w:r>
      <w:proofErr w:type="gramEnd"/>
      <w:r w:rsidR="00B91DA7" w:rsidRPr="00BE54B4">
        <w:rPr>
          <w:rFonts w:ascii="Cambria" w:hAnsi="Cambria" w:cs="Arial"/>
          <w:b/>
          <w:iCs/>
          <w:color w:val="000000" w:themeColor="text1"/>
        </w:rPr>
        <w:t>. 1</w:t>
      </w:r>
      <w:r w:rsidR="005A1461" w:rsidRPr="00BE54B4">
        <w:rPr>
          <w:rFonts w:ascii="Cambria" w:hAnsi="Cambria" w:cs="Arial"/>
          <w:b/>
          <w:iCs/>
          <w:color w:val="000000" w:themeColor="text1"/>
        </w:rPr>
        <w:t>986</w:t>
      </w:r>
      <w:r w:rsidR="00B91DA7" w:rsidRPr="00BE54B4">
        <w:rPr>
          <w:rFonts w:ascii="Cambria" w:hAnsi="Cambria" w:cs="Arial"/>
          <w:b/>
          <w:iCs/>
          <w:color w:val="000000" w:themeColor="text1"/>
        </w:rPr>
        <w:t xml:space="preserve"> z </w:t>
      </w:r>
      <w:proofErr w:type="spellStart"/>
      <w:r w:rsidR="00B91DA7" w:rsidRPr="00BE54B4">
        <w:rPr>
          <w:rFonts w:ascii="Cambria" w:hAnsi="Cambria" w:cs="Arial"/>
          <w:b/>
          <w:iCs/>
          <w:color w:val="000000" w:themeColor="text1"/>
        </w:rPr>
        <w:t>późn</w:t>
      </w:r>
      <w:proofErr w:type="spellEnd"/>
      <w:r w:rsidR="00B91DA7" w:rsidRPr="00BE54B4">
        <w:rPr>
          <w:rFonts w:ascii="Cambria" w:hAnsi="Cambria" w:cs="Arial"/>
          <w:b/>
          <w:iCs/>
          <w:color w:val="000000" w:themeColor="text1"/>
        </w:rPr>
        <w:t xml:space="preserve">. </w:t>
      </w:r>
      <w:proofErr w:type="gramStart"/>
      <w:r w:rsidR="00B91DA7" w:rsidRPr="00BE54B4">
        <w:rPr>
          <w:rFonts w:ascii="Cambria" w:hAnsi="Cambria" w:cs="Arial"/>
          <w:b/>
          <w:iCs/>
          <w:color w:val="000000" w:themeColor="text1"/>
        </w:rPr>
        <w:t>zm</w:t>
      </w:r>
      <w:proofErr w:type="gramEnd"/>
      <w:r w:rsidR="00B91DA7" w:rsidRPr="00BE54B4">
        <w:rPr>
          <w:rFonts w:ascii="Cambria" w:hAnsi="Cambria" w:cs="Arial"/>
          <w:b/>
          <w:iCs/>
          <w:color w:val="000000" w:themeColor="text1"/>
        </w:rPr>
        <w:t>.</w:t>
      </w:r>
      <w:r w:rsidR="00B1781C" w:rsidRPr="00BE54B4">
        <w:rPr>
          <w:rFonts w:ascii="Cambria" w:hAnsi="Cambria" w:cs="Arial"/>
          <w:b/>
          <w:iCs/>
          <w:color w:val="000000" w:themeColor="text1"/>
        </w:rPr>
        <w:t>)</w:t>
      </w:r>
      <w:r w:rsidR="00660E48" w:rsidRPr="00BE54B4">
        <w:rPr>
          <w:rFonts w:ascii="Cambria" w:hAnsi="Cambria" w:cs="Arial"/>
          <w:b/>
          <w:iCs/>
          <w:color w:val="000000" w:themeColor="text1"/>
        </w:rPr>
        <w:br/>
      </w:r>
    </w:p>
    <w:p w:rsidR="00B160E3" w:rsidRPr="00BE54B4" w:rsidRDefault="00B160E3" w:rsidP="001D5159">
      <w:pPr>
        <w:widowControl w:val="0"/>
        <w:spacing w:after="0" w:line="240" w:lineRule="auto"/>
        <w:jc w:val="center"/>
        <w:rPr>
          <w:rFonts w:ascii="Cambria" w:hAnsi="Cambria" w:cs="Arial"/>
          <w:b/>
          <w:bCs/>
          <w:color w:val="000000" w:themeColor="text1"/>
        </w:rPr>
      </w:pPr>
    </w:p>
    <w:p w:rsidR="00B043A4" w:rsidRPr="00BE54B4" w:rsidRDefault="00B043A4" w:rsidP="001D5159">
      <w:pPr>
        <w:widowControl w:val="0"/>
        <w:spacing w:after="0" w:line="240" w:lineRule="auto"/>
        <w:jc w:val="center"/>
        <w:rPr>
          <w:rFonts w:ascii="Cambria" w:hAnsi="Cambria" w:cs="Arial"/>
          <w:b/>
          <w:bCs/>
          <w:color w:val="000000" w:themeColor="text1"/>
        </w:rPr>
      </w:pPr>
    </w:p>
    <w:p w:rsidR="00E475DF" w:rsidRPr="00BE54B4" w:rsidRDefault="00E475DF" w:rsidP="00EC6D5F">
      <w:pPr>
        <w:widowControl w:val="0"/>
        <w:spacing w:after="0" w:line="240" w:lineRule="auto"/>
        <w:rPr>
          <w:rFonts w:ascii="Cambria" w:hAnsi="Cambria" w:cs="Arial"/>
          <w:noProof/>
          <w:color w:val="000000" w:themeColor="text1"/>
        </w:rPr>
      </w:pPr>
      <w:bookmarkStart w:id="0" w:name="_GoBack"/>
      <w:bookmarkEnd w:id="0"/>
    </w:p>
    <w:p w:rsidR="00B160E3" w:rsidRPr="00BE54B4" w:rsidRDefault="00B160E3" w:rsidP="00B160E3">
      <w:pPr>
        <w:widowControl w:val="0"/>
        <w:spacing w:after="0" w:line="240" w:lineRule="auto"/>
        <w:jc w:val="center"/>
        <w:rPr>
          <w:rFonts w:ascii="Cambria" w:hAnsi="Cambria" w:cs="Arial"/>
          <w:color w:val="000000" w:themeColor="text1"/>
        </w:rPr>
      </w:pPr>
    </w:p>
    <w:p w:rsidR="000F6E32" w:rsidRPr="00BE54B4" w:rsidRDefault="000F6E32" w:rsidP="001D5159">
      <w:pPr>
        <w:widowControl w:val="0"/>
        <w:spacing w:after="0" w:line="240" w:lineRule="auto"/>
        <w:rPr>
          <w:rFonts w:ascii="Cambria" w:hAnsi="Cambria" w:cs="Arial"/>
          <w:color w:val="000000" w:themeColor="text1"/>
        </w:rPr>
      </w:pPr>
    </w:p>
    <w:p w:rsidR="000F6E32" w:rsidRPr="00BE54B4" w:rsidRDefault="000F6E32" w:rsidP="001D5159">
      <w:pPr>
        <w:widowControl w:val="0"/>
        <w:spacing w:after="0" w:line="240" w:lineRule="auto"/>
        <w:rPr>
          <w:rFonts w:ascii="Cambria" w:hAnsi="Cambria" w:cs="Arial"/>
          <w:color w:val="000000" w:themeColor="text1"/>
        </w:rPr>
      </w:pPr>
    </w:p>
    <w:p w:rsidR="000F6E32" w:rsidRDefault="00EC6D5F" w:rsidP="00EC6D5F">
      <w:pPr>
        <w:widowControl w:val="0"/>
        <w:spacing w:after="0" w:line="240" w:lineRule="auto"/>
        <w:ind w:left="6120"/>
        <w:rPr>
          <w:rFonts w:ascii="Cambria" w:hAnsi="Cambria" w:cs="Arial"/>
          <w:color w:val="000000" w:themeColor="text1"/>
        </w:rPr>
      </w:pPr>
      <w:r>
        <w:rPr>
          <w:rFonts w:ascii="Cambria" w:hAnsi="Cambria" w:cs="Arial"/>
          <w:color w:val="000000" w:themeColor="text1"/>
        </w:rPr>
        <w:t>Burmistrz Miasta Lubawka</w:t>
      </w:r>
    </w:p>
    <w:p w:rsidR="00EC6D5F" w:rsidRPr="00BE54B4" w:rsidRDefault="00EC6D5F" w:rsidP="00EC6D5F">
      <w:pPr>
        <w:widowControl w:val="0"/>
        <w:spacing w:after="0" w:line="240" w:lineRule="auto"/>
        <w:ind w:left="6120" w:firstLine="340"/>
        <w:rPr>
          <w:rFonts w:ascii="Cambria" w:hAnsi="Cambria" w:cs="Arial"/>
          <w:color w:val="000000" w:themeColor="text1"/>
        </w:rPr>
      </w:pPr>
      <w:r>
        <w:rPr>
          <w:rFonts w:ascii="Cambria" w:hAnsi="Cambria" w:cs="Arial"/>
          <w:color w:val="000000" w:themeColor="text1"/>
        </w:rPr>
        <w:t>/-/ Ewa Kocemba</w:t>
      </w:r>
    </w:p>
    <w:p w:rsidR="000F6E32" w:rsidRPr="00BE54B4" w:rsidRDefault="000F6E32" w:rsidP="001D5159">
      <w:pPr>
        <w:widowControl w:val="0"/>
        <w:spacing w:after="0" w:line="240" w:lineRule="auto"/>
        <w:rPr>
          <w:rFonts w:ascii="Cambria" w:hAnsi="Cambria" w:cs="Arial"/>
          <w:color w:val="000000" w:themeColor="text1"/>
        </w:rPr>
      </w:pPr>
    </w:p>
    <w:p w:rsidR="000F6E32" w:rsidRPr="00BE54B4" w:rsidRDefault="000F6E32" w:rsidP="001D5159">
      <w:pPr>
        <w:widowControl w:val="0"/>
        <w:spacing w:after="0" w:line="240" w:lineRule="auto"/>
        <w:rPr>
          <w:rFonts w:ascii="Cambria" w:hAnsi="Cambria" w:cs="Arial"/>
          <w:color w:val="000000" w:themeColor="text1"/>
        </w:rPr>
      </w:pPr>
    </w:p>
    <w:p w:rsidR="000F6E32" w:rsidRPr="00BE54B4" w:rsidRDefault="000F6E32" w:rsidP="001D5159">
      <w:pPr>
        <w:widowControl w:val="0"/>
        <w:spacing w:after="0" w:line="240" w:lineRule="auto"/>
        <w:rPr>
          <w:rFonts w:ascii="Cambria" w:hAnsi="Cambria" w:cs="Arial"/>
          <w:color w:val="000000" w:themeColor="text1"/>
        </w:rPr>
      </w:pPr>
    </w:p>
    <w:p w:rsidR="000F6E32" w:rsidRPr="00BE54B4" w:rsidRDefault="000F6E32" w:rsidP="001D5159">
      <w:pPr>
        <w:widowControl w:val="0"/>
        <w:spacing w:after="0" w:line="240" w:lineRule="auto"/>
        <w:rPr>
          <w:rFonts w:ascii="Cambria" w:hAnsi="Cambria" w:cs="Arial"/>
          <w:color w:val="000000" w:themeColor="text1"/>
        </w:rPr>
      </w:pPr>
    </w:p>
    <w:p w:rsidR="00BA1D6B" w:rsidRPr="00BE54B4" w:rsidRDefault="00BA1D6B" w:rsidP="001D5159">
      <w:pPr>
        <w:widowControl w:val="0"/>
        <w:spacing w:after="0" w:line="240" w:lineRule="auto"/>
        <w:rPr>
          <w:rFonts w:ascii="Cambria" w:hAnsi="Cambria" w:cs="Arial"/>
          <w:color w:val="000000" w:themeColor="text1"/>
        </w:rPr>
      </w:pPr>
    </w:p>
    <w:tbl>
      <w:tblPr>
        <w:tblW w:w="9923" w:type="dxa"/>
        <w:tblBorders>
          <w:insideH w:val="single" w:sz="4" w:space="0" w:color="auto"/>
        </w:tblBorders>
        <w:tblLook w:val="04A0" w:firstRow="1" w:lastRow="0" w:firstColumn="1" w:lastColumn="0" w:noHBand="0" w:noVBand="1"/>
      </w:tblPr>
      <w:tblGrid>
        <w:gridCol w:w="1276"/>
        <w:gridCol w:w="8647"/>
      </w:tblGrid>
      <w:tr w:rsidR="00D12643" w:rsidRPr="00BE54B4" w:rsidTr="00D12643">
        <w:tc>
          <w:tcPr>
            <w:tcW w:w="1276" w:type="dxa"/>
            <w:shd w:val="clear" w:color="auto" w:fill="auto"/>
          </w:tcPr>
          <w:p w:rsidR="00D12643" w:rsidRPr="00BE54B4" w:rsidRDefault="00D12643" w:rsidP="001D5159">
            <w:pPr>
              <w:widowControl w:val="0"/>
              <w:suppressAutoHyphens/>
              <w:spacing w:after="0" w:line="240" w:lineRule="auto"/>
              <w:jc w:val="center"/>
              <w:rPr>
                <w:rFonts w:ascii="Cambria" w:hAnsi="Cambria"/>
                <w:b/>
                <w:color w:val="000000" w:themeColor="text1"/>
                <w:lang w:eastAsia="ar-SA"/>
              </w:rPr>
            </w:pPr>
            <w:proofErr w:type="gramStart"/>
            <w:r w:rsidRPr="00BE54B4">
              <w:rPr>
                <w:rFonts w:ascii="Cambria" w:hAnsi="Cambria"/>
                <w:b/>
                <w:color w:val="000000" w:themeColor="text1"/>
                <w:lang w:eastAsia="ar-SA"/>
              </w:rPr>
              <w:t>kod</w:t>
            </w:r>
            <w:proofErr w:type="gramEnd"/>
            <w:r w:rsidRPr="00BE54B4">
              <w:rPr>
                <w:rFonts w:ascii="Cambria" w:hAnsi="Cambria"/>
                <w:b/>
                <w:color w:val="000000" w:themeColor="text1"/>
                <w:lang w:eastAsia="ar-SA"/>
              </w:rPr>
              <w:t xml:space="preserve"> CPV:</w:t>
            </w:r>
          </w:p>
        </w:tc>
        <w:tc>
          <w:tcPr>
            <w:tcW w:w="8647" w:type="dxa"/>
            <w:shd w:val="clear" w:color="auto" w:fill="auto"/>
          </w:tcPr>
          <w:p w:rsidR="00D12643" w:rsidRPr="00BE54B4" w:rsidRDefault="00D12643" w:rsidP="001D5159">
            <w:pPr>
              <w:widowControl w:val="0"/>
              <w:suppressAutoHyphens/>
              <w:spacing w:after="0" w:line="240" w:lineRule="auto"/>
              <w:rPr>
                <w:rFonts w:ascii="Cambria" w:hAnsi="Cambria"/>
                <w:b/>
                <w:color w:val="000000" w:themeColor="text1"/>
                <w:lang w:eastAsia="ar-SA"/>
              </w:rPr>
            </w:pPr>
            <w:r w:rsidRPr="00BE54B4">
              <w:rPr>
                <w:rFonts w:ascii="Cambria" w:hAnsi="Cambria"/>
                <w:b/>
                <w:color w:val="000000" w:themeColor="text1"/>
                <w:lang w:eastAsia="ar-SA"/>
              </w:rPr>
              <w:t>6651</w:t>
            </w:r>
            <w:r w:rsidR="008B26C3" w:rsidRPr="00BE54B4">
              <w:rPr>
                <w:rFonts w:ascii="Cambria" w:hAnsi="Cambria"/>
                <w:b/>
                <w:color w:val="000000" w:themeColor="text1"/>
                <w:lang w:eastAsia="ar-SA"/>
              </w:rPr>
              <w:t>0000 - 8 usługi ubezpieczeniowe</w:t>
            </w:r>
          </w:p>
        </w:tc>
      </w:tr>
    </w:tbl>
    <w:p w:rsidR="00234FCB" w:rsidRPr="00BE54B4" w:rsidRDefault="00234FCB" w:rsidP="001D5159">
      <w:pPr>
        <w:widowControl w:val="0"/>
        <w:spacing w:after="0" w:line="240" w:lineRule="auto"/>
        <w:jc w:val="center"/>
        <w:rPr>
          <w:rFonts w:ascii="Cambria" w:hAnsi="Cambria" w:cs="Arial"/>
          <w:color w:val="000000" w:themeColor="text1"/>
        </w:rPr>
      </w:pPr>
    </w:p>
    <w:p w:rsidR="008B26C3" w:rsidRPr="00BE54B4" w:rsidRDefault="008B26C3" w:rsidP="001D5159">
      <w:pPr>
        <w:widowControl w:val="0"/>
        <w:spacing w:after="0" w:line="240" w:lineRule="auto"/>
        <w:jc w:val="center"/>
        <w:rPr>
          <w:rFonts w:ascii="Cambria" w:hAnsi="Cambria" w:cs="Arial"/>
          <w:color w:val="000000" w:themeColor="text1"/>
        </w:rPr>
      </w:pPr>
    </w:p>
    <w:p w:rsidR="00C75E4A" w:rsidRPr="00BE54B4" w:rsidRDefault="00C75E4A" w:rsidP="001D5159">
      <w:pPr>
        <w:widowControl w:val="0"/>
        <w:spacing w:after="0" w:line="240" w:lineRule="auto"/>
        <w:jc w:val="center"/>
        <w:rPr>
          <w:rFonts w:ascii="Cambria" w:hAnsi="Cambria" w:cs="Arial"/>
          <w:color w:val="000000" w:themeColor="text1"/>
        </w:rPr>
      </w:pPr>
    </w:p>
    <w:p w:rsidR="00501EFA" w:rsidRPr="00BE54B4" w:rsidRDefault="00501EFA" w:rsidP="001D5159">
      <w:pPr>
        <w:widowControl w:val="0"/>
        <w:spacing w:after="0" w:line="240" w:lineRule="auto"/>
        <w:jc w:val="center"/>
        <w:rPr>
          <w:rFonts w:ascii="Cambria" w:hAnsi="Cambria" w:cs="Arial"/>
          <w:color w:val="000000" w:themeColor="text1"/>
        </w:rPr>
      </w:pPr>
    </w:p>
    <w:p w:rsidR="00B1781C" w:rsidRPr="00BE54B4" w:rsidRDefault="00E90746" w:rsidP="001D5159">
      <w:pPr>
        <w:widowControl w:val="0"/>
        <w:spacing w:after="0" w:line="240" w:lineRule="auto"/>
        <w:jc w:val="center"/>
        <w:rPr>
          <w:rFonts w:ascii="Cambria" w:hAnsi="Cambria" w:cs="Arial"/>
          <w:color w:val="000000" w:themeColor="text1"/>
        </w:rPr>
        <w:sectPr w:rsidR="00B1781C" w:rsidRPr="00BE54B4" w:rsidSect="00234FCB">
          <w:headerReference w:type="default" r:id="rId9"/>
          <w:footerReference w:type="default" r:id="rId10"/>
          <w:pgSz w:w="11906" w:h="16838"/>
          <w:pgMar w:top="993" w:right="1134" w:bottom="851" w:left="1134" w:header="454" w:footer="454" w:gutter="0"/>
          <w:cols w:space="708"/>
          <w:docGrid w:linePitch="360"/>
        </w:sectPr>
      </w:pPr>
      <w:r w:rsidRPr="00BE54B4">
        <w:rPr>
          <w:rFonts w:ascii="Cambria" w:hAnsi="Cambria" w:cs="Arial"/>
          <w:color w:val="000000" w:themeColor="text1"/>
        </w:rPr>
        <w:t>Lubawka</w:t>
      </w:r>
      <w:r w:rsidR="009032C3" w:rsidRPr="00BE54B4">
        <w:rPr>
          <w:rFonts w:ascii="Cambria" w:hAnsi="Cambria" w:cs="Arial"/>
          <w:color w:val="000000" w:themeColor="text1"/>
        </w:rPr>
        <w:t xml:space="preserve">, dnia </w:t>
      </w:r>
      <w:r w:rsidR="00F549D8">
        <w:rPr>
          <w:rFonts w:ascii="Cambria" w:hAnsi="Cambria" w:cs="Arial"/>
          <w:color w:val="000000" w:themeColor="text1"/>
        </w:rPr>
        <w:t>28.10.</w:t>
      </w:r>
      <w:r w:rsidR="00030977" w:rsidRPr="00BE54B4">
        <w:rPr>
          <w:rFonts w:ascii="Cambria" w:hAnsi="Cambria" w:cs="Arial"/>
          <w:color w:val="000000" w:themeColor="text1"/>
        </w:rPr>
        <w:t>2019</w:t>
      </w:r>
      <w:r w:rsidR="009032C3" w:rsidRPr="00BE54B4">
        <w:rPr>
          <w:rFonts w:ascii="Cambria" w:hAnsi="Cambria" w:cs="Arial"/>
          <w:color w:val="000000" w:themeColor="text1"/>
        </w:rPr>
        <w:t xml:space="preserve"> </w:t>
      </w:r>
      <w:proofErr w:type="gramStart"/>
      <w:r w:rsidR="009032C3" w:rsidRPr="00BE54B4">
        <w:rPr>
          <w:rFonts w:ascii="Cambria" w:hAnsi="Cambria" w:cs="Arial"/>
          <w:color w:val="000000" w:themeColor="text1"/>
        </w:rPr>
        <w:t>r</w:t>
      </w:r>
      <w:proofErr w:type="gramEnd"/>
      <w:r w:rsidR="00660E48" w:rsidRPr="00BE54B4">
        <w:rPr>
          <w:rFonts w:ascii="Cambria" w:hAnsi="Cambria" w:cs="Arial"/>
          <w:color w:val="000000" w:themeColor="text1"/>
        </w:rPr>
        <w:t>.</w:t>
      </w:r>
    </w:p>
    <w:p w:rsidR="002F515E" w:rsidRPr="00BE54B4" w:rsidRDefault="002F515E" w:rsidP="00C573BE">
      <w:pPr>
        <w:widowControl w:val="0"/>
        <w:numPr>
          <w:ilvl w:val="0"/>
          <w:numId w:val="7"/>
        </w:numPr>
        <w:tabs>
          <w:tab w:val="left" w:pos="851"/>
        </w:tabs>
        <w:suppressAutoHyphens/>
        <w:spacing w:after="0" w:line="240" w:lineRule="auto"/>
        <w:ind w:left="851" w:hanging="862"/>
        <w:jc w:val="both"/>
        <w:outlineLvl w:val="0"/>
        <w:rPr>
          <w:rFonts w:ascii="Cambria" w:hAnsi="Cambria"/>
          <w:b/>
          <w:color w:val="000000" w:themeColor="text1"/>
        </w:rPr>
      </w:pPr>
      <w:bookmarkStart w:id="1" w:name="_Toc456007387"/>
      <w:bookmarkStart w:id="2" w:name="_Toc456007617"/>
      <w:bookmarkStart w:id="3" w:name="_Toc456086877"/>
      <w:bookmarkStart w:id="4" w:name="_Toc466986895"/>
      <w:r w:rsidRPr="00BE54B4">
        <w:rPr>
          <w:rFonts w:ascii="Cambria" w:hAnsi="Cambria"/>
          <w:b/>
          <w:color w:val="000000" w:themeColor="text1"/>
        </w:rPr>
        <w:lastRenderedPageBreak/>
        <w:t>Nazwa oraz adres zamawiającego</w:t>
      </w:r>
      <w:bookmarkEnd w:id="1"/>
      <w:bookmarkEnd w:id="2"/>
      <w:bookmarkEnd w:id="3"/>
      <w:bookmarkEnd w:id="4"/>
    </w:p>
    <w:p w:rsidR="00EC5B20" w:rsidRPr="00BE54B4" w:rsidRDefault="00EC5B20" w:rsidP="00B160E3">
      <w:pPr>
        <w:widowControl w:val="0"/>
        <w:tabs>
          <w:tab w:val="left" w:pos="851"/>
        </w:tabs>
        <w:suppressAutoHyphens/>
        <w:spacing w:before="40" w:after="0" w:line="240" w:lineRule="auto"/>
        <w:ind w:left="851"/>
        <w:jc w:val="both"/>
        <w:rPr>
          <w:rFonts w:ascii="Cambria" w:eastAsia="Calibri" w:hAnsi="Cambria"/>
          <w:b/>
          <w:color w:val="000000" w:themeColor="text1"/>
        </w:rPr>
      </w:pPr>
      <w:bookmarkStart w:id="5" w:name="_Hlk531114303"/>
      <w:r w:rsidRPr="00BE54B4">
        <w:rPr>
          <w:rFonts w:ascii="Cambria" w:eastAsia="Calibri" w:hAnsi="Cambria"/>
          <w:b/>
          <w:color w:val="000000" w:themeColor="text1"/>
        </w:rPr>
        <w:t xml:space="preserve">Gmina </w:t>
      </w:r>
      <w:r w:rsidR="00E90746" w:rsidRPr="00BE54B4">
        <w:rPr>
          <w:rFonts w:ascii="Cambria" w:eastAsia="Calibri" w:hAnsi="Cambria"/>
          <w:b/>
          <w:color w:val="000000" w:themeColor="text1"/>
        </w:rPr>
        <w:t>Lubawka</w:t>
      </w:r>
    </w:p>
    <w:p w:rsidR="00EC5B20" w:rsidRPr="00BE54B4" w:rsidRDefault="00E90746" w:rsidP="001D5159">
      <w:pPr>
        <w:widowControl w:val="0"/>
        <w:tabs>
          <w:tab w:val="left" w:pos="851"/>
        </w:tabs>
        <w:suppressAutoHyphens/>
        <w:spacing w:after="0" w:line="240" w:lineRule="auto"/>
        <w:ind w:left="851"/>
        <w:jc w:val="both"/>
        <w:rPr>
          <w:rFonts w:ascii="Cambria" w:eastAsia="Calibri" w:hAnsi="Cambria"/>
          <w:b/>
          <w:color w:val="000000" w:themeColor="text1"/>
        </w:rPr>
      </w:pPr>
      <w:r w:rsidRPr="00BE54B4">
        <w:rPr>
          <w:rFonts w:ascii="Cambria" w:eastAsia="Calibri" w:hAnsi="Cambria"/>
          <w:b/>
          <w:color w:val="000000" w:themeColor="text1"/>
        </w:rPr>
        <w:t>Pl. Wolności 1</w:t>
      </w:r>
    </w:p>
    <w:bookmarkEnd w:id="5"/>
    <w:p w:rsidR="00CF1D4C" w:rsidRPr="00BE54B4" w:rsidRDefault="00E90746" w:rsidP="001D5159">
      <w:pPr>
        <w:widowControl w:val="0"/>
        <w:tabs>
          <w:tab w:val="left" w:pos="851"/>
        </w:tabs>
        <w:suppressAutoHyphens/>
        <w:spacing w:after="0" w:line="240" w:lineRule="auto"/>
        <w:ind w:left="851"/>
        <w:jc w:val="both"/>
        <w:rPr>
          <w:rFonts w:ascii="Cambria" w:eastAsia="Calibri" w:hAnsi="Cambria"/>
          <w:b/>
          <w:color w:val="000000" w:themeColor="text1"/>
        </w:rPr>
      </w:pPr>
      <w:r w:rsidRPr="00BE54B4">
        <w:rPr>
          <w:rFonts w:ascii="Cambria" w:eastAsia="Calibri" w:hAnsi="Cambria"/>
          <w:b/>
          <w:color w:val="000000" w:themeColor="text1"/>
        </w:rPr>
        <w:t>58-420 Lubawka</w:t>
      </w:r>
    </w:p>
    <w:p w:rsidR="004F214F" w:rsidRPr="00BE54B4" w:rsidRDefault="0005573C" w:rsidP="004F214F">
      <w:pPr>
        <w:widowControl w:val="0"/>
        <w:tabs>
          <w:tab w:val="left" w:pos="851"/>
        </w:tabs>
        <w:suppressAutoHyphens/>
        <w:spacing w:after="0" w:line="240" w:lineRule="auto"/>
        <w:ind w:left="851"/>
        <w:jc w:val="both"/>
        <w:rPr>
          <w:rFonts w:ascii="Cambria" w:eastAsia="Calibri" w:hAnsi="Cambria"/>
          <w:color w:val="000000" w:themeColor="text1"/>
        </w:rPr>
      </w:pPr>
      <w:r w:rsidRPr="00BE54B4">
        <w:rPr>
          <w:rFonts w:ascii="Cambria" w:eastAsia="Calibri" w:hAnsi="Cambria"/>
          <w:color w:val="000000" w:themeColor="text1"/>
        </w:rPr>
        <w:t>kontakt: tel.</w:t>
      </w:r>
      <w:r w:rsidR="00330D17" w:rsidRPr="00BE54B4">
        <w:rPr>
          <w:rFonts w:ascii="Cambria" w:eastAsia="Calibri" w:hAnsi="Cambria"/>
          <w:color w:val="000000" w:themeColor="text1"/>
        </w:rPr>
        <w:t xml:space="preserve"> (75) 741 15 88</w:t>
      </w:r>
      <w:r w:rsidRPr="00BE54B4">
        <w:rPr>
          <w:rFonts w:ascii="Cambria" w:eastAsia="Calibri" w:hAnsi="Cambria"/>
          <w:color w:val="000000" w:themeColor="text1"/>
        </w:rPr>
        <w:t xml:space="preserve"> </w:t>
      </w:r>
      <w:r w:rsidR="00C8105E" w:rsidRPr="00BE54B4">
        <w:rPr>
          <w:rFonts w:ascii="Cambria" w:eastAsia="Calibri" w:hAnsi="Cambria"/>
          <w:color w:val="000000" w:themeColor="text1"/>
        </w:rPr>
        <w:t xml:space="preserve">/fax </w:t>
      </w:r>
      <w:r w:rsidR="00EC5B20" w:rsidRPr="00BE54B4">
        <w:rPr>
          <w:rFonts w:ascii="Cambria" w:eastAsia="Calibri" w:hAnsi="Cambria"/>
          <w:color w:val="000000" w:themeColor="text1"/>
        </w:rPr>
        <w:t>(</w:t>
      </w:r>
      <w:r w:rsidR="00330D17" w:rsidRPr="00BE54B4">
        <w:rPr>
          <w:rFonts w:ascii="Cambria" w:eastAsia="Calibri" w:hAnsi="Cambria"/>
          <w:color w:val="000000" w:themeColor="text1"/>
        </w:rPr>
        <w:t>75</w:t>
      </w:r>
      <w:r w:rsidR="00EC5B20" w:rsidRPr="00BE54B4">
        <w:rPr>
          <w:rFonts w:ascii="Cambria" w:eastAsia="Calibri" w:hAnsi="Cambria"/>
          <w:color w:val="000000" w:themeColor="text1"/>
        </w:rPr>
        <w:t xml:space="preserve">) </w:t>
      </w:r>
      <w:r w:rsidR="00330D17" w:rsidRPr="00BE54B4">
        <w:rPr>
          <w:rFonts w:ascii="Cambria" w:eastAsia="Calibri" w:hAnsi="Cambria"/>
          <w:color w:val="000000" w:themeColor="text1"/>
        </w:rPr>
        <w:t>741 12 62</w:t>
      </w:r>
      <w:r w:rsidR="00EC5B20" w:rsidRPr="00BE54B4">
        <w:rPr>
          <w:rFonts w:ascii="Cambria" w:eastAsia="Calibri" w:hAnsi="Cambria"/>
          <w:color w:val="000000" w:themeColor="text1"/>
        </w:rPr>
        <w:t xml:space="preserve">, </w:t>
      </w:r>
      <w:r w:rsidR="004F214F" w:rsidRPr="00BE54B4">
        <w:rPr>
          <w:rFonts w:ascii="Cambria" w:eastAsia="Calibri" w:hAnsi="Cambria"/>
          <w:color w:val="000000" w:themeColor="text1"/>
        </w:rPr>
        <w:t>e-mail</w:t>
      </w:r>
      <w:proofErr w:type="gramStart"/>
      <w:r w:rsidR="004F214F" w:rsidRPr="00BE54B4">
        <w:rPr>
          <w:rFonts w:ascii="Cambria" w:eastAsia="Calibri" w:hAnsi="Cambria"/>
          <w:color w:val="000000" w:themeColor="text1"/>
        </w:rPr>
        <w:t>: </w:t>
      </w:r>
      <w:hyperlink r:id="rId11" w:history="1">
        <w:proofErr w:type="gramEnd"/>
        <w:r w:rsidR="00330D17" w:rsidRPr="00BE54B4">
          <w:rPr>
            <w:rStyle w:val="Hipercze"/>
            <w:rFonts w:ascii="Cambria" w:eastAsia="Calibri" w:hAnsi="Cambria"/>
            <w:color w:val="000000" w:themeColor="text1"/>
          </w:rPr>
          <w:t>lubawka@lubawka.eu</w:t>
        </w:r>
      </w:hyperlink>
    </w:p>
    <w:p w:rsidR="0005573C" w:rsidRPr="00BE54B4" w:rsidRDefault="0005573C" w:rsidP="004F214F">
      <w:pPr>
        <w:widowControl w:val="0"/>
        <w:tabs>
          <w:tab w:val="left" w:pos="851"/>
        </w:tabs>
        <w:suppressAutoHyphens/>
        <w:spacing w:after="0" w:line="240" w:lineRule="auto"/>
        <w:ind w:left="851"/>
        <w:jc w:val="both"/>
        <w:rPr>
          <w:rFonts w:ascii="Cambria" w:eastAsia="Calibri" w:hAnsi="Cambria"/>
          <w:color w:val="000000" w:themeColor="text1"/>
          <w:u w:val="single"/>
        </w:rPr>
      </w:pPr>
      <w:proofErr w:type="gramStart"/>
      <w:r w:rsidRPr="00BE54B4">
        <w:rPr>
          <w:rFonts w:ascii="Cambria" w:eastAsia="Calibri" w:hAnsi="Cambria"/>
          <w:color w:val="000000" w:themeColor="text1"/>
        </w:rPr>
        <w:t>strona</w:t>
      </w:r>
      <w:proofErr w:type="gramEnd"/>
      <w:r w:rsidRPr="00BE54B4">
        <w:rPr>
          <w:rFonts w:ascii="Cambria" w:eastAsia="Calibri" w:hAnsi="Cambria"/>
          <w:color w:val="000000" w:themeColor="text1"/>
        </w:rPr>
        <w:t xml:space="preserve"> internetowa: </w:t>
      </w:r>
      <w:r w:rsidR="00EC5B20" w:rsidRPr="00BE54B4">
        <w:rPr>
          <w:rFonts w:ascii="Cambria" w:eastAsia="Calibri" w:hAnsi="Cambria"/>
          <w:color w:val="000000" w:themeColor="text1"/>
          <w:u w:val="single"/>
        </w:rPr>
        <w:t>www.</w:t>
      </w:r>
      <w:proofErr w:type="gramStart"/>
      <w:r w:rsidR="000804CA" w:rsidRPr="00BE54B4">
        <w:rPr>
          <w:rFonts w:ascii="Cambria" w:eastAsia="Calibri" w:hAnsi="Cambria"/>
          <w:color w:val="000000" w:themeColor="text1"/>
          <w:u w:val="single"/>
        </w:rPr>
        <w:t>lubawka</w:t>
      </w:r>
      <w:proofErr w:type="gramEnd"/>
      <w:r w:rsidR="000804CA" w:rsidRPr="00BE54B4">
        <w:rPr>
          <w:rFonts w:ascii="Cambria" w:eastAsia="Calibri" w:hAnsi="Cambria"/>
          <w:color w:val="000000" w:themeColor="text1"/>
          <w:u w:val="single"/>
        </w:rPr>
        <w:t>.</w:t>
      </w:r>
      <w:proofErr w:type="gramStart"/>
      <w:r w:rsidR="000804CA" w:rsidRPr="00BE54B4">
        <w:rPr>
          <w:rFonts w:ascii="Cambria" w:eastAsia="Calibri" w:hAnsi="Cambria"/>
          <w:color w:val="000000" w:themeColor="text1"/>
          <w:u w:val="single"/>
        </w:rPr>
        <w:t>eu</w:t>
      </w:r>
      <w:proofErr w:type="gramEnd"/>
      <w:r w:rsidR="00FA5A9B" w:rsidRPr="00BE54B4">
        <w:rPr>
          <w:rFonts w:ascii="Cambria" w:eastAsia="Calibri" w:hAnsi="Cambria"/>
          <w:color w:val="000000" w:themeColor="text1"/>
          <w:u w:val="single"/>
        </w:rPr>
        <w:t xml:space="preserve"> </w:t>
      </w:r>
      <w:r w:rsidRPr="00BE54B4">
        <w:rPr>
          <w:rFonts w:ascii="Cambria" w:eastAsia="Calibri" w:hAnsi="Cambria"/>
          <w:color w:val="000000" w:themeColor="text1"/>
          <w:u w:val="single"/>
        </w:rPr>
        <w:t xml:space="preserve"> </w:t>
      </w:r>
    </w:p>
    <w:p w:rsidR="00B91DA7" w:rsidRPr="00BE54B4" w:rsidRDefault="0005573C" w:rsidP="004F214F">
      <w:pPr>
        <w:widowControl w:val="0"/>
        <w:tabs>
          <w:tab w:val="left" w:pos="851"/>
        </w:tabs>
        <w:suppressAutoHyphens/>
        <w:spacing w:after="0" w:line="240" w:lineRule="auto"/>
        <w:ind w:left="851"/>
        <w:jc w:val="both"/>
        <w:rPr>
          <w:rFonts w:ascii="Cambria" w:eastAsia="Calibri" w:hAnsi="Cambria"/>
          <w:color w:val="000000" w:themeColor="text1"/>
        </w:rPr>
      </w:pPr>
      <w:proofErr w:type="gramStart"/>
      <w:r w:rsidRPr="00BE54B4">
        <w:rPr>
          <w:rFonts w:ascii="Cambria" w:eastAsia="Calibri" w:hAnsi="Cambria"/>
          <w:color w:val="000000" w:themeColor="text1"/>
        </w:rPr>
        <w:t>godziny</w:t>
      </w:r>
      <w:proofErr w:type="gramEnd"/>
      <w:r w:rsidRPr="00BE54B4">
        <w:rPr>
          <w:rFonts w:ascii="Cambria" w:eastAsia="Calibri" w:hAnsi="Cambria"/>
          <w:color w:val="000000" w:themeColor="text1"/>
        </w:rPr>
        <w:t xml:space="preserve"> urzędowania: pn.</w:t>
      </w:r>
      <w:r w:rsidR="00330D17" w:rsidRPr="00BE54B4">
        <w:rPr>
          <w:rFonts w:ascii="Cambria" w:eastAsia="Calibri" w:hAnsi="Cambria"/>
          <w:color w:val="000000" w:themeColor="text1"/>
        </w:rPr>
        <w:t xml:space="preserve"> 7.30 – 17.00</w:t>
      </w:r>
      <w:r w:rsidR="00C8105E" w:rsidRPr="00BE54B4">
        <w:rPr>
          <w:rFonts w:ascii="Cambria" w:eastAsia="Calibri" w:hAnsi="Cambria"/>
          <w:color w:val="000000" w:themeColor="text1"/>
        </w:rPr>
        <w:t>, wt.</w:t>
      </w:r>
      <w:r w:rsidR="00330D17" w:rsidRPr="00BE54B4">
        <w:rPr>
          <w:rFonts w:ascii="Cambria" w:eastAsia="Calibri" w:hAnsi="Cambria"/>
          <w:color w:val="000000" w:themeColor="text1"/>
        </w:rPr>
        <w:t>-</w:t>
      </w:r>
      <w:proofErr w:type="gramStart"/>
      <w:r w:rsidR="00C8105E" w:rsidRPr="00BE54B4">
        <w:rPr>
          <w:rFonts w:ascii="Cambria" w:eastAsia="Calibri" w:hAnsi="Cambria"/>
          <w:color w:val="000000" w:themeColor="text1"/>
        </w:rPr>
        <w:t>czw</w:t>
      </w:r>
      <w:proofErr w:type="gramEnd"/>
      <w:r w:rsidR="00C8105E" w:rsidRPr="00BE54B4">
        <w:rPr>
          <w:rFonts w:ascii="Cambria" w:eastAsia="Calibri" w:hAnsi="Cambria"/>
          <w:color w:val="000000" w:themeColor="text1"/>
        </w:rPr>
        <w:t xml:space="preserve">. </w:t>
      </w:r>
      <w:r w:rsidRPr="00BE54B4">
        <w:rPr>
          <w:rFonts w:ascii="Cambria" w:eastAsia="Calibri" w:hAnsi="Cambria"/>
          <w:color w:val="000000" w:themeColor="text1"/>
        </w:rPr>
        <w:t xml:space="preserve"> 7.</w:t>
      </w:r>
      <w:r w:rsidR="004F214F" w:rsidRPr="00BE54B4">
        <w:rPr>
          <w:rFonts w:ascii="Cambria" w:eastAsia="Calibri" w:hAnsi="Cambria"/>
          <w:color w:val="000000" w:themeColor="text1"/>
        </w:rPr>
        <w:t>30</w:t>
      </w:r>
      <w:r w:rsidRPr="00BE54B4">
        <w:rPr>
          <w:rFonts w:ascii="Cambria" w:eastAsia="Calibri" w:hAnsi="Cambria"/>
          <w:color w:val="000000" w:themeColor="text1"/>
        </w:rPr>
        <w:t xml:space="preserve"> - 15.</w:t>
      </w:r>
      <w:r w:rsidR="004F214F" w:rsidRPr="00BE54B4">
        <w:rPr>
          <w:rFonts w:ascii="Cambria" w:eastAsia="Calibri" w:hAnsi="Cambria"/>
          <w:color w:val="000000" w:themeColor="text1"/>
        </w:rPr>
        <w:t>30</w:t>
      </w:r>
      <w:r w:rsidR="00C8105E" w:rsidRPr="00BE54B4">
        <w:rPr>
          <w:rFonts w:ascii="Cambria" w:eastAsia="Calibri" w:hAnsi="Cambria"/>
          <w:color w:val="000000" w:themeColor="text1"/>
        </w:rPr>
        <w:t xml:space="preserve">; </w:t>
      </w:r>
      <w:proofErr w:type="gramStart"/>
      <w:r w:rsidR="00C8105E" w:rsidRPr="00BE54B4">
        <w:rPr>
          <w:rFonts w:ascii="Cambria" w:eastAsia="Calibri" w:hAnsi="Cambria"/>
          <w:color w:val="000000" w:themeColor="text1"/>
        </w:rPr>
        <w:t>pt</w:t>
      </w:r>
      <w:proofErr w:type="gramEnd"/>
      <w:r w:rsidR="00C8105E" w:rsidRPr="00BE54B4">
        <w:rPr>
          <w:rFonts w:ascii="Cambria" w:eastAsia="Calibri" w:hAnsi="Cambria"/>
          <w:color w:val="000000" w:themeColor="text1"/>
        </w:rPr>
        <w:t>. 7.30 – 14.00</w:t>
      </w:r>
    </w:p>
    <w:p w:rsidR="002F515E" w:rsidRPr="00BE54B4" w:rsidRDefault="002F515E" w:rsidP="00D84F95">
      <w:pPr>
        <w:widowControl w:val="0"/>
        <w:numPr>
          <w:ilvl w:val="1"/>
          <w:numId w:val="1"/>
        </w:numPr>
        <w:tabs>
          <w:tab w:val="left" w:pos="851"/>
        </w:tabs>
        <w:suppressAutoHyphens/>
        <w:spacing w:before="60" w:after="0" w:line="240" w:lineRule="auto"/>
        <w:ind w:left="851" w:hanging="851"/>
        <w:outlineLvl w:val="1"/>
        <w:rPr>
          <w:rFonts w:ascii="Cambria" w:hAnsi="Cambria"/>
          <w:b/>
          <w:color w:val="000000" w:themeColor="text1"/>
          <w:lang w:eastAsia="ar-SA"/>
        </w:rPr>
      </w:pPr>
      <w:r w:rsidRPr="00BE54B4">
        <w:rPr>
          <w:rFonts w:ascii="Cambria" w:hAnsi="Cambria"/>
          <w:b/>
          <w:color w:val="000000" w:themeColor="text1"/>
          <w:lang w:eastAsia="ar-SA"/>
        </w:rPr>
        <w:t>Podmioty objęte zamówieniem</w:t>
      </w:r>
    </w:p>
    <w:p w:rsidR="0002337E" w:rsidRPr="00BE54B4" w:rsidRDefault="000A1680" w:rsidP="001D5159">
      <w:pPr>
        <w:widowControl w:val="0"/>
        <w:tabs>
          <w:tab w:val="left" w:pos="851"/>
        </w:tabs>
        <w:suppressAutoHyphens/>
        <w:overflowPunct w:val="0"/>
        <w:autoSpaceDE w:val="0"/>
        <w:spacing w:after="0" w:line="240" w:lineRule="auto"/>
        <w:ind w:left="851"/>
        <w:jc w:val="both"/>
        <w:textAlignment w:val="baseline"/>
        <w:rPr>
          <w:rFonts w:ascii="Cambria" w:hAnsi="Cambria" w:cs="Arial"/>
          <w:color w:val="000000" w:themeColor="text1"/>
          <w:spacing w:val="-4"/>
        </w:rPr>
      </w:pPr>
      <w:r w:rsidRPr="00BE54B4">
        <w:rPr>
          <w:rFonts w:ascii="Cambria" w:hAnsi="Cambria"/>
          <w:color w:val="000000" w:themeColor="text1"/>
          <w:spacing w:val="-4"/>
        </w:rPr>
        <w:t xml:space="preserve">Zamówienie obejmuje </w:t>
      </w:r>
      <w:r w:rsidR="00F07710" w:rsidRPr="00BE54B4">
        <w:rPr>
          <w:rFonts w:ascii="Cambria" w:hAnsi="Cambria"/>
          <w:color w:val="000000" w:themeColor="text1"/>
          <w:spacing w:val="-4"/>
        </w:rPr>
        <w:t>wspólnoty mieszkaniowe zlokalizowane na terenie Gminy Lubawka i będące w zarządzie Zakładu Gospodarki Miejskie w Lubawce</w:t>
      </w:r>
      <w:r w:rsidR="004F214F" w:rsidRPr="00BE54B4">
        <w:rPr>
          <w:rFonts w:ascii="Cambria" w:hAnsi="Cambria"/>
          <w:color w:val="000000" w:themeColor="text1"/>
          <w:spacing w:val="-4"/>
        </w:rPr>
        <w:t>.</w:t>
      </w:r>
      <w:r w:rsidR="00190026" w:rsidRPr="00BE54B4">
        <w:rPr>
          <w:rFonts w:ascii="Cambria" w:hAnsi="Cambria"/>
          <w:color w:val="000000" w:themeColor="text1"/>
          <w:spacing w:val="-4"/>
        </w:rPr>
        <w:t xml:space="preserve"> </w:t>
      </w:r>
    </w:p>
    <w:p w:rsidR="000A1680" w:rsidRPr="00BE54B4" w:rsidRDefault="000A1680" w:rsidP="00BB33AF">
      <w:pPr>
        <w:widowControl w:val="0"/>
        <w:numPr>
          <w:ilvl w:val="1"/>
          <w:numId w:val="1"/>
        </w:numPr>
        <w:tabs>
          <w:tab w:val="left" w:pos="851"/>
        </w:tabs>
        <w:spacing w:after="0" w:line="240" w:lineRule="auto"/>
        <w:ind w:left="851" w:hanging="851"/>
        <w:jc w:val="both"/>
        <w:rPr>
          <w:rFonts w:ascii="Cambria" w:hAnsi="Cambria"/>
          <w:color w:val="000000" w:themeColor="text1"/>
          <w:spacing w:val="-4"/>
        </w:rPr>
      </w:pPr>
      <w:r w:rsidRPr="00BE54B4">
        <w:rPr>
          <w:rFonts w:ascii="Cambria" w:hAnsi="Cambria"/>
          <w:color w:val="000000" w:themeColor="text1"/>
          <w:spacing w:val="-4"/>
        </w:rPr>
        <w:t xml:space="preserve">Jeżeli w </w:t>
      </w:r>
      <w:r w:rsidR="00BB33AF" w:rsidRPr="00BE54B4">
        <w:rPr>
          <w:rFonts w:ascii="Cambria" w:hAnsi="Cambria"/>
          <w:color w:val="000000" w:themeColor="text1"/>
          <w:spacing w:val="-4"/>
        </w:rPr>
        <w:t>SIWZ</w:t>
      </w:r>
      <w:r w:rsidRPr="00BE54B4">
        <w:rPr>
          <w:rFonts w:ascii="Cambria" w:hAnsi="Cambria"/>
          <w:color w:val="000000" w:themeColor="text1"/>
          <w:spacing w:val="-4"/>
        </w:rPr>
        <w:t xml:space="preserve"> i w jej załącznikach mowa </w:t>
      </w:r>
      <w:r w:rsidR="00B160E3" w:rsidRPr="00BE54B4">
        <w:rPr>
          <w:rFonts w:ascii="Cambria" w:hAnsi="Cambria"/>
          <w:color w:val="000000" w:themeColor="text1"/>
          <w:spacing w:val="-4"/>
        </w:rPr>
        <w:t xml:space="preserve">jest </w:t>
      </w:r>
      <w:r w:rsidRPr="00BE54B4">
        <w:rPr>
          <w:rFonts w:ascii="Cambria" w:hAnsi="Cambria"/>
          <w:color w:val="000000" w:themeColor="text1"/>
          <w:spacing w:val="-4"/>
        </w:rPr>
        <w:t>o</w:t>
      </w:r>
      <w:r w:rsidR="005A1461" w:rsidRPr="00BE54B4">
        <w:rPr>
          <w:rFonts w:ascii="Cambria" w:hAnsi="Cambria"/>
          <w:color w:val="000000" w:themeColor="text1"/>
          <w:spacing w:val="-4"/>
        </w:rPr>
        <w:t xml:space="preserve"> </w:t>
      </w:r>
      <w:r w:rsidRPr="00BE54B4">
        <w:rPr>
          <w:rFonts w:ascii="Cambria" w:hAnsi="Cambria"/>
          <w:color w:val="000000" w:themeColor="text1"/>
          <w:spacing w:val="-4"/>
        </w:rPr>
        <w:t xml:space="preserve">zamawiającym należy przez to rozumieć </w:t>
      </w:r>
      <w:r w:rsidR="00F07710" w:rsidRPr="00BE54B4">
        <w:rPr>
          <w:rFonts w:ascii="Cambria" w:hAnsi="Cambria"/>
          <w:color w:val="000000" w:themeColor="text1"/>
          <w:spacing w:val="-4"/>
        </w:rPr>
        <w:t>wspólnoty mieszkaniowe zlokalizowane na terenie Gminy Lubawka i będące w zarządzie Zakładu Gospodarki Miejskie w Lubawce</w:t>
      </w:r>
      <w:r w:rsidRPr="00BE54B4">
        <w:rPr>
          <w:rFonts w:ascii="Cambria" w:hAnsi="Cambria"/>
          <w:color w:val="000000" w:themeColor="text1"/>
          <w:spacing w:val="-4"/>
        </w:rPr>
        <w:t xml:space="preserve">, </w:t>
      </w:r>
      <w:proofErr w:type="gramStart"/>
      <w:r w:rsidRPr="00BE54B4">
        <w:rPr>
          <w:rFonts w:ascii="Cambria" w:hAnsi="Cambria"/>
          <w:color w:val="000000" w:themeColor="text1"/>
          <w:spacing w:val="-4"/>
        </w:rPr>
        <w:t>natomiast jeżeli</w:t>
      </w:r>
      <w:proofErr w:type="gramEnd"/>
      <w:r w:rsidRPr="00BE54B4">
        <w:rPr>
          <w:rFonts w:ascii="Cambria" w:hAnsi="Cambria"/>
          <w:color w:val="000000" w:themeColor="text1"/>
          <w:spacing w:val="-4"/>
        </w:rPr>
        <w:t xml:space="preserve"> w dalszej części </w:t>
      </w:r>
      <w:r w:rsidR="00BB33AF" w:rsidRPr="00BE54B4">
        <w:rPr>
          <w:rFonts w:ascii="Cambria" w:hAnsi="Cambria"/>
          <w:color w:val="000000" w:themeColor="text1"/>
          <w:spacing w:val="-4"/>
        </w:rPr>
        <w:t>specyfikacji</w:t>
      </w:r>
      <w:r w:rsidRPr="00BE54B4">
        <w:rPr>
          <w:rFonts w:ascii="Cambria" w:hAnsi="Cambria"/>
          <w:color w:val="000000" w:themeColor="text1"/>
          <w:spacing w:val="-4"/>
        </w:rPr>
        <w:t xml:space="preserve"> i w jej załącznikach jest mowa </w:t>
      </w:r>
      <w:r w:rsidR="00B160E3" w:rsidRPr="00BE54B4">
        <w:rPr>
          <w:rFonts w:ascii="Cambria" w:hAnsi="Cambria"/>
          <w:color w:val="000000" w:themeColor="text1"/>
          <w:spacing w:val="-4"/>
        </w:rPr>
        <w:br/>
      </w:r>
      <w:r w:rsidRPr="00BE54B4">
        <w:rPr>
          <w:rFonts w:ascii="Cambria" w:hAnsi="Cambria"/>
          <w:color w:val="000000" w:themeColor="text1"/>
          <w:spacing w:val="-4"/>
        </w:rPr>
        <w:t>o ubezpieczającym</w:t>
      </w:r>
      <w:r w:rsidR="00B160E3" w:rsidRPr="00BE54B4">
        <w:rPr>
          <w:rFonts w:ascii="Cambria" w:hAnsi="Cambria"/>
          <w:color w:val="000000" w:themeColor="text1"/>
          <w:spacing w:val="-4"/>
        </w:rPr>
        <w:t xml:space="preserve"> lub </w:t>
      </w:r>
      <w:r w:rsidRPr="00BE54B4">
        <w:rPr>
          <w:rFonts w:ascii="Cambria" w:hAnsi="Cambria"/>
          <w:color w:val="000000" w:themeColor="text1"/>
          <w:spacing w:val="-4"/>
        </w:rPr>
        <w:t xml:space="preserve">ubezpieczonym, należy przez to rozumieć </w:t>
      </w:r>
      <w:r w:rsidR="00F07710" w:rsidRPr="00BE54B4">
        <w:rPr>
          <w:rFonts w:ascii="Cambria" w:hAnsi="Cambria"/>
          <w:color w:val="000000" w:themeColor="text1"/>
          <w:spacing w:val="-4"/>
        </w:rPr>
        <w:t>wspólnoty mieszkaniowe zlokalizowane na terenie Gminy Lubawka i będące w zarządzie Zakładu Gospodarki Miejskie w Lubawce</w:t>
      </w:r>
      <w:r w:rsidRPr="00BE54B4">
        <w:rPr>
          <w:rFonts w:ascii="Cambria" w:hAnsi="Cambria"/>
          <w:color w:val="000000" w:themeColor="text1"/>
          <w:spacing w:val="-4"/>
        </w:rPr>
        <w:t xml:space="preserve">. </w:t>
      </w:r>
    </w:p>
    <w:p w:rsidR="000A1680" w:rsidRPr="00BE54B4" w:rsidRDefault="000A1680" w:rsidP="00D84F95">
      <w:pPr>
        <w:widowControl w:val="0"/>
        <w:numPr>
          <w:ilvl w:val="1"/>
          <w:numId w:val="1"/>
        </w:numPr>
        <w:tabs>
          <w:tab w:val="left" w:pos="851"/>
        </w:tabs>
        <w:suppressAutoHyphens/>
        <w:spacing w:before="60" w:after="0" w:line="240" w:lineRule="auto"/>
        <w:ind w:left="851" w:hanging="851"/>
        <w:outlineLvl w:val="1"/>
        <w:rPr>
          <w:rFonts w:ascii="Cambria" w:hAnsi="Cambria"/>
          <w:b/>
          <w:color w:val="000000" w:themeColor="text1"/>
        </w:rPr>
      </w:pPr>
      <w:r w:rsidRPr="00BE54B4">
        <w:rPr>
          <w:rFonts w:ascii="Cambria" w:hAnsi="Cambria"/>
          <w:b/>
          <w:color w:val="000000" w:themeColor="text1"/>
        </w:rPr>
        <w:t xml:space="preserve">Informacja o brokerze ubezpieczeniowym </w:t>
      </w:r>
    </w:p>
    <w:p w:rsidR="007F29AF" w:rsidRPr="00BE54B4" w:rsidRDefault="007F29AF" w:rsidP="00E653ED">
      <w:pPr>
        <w:pStyle w:val="Akapitzlist1"/>
        <w:widowControl w:val="0"/>
        <w:tabs>
          <w:tab w:val="left" w:pos="720"/>
        </w:tabs>
        <w:suppressAutoHyphens/>
        <w:spacing w:after="0" w:line="240" w:lineRule="auto"/>
        <w:ind w:left="851"/>
        <w:jc w:val="both"/>
        <w:rPr>
          <w:rFonts w:ascii="Cambria" w:hAnsi="Cambria"/>
          <w:color w:val="000000" w:themeColor="text1"/>
        </w:rPr>
      </w:pPr>
      <w:bookmarkStart w:id="6" w:name="_Toc456085578"/>
      <w:bookmarkStart w:id="7" w:name="_Toc456007638"/>
      <w:bookmarkStart w:id="8" w:name="_Toc456007408"/>
      <w:r w:rsidRPr="00BE54B4">
        <w:rPr>
          <w:rFonts w:ascii="Cambria" w:hAnsi="Cambria"/>
          <w:color w:val="000000" w:themeColor="text1"/>
        </w:rPr>
        <w:t xml:space="preserve">Postępowanie prowadzone jest przy udziale </w:t>
      </w:r>
      <w:r w:rsidR="00DE60B4" w:rsidRPr="00BE54B4">
        <w:rPr>
          <w:rFonts w:ascii="Cambria" w:hAnsi="Cambria"/>
          <w:color w:val="000000" w:themeColor="text1"/>
        </w:rPr>
        <w:t>konsorcjum firm brokerskich – Kancelaria Brokerów Ubezpieczeniowych ADVISOR sp. z o.</w:t>
      </w:r>
      <w:proofErr w:type="gramStart"/>
      <w:r w:rsidR="00DE60B4" w:rsidRPr="00BE54B4">
        <w:rPr>
          <w:rFonts w:ascii="Cambria" w:hAnsi="Cambria"/>
          <w:color w:val="000000" w:themeColor="text1"/>
        </w:rPr>
        <w:t>o</w:t>
      </w:r>
      <w:proofErr w:type="gramEnd"/>
      <w:r w:rsidR="00DE60B4" w:rsidRPr="00BE54B4">
        <w:rPr>
          <w:rFonts w:ascii="Cambria" w:hAnsi="Cambria"/>
          <w:color w:val="000000" w:themeColor="text1"/>
        </w:rPr>
        <w:t xml:space="preserve">. z siedzibą w Jeleniej </w:t>
      </w:r>
      <w:proofErr w:type="gramStart"/>
      <w:r w:rsidR="00DE60B4" w:rsidRPr="00BE54B4">
        <w:rPr>
          <w:rFonts w:ascii="Cambria" w:hAnsi="Cambria"/>
          <w:color w:val="000000" w:themeColor="text1"/>
        </w:rPr>
        <w:t xml:space="preserve">Górze , </w:t>
      </w:r>
      <w:proofErr w:type="gramEnd"/>
      <w:r w:rsidR="00DE60B4" w:rsidRPr="00BE54B4">
        <w:rPr>
          <w:rFonts w:ascii="Cambria" w:hAnsi="Cambria"/>
          <w:color w:val="000000" w:themeColor="text1"/>
        </w:rPr>
        <w:t xml:space="preserve">przy ul. Klonowa 13 oraz </w:t>
      </w:r>
      <w:r w:rsidR="00DE60B4" w:rsidRPr="00BE54B4">
        <w:rPr>
          <w:rFonts w:ascii="Cambria" w:hAnsi="Cambria"/>
          <w:bCs/>
          <w:iCs/>
          <w:color w:val="000000" w:themeColor="text1"/>
        </w:rPr>
        <w:t>Inter-Broker sp. z o.</w:t>
      </w:r>
      <w:proofErr w:type="gramStart"/>
      <w:r w:rsidR="00DE60B4" w:rsidRPr="00BE54B4">
        <w:rPr>
          <w:rFonts w:ascii="Cambria" w:hAnsi="Cambria"/>
          <w:bCs/>
          <w:iCs/>
          <w:color w:val="000000" w:themeColor="text1"/>
        </w:rPr>
        <w:t>o</w:t>
      </w:r>
      <w:proofErr w:type="gramEnd"/>
      <w:r w:rsidR="00DE60B4" w:rsidRPr="00BE54B4">
        <w:rPr>
          <w:rFonts w:ascii="Cambria" w:hAnsi="Cambria"/>
          <w:bCs/>
          <w:iCs/>
          <w:color w:val="000000" w:themeColor="text1"/>
        </w:rPr>
        <w:t xml:space="preserve">. </w:t>
      </w:r>
      <w:proofErr w:type="gramStart"/>
      <w:r w:rsidR="00DE60B4" w:rsidRPr="00BE54B4">
        <w:rPr>
          <w:rFonts w:ascii="Cambria" w:hAnsi="Cambria"/>
          <w:bCs/>
          <w:iCs/>
          <w:color w:val="000000" w:themeColor="text1"/>
        </w:rPr>
        <w:t>z</w:t>
      </w:r>
      <w:proofErr w:type="gramEnd"/>
      <w:r w:rsidR="00DE60B4" w:rsidRPr="00BE54B4">
        <w:rPr>
          <w:rFonts w:ascii="Cambria" w:hAnsi="Cambria"/>
          <w:bCs/>
          <w:iCs/>
          <w:color w:val="000000" w:themeColor="text1"/>
        </w:rPr>
        <w:t xml:space="preserve"> siedzibą w Toruniu, przy ul. Żeglarska 31</w:t>
      </w:r>
      <w:r w:rsidRPr="00BE54B4">
        <w:rPr>
          <w:rFonts w:ascii="Cambria" w:hAnsi="Cambria"/>
          <w:color w:val="000000" w:themeColor="text1"/>
        </w:rPr>
        <w:t>, zwanego dalej brokerem ubezpieczeniowym, który jako pośrednik ubezpieczeniowy działa w imieniu i na rzecz Zamawiającego i każdej jednostki organizacyjnej. Broker ubezpieczeniowy będzie pośredniczył przy zawarciu umowy, a następnie będzie nadzorował jej realizację przez Wykonawcę.</w:t>
      </w:r>
      <w:bookmarkEnd w:id="6"/>
      <w:bookmarkEnd w:id="7"/>
      <w:bookmarkEnd w:id="8"/>
    </w:p>
    <w:p w:rsidR="007F29AF" w:rsidRPr="00BE54B4" w:rsidRDefault="007F29AF" w:rsidP="00E653ED">
      <w:pPr>
        <w:pStyle w:val="Akapitzlist1"/>
        <w:widowControl w:val="0"/>
        <w:tabs>
          <w:tab w:val="left" w:pos="709"/>
        </w:tabs>
        <w:suppressAutoHyphens/>
        <w:spacing w:after="0" w:line="240" w:lineRule="auto"/>
        <w:ind w:left="851"/>
        <w:jc w:val="both"/>
        <w:rPr>
          <w:rFonts w:ascii="Cambria" w:hAnsi="Cambria"/>
          <w:color w:val="000000" w:themeColor="text1"/>
        </w:rPr>
      </w:pPr>
      <w:bookmarkStart w:id="9" w:name="_Toc456085579"/>
      <w:bookmarkStart w:id="10" w:name="_Toc456007639"/>
      <w:bookmarkStart w:id="11" w:name="_Toc456007409"/>
      <w:r w:rsidRPr="00BE54B4">
        <w:rPr>
          <w:rFonts w:ascii="Cambria" w:hAnsi="Cambria"/>
          <w:color w:val="000000" w:themeColor="text1"/>
        </w:rPr>
        <w:t>Wykonawca zapłaci brokerowi ubezpieczeniowemu kurtaż w wysokości zwyczajowo stosowanej.</w:t>
      </w:r>
      <w:bookmarkEnd w:id="9"/>
      <w:bookmarkEnd w:id="10"/>
      <w:bookmarkEnd w:id="11"/>
    </w:p>
    <w:p w:rsidR="000A1680" w:rsidRPr="00BE54B4" w:rsidRDefault="000A1680" w:rsidP="00D84F95">
      <w:pPr>
        <w:widowControl w:val="0"/>
        <w:numPr>
          <w:ilvl w:val="1"/>
          <w:numId w:val="1"/>
        </w:numPr>
        <w:tabs>
          <w:tab w:val="left" w:pos="851"/>
        </w:tabs>
        <w:spacing w:before="60" w:after="0" w:line="240" w:lineRule="auto"/>
        <w:ind w:left="851" w:hanging="851"/>
        <w:jc w:val="both"/>
        <w:rPr>
          <w:rFonts w:ascii="Cambria" w:hAnsi="Cambria"/>
          <w:b/>
          <w:color w:val="000000" w:themeColor="text1"/>
        </w:rPr>
      </w:pPr>
      <w:r w:rsidRPr="00BE54B4">
        <w:rPr>
          <w:rFonts w:ascii="Cambria" w:hAnsi="Cambria"/>
          <w:b/>
          <w:color w:val="000000" w:themeColor="text1"/>
        </w:rPr>
        <w:t>Materiały przetargowe</w:t>
      </w:r>
    </w:p>
    <w:p w:rsidR="000A1680" w:rsidRPr="00BE54B4" w:rsidRDefault="006C77D1" w:rsidP="001D5159">
      <w:pPr>
        <w:widowControl w:val="0"/>
        <w:tabs>
          <w:tab w:val="left" w:pos="851"/>
        </w:tabs>
        <w:autoSpaceDE w:val="0"/>
        <w:autoSpaceDN w:val="0"/>
        <w:adjustRightInd w:val="0"/>
        <w:spacing w:after="60" w:line="240" w:lineRule="auto"/>
        <w:ind w:left="851"/>
        <w:jc w:val="both"/>
        <w:rPr>
          <w:rFonts w:ascii="Cambria" w:hAnsi="Cambria"/>
          <w:color w:val="000000" w:themeColor="text1"/>
          <w:spacing w:val="-2"/>
        </w:rPr>
      </w:pPr>
      <w:r w:rsidRPr="00BE54B4">
        <w:rPr>
          <w:rFonts w:ascii="Cambria" w:hAnsi="Cambria"/>
          <w:color w:val="000000" w:themeColor="text1"/>
          <w:spacing w:val="-2"/>
        </w:rPr>
        <w:t xml:space="preserve">Komplet materiałów przetargowych (specyfikacja istotnych warunków zamówienia wraz </w:t>
      </w:r>
      <w:r w:rsidRPr="00BE54B4">
        <w:rPr>
          <w:rFonts w:ascii="Cambria" w:hAnsi="Cambria"/>
          <w:color w:val="000000" w:themeColor="text1"/>
          <w:spacing w:val="-2"/>
        </w:rPr>
        <w:br/>
        <w:t>z załącznikami) udostępniony jest bezpłatnie na stronie internetowej zamawiającego oraz w jego siedzibie.</w:t>
      </w:r>
    </w:p>
    <w:p w:rsidR="000A1680" w:rsidRPr="00BE54B4" w:rsidRDefault="000A1680" w:rsidP="00D84F95">
      <w:pPr>
        <w:widowControl w:val="0"/>
        <w:numPr>
          <w:ilvl w:val="1"/>
          <w:numId w:val="1"/>
        </w:numPr>
        <w:tabs>
          <w:tab w:val="left" w:pos="851"/>
        </w:tabs>
        <w:autoSpaceDE w:val="0"/>
        <w:autoSpaceDN w:val="0"/>
        <w:adjustRightInd w:val="0"/>
        <w:spacing w:before="60" w:after="0" w:line="240" w:lineRule="auto"/>
        <w:ind w:left="851" w:hanging="851"/>
        <w:jc w:val="both"/>
        <w:rPr>
          <w:rFonts w:ascii="Cambria" w:hAnsi="Cambria"/>
          <w:b/>
          <w:color w:val="000000" w:themeColor="text1"/>
        </w:rPr>
      </w:pPr>
      <w:r w:rsidRPr="00BE54B4">
        <w:rPr>
          <w:rFonts w:ascii="Cambria" w:hAnsi="Cambria"/>
          <w:b/>
          <w:color w:val="000000" w:themeColor="text1"/>
        </w:rPr>
        <w:t>Osoby uprawnione do porozumiewania się z wykonawcami</w:t>
      </w:r>
    </w:p>
    <w:p w:rsidR="000A1680" w:rsidRPr="00BE54B4" w:rsidRDefault="00DC56F8" w:rsidP="001D5159">
      <w:pPr>
        <w:widowControl w:val="0"/>
        <w:numPr>
          <w:ilvl w:val="2"/>
          <w:numId w:val="1"/>
        </w:numPr>
        <w:tabs>
          <w:tab w:val="left" w:pos="851"/>
        </w:tabs>
        <w:suppressAutoHyphens/>
        <w:spacing w:after="0" w:line="240" w:lineRule="auto"/>
        <w:ind w:left="851" w:hanging="851"/>
        <w:jc w:val="both"/>
        <w:outlineLvl w:val="1"/>
        <w:rPr>
          <w:rFonts w:ascii="Cambria" w:hAnsi="Cambria"/>
          <w:color w:val="000000" w:themeColor="text1"/>
        </w:rPr>
      </w:pPr>
      <w:r w:rsidRPr="00BE54B4">
        <w:rPr>
          <w:rFonts w:ascii="Cambria" w:hAnsi="Cambria"/>
          <w:b/>
          <w:color w:val="000000" w:themeColor="text1"/>
        </w:rPr>
        <w:t xml:space="preserve">Paweł Mazur </w:t>
      </w:r>
      <w:r w:rsidR="000A1680" w:rsidRPr="00BE54B4">
        <w:rPr>
          <w:rFonts w:ascii="Cambria" w:hAnsi="Cambria"/>
          <w:color w:val="000000" w:themeColor="text1"/>
        </w:rPr>
        <w:t>z</w:t>
      </w:r>
      <w:r w:rsidR="00E653ED" w:rsidRPr="00BE54B4">
        <w:rPr>
          <w:rFonts w:ascii="Cambria" w:hAnsi="Cambria"/>
          <w:color w:val="000000" w:themeColor="text1"/>
        </w:rPr>
        <w:t>e</w:t>
      </w:r>
      <w:r w:rsidR="000A1680" w:rsidRPr="00BE54B4">
        <w:rPr>
          <w:rFonts w:ascii="Cambria" w:hAnsi="Cambria"/>
          <w:color w:val="000000" w:themeColor="text1"/>
        </w:rPr>
        <w:t xml:space="preserve"> </w:t>
      </w:r>
      <w:r w:rsidR="00E653ED" w:rsidRPr="00BE54B4">
        <w:rPr>
          <w:rFonts w:ascii="Cambria" w:hAnsi="Cambria"/>
          <w:color w:val="000000" w:themeColor="text1"/>
        </w:rPr>
        <w:t xml:space="preserve">strony Gminy </w:t>
      </w:r>
      <w:proofErr w:type="gramStart"/>
      <w:r w:rsidR="00D103A3" w:rsidRPr="00BE54B4">
        <w:rPr>
          <w:rFonts w:ascii="Cambria" w:hAnsi="Cambria"/>
          <w:color w:val="000000" w:themeColor="text1"/>
        </w:rPr>
        <w:t>Lubawka</w:t>
      </w:r>
      <w:r w:rsidR="00E653ED" w:rsidRPr="00BE54B4">
        <w:rPr>
          <w:rFonts w:ascii="Cambria" w:hAnsi="Cambria"/>
          <w:color w:val="000000" w:themeColor="text1"/>
        </w:rPr>
        <w:t xml:space="preserve"> </w:t>
      </w:r>
      <w:r w:rsidR="00360A73" w:rsidRPr="00BE54B4">
        <w:rPr>
          <w:rFonts w:ascii="Cambria" w:hAnsi="Cambria"/>
          <w:color w:val="000000" w:themeColor="text1"/>
        </w:rPr>
        <w:t xml:space="preserve">, </w:t>
      </w:r>
      <w:proofErr w:type="gramEnd"/>
      <w:r w:rsidR="00360A73" w:rsidRPr="00BE54B4">
        <w:rPr>
          <w:rFonts w:ascii="Cambria" w:hAnsi="Cambria"/>
          <w:color w:val="000000" w:themeColor="text1"/>
        </w:rPr>
        <w:t>tel. (</w:t>
      </w:r>
      <w:r w:rsidR="00D103A3" w:rsidRPr="00BE54B4">
        <w:rPr>
          <w:rFonts w:ascii="Cambria" w:hAnsi="Cambria"/>
          <w:color w:val="000000" w:themeColor="text1"/>
        </w:rPr>
        <w:t>75</w:t>
      </w:r>
      <w:r w:rsidR="00360A73" w:rsidRPr="00BE54B4">
        <w:rPr>
          <w:rFonts w:ascii="Cambria" w:hAnsi="Cambria"/>
          <w:color w:val="000000" w:themeColor="text1"/>
        </w:rPr>
        <w:t xml:space="preserve">) </w:t>
      </w:r>
      <w:r w:rsidR="00D103A3" w:rsidRPr="00BE54B4">
        <w:rPr>
          <w:rFonts w:ascii="Cambria" w:hAnsi="Cambria"/>
          <w:color w:val="000000" w:themeColor="text1"/>
        </w:rPr>
        <w:t>741 15 88.</w:t>
      </w:r>
    </w:p>
    <w:p w:rsidR="00D84F95" w:rsidRPr="00BE54B4" w:rsidRDefault="00E653ED" w:rsidP="001D5159">
      <w:pPr>
        <w:widowControl w:val="0"/>
        <w:numPr>
          <w:ilvl w:val="2"/>
          <w:numId w:val="1"/>
        </w:numPr>
        <w:tabs>
          <w:tab w:val="left" w:pos="851"/>
        </w:tabs>
        <w:suppressAutoHyphens/>
        <w:spacing w:after="0" w:line="240" w:lineRule="auto"/>
        <w:ind w:left="851" w:hanging="851"/>
        <w:jc w:val="both"/>
        <w:outlineLvl w:val="1"/>
        <w:rPr>
          <w:rFonts w:ascii="Cambria" w:hAnsi="Cambria"/>
          <w:color w:val="000000" w:themeColor="text1"/>
        </w:rPr>
      </w:pPr>
      <w:r w:rsidRPr="00BE54B4">
        <w:rPr>
          <w:rFonts w:ascii="Cambria" w:hAnsi="Cambria"/>
          <w:b/>
          <w:color w:val="000000" w:themeColor="text1"/>
        </w:rPr>
        <w:t>Małgorzata Tusz</w:t>
      </w:r>
      <w:r w:rsidR="006C77D1" w:rsidRPr="00BE54B4">
        <w:rPr>
          <w:rFonts w:ascii="Cambria" w:hAnsi="Cambria"/>
          <w:b/>
          <w:color w:val="000000" w:themeColor="text1"/>
        </w:rPr>
        <w:t xml:space="preserve"> </w:t>
      </w:r>
      <w:r w:rsidR="006C77D1" w:rsidRPr="00BE54B4">
        <w:rPr>
          <w:rFonts w:ascii="Cambria" w:hAnsi="Cambria"/>
          <w:color w:val="000000" w:themeColor="text1"/>
        </w:rPr>
        <w:t>– broker ubezpieczeniowy z Inter-Broker sp. z o.</w:t>
      </w:r>
      <w:proofErr w:type="gramStart"/>
      <w:r w:rsidR="006C77D1" w:rsidRPr="00BE54B4">
        <w:rPr>
          <w:rFonts w:ascii="Cambria" w:hAnsi="Cambria"/>
          <w:color w:val="000000" w:themeColor="text1"/>
        </w:rPr>
        <w:t>o</w:t>
      </w:r>
      <w:proofErr w:type="gramEnd"/>
      <w:r w:rsidR="006C77D1" w:rsidRPr="00BE54B4">
        <w:rPr>
          <w:rFonts w:ascii="Cambria" w:hAnsi="Cambria"/>
          <w:color w:val="000000" w:themeColor="text1"/>
        </w:rPr>
        <w:t xml:space="preserve">., </w:t>
      </w:r>
      <w:proofErr w:type="gramStart"/>
      <w:r w:rsidR="006C77D1" w:rsidRPr="00BE54B4">
        <w:rPr>
          <w:rFonts w:ascii="Cambria" w:hAnsi="Cambria"/>
          <w:color w:val="000000" w:themeColor="text1"/>
        </w:rPr>
        <w:t>tel</w:t>
      </w:r>
      <w:proofErr w:type="gramEnd"/>
      <w:r w:rsidR="006C77D1" w:rsidRPr="00BE54B4">
        <w:rPr>
          <w:rFonts w:ascii="Cambria" w:hAnsi="Cambria"/>
          <w:color w:val="000000" w:themeColor="text1"/>
        </w:rPr>
        <w:t>. (</w:t>
      </w:r>
      <w:r w:rsidRPr="00BE54B4">
        <w:rPr>
          <w:rFonts w:ascii="Cambria" w:hAnsi="Cambria"/>
          <w:color w:val="000000" w:themeColor="text1"/>
        </w:rPr>
        <w:t>71</w:t>
      </w:r>
      <w:r w:rsidR="006C77D1" w:rsidRPr="00BE54B4">
        <w:rPr>
          <w:rFonts w:ascii="Cambria" w:hAnsi="Cambria"/>
          <w:color w:val="000000" w:themeColor="text1"/>
        </w:rPr>
        <w:t xml:space="preserve">) </w:t>
      </w:r>
      <w:r w:rsidRPr="00BE54B4">
        <w:rPr>
          <w:rFonts w:ascii="Cambria" w:hAnsi="Cambria"/>
          <w:color w:val="000000" w:themeColor="text1"/>
        </w:rPr>
        <w:t>747 77 90</w:t>
      </w:r>
    </w:p>
    <w:p w:rsidR="00CE1A5C" w:rsidRPr="00BE54B4" w:rsidRDefault="00DC56F8" w:rsidP="00DE60B4">
      <w:pPr>
        <w:widowControl w:val="0"/>
        <w:tabs>
          <w:tab w:val="left" w:pos="851"/>
        </w:tabs>
        <w:suppressAutoHyphens/>
        <w:spacing w:after="0" w:line="240" w:lineRule="auto"/>
        <w:ind w:left="851"/>
        <w:jc w:val="both"/>
        <w:outlineLvl w:val="1"/>
        <w:rPr>
          <w:rFonts w:ascii="Cambria" w:hAnsi="Cambria"/>
          <w:color w:val="000000" w:themeColor="text1"/>
        </w:rPr>
      </w:pPr>
      <w:r w:rsidRPr="00BE54B4">
        <w:rPr>
          <w:rFonts w:ascii="Cambria" w:hAnsi="Cambria"/>
          <w:b/>
          <w:color w:val="000000" w:themeColor="text1"/>
        </w:rPr>
        <w:t>Andrzej Kamiński</w:t>
      </w:r>
      <w:r w:rsidR="00CE1A5C" w:rsidRPr="00BE54B4">
        <w:rPr>
          <w:rFonts w:ascii="Cambria" w:hAnsi="Cambria"/>
          <w:b/>
          <w:color w:val="000000" w:themeColor="text1"/>
        </w:rPr>
        <w:t xml:space="preserve"> </w:t>
      </w:r>
      <w:r w:rsidR="00CE1A5C" w:rsidRPr="00BE54B4">
        <w:rPr>
          <w:rFonts w:ascii="Cambria" w:hAnsi="Cambria"/>
          <w:color w:val="000000" w:themeColor="text1"/>
        </w:rPr>
        <w:t xml:space="preserve">- </w:t>
      </w:r>
      <w:r w:rsidR="00DE60B4" w:rsidRPr="00BE54B4">
        <w:rPr>
          <w:rFonts w:ascii="Cambria" w:hAnsi="Cambria"/>
          <w:color w:val="000000" w:themeColor="text1"/>
        </w:rPr>
        <w:t>broker ubezpieczeniowy z Advisor sp. z o.</w:t>
      </w:r>
      <w:proofErr w:type="gramStart"/>
      <w:r w:rsidR="00DE60B4" w:rsidRPr="00BE54B4">
        <w:rPr>
          <w:rFonts w:ascii="Cambria" w:hAnsi="Cambria"/>
          <w:color w:val="000000" w:themeColor="text1"/>
        </w:rPr>
        <w:t>o</w:t>
      </w:r>
      <w:proofErr w:type="gramEnd"/>
      <w:r w:rsidR="00DE60B4" w:rsidRPr="00BE54B4">
        <w:rPr>
          <w:rFonts w:ascii="Cambria" w:hAnsi="Cambria"/>
          <w:color w:val="000000" w:themeColor="text1"/>
        </w:rPr>
        <w:t xml:space="preserve">., </w:t>
      </w:r>
      <w:proofErr w:type="gramStart"/>
      <w:r w:rsidR="00DE60B4" w:rsidRPr="00BE54B4">
        <w:rPr>
          <w:rFonts w:ascii="Cambria" w:hAnsi="Cambria"/>
          <w:color w:val="000000" w:themeColor="text1"/>
        </w:rPr>
        <w:t>tel</w:t>
      </w:r>
      <w:proofErr w:type="gramEnd"/>
      <w:r w:rsidR="001D6218" w:rsidRPr="00BE54B4">
        <w:rPr>
          <w:rFonts w:ascii="Cambria" w:hAnsi="Cambria"/>
          <w:color w:val="000000" w:themeColor="text1"/>
        </w:rPr>
        <w:t>. 75 75 332 32</w:t>
      </w:r>
    </w:p>
    <w:p w:rsidR="006C77D1" w:rsidRPr="00BE54B4" w:rsidRDefault="00D84F95" w:rsidP="00D84F95">
      <w:pPr>
        <w:widowControl w:val="0"/>
        <w:tabs>
          <w:tab w:val="left" w:pos="851"/>
        </w:tabs>
        <w:suppressAutoHyphens/>
        <w:spacing w:after="0" w:line="240" w:lineRule="auto"/>
        <w:ind w:left="851"/>
        <w:jc w:val="both"/>
        <w:outlineLvl w:val="1"/>
        <w:rPr>
          <w:rFonts w:ascii="Cambria" w:hAnsi="Cambria"/>
          <w:color w:val="000000" w:themeColor="text1"/>
        </w:rPr>
      </w:pPr>
      <w:proofErr w:type="gramStart"/>
      <w:r w:rsidRPr="00BE54B4">
        <w:rPr>
          <w:rFonts w:ascii="Cambria" w:hAnsi="Cambria"/>
          <w:color w:val="000000" w:themeColor="text1"/>
        </w:rPr>
        <w:t>Kontakt  z</w:t>
      </w:r>
      <w:proofErr w:type="gramEnd"/>
      <w:r w:rsidRPr="00BE54B4">
        <w:rPr>
          <w:rFonts w:ascii="Cambria" w:hAnsi="Cambria"/>
          <w:color w:val="000000" w:themeColor="text1"/>
        </w:rPr>
        <w:t xml:space="preserve"> wymienionymi osobami możliwy jest od poniedziałku do piątku, w </w:t>
      </w:r>
      <w:r w:rsidR="00E653ED" w:rsidRPr="00BE54B4">
        <w:rPr>
          <w:rFonts w:ascii="Cambria" w:hAnsi="Cambria"/>
          <w:color w:val="000000" w:themeColor="text1"/>
        </w:rPr>
        <w:t xml:space="preserve">godzinach pracy Urzędu </w:t>
      </w:r>
      <w:r w:rsidR="00757953" w:rsidRPr="00BE54B4">
        <w:rPr>
          <w:rFonts w:ascii="Cambria" w:hAnsi="Cambria"/>
          <w:color w:val="000000" w:themeColor="text1"/>
        </w:rPr>
        <w:t>Miasta Lubawka</w:t>
      </w:r>
      <w:r w:rsidR="00E653ED" w:rsidRPr="00BE54B4">
        <w:rPr>
          <w:rFonts w:ascii="Cambria" w:hAnsi="Cambria"/>
          <w:color w:val="000000" w:themeColor="text1"/>
        </w:rPr>
        <w:t>.</w:t>
      </w:r>
    </w:p>
    <w:p w:rsidR="002F515E" w:rsidRPr="00BE54B4" w:rsidRDefault="002F515E" w:rsidP="00C573BE">
      <w:pPr>
        <w:widowControl w:val="0"/>
        <w:numPr>
          <w:ilvl w:val="0"/>
          <w:numId w:val="7"/>
        </w:numPr>
        <w:tabs>
          <w:tab w:val="left" w:pos="851"/>
        </w:tabs>
        <w:suppressAutoHyphens/>
        <w:spacing w:before="120" w:after="0" w:line="240" w:lineRule="auto"/>
        <w:ind w:left="851" w:hanging="851"/>
        <w:jc w:val="both"/>
        <w:outlineLvl w:val="0"/>
        <w:rPr>
          <w:rFonts w:ascii="Cambria" w:hAnsi="Cambria"/>
          <w:b/>
          <w:color w:val="000000" w:themeColor="text1"/>
        </w:rPr>
      </w:pPr>
      <w:bookmarkStart w:id="12" w:name="_Toc456007388"/>
      <w:bookmarkStart w:id="13" w:name="_Toc456007618"/>
      <w:bookmarkStart w:id="14" w:name="_Toc456086878"/>
      <w:bookmarkStart w:id="15" w:name="_Toc466986896"/>
      <w:r w:rsidRPr="00BE54B4">
        <w:rPr>
          <w:rFonts w:ascii="Cambria" w:hAnsi="Cambria"/>
          <w:b/>
          <w:color w:val="000000" w:themeColor="text1"/>
        </w:rPr>
        <w:t>Tryb udzielenia zamówienia</w:t>
      </w:r>
      <w:bookmarkEnd w:id="12"/>
      <w:bookmarkEnd w:id="13"/>
      <w:bookmarkEnd w:id="14"/>
      <w:bookmarkEnd w:id="15"/>
    </w:p>
    <w:p w:rsidR="002F515E" w:rsidRPr="00BE54B4" w:rsidRDefault="00DC3D1B"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rPr>
      </w:pPr>
      <w:bookmarkStart w:id="16" w:name="_Toc456007389"/>
      <w:bookmarkStart w:id="17" w:name="_Toc456007619"/>
      <w:bookmarkStart w:id="18" w:name="_Toc456085559"/>
      <w:r w:rsidRPr="00BE54B4">
        <w:rPr>
          <w:rFonts w:ascii="Cambria" w:hAnsi="Cambria"/>
          <w:color w:val="000000" w:themeColor="text1"/>
          <w:spacing w:val="-4"/>
        </w:rPr>
        <w:t>Niniejsze p</w:t>
      </w:r>
      <w:r w:rsidR="002F515E" w:rsidRPr="00BE54B4">
        <w:rPr>
          <w:rFonts w:ascii="Cambria" w:hAnsi="Cambria"/>
          <w:color w:val="000000" w:themeColor="text1"/>
          <w:spacing w:val="-4"/>
        </w:rPr>
        <w:t>ostępowanie o</w:t>
      </w:r>
      <w:r w:rsidR="00F870B6" w:rsidRPr="00BE54B4">
        <w:rPr>
          <w:rFonts w:ascii="Cambria" w:hAnsi="Cambria"/>
          <w:color w:val="000000" w:themeColor="text1"/>
          <w:spacing w:val="-4"/>
        </w:rPr>
        <w:t xml:space="preserve"> </w:t>
      </w:r>
      <w:r w:rsidR="002F515E" w:rsidRPr="00BE54B4">
        <w:rPr>
          <w:rFonts w:ascii="Cambria" w:hAnsi="Cambria"/>
          <w:color w:val="000000" w:themeColor="text1"/>
          <w:spacing w:val="-4"/>
        </w:rPr>
        <w:t>udzielenie zamówienia publicznego prowadzone jest w trybie przetargu nieograniczonego na usługę, której wartość jest mniejsza niż kwoty określone w przepisach wydanych na podstawie art. 11 ust. 8 ustawy z dnia 29 stycznia 2004 r. Prawo zamówień publicznych (</w:t>
      </w:r>
      <w:r w:rsidR="00FA1152" w:rsidRPr="00BE54B4">
        <w:rPr>
          <w:rFonts w:ascii="Cambria" w:hAnsi="Cambria"/>
          <w:iCs/>
          <w:color w:val="000000" w:themeColor="text1"/>
          <w:spacing w:val="-4"/>
        </w:rPr>
        <w:t xml:space="preserve">tekst jednolity Dz.U. 2018 </w:t>
      </w:r>
      <w:proofErr w:type="gramStart"/>
      <w:r w:rsidR="00FA1152" w:rsidRPr="00BE54B4">
        <w:rPr>
          <w:rFonts w:ascii="Cambria" w:hAnsi="Cambria"/>
          <w:iCs/>
          <w:color w:val="000000" w:themeColor="text1"/>
          <w:spacing w:val="-4"/>
        </w:rPr>
        <w:t>poz</w:t>
      </w:r>
      <w:proofErr w:type="gramEnd"/>
      <w:r w:rsidR="00FA1152" w:rsidRPr="00BE54B4">
        <w:rPr>
          <w:rFonts w:ascii="Cambria" w:hAnsi="Cambria"/>
          <w:iCs/>
          <w:color w:val="000000" w:themeColor="text1"/>
          <w:spacing w:val="-4"/>
        </w:rPr>
        <w:t xml:space="preserve">. 1986 z </w:t>
      </w:r>
      <w:proofErr w:type="spellStart"/>
      <w:r w:rsidR="00FA1152" w:rsidRPr="00BE54B4">
        <w:rPr>
          <w:rFonts w:ascii="Cambria" w:hAnsi="Cambria"/>
          <w:iCs/>
          <w:color w:val="000000" w:themeColor="text1"/>
          <w:spacing w:val="-4"/>
        </w:rPr>
        <w:t>późn</w:t>
      </w:r>
      <w:proofErr w:type="spellEnd"/>
      <w:r w:rsidR="00FA1152" w:rsidRPr="00BE54B4">
        <w:rPr>
          <w:rFonts w:ascii="Cambria" w:hAnsi="Cambria"/>
          <w:iCs/>
          <w:color w:val="000000" w:themeColor="text1"/>
          <w:spacing w:val="-4"/>
        </w:rPr>
        <w:t xml:space="preserve">. </w:t>
      </w:r>
      <w:proofErr w:type="gramStart"/>
      <w:r w:rsidR="00FA1152" w:rsidRPr="00BE54B4">
        <w:rPr>
          <w:rFonts w:ascii="Cambria" w:hAnsi="Cambria"/>
          <w:iCs/>
          <w:color w:val="000000" w:themeColor="text1"/>
          <w:spacing w:val="-4"/>
        </w:rPr>
        <w:t>zm</w:t>
      </w:r>
      <w:proofErr w:type="gramEnd"/>
      <w:r w:rsidR="00FA1152" w:rsidRPr="00BE54B4">
        <w:rPr>
          <w:rFonts w:ascii="Cambria" w:hAnsi="Cambria"/>
          <w:iCs/>
          <w:color w:val="000000" w:themeColor="text1"/>
          <w:spacing w:val="-4"/>
        </w:rPr>
        <w:t>.</w:t>
      </w:r>
      <w:r w:rsidR="002F515E" w:rsidRPr="00BE54B4">
        <w:rPr>
          <w:rFonts w:ascii="Cambria" w:hAnsi="Cambria"/>
          <w:color w:val="000000" w:themeColor="text1"/>
          <w:spacing w:val="-4"/>
        </w:rPr>
        <w:t xml:space="preserve">) </w:t>
      </w:r>
      <w:r w:rsidR="003C0E6C" w:rsidRPr="00BE54B4">
        <w:rPr>
          <w:rFonts w:ascii="Cambria" w:hAnsi="Cambria"/>
          <w:color w:val="000000" w:themeColor="text1"/>
          <w:spacing w:val="-4"/>
        </w:rPr>
        <w:t>–</w:t>
      </w:r>
      <w:r w:rsidR="00DA4A95" w:rsidRPr="00BE54B4">
        <w:rPr>
          <w:rFonts w:ascii="Cambria" w:hAnsi="Cambria"/>
          <w:color w:val="000000" w:themeColor="text1"/>
          <w:spacing w:val="-4"/>
        </w:rPr>
        <w:t xml:space="preserve"> ilekroć </w:t>
      </w:r>
      <w:r w:rsidR="00DA4A95" w:rsidRPr="00BE54B4">
        <w:rPr>
          <w:rFonts w:ascii="Cambria" w:hAnsi="Cambria"/>
          <w:color w:val="000000" w:themeColor="text1"/>
          <w:spacing w:val="-4"/>
        </w:rPr>
        <w:br/>
      </w:r>
      <w:r w:rsidR="002F515E" w:rsidRPr="00BE54B4">
        <w:rPr>
          <w:rFonts w:ascii="Cambria" w:hAnsi="Cambria"/>
          <w:color w:val="000000" w:themeColor="text1"/>
          <w:spacing w:val="-4"/>
        </w:rPr>
        <w:t>w</w:t>
      </w:r>
      <w:r w:rsidR="003C0E6C" w:rsidRPr="00BE54B4">
        <w:rPr>
          <w:rFonts w:ascii="Cambria" w:hAnsi="Cambria"/>
          <w:color w:val="000000" w:themeColor="text1"/>
          <w:spacing w:val="-4"/>
        </w:rPr>
        <w:t xml:space="preserve"> </w:t>
      </w:r>
      <w:r w:rsidR="002F515E" w:rsidRPr="00BE54B4">
        <w:rPr>
          <w:rFonts w:ascii="Cambria" w:hAnsi="Cambria"/>
          <w:color w:val="000000" w:themeColor="text1"/>
          <w:spacing w:val="-4"/>
        </w:rPr>
        <w:t>niniejszej specyfikacji istotnych warunków zamówienia użyte jest pojęcie „ustawa”, należy przez to rozumieć ustawę Prawo zamówień publicznych.</w:t>
      </w:r>
    </w:p>
    <w:p w:rsidR="002F515E" w:rsidRPr="00BE54B4" w:rsidRDefault="002F515E"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19" w:name="_Toc456007390"/>
      <w:bookmarkStart w:id="20" w:name="_Toc456007620"/>
      <w:bookmarkStart w:id="21" w:name="_Toc456085560"/>
      <w:bookmarkEnd w:id="16"/>
      <w:bookmarkEnd w:id="17"/>
      <w:bookmarkEnd w:id="18"/>
      <w:r w:rsidRPr="00BE54B4">
        <w:rPr>
          <w:rFonts w:ascii="Cambria" w:hAnsi="Cambria"/>
          <w:color w:val="000000" w:themeColor="text1"/>
          <w:spacing w:val="-4"/>
          <w:lang w:eastAsia="ar-SA"/>
        </w:rPr>
        <w:t>Podstawa prawna udzielenia zamówienia publicznego: art. 10 ust. 1 oraz art. 39-43 ustawy</w:t>
      </w:r>
      <w:r w:rsidRPr="00BE54B4">
        <w:rPr>
          <w:rFonts w:ascii="Cambria" w:hAnsi="Cambria"/>
          <w:color w:val="000000" w:themeColor="text1"/>
          <w:spacing w:val="-4"/>
          <w:sz w:val="24"/>
          <w:szCs w:val="24"/>
        </w:rPr>
        <w:t xml:space="preserve"> </w:t>
      </w:r>
      <w:bookmarkStart w:id="22" w:name="_Hlk531101001"/>
      <w:r w:rsidRPr="00BE54B4">
        <w:rPr>
          <w:rFonts w:ascii="Cambria" w:hAnsi="Cambria"/>
          <w:color w:val="000000" w:themeColor="text1"/>
          <w:spacing w:val="-4"/>
          <w:lang w:eastAsia="ar-SA"/>
        </w:rPr>
        <w:t>z dnia 29</w:t>
      </w:r>
      <w:r w:rsidR="006C77D1" w:rsidRPr="00BE54B4">
        <w:rPr>
          <w:rFonts w:ascii="Cambria" w:hAnsi="Cambria"/>
          <w:color w:val="000000" w:themeColor="text1"/>
          <w:spacing w:val="-4"/>
          <w:lang w:eastAsia="ar-SA"/>
        </w:rPr>
        <w:t xml:space="preserve"> </w:t>
      </w:r>
      <w:r w:rsidRPr="00BE54B4">
        <w:rPr>
          <w:rFonts w:ascii="Cambria" w:hAnsi="Cambria"/>
          <w:color w:val="000000" w:themeColor="text1"/>
          <w:spacing w:val="-4"/>
          <w:lang w:eastAsia="ar-SA"/>
        </w:rPr>
        <w:t>stycznia</w:t>
      </w:r>
      <w:r w:rsidR="006C77D1" w:rsidRPr="00BE54B4">
        <w:rPr>
          <w:rFonts w:ascii="Cambria" w:hAnsi="Cambria"/>
          <w:color w:val="000000" w:themeColor="text1"/>
          <w:spacing w:val="-4"/>
          <w:lang w:eastAsia="ar-SA"/>
        </w:rPr>
        <w:t xml:space="preserve"> </w:t>
      </w:r>
      <w:r w:rsidRPr="00BE54B4">
        <w:rPr>
          <w:rFonts w:ascii="Cambria" w:hAnsi="Cambria"/>
          <w:color w:val="000000" w:themeColor="text1"/>
          <w:spacing w:val="-4"/>
          <w:lang w:eastAsia="ar-SA"/>
        </w:rPr>
        <w:t xml:space="preserve">2004 r. </w:t>
      </w:r>
      <w:bookmarkEnd w:id="22"/>
      <w:r w:rsidRPr="00BE54B4">
        <w:rPr>
          <w:rFonts w:ascii="Cambria" w:hAnsi="Cambria"/>
          <w:color w:val="000000" w:themeColor="text1"/>
          <w:spacing w:val="-4"/>
          <w:lang w:eastAsia="ar-SA"/>
        </w:rPr>
        <w:t>Prawo zamówień</w:t>
      </w:r>
      <w:r w:rsidR="00F834A7" w:rsidRPr="00BE54B4">
        <w:rPr>
          <w:rFonts w:ascii="Cambria" w:hAnsi="Cambria"/>
          <w:color w:val="000000" w:themeColor="text1"/>
          <w:spacing w:val="-4"/>
          <w:lang w:eastAsia="ar-SA"/>
        </w:rPr>
        <w:t xml:space="preserve"> publicznych </w:t>
      </w:r>
      <w:bookmarkEnd w:id="19"/>
      <w:bookmarkEnd w:id="20"/>
      <w:bookmarkEnd w:id="21"/>
      <w:r w:rsidRPr="00BE54B4">
        <w:rPr>
          <w:rFonts w:ascii="Cambria" w:hAnsi="Cambria"/>
          <w:color w:val="000000" w:themeColor="text1"/>
          <w:spacing w:val="-4"/>
          <w:lang w:eastAsia="ar-SA"/>
        </w:rPr>
        <w:t>oraz obowiązujące przepisy wykonawcze</w:t>
      </w:r>
      <w:r w:rsidR="006C77D1" w:rsidRPr="00BE54B4">
        <w:rPr>
          <w:rFonts w:ascii="Cambria" w:hAnsi="Cambria"/>
          <w:color w:val="000000" w:themeColor="text1"/>
          <w:spacing w:val="-4"/>
          <w:lang w:eastAsia="ar-SA"/>
        </w:rPr>
        <w:t xml:space="preserve"> </w:t>
      </w:r>
      <w:r w:rsidR="00FA1152" w:rsidRPr="00BE54B4">
        <w:rPr>
          <w:rFonts w:ascii="Cambria" w:hAnsi="Cambria"/>
          <w:color w:val="000000" w:themeColor="text1"/>
          <w:spacing w:val="-4"/>
          <w:lang w:eastAsia="ar-SA"/>
        </w:rPr>
        <w:br/>
      </w:r>
      <w:r w:rsidRPr="00BE54B4">
        <w:rPr>
          <w:rFonts w:ascii="Cambria" w:hAnsi="Cambria"/>
          <w:color w:val="000000" w:themeColor="text1"/>
          <w:spacing w:val="-4"/>
          <w:lang w:eastAsia="ar-SA"/>
        </w:rPr>
        <w:t xml:space="preserve">do </w:t>
      </w:r>
      <w:r w:rsidR="00946829" w:rsidRPr="00BE54B4">
        <w:rPr>
          <w:rFonts w:ascii="Cambria" w:hAnsi="Cambria"/>
          <w:color w:val="000000" w:themeColor="text1"/>
          <w:spacing w:val="-4"/>
          <w:lang w:eastAsia="ar-SA"/>
        </w:rPr>
        <w:t>„</w:t>
      </w:r>
      <w:r w:rsidRPr="00BE54B4">
        <w:rPr>
          <w:rFonts w:ascii="Cambria" w:hAnsi="Cambria"/>
          <w:color w:val="000000" w:themeColor="text1"/>
          <w:spacing w:val="-4"/>
          <w:lang w:eastAsia="ar-SA"/>
        </w:rPr>
        <w:t>ustawy</w:t>
      </w:r>
      <w:r w:rsidR="00946829" w:rsidRPr="00BE54B4">
        <w:rPr>
          <w:rFonts w:ascii="Cambria" w:hAnsi="Cambria"/>
          <w:color w:val="000000" w:themeColor="text1"/>
          <w:spacing w:val="-4"/>
          <w:lang w:eastAsia="ar-SA"/>
        </w:rPr>
        <w:t>”</w:t>
      </w:r>
      <w:r w:rsidRPr="00BE54B4">
        <w:rPr>
          <w:rFonts w:ascii="Cambria" w:hAnsi="Cambria"/>
          <w:color w:val="000000" w:themeColor="text1"/>
          <w:spacing w:val="-4"/>
          <w:lang w:eastAsia="ar-SA"/>
        </w:rPr>
        <w:t xml:space="preserve">, </w:t>
      </w:r>
      <w:r w:rsidR="009A4D42" w:rsidRPr="00BE54B4">
        <w:rPr>
          <w:rFonts w:ascii="Cambria" w:hAnsi="Cambria"/>
          <w:color w:val="000000" w:themeColor="text1"/>
          <w:spacing w:val="-4"/>
          <w:lang w:eastAsia="ar-SA"/>
        </w:rPr>
        <w:t>w tym</w:t>
      </w:r>
      <w:r w:rsidR="004C0E39" w:rsidRPr="00BE54B4">
        <w:rPr>
          <w:rFonts w:ascii="Cambria" w:hAnsi="Cambria"/>
          <w:color w:val="000000" w:themeColor="text1"/>
          <w:spacing w:val="-4"/>
          <w:lang w:eastAsia="ar-SA"/>
        </w:rPr>
        <w:t xml:space="preserve"> m.in.</w:t>
      </w:r>
      <w:r w:rsidRPr="00BE54B4">
        <w:rPr>
          <w:rFonts w:ascii="Cambria" w:hAnsi="Cambria"/>
          <w:color w:val="000000" w:themeColor="text1"/>
          <w:spacing w:val="-4"/>
          <w:lang w:eastAsia="ar-SA"/>
        </w:rPr>
        <w:t>:</w:t>
      </w:r>
    </w:p>
    <w:p w:rsidR="002F515E" w:rsidRPr="00BE54B4" w:rsidRDefault="002F515E"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r w:rsidRPr="00BE54B4">
        <w:rPr>
          <w:rFonts w:ascii="Cambria" w:hAnsi="Cambria"/>
          <w:color w:val="000000" w:themeColor="text1"/>
          <w:spacing w:val="-4"/>
          <w:lang w:eastAsia="ar-SA"/>
        </w:rPr>
        <w:t>Rozporządzenie Ministra Rozwoju z dnia 26 lipca 2016 r. w sprawie rodzajów dokumentów, jakich może żądać zamawiający</w:t>
      </w:r>
      <w:r w:rsidR="00F834A7" w:rsidRPr="00BE54B4">
        <w:rPr>
          <w:rFonts w:ascii="Cambria" w:hAnsi="Cambria"/>
          <w:color w:val="000000" w:themeColor="text1"/>
          <w:spacing w:val="-4"/>
          <w:lang w:eastAsia="ar-SA"/>
        </w:rPr>
        <w:t xml:space="preserve"> od wykonawcy w postępowaniu o </w:t>
      </w:r>
      <w:r w:rsidRPr="00BE54B4">
        <w:rPr>
          <w:rFonts w:ascii="Cambria" w:hAnsi="Cambria"/>
          <w:color w:val="000000" w:themeColor="text1"/>
          <w:spacing w:val="-4"/>
          <w:lang w:eastAsia="ar-SA"/>
        </w:rPr>
        <w:t xml:space="preserve">udzielenie zamówienia </w:t>
      </w:r>
      <w:r w:rsidR="00F834A7" w:rsidRPr="00BE54B4">
        <w:rPr>
          <w:rFonts w:ascii="Cambria" w:hAnsi="Cambria"/>
          <w:color w:val="000000" w:themeColor="text1"/>
          <w:spacing w:val="-4"/>
          <w:lang w:eastAsia="ar-SA"/>
        </w:rPr>
        <w:br/>
      </w:r>
      <w:r w:rsidRPr="00BE54B4">
        <w:rPr>
          <w:rFonts w:ascii="Cambria" w:hAnsi="Cambria"/>
          <w:color w:val="000000" w:themeColor="text1"/>
          <w:spacing w:val="-4"/>
          <w:lang w:eastAsia="ar-SA"/>
        </w:rPr>
        <w:t xml:space="preserve">(Dz.U. 2016 </w:t>
      </w:r>
      <w:proofErr w:type="gramStart"/>
      <w:r w:rsidRPr="00BE54B4">
        <w:rPr>
          <w:rFonts w:ascii="Cambria" w:hAnsi="Cambria"/>
          <w:color w:val="000000" w:themeColor="text1"/>
          <w:spacing w:val="-4"/>
          <w:lang w:eastAsia="ar-SA"/>
        </w:rPr>
        <w:t>poz</w:t>
      </w:r>
      <w:proofErr w:type="gramEnd"/>
      <w:r w:rsidRPr="00BE54B4">
        <w:rPr>
          <w:rFonts w:ascii="Cambria" w:hAnsi="Cambria"/>
          <w:color w:val="000000" w:themeColor="text1"/>
          <w:spacing w:val="-4"/>
          <w:lang w:eastAsia="ar-SA"/>
        </w:rPr>
        <w:t>. 1126).</w:t>
      </w:r>
    </w:p>
    <w:p w:rsidR="005A1461" w:rsidRPr="00BE54B4" w:rsidRDefault="005A1461"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r w:rsidRPr="00BE54B4">
        <w:rPr>
          <w:rFonts w:ascii="Cambria" w:hAnsi="Cambria"/>
          <w:bCs/>
          <w:color w:val="000000" w:themeColor="text1"/>
          <w:spacing w:val="-4"/>
          <w:lang w:eastAsia="ar-SA"/>
        </w:rPr>
        <w:t xml:space="preserve">Rozporządzenie Ministra Przedsiębiorczości i Technologii z dnia 16 października 2018 r. zmieniające rozporządzenie w sprawie rodzajów dokumentów, jakich może żądać zamawiający od wykonawcy w postępowaniu o udzielenie zamówienia (Dz.U. 2018 </w:t>
      </w:r>
      <w:proofErr w:type="gramStart"/>
      <w:r w:rsidRPr="00BE54B4">
        <w:rPr>
          <w:rFonts w:ascii="Cambria" w:hAnsi="Cambria"/>
          <w:bCs/>
          <w:color w:val="000000" w:themeColor="text1"/>
          <w:spacing w:val="-4"/>
          <w:lang w:eastAsia="ar-SA"/>
        </w:rPr>
        <w:t>poz</w:t>
      </w:r>
      <w:proofErr w:type="gramEnd"/>
      <w:r w:rsidRPr="00BE54B4">
        <w:rPr>
          <w:rFonts w:ascii="Cambria" w:hAnsi="Cambria"/>
          <w:bCs/>
          <w:color w:val="000000" w:themeColor="text1"/>
          <w:spacing w:val="-4"/>
          <w:lang w:eastAsia="ar-SA"/>
        </w:rPr>
        <w:t>. 1993).</w:t>
      </w:r>
    </w:p>
    <w:p w:rsidR="005A1461" w:rsidRPr="00BE54B4" w:rsidRDefault="005A1461"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r w:rsidRPr="00BE54B4">
        <w:rPr>
          <w:rFonts w:ascii="Cambria" w:hAnsi="Cambria"/>
          <w:bCs/>
          <w:color w:val="000000" w:themeColor="text1"/>
          <w:spacing w:val="-4"/>
          <w:lang w:eastAsia="ar-SA"/>
        </w:rPr>
        <w:t xml:space="preserve">Rozporządzenie Prezesa Rady Ministrów z dnia 17 października 2018 r. zmieniające rozporządzenie w sprawie użycia środków komunikacji elektronicznej w postępowaniu </w:t>
      </w:r>
      <w:r w:rsidR="007757DD" w:rsidRPr="00BE54B4">
        <w:rPr>
          <w:rFonts w:ascii="Cambria" w:hAnsi="Cambria"/>
          <w:bCs/>
          <w:color w:val="000000" w:themeColor="text1"/>
          <w:spacing w:val="-4"/>
          <w:lang w:eastAsia="ar-SA"/>
        </w:rPr>
        <w:br/>
      </w:r>
      <w:r w:rsidRPr="00BE54B4">
        <w:rPr>
          <w:rFonts w:ascii="Cambria" w:hAnsi="Cambria"/>
          <w:bCs/>
          <w:color w:val="000000" w:themeColor="text1"/>
          <w:spacing w:val="-4"/>
          <w:lang w:eastAsia="ar-SA"/>
        </w:rPr>
        <w:t xml:space="preserve">o udzielenie zamówienia publicznego oraz udostępniania i przechowywania dokumentów elektronicznych (Dz.U. 2018 </w:t>
      </w:r>
      <w:proofErr w:type="gramStart"/>
      <w:r w:rsidRPr="00BE54B4">
        <w:rPr>
          <w:rFonts w:ascii="Cambria" w:hAnsi="Cambria"/>
          <w:bCs/>
          <w:color w:val="000000" w:themeColor="text1"/>
          <w:spacing w:val="-4"/>
          <w:lang w:eastAsia="ar-SA"/>
        </w:rPr>
        <w:t>poz</w:t>
      </w:r>
      <w:proofErr w:type="gramEnd"/>
      <w:r w:rsidRPr="00BE54B4">
        <w:rPr>
          <w:rFonts w:ascii="Cambria" w:hAnsi="Cambria"/>
          <w:bCs/>
          <w:color w:val="000000" w:themeColor="text1"/>
          <w:spacing w:val="-4"/>
          <w:lang w:eastAsia="ar-SA"/>
        </w:rPr>
        <w:t>. 1991).</w:t>
      </w:r>
    </w:p>
    <w:p w:rsidR="002F515E" w:rsidRPr="00BE54B4" w:rsidRDefault="002F515E"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lang w:eastAsia="ar-SA"/>
        </w:rPr>
      </w:pPr>
      <w:bookmarkStart w:id="23" w:name="_Toc456007391"/>
      <w:bookmarkStart w:id="24" w:name="_Toc456007621"/>
      <w:bookmarkStart w:id="25" w:name="_Toc456085561"/>
      <w:r w:rsidRPr="00BE54B4">
        <w:rPr>
          <w:rFonts w:ascii="Cambria" w:hAnsi="Cambria"/>
          <w:color w:val="000000" w:themeColor="text1"/>
          <w:lang w:eastAsia="ar-SA"/>
        </w:rPr>
        <w:lastRenderedPageBreak/>
        <w:t xml:space="preserve">Ustawa z dnia 23 kwietnia 1964 r. Kodeks cywilny (tekst jednolity </w:t>
      </w:r>
      <w:r w:rsidR="00827603" w:rsidRPr="00BE54B4">
        <w:rPr>
          <w:rFonts w:ascii="Cambria" w:hAnsi="Cambria"/>
          <w:color w:val="000000" w:themeColor="text1"/>
          <w:lang w:eastAsia="ar-SA"/>
        </w:rPr>
        <w:t>Dz.U. 201</w:t>
      </w:r>
      <w:r w:rsidR="00E5572C" w:rsidRPr="00BE54B4">
        <w:rPr>
          <w:rFonts w:ascii="Cambria" w:hAnsi="Cambria"/>
          <w:color w:val="000000" w:themeColor="text1"/>
          <w:lang w:eastAsia="ar-SA"/>
        </w:rPr>
        <w:t>8</w:t>
      </w:r>
      <w:r w:rsidR="00827603" w:rsidRPr="00BE54B4">
        <w:rPr>
          <w:rFonts w:ascii="Cambria" w:hAnsi="Cambria"/>
          <w:color w:val="000000" w:themeColor="text1"/>
          <w:lang w:eastAsia="ar-SA"/>
        </w:rPr>
        <w:t xml:space="preserve"> </w:t>
      </w:r>
      <w:proofErr w:type="gramStart"/>
      <w:r w:rsidR="00827603" w:rsidRPr="00BE54B4">
        <w:rPr>
          <w:rFonts w:ascii="Cambria" w:hAnsi="Cambria"/>
          <w:color w:val="000000" w:themeColor="text1"/>
          <w:lang w:eastAsia="ar-SA"/>
        </w:rPr>
        <w:t>poz</w:t>
      </w:r>
      <w:proofErr w:type="gramEnd"/>
      <w:r w:rsidR="00827603" w:rsidRPr="00BE54B4">
        <w:rPr>
          <w:rFonts w:ascii="Cambria" w:hAnsi="Cambria"/>
          <w:color w:val="000000" w:themeColor="text1"/>
          <w:lang w:eastAsia="ar-SA"/>
        </w:rPr>
        <w:t>. </w:t>
      </w:r>
      <w:r w:rsidR="00E5572C" w:rsidRPr="00BE54B4">
        <w:rPr>
          <w:rFonts w:ascii="Cambria" w:hAnsi="Cambria"/>
          <w:color w:val="000000" w:themeColor="text1"/>
          <w:lang w:eastAsia="ar-SA"/>
        </w:rPr>
        <w:t>1025</w:t>
      </w:r>
      <w:r w:rsidR="005E43D7" w:rsidRPr="00BE54B4">
        <w:rPr>
          <w:rFonts w:ascii="Cambria" w:hAnsi="Cambria"/>
          <w:color w:val="000000" w:themeColor="text1"/>
          <w:lang w:eastAsia="ar-SA"/>
        </w:rPr>
        <w:t xml:space="preserve"> </w:t>
      </w:r>
      <w:r w:rsidR="005E43D7" w:rsidRPr="00BE54B4">
        <w:rPr>
          <w:rFonts w:ascii="Cambria" w:hAnsi="Cambria"/>
          <w:color w:val="000000" w:themeColor="text1"/>
          <w:lang w:eastAsia="ar-SA"/>
        </w:rPr>
        <w:br/>
      </w:r>
      <w:r w:rsidR="009A4D42" w:rsidRPr="00BE54B4">
        <w:rPr>
          <w:rFonts w:ascii="Cambria" w:hAnsi="Cambria"/>
          <w:color w:val="000000" w:themeColor="text1"/>
          <w:lang w:eastAsia="ar-SA"/>
        </w:rPr>
        <w:t xml:space="preserve">z </w:t>
      </w:r>
      <w:proofErr w:type="spellStart"/>
      <w:r w:rsidR="009A4D42" w:rsidRPr="00BE54B4">
        <w:rPr>
          <w:rFonts w:ascii="Cambria" w:hAnsi="Cambria"/>
          <w:color w:val="000000" w:themeColor="text1"/>
          <w:lang w:eastAsia="ar-SA"/>
        </w:rPr>
        <w:t>późn</w:t>
      </w:r>
      <w:proofErr w:type="spellEnd"/>
      <w:r w:rsidR="009A4D42" w:rsidRPr="00BE54B4">
        <w:rPr>
          <w:rFonts w:ascii="Cambria" w:hAnsi="Cambria"/>
          <w:color w:val="000000" w:themeColor="text1"/>
          <w:lang w:eastAsia="ar-SA"/>
        </w:rPr>
        <w:t xml:space="preserve">. </w:t>
      </w:r>
      <w:proofErr w:type="gramStart"/>
      <w:r w:rsidR="009A4D42" w:rsidRPr="00BE54B4">
        <w:rPr>
          <w:rFonts w:ascii="Cambria" w:hAnsi="Cambria"/>
          <w:color w:val="000000" w:themeColor="text1"/>
          <w:lang w:eastAsia="ar-SA"/>
        </w:rPr>
        <w:t>zm</w:t>
      </w:r>
      <w:proofErr w:type="gramEnd"/>
      <w:r w:rsidR="009A4D42" w:rsidRPr="00BE54B4">
        <w:rPr>
          <w:rFonts w:ascii="Cambria" w:hAnsi="Cambria"/>
          <w:color w:val="000000" w:themeColor="text1"/>
          <w:lang w:eastAsia="ar-SA"/>
        </w:rPr>
        <w:t>.</w:t>
      </w:r>
      <w:r w:rsidRPr="00BE54B4">
        <w:rPr>
          <w:rFonts w:ascii="Cambria" w:hAnsi="Cambria"/>
          <w:color w:val="000000" w:themeColor="text1"/>
          <w:lang w:eastAsia="ar-SA"/>
        </w:rPr>
        <w:t>).</w:t>
      </w:r>
    </w:p>
    <w:p w:rsidR="002F515E" w:rsidRPr="00BE54B4" w:rsidRDefault="002F515E"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r w:rsidRPr="00BE54B4">
        <w:rPr>
          <w:rFonts w:ascii="Cambria" w:hAnsi="Cambria"/>
          <w:color w:val="000000" w:themeColor="text1"/>
          <w:spacing w:val="-4"/>
          <w:lang w:eastAsia="ar-SA"/>
        </w:rPr>
        <w:t>Podstawa prawna opracowania niniejszej specyfikacji istotnych warunków zamówienia:</w:t>
      </w:r>
      <w:bookmarkEnd w:id="23"/>
      <w:bookmarkEnd w:id="24"/>
      <w:bookmarkEnd w:id="25"/>
    </w:p>
    <w:p w:rsidR="002F515E" w:rsidRPr="00BE54B4" w:rsidRDefault="002F515E"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26" w:name="_Toc456007392"/>
      <w:bookmarkStart w:id="27" w:name="_Toc456007622"/>
      <w:bookmarkStart w:id="28" w:name="_Toc456085562"/>
      <w:r w:rsidRPr="00BE54B4">
        <w:rPr>
          <w:rFonts w:ascii="Cambria" w:hAnsi="Cambria"/>
          <w:color w:val="000000" w:themeColor="text1"/>
          <w:spacing w:val="-4"/>
          <w:lang w:eastAsia="ar-SA"/>
        </w:rPr>
        <w:t xml:space="preserve">Ustawa z dnia 29 stycznia 2004 r. Prawo zamówień publicznych </w:t>
      </w:r>
      <w:bookmarkEnd w:id="26"/>
      <w:bookmarkEnd w:id="27"/>
      <w:bookmarkEnd w:id="28"/>
      <w:r w:rsidRPr="00BE54B4">
        <w:rPr>
          <w:rFonts w:ascii="Cambria" w:hAnsi="Cambria"/>
          <w:color w:val="000000" w:themeColor="text1"/>
          <w:spacing w:val="-4"/>
          <w:lang w:eastAsia="ar-SA"/>
        </w:rPr>
        <w:t>oraz obowiązujące przepisy wykonawcze do ustawy.</w:t>
      </w:r>
    </w:p>
    <w:p w:rsidR="002F515E" w:rsidRPr="00BE54B4" w:rsidRDefault="002F515E"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29" w:name="_Toc456007396"/>
      <w:bookmarkStart w:id="30" w:name="_Toc456007626"/>
      <w:bookmarkStart w:id="31" w:name="_Toc456085566"/>
      <w:r w:rsidRPr="00BE54B4">
        <w:rPr>
          <w:rFonts w:ascii="Cambria" w:hAnsi="Cambria"/>
          <w:color w:val="000000" w:themeColor="text1"/>
          <w:spacing w:val="-4"/>
          <w:lang w:eastAsia="ar-SA"/>
        </w:rPr>
        <w:t>Ust</w:t>
      </w:r>
      <w:r w:rsidR="00C50F73" w:rsidRPr="00BE54B4">
        <w:rPr>
          <w:rFonts w:ascii="Cambria" w:hAnsi="Cambria"/>
          <w:color w:val="000000" w:themeColor="text1"/>
          <w:spacing w:val="-4"/>
          <w:lang w:eastAsia="ar-SA"/>
        </w:rPr>
        <w:t xml:space="preserve">awa z dnia 23 kwietnia 1964 r. </w:t>
      </w:r>
      <w:r w:rsidRPr="00BE54B4">
        <w:rPr>
          <w:rFonts w:ascii="Cambria" w:hAnsi="Cambria"/>
          <w:color w:val="000000" w:themeColor="text1"/>
          <w:spacing w:val="-4"/>
          <w:lang w:eastAsia="ar-SA"/>
        </w:rPr>
        <w:t>Kodeks cywilny.</w:t>
      </w:r>
      <w:bookmarkEnd w:id="29"/>
      <w:bookmarkEnd w:id="30"/>
      <w:bookmarkEnd w:id="31"/>
    </w:p>
    <w:p w:rsidR="002F515E" w:rsidRPr="00BE54B4" w:rsidRDefault="002F515E"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r w:rsidRPr="00BE54B4">
        <w:rPr>
          <w:rFonts w:ascii="Cambria" w:hAnsi="Cambria"/>
          <w:color w:val="000000" w:themeColor="text1"/>
          <w:spacing w:val="-4"/>
          <w:lang w:eastAsia="ar-SA"/>
        </w:rPr>
        <w:t>Inne akty prawne mające zastosowanie w przygotowaniu i realizacji zamówienia:</w:t>
      </w:r>
    </w:p>
    <w:p w:rsidR="002F515E" w:rsidRPr="00BE54B4" w:rsidRDefault="002F515E"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r w:rsidRPr="00BE54B4">
        <w:rPr>
          <w:rFonts w:ascii="Cambria" w:hAnsi="Cambria"/>
          <w:color w:val="000000" w:themeColor="text1"/>
          <w:spacing w:val="-4"/>
          <w:lang w:eastAsia="ar-SA"/>
        </w:rPr>
        <w:t>Ustawa z dnia 11 września 2015 r. o działalności ubezpieczeniowej i reasekuracyjnej (</w:t>
      </w:r>
      <w:r w:rsidR="00E371B4" w:rsidRPr="00BE54B4">
        <w:rPr>
          <w:rFonts w:ascii="Cambria" w:hAnsi="Cambria"/>
          <w:color w:val="000000" w:themeColor="text1"/>
          <w:spacing w:val="-4"/>
          <w:lang w:eastAsia="ar-SA"/>
        </w:rPr>
        <w:t>tekst jednolity Dz.U. 201</w:t>
      </w:r>
      <w:r w:rsidR="00403B3C" w:rsidRPr="00BE54B4">
        <w:rPr>
          <w:rFonts w:ascii="Cambria" w:hAnsi="Cambria"/>
          <w:color w:val="000000" w:themeColor="text1"/>
          <w:spacing w:val="-4"/>
          <w:lang w:eastAsia="ar-SA"/>
        </w:rPr>
        <w:t>8</w:t>
      </w:r>
      <w:r w:rsidR="00E371B4" w:rsidRPr="00BE54B4">
        <w:rPr>
          <w:rFonts w:ascii="Cambria" w:hAnsi="Cambria"/>
          <w:color w:val="000000" w:themeColor="text1"/>
          <w:spacing w:val="-4"/>
          <w:lang w:eastAsia="ar-SA"/>
        </w:rPr>
        <w:t xml:space="preserve"> </w:t>
      </w:r>
      <w:proofErr w:type="gramStart"/>
      <w:r w:rsidR="00E371B4" w:rsidRPr="00BE54B4">
        <w:rPr>
          <w:rFonts w:ascii="Cambria" w:hAnsi="Cambria"/>
          <w:color w:val="000000" w:themeColor="text1"/>
          <w:spacing w:val="-4"/>
          <w:lang w:eastAsia="ar-SA"/>
        </w:rPr>
        <w:t>poz</w:t>
      </w:r>
      <w:proofErr w:type="gramEnd"/>
      <w:r w:rsidR="00E371B4" w:rsidRPr="00BE54B4">
        <w:rPr>
          <w:rFonts w:ascii="Cambria" w:hAnsi="Cambria"/>
          <w:color w:val="000000" w:themeColor="text1"/>
          <w:spacing w:val="-4"/>
          <w:lang w:eastAsia="ar-SA"/>
        </w:rPr>
        <w:t xml:space="preserve">. </w:t>
      </w:r>
      <w:r w:rsidR="00403B3C" w:rsidRPr="00BE54B4">
        <w:rPr>
          <w:rFonts w:ascii="Cambria" w:hAnsi="Cambria"/>
          <w:color w:val="000000" w:themeColor="text1"/>
          <w:spacing w:val="-4"/>
          <w:lang w:eastAsia="ar-SA"/>
        </w:rPr>
        <w:t>999</w:t>
      </w:r>
      <w:r w:rsidR="00CE59DA" w:rsidRPr="00BE54B4">
        <w:rPr>
          <w:rFonts w:ascii="Cambria" w:hAnsi="Cambria"/>
          <w:bCs/>
          <w:color w:val="000000" w:themeColor="text1"/>
          <w:spacing w:val="-4"/>
          <w:lang w:eastAsia="ar-SA"/>
        </w:rPr>
        <w:t xml:space="preserve"> z </w:t>
      </w:r>
      <w:proofErr w:type="spellStart"/>
      <w:r w:rsidR="00CE59DA" w:rsidRPr="00BE54B4">
        <w:rPr>
          <w:rFonts w:ascii="Cambria" w:hAnsi="Cambria"/>
          <w:bCs/>
          <w:color w:val="000000" w:themeColor="text1"/>
          <w:spacing w:val="-4"/>
          <w:lang w:eastAsia="ar-SA"/>
        </w:rPr>
        <w:t>późn</w:t>
      </w:r>
      <w:proofErr w:type="spellEnd"/>
      <w:r w:rsidR="00CE59DA" w:rsidRPr="00BE54B4">
        <w:rPr>
          <w:rFonts w:ascii="Cambria" w:hAnsi="Cambria"/>
          <w:bCs/>
          <w:color w:val="000000" w:themeColor="text1"/>
          <w:spacing w:val="-4"/>
          <w:lang w:eastAsia="ar-SA"/>
        </w:rPr>
        <w:t xml:space="preserve">. </w:t>
      </w:r>
      <w:proofErr w:type="gramStart"/>
      <w:r w:rsidR="00CE59DA" w:rsidRPr="00BE54B4">
        <w:rPr>
          <w:rFonts w:ascii="Cambria" w:hAnsi="Cambria"/>
          <w:bCs/>
          <w:color w:val="000000" w:themeColor="text1"/>
          <w:spacing w:val="-4"/>
          <w:lang w:eastAsia="ar-SA"/>
        </w:rPr>
        <w:t>zm</w:t>
      </w:r>
      <w:proofErr w:type="gramEnd"/>
      <w:r w:rsidR="00CE59DA" w:rsidRPr="00BE54B4">
        <w:rPr>
          <w:rFonts w:ascii="Cambria" w:hAnsi="Cambria"/>
          <w:bCs/>
          <w:color w:val="000000" w:themeColor="text1"/>
          <w:spacing w:val="-4"/>
          <w:lang w:eastAsia="ar-SA"/>
        </w:rPr>
        <w:t>.</w:t>
      </w:r>
      <w:r w:rsidRPr="00BE54B4">
        <w:rPr>
          <w:rFonts w:ascii="Cambria" w:hAnsi="Cambria"/>
          <w:color w:val="000000" w:themeColor="text1"/>
          <w:spacing w:val="-4"/>
          <w:lang w:eastAsia="ar-SA"/>
        </w:rPr>
        <w:t>).</w:t>
      </w:r>
    </w:p>
    <w:p w:rsidR="00403B3C" w:rsidRPr="00BE54B4" w:rsidRDefault="00403B3C"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r w:rsidRPr="00BE54B4">
        <w:rPr>
          <w:rFonts w:ascii="Cambria" w:hAnsi="Cambria"/>
          <w:color w:val="000000" w:themeColor="text1"/>
          <w:spacing w:val="-4"/>
          <w:lang w:eastAsia="ar-SA"/>
        </w:rPr>
        <w:t xml:space="preserve">Ustawa </w:t>
      </w:r>
      <w:r w:rsidRPr="00BE54B4">
        <w:rPr>
          <w:rFonts w:ascii="Cambria" w:hAnsi="Cambria"/>
          <w:bCs/>
          <w:color w:val="000000" w:themeColor="text1"/>
          <w:spacing w:val="-4"/>
          <w:lang w:eastAsia="ar-SA"/>
        </w:rPr>
        <w:t>z dnia 15 grudnia 2017 r. </w:t>
      </w:r>
      <w:r w:rsidRPr="00BE54B4">
        <w:rPr>
          <w:rFonts w:ascii="Cambria" w:hAnsi="Cambria"/>
          <w:color w:val="000000" w:themeColor="text1"/>
          <w:spacing w:val="-4"/>
          <w:lang w:eastAsia="ar-SA"/>
        </w:rPr>
        <w:t xml:space="preserve">o dystrybucji ubezpieczeń (Dz.U. 2018 </w:t>
      </w:r>
      <w:proofErr w:type="gramStart"/>
      <w:r w:rsidRPr="00BE54B4">
        <w:rPr>
          <w:rFonts w:ascii="Cambria" w:hAnsi="Cambria"/>
          <w:color w:val="000000" w:themeColor="text1"/>
          <w:spacing w:val="-4"/>
          <w:lang w:eastAsia="ar-SA"/>
        </w:rPr>
        <w:t>poz</w:t>
      </w:r>
      <w:proofErr w:type="gramEnd"/>
      <w:r w:rsidRPr="00BE54B4">
        <w:rPr>
          <w:rFonts w:ascii="Cambria" w:hAnsi="Cambria"/>
          <w:color w:val="000000" w:themeColor="text1"/>
          <w:spacing w:val="-4"/>
          <w:lang w:eastAsia="ar-SA"/>
        </w:rPr>
        <w:t xml:space="preserve">. 2486 z </w:t>
      </w:r>
      <w:proofErr w:type="spellStart"/>
      <w:r w:rsidRPr="00BE54B4">
        <w:rPr>
          <w:rFonts w:ascii="Cambria" w:hAnsi="Cambria"/>
          <w:color w:val="000000" w:themeColor="text1"/>
          <w:spacing w:val="-4"/>
          <w:lang w:eastAsia="ar-SA"/>
        </w:rPr>
        <w:t>późn</w:t>
      </w:r>
      <w:proofErr w:type="spellEnd"/>
      <w:r w:rsidRPr="00BE54B4">
        <w:rPr>
          <w:rFonts w:ascii="Cambria" w:hAnsi="Cambria"/>
          <w:color w:val="000000" w:themeColor="text1"/>
          <w:spacing w:val="-4"/>
          <w:lang w:eastAsia="ar-SA"/>
        </w:rPr>
        <w:t xml:space="preserve">. </w:t>
      </w:r>
      <w:proofErr w:type="gramStart"/>
      <w:r w:rsidRPr="00BE54B4">
        <w:rPr>
          <w:rFonts w:ascii="Cambria" w:hAnsi="Cambria"/>
          <w:color w:val="000000" w:themeColor="text1"/>
          <w:spacing w:val="-4"/>
          <w:lang w:eastAsia="ar-SA"/>
        </w:rPr>
        <w:t>zm</w:t>
      </w:r>
      <w:proofErr w:type="gramEnd"/>
      <w:r w:rsidRPr="00BE54B4">
        <w:rPr>
          <w:rFonts w:ascii="Cambria" w:hAnsi="Cambria"/>
          <w:color w:val="000000" w:themeColor="text1"/>
          <w:spacing w:val="-4"/>
          <w:lang w:eastAsia="ar-SA"/>
        </w:rPr>
        <w:t>.).</w:t>
      </w:r>
    </w:p>
    <w:p w:rsidR="00CE59DA" w:rsidRPr="00BE54B4" w:rsidRDefault="002F515E" w:rsidP="00C573BE">
      <w:pPr>
        <w:widowControl w:val="0"/>
        <w:numPr>
          <w:ilvl w:val="2"/>
          <w:numId w:val="7"/>
        </w:numPr>
        <w:tabs>
          <w:tab w:val="left" w:pos="851"/>
        </w:tabs>
        <w:suppressAutoHyphens/>
        <w:spacing w:after="120" w:line="240" w:lineRule="auto"/>
        <w:ind w:left="851" w:hanging="851"/>
        <w:jc w:val="both"/>
        <w:rPr>
          <w:rFonts w:ascii="Cambria" w:hAnsi="Cambria"/>
          <w:color w:val="000000" w:themeColor="text1"/>
          <w:spacing w:val="-8"/>
          <w:lang w:eastAsia="ar-SA"/>
        </w:rPr>
      </w:pPr>
      <w:r w:rsidRPr="00BE54B4">
        <w:rPr>
          <w:rFonts w:ascii="Cambria" w:hAnsi="Cambria"/>
          <w:color w:val="000000" w:themeColor="text1"/>
          <w:spacing w:val="-4"/>
          <w:lang w:eastAsia="ar-SA"/>
        </w:rPr>
        <w:t>Obowiązujące przepisy prawa polskiego</w:t>
      </w:r>
      <w:r w:rsidRPr="00BE54B4">
        <w:rPr>
          <w:rFonts w:ascii="Cambria" w:hAnsi="Cambria"/>
          <w:color w:val="000000" w:themeColor="text1"/>
          <w:spacing w:val="-8"/>
          <w:lang w:eastAsia="ar-SA"/>
        </w:rPr>
        <w:t>.</w:t>
      </w:r>
    </w:p>
    <w:p w:rsidR="002F515E" w:rsidRPr="00BE54B4" w:rsidRDefault="002F515E" w:rsidP="00C573BE">
      <w:pPr>
        <w:widowControl w:val="0"/>
        <w:numPr>
          <w:ilvl w:val="0"/>
          <w:numId w:val="7"/>
        </w:numPr>
        <w:tabs>
          <w:tab w:val="left" w:pos="851"/>
        </w:tabs>
        <w:suppressAutoHyphens/>
        <w:spacing w:after="60" w:line="240" w:lineRule="auto"/>
        <w:ind w:left="851" w:hanging="862"/>
        <w:jc w:val="both"/>
        <w:outlineLvl w:val="0"/>
        <w:rPr>
          <w:rFonts w:ascii="Cambria" w:hAnsi="Cambria"/>
          <w:b/>
          <w:color w:val="000000" w:themeColor="text1"/>
        </w:rPr>
      </w:pPr>
      <w:bookmarkStart w:id="32" w:name="_Toc456007397"/>
      <w:bookmarkStart w:id="33" w:name="_Toc456007627"/>
      <w:bookmarkStart w:id="34" w:name="_Toc456086879"/>
      <w:bookmarkStart w:id="35" w:name="_Toc466986897"/>
      <w:r w:rsidRPr="00BE54B4">
        <w:rPr>
          <w:rFonts w:ascii="Cambria" w:hAnsi="Cambria"/>
          <w:b/>
          <w:color w:val="000000" w:themeColor="text1"/>
        </w:rPr>
        <w:t>Opis przedmiotu zamówienia</w:t>
      </w:r>
      <w:bookmarkEnd w:id="32"/>
      <w:bookmarkEnd w:id="33"/>
      <w:bookmarkEnd w:id="34"/>
      <w:bookmarkEnd w:id="35"/>
    </w:p>
    <w:p w:rsidR="00757953" w:rsidRPr="00BE54B4" w:rsidRDefault="002F515E" w:rsidP="00C573BE">
      <w:pPr>
        <w:widowControl w:val="0"/>
        <w:numPr>
          <w:ilvl w:val="2"/>
          <w:numId w:val="7"/>
        </w:numPr>
        <w:tabs>
          <w:tab w:val="left" w:pos="851"/>
        </w:tabs>
        <w:suppressAutoHyphens/>
        <w:spacing w:before="60" w:after="0" w:line="240" w:lineRule="auto"/>
        <w:ind w:left="851" w:hanging="862"/>
        <w:jc w:val="both"/>
        <w:outlineLvl w:val="2"/>
        <w:rPr>
          <w:rFonts w:ascii="Cambria" w:hAnsi="Cambria"/>
          <w:color w:val="000000" w:themeColor="text1"/>
        </w:rPr>
      </w:pPr>
      <w:bookmarkStart w:id="36" w:name="_Toc456007398"/>
      <w:bookmarkStart w:id="37" w:name="_Toc456007628"/>
      <w:bookmarkStart w:id="38" w:name="_Toc456085568"/>
      <w:r w:rsidRPr="00BE54B4">
        <w:rPr>
          <w:rFonts w:ascii="Cambria" w:hAnsi="Cambria"/>
          <w:color w:val="000000" w:themeColor="text1"/>
        </w:rPr>
        <w:t xml:space="preserve">Przedmiotem zamówienia jest </w:t>
      </w:r>
      <w:r w:rsidR="00144356" w:rsidRPr="00BE54B4">
        <w:rPr>
          <w:rFonts w:ascii="Cambria" w:hAnsi="Cambria"/>
          <w:b/>
          <w:bCs/>
          <w:color w:val="000000" w:themeColor="text1"/>
        </w:rPr>
        <w:t>u</w:t>
      </w:r>
      <w:r w:rsidR="00144356" w:rsidRPr="00BE54B4">
        <w:rPr>
          <w:rFonts w:ascii="Cambria" w:hAnsi="Cambria"/>
          <w:b/>
          <w:color w:val="000000" w:themeColor="text1"/>
        </w:rPr>
        <w:t>bezpieczenie majątku i odpowiedzialności cywilnej wspólnot mieszkaniowych zarządzanych przez ZGM Lubawka</w:t>
      </w:r>
      <w:r w:rsidR="00F870B6" w:rsidRPr="00BE54B4">
        <w:rPr>
          <w:rFonts w:ascii="Cambria" w:hAnsi="Cambria"/>
          <w:b/>
          <w:color w:val="000000" w:themeColor="text1"/>
        </w:rPr>
        <w:t>.</w:t>
      </w:r>
      <w:r w:rsidRPr="00BE54B4">
        <w:rPr>
          <w:rFonts w:ascii="Cambria" w:hAnsi="Cambria"/>
          <w:color w:val="000000" w:themeColor="text1"/>
        </w:rPr>
        <w:t xml:space="preserve"> </w:t>
      </w:r>
      <w:bookmarkEnd w:id="36"/>
      <w:bookmarkEnd w:id="37"/>
      <w:bookmarkEnd w:id="38"/>
      <w:r w:rsidR="00757953" w:rsidRPr="00BE54B4">
        <w:rPr>
          <w:rFonts w:ascii="Cambria" w:hAnsi="Cambria"/>
          <w:color w:val="000000" w:themeColor="text1"/>
        </w:rPr>
        <w:t>Zakres ubezpieczenia obejmuje:</w:t>
      </w:r>
    </w:p>
    <w:p w:rsidR="00757953" w:rsidRPr="00BE54B4" w:rsidRDefault="00757953" w:rsidP="00C573BE">
      <w:pPr>
        <w:pStyle w:val="Akapitzlist"/>
        <w:widowControl w:val="0"/>
        <w:numPr>
          <w:ilvl w:val="0"/>
          <w:numId w:val="35"/>
        </w:numPr>
        <w:tabs>
          <w:tab w:val="left" w:pos="993"/>
        </w:tabs>
        <w:suppressAutoHyphens/>
        <w:spacing w:before="60" w:after="0" w:line="240" w:lineRule="auto"/>
        <w:ind w:left="1134" w:hanging="283"/>
        <w:jc w:val="both"/>
        <w:outlineLvl w:val="2"/>
        <w:rPr>
          <w:rFonts w:ascii="Cambria" w:hAnsi="Cambria"/>
          <w:color w:val="000000" w:themeColor="text1"/>
        </w:rPr>
      </w:pPr>
      <w:r w:rsidRPr="00BE54B4">
        <w:rPr>
          <w:rFonts w:ascii="Cambria" w:hAnsi="Cambria"/>
          <w:color w:val="000000" w:themeColor="text1"/>
        </w:rPr>
        <w:t>Ubezpieczenie majątku</w:t>
      </w:r>
    </w:p>
    <w:p w:rsidR="007F7F65" w:rsidRPr="00BE54B4" w:rsidRDefault="00757953" w:rsidP="00C573BE">
      <w:pPr>
        <w:pStyle w:val="Akapitzlist"/>
        <w:widowControl w:val="0"/>
        <w:numPr>
          <w:ilvl w:val="0"/>
          <w:numId w:val="35"/>
        </w:numPr>
        <w:tabs>
          <w:tab w:val="left" w:pos="993"/>
        </w:tabs>
        <w:suppressAutoHyphens/>
        <w:spacing w:before="60" w:after="0" w:line="240" w:lineRule="auto"/>
        <w:ind w:left="1134" w:hanging="283"/>
        <w:jc w:val="both"/>
        <w:outlineLvl w:val="2"/>
        <w:rPr>
          <w:rFonts w:ascii="Cambria" w:hAnsi="Cambria"/>
          <w:color w:val="000000" w:themeColor="text1"/>
        </w:rPr>
      </w:pPr>
      <w:r w:rsidRPr="00BE54B4">
        <w:rPr>
          <w:rFonts w:ascii="Cambria" w:hAnsi="Cambria"/>
          <w:color w:val="000000" w:themeColor="text1"/>
        </w:rPr>
        <w:t>Ubezpieczenie odpowiedzialności cywilnej</w:t>
      </w:r>
    </w:p>
    <w:p w:rsidR="007F7F65" w:rsidRPr="00BE54B4" w:rsidRDefault="007F7F65" w:rsidP="00C573BE">
      <w:pPr>
        <w:pStyle w:val="Akapitzlist"/>
        <w:widowControl w:val="0"/>
        <w:numPr>
          <w:ilvl w:val="0"/>
          <w:numId w:val="35"/>
        </w:numPr>
        <w:tabs>
          <w:tab w:val="left" w:pos="993"/>
        </w:tabs>
        <w:suppressAutoHyphens/>
        <w:spacing w:before="60" w:after="0" w:line="240" w:lineRule="auto"/>
        <w:ind w:left="1134" w:hanging="283"/>
        <w:jc w:val="both"/>
        <w:outlineLvl w:val="2"/>
        <w:rPr>
          <w:rFonts w:ascii="Cambria" w:hAnsi="Cambria"/>
          <w:color w:val="000000" w:themeColor="text1"/>
        </w:rPr>
      </w:pPr>
      <w:proofErr w:type="gramStart"/>
      <w:r w:rsidRPr="00BE54B4">
        <w:rPr>
          <w:rFonts w:ascii="Cambria" w:hAnsi="Cambria"/>
          <w:color w:val="000000" w:themeColor="text1"/>
        </w:rPr>
        <w:t>ubezpieczenie</w:t>
      </w:r>
      <w:proofErr w:type="gramEnd"/>
      <w:r w:rsidRPr="00BE54B4">
        <w:rPr>
          <w:rFonts w:ascii="Cambria" w:hAnsi="Cambria"/>
          <w:color w:val="000000" w:themeColor="text1"/>
        </w:rPr>
        <w:t xml:space="preserve"> odpowiedzialności cywilnej zarządcy nieruchomości,</w:t>
      </w:r>
    </w:p>
    <w:p w:rsidR="00757953" w:rsidRPr="00BE54B4" w:rsidRDefault="00757953" w:rsidP="00757953">
      <w:pPr>
        <w:pStyle w:val="Akapitzlist"/>
        <w:widowControl w:val="0"/>
        <w:tabs>
          <w:tab w:val="left" w:pos="284"/>
        </w:tabs>
        <w:spacing w:after="0" w:line="240" w:lineRule="auto"/>
        <w:ind w:left="1080"/>
        <w:jc w:val="both"/>
        <w:rPr>
          <w:rFonts w:ascii="Cambria" w:hAnsi="Cambria"/>
          <w:color w:val="000000" w:themeColor="text1"/>
          <w:spacing w:val="-4"/>
          <w:highlight w:val="yellow"/>
        </w:rPr>
      </w:pPr>
    </w:p>
    <w:p w:rsidR="002F515E" w:rsidRPr="00BE54B4" w:rsidRDefault="002F515E" w:rsidP="00C573BE">
      <w:pPr>
        <w:widowControl w:val="0"/>
        <w:numPr>
          <w:ilvl w:val="1"/>
          <w:numId w:val="7"/>
        </w:numPr>
        <w:tabs>
          <w:tab w:val="left" w:pos="851"/>
        </w:tabs>
        <w:suppressAutoHyphens/>
        <w:spacing w:before="120" w:after="0" w:line="240" w:lineRule="auto"/>
        <w:ind w:left="851" w:hanging="851"/>
        <w:jc w:val="both"/>
        <w:outlineLvl w:val="1"/>
        <w:rPr>
          <w:rFonts w:ascii="Cambria" w:hAnsi="Cambria"/>
          <w:b/>
          <w:color w:val="000000" w:themeColor="text1"/>
          <w:lang w:eastAsia="ar-SA"/>
        </w:rPr>
      </w:pPr>
      <w:r w:rsidRPr="00BE54B4">
        <w:rPr>
          <w:rFonts w:ascii="Cambria" w:hAnsi="Cambria"/>
          <w:b/>
          <w:color w:val="000000" w:themeColor="text1"/>
          <w:lang w:eastAsia="ar-SA"/>
        </w:rPr>
        <w:t>Szczegółowy opis przedmiotu zamówienia zawi</w:t>
      </w:r>
      <w:r w:rsidR="00F870B6" w:rsidRPr="00BE54B4">
        <w:rPr>
          <w:rFonts w:ascii="Cambria" w:hAnsi="Cambria"/>
          <w:b/>
          <w:color w:val="000000" w:themeColor="text1"/>
          <w:lang w:eastAsia="ar-SA"/>
        </w:rPr>
        <w:t>e</w:t>
      </w:r>
      <w:r w:rsidR="005352C0" w:rsidRPr="00BE54B4">
        <w:rPr>
          <w:rFonts w:ascii="Cambria" w:hAnsi="Cambria"/>
          <w:b/>
          <w:color w:val="000000" w:themeColor="text1"/>
          <w:lang w:eastAsia="ar-SA"/>
        </w:rPr>
        <w:t xml:space="preserve">rają następujące załączniki </w:t>
      </w:r>
      <w:r w:rsidR="005352C0" w:rsidRPr="00BE54B4">
        <w:rPr>
          <w:rFonts w:ascii="Cambria" w:hAnsi="Cambria"/>
          <w:b/>
          <w:color w:val="000000" w:themeColor="text1"/>
          <w:lang w:eastAsia="ar-SA"/>
        </w:rPr>
        <w:br/>
        <w:t xml:space="preserve">do </w:t>
      </w:r>
      <w:r w:rsidRPr="00BE54B4">
        <w:rPr>
          <w:rFonts w:ascii="Cambria" w:hAnsi="Cambria"/>
          <w:b/>
          <w:color w:val="000000" w:themeColor="text1"/>
          <w:lang w:eastAsia="ar-SA"/>
        </w:rPr>
        <w:t>niniejszej specyfikacji:</w:t>
      </w:r>
    </w:p>
    <w:p w:rsidR="002F515E" w:rsidRPr="00BE54B4" w:rsidRDefault="002F515E" w:rsidP="001D5159">
      <w:pPr>
        <w:widowControl w:val="0"/>
        <w:suppressAutoHyphens/>
        <w:spacing w:after="0" w:line="240" w:lineRule="auto"/>
        <w:ind w:left="851"/>
        <w:jc w:val="both"/>
        <w:rPr>
          <w:rFonts w:ascii="Cambria" w:hAnsi="Cambria"/>
          <w:color w:val="000000" w:themeColor="text1"/>
          <w:spacing w:val="-4"/>
          <w:lang w:eastAsia="ar-SA"/>
        </w:rPr>
      </w:pPr>
      <w:r w:rsidRPr="00BE54B4">
        <w:rPr>
          <w:rFonts w:ascii="Cambria" w:hAnsi="Cambria"/>
          <w:b/>
          <w:color w:val="000000" w:themeColor="text1"/>
          <w:spacing w:val="-4"/>
          <w:lang w:eastAsia="ar-SA"/>
        </w:rPr>
        <w:t>Załącznik nr 1</w:t>
      </w:r>
      <w:r w:rsidRPr="00BE54B4">
        <w:rPr>
          <w:rFonts w:ascii="Cambria" w:hAnsi="Cambria"/>
          <w:color w:val="000000" w:themeColor="text1"/>
          <w:spacing w:val="-4"/>
          <w:lang w:eastAsia="ar-SA"/>
        </w:rPr>
        <w:t>: Szczegółowy opis przedmiotu zamówienia zawierający postanowienia obligatoryjne dotyczące realizacji zamówienia oraz dane do oceny ryzyka</w:t>
      </w:r>
    </w:p>
    <w:p w:rsidR="00FB5C1B" w:rsidRPr="00BE54B4" w:rsidRDefault="00FB5C1B" w:rsidP="00FB5C1B">
      <w:pPr>
        <w:widowControl w:val="0"/>
        <w:suppressAutoHyphens/>
        <w:spacing w:after="0" w:line="240" w:lineRule="auto"/>
        <w:ind w:left="851"/>
        <w:jc w:val="both"/>
        <w:rPr>
          <w:rFonts w:ascii="Cambria" w:hAnsi="Cambria"/>
          <w:color w:val="000000" w:themeColor="text1"/>
          <w:spacing w:val="-4"/>
          <w:lang w:eastAsia="ar-SA"/>
        </w:rPr>
      </w:pPr>
      <w:r w:rsidRPr="00BE54B4">
        <w:rPr>
          <w:rFonts w:ascii="Cambria" w:hAnsi="Cambria"/>
          <w:b/>
          <w:color w:val="000000" w:themeColor="text1"/>
          <w:spacing w:val="-4"/>
          <w:lang w:eastAsia="ar-SA"/>
        </w:rPr>
        <w:t>Załącznik nr 1</w:t>
      </w:r>
      <w:r w:rsidR="00144356" w:rsidRPr="00BE54B4">
        <w:rPr>
          <w:rFonts w:ascii="Cambria" w:hAnsi="Cambria"/>
          <w:b/>
          <w:color w:val="000000" w:themeColor="text1"/>
          <w:spacing w:val="-4"/>
          <w:lang w:eastAsia="ar-SA"/>
        </w:rPr>
        <w:t>a</w:t>
      </w:r>
      <w:r w:rsidRPr="00BE54B4">
        <w:rPr>
          <w:rFonts w:ascii="Cambria" w:hAnsi="Cambria"/>
          <w:color w:val="000000" w:themeColor="text1"/>
          <w:spacing w:val="-4"/>
          <w:lang w:eastAsia="ar-SA"/>
        </w:rPr>
        <w:t>: Szczegółowy opis przedmiotu zamówienia zawierający warunki obligatoryjne oraz klauzule dodatkowe i inne postanowienia szczególne fakultatywne dla ubezpieczenia majątku i odpowiedzialności cywilnej wspólnot mieszkaniowych zarządzanych przez Zakład Gospodarki Miejskiej w Lubawce</w:t>
      </w:r>
      <w:r w:rsidR="00144356" w:rsidRPr="00BE54B4">
        <w:rPr>
          <w:rFonts w:ascii="Cambria" w:hAnsi="Cambria"/>
          <w:color w:val="000000" w:themeColor="text1"/>
          <w:spacing w:val="-4"/>
          <w:lang w:eastAsia="ar-SA"/>
        </w:rPr>
        <w:t>;</w:t>
      </w:r>
    </w:p>
    <w:p w:rsidR="002F515E" w:rsidRPr="00BE54B4" w:rsidRDefault="002F515E" w:rsidP="001D5159">
      <w:pPr>
        <w:widowControl w:val="0"/>
        <w:suppressAutoHyphens/>
        <w:spacing w:after="0" w:line="240" w:lineRule="auto"/>
        <w:ind w:left="851"/>
        <w:jc w:val="both"/>
        <w:rPr>
          <w:rFonts w:ascii="Cambria" w:hAnsi="Cambria"/>
          <w:color w:val="000000" w:themeColor="text1"/>
          <w:spacing w:val="-4"/>
          <w:lang w:eastAsia="ar-SA"/>
        </w:rPr>
      </w:pPr>
      <w:r w:rsidRPr="00BE54B4">
        <w:rPr>
          <w:rFonts w:ascii="Cambria" w:hAnsi="Cambria"/>
          <w:b/>
          <w:color w:val="000000" w:themeColor="text1"/>
          <w:spacing w:val="-4"/>
          <w:lang w:eastAsia="ar-SA"/>
        </w:rPr>
        <w:t>Załącznik nr 1</w:t>
      </w:r>
      <w:r w:rsidR="00FB5C1B" w:rsidRPr="00BE54B4">
        <w:rPr>
          <w:rFonts w:ascii="Cambria" w:hAnsi="Cambria"/>
          <w:b/>
          <w:color w:val="000000" w:themeColor="text1"/>
          <w:spacing w:val="-4"/>
          <w:lang w:eastAsia="ar-SA"/>
        </w:rPr>
        <w:t>e</w:t>
      </w:r>
      <w:r w:rsidRPr="00BE54B4">
        <w:rPr>
          <w:rFonts w:ascii="Cambria" w:hAnsi="Cambria"/>
          <w:color w:val="000000" w:themeColor="text1"/>
          <w:spacing w:val="-4"/>
          <w:lang w:eastAsia="ar-SA"/>
        </w:rPr>
        <w:t xml:space="preserve">: </w:t>
      </w:r>
      <w:r w:rsidR="00144356" w:rsidRPr="00BE54B4">
        <w:rPr>
          <w:rFonts w:ascii="Cambria" w:hAnsi="Cambria"/>
          <w:color w:val="000000" w:themeColor="text1"/>
          <w:spacing w:val="-4"/>
          <w:lang w:eastAsia="ar-SA"/>
        </w:rPr>
        <w:t>W</w:t>
      </w:r>
      <w:r w:rsidRPr="00BE54B4">
        <w:rPr>
          <w:rFonts w:ascii="Cambria" w:hAnsi="Cambria"/>
          <w:color w:val="000000" w:themeColor="text1"/>
          <w:spacing w:val="-4"/>
          <w:lang w:eastAsia="ar-SA"/>
        </w:rPr>
        <w:t>ykaz mienia deklarowanego do ubezpieczenia</w:t>
      </w:r>
      <w:r w:rsidR="00144356" w:rsidRPr="00BE54B4">
        <w:rPr>
          <w:rFonts w:ascii="Cambria" w:hAnsi="Cambria"/>
          <w:color w:val="000000" w:themeColor="text1"/>
          <w:spacing w:val="-4"/>
          <w:lang w:eastAsia="ar-SA"/>
        </w:rPr>
        <w:t>;</w:t>
      </w:r>
    </w:p>
    <w:p w:rsidR="002F515E" w:rsidRPr="00BE54B4" w:rsidRDefault="002F515E" w:rsidP="001D5159">
      <w:pPr>
        <w:widowControl w:val="0"/>
        <w:suppressAutoHyphens/>
        <w:spacing w:after="0" w:line="240" w:lineRule="auto"/>
        <w:ind w:left="851"/>
        <w:jc w:val="both"/>
        <w:rPr>
          <w:rFonts w:ascii="Cambria" w:hAnsi="Cambria"/>
          <w:color w:val="000000" w:themeColor="text1"/>
          <w:spacing w:val="-4"/>
          <w:lang w:eastAsia="ar-SA"/>
        </w:rPr>
      </w:pPr>
      <w:r w:rsidRPr="00BE54B4">
        <w:rPr>
          <w:rFonts w:ascii="Cambria" w:hAnsi="Cambria"/>
          <w:b/>
          <w:color w:val="000000" w:themeColor="text1"/>
          <w:spacing w:val="-4"/>
          <w:lang w:eastAsia="ar-SA"/>
        </w:rPr>
        <w:t>Załącznik nr 4</w:t>
      </w:r>
      <w:r w:rsidRPr="00BE54B4">
        <w:rPr>
          <w:rFonts w:ascii="Cambria" w:hAnsi="Cambria"/>
          <w:color w:val="000000" w:themeColor="text1"/>
          <w:spacing w:val="-4"/>
          <w:lang w:eastAsia="ar-SA"/>
        </w:rPr>
        <w:t>: Szczegółowy opis przedmiotu zamówienia zawierający warunki obligatoryjne – definicje pojęć i obligatoryjną treść klauzul dodatkowych</w:t>
      </w:r>
      <w:r w:rsidR="00144356" w:rsidRPr="00BE54B4">
        <w:rPr>
          <w:rFonts w:ascii="Cambria" w:hAnsi="Cambria"/>
          <w:color w:val="000000" w:themeColor="text1"/>
          <w:spacing w:val="-4"/>
          <w:lang w:eastAsia="ar-SA"/>
        </w:rPr>
        <w:t>;</w:t>
      </w:r>
    </w:p>
    <w:p w:rsidR="002F515E" w:rsidRPr="00BE54B4" w:rsidRDefault="002F515E" w:rsidP="001D5159">
      <w:pPr>
        <w:widowControl w:val="0"/>
        <w:tabs>
          <w:tab w:val="left" w:pos="720"/>
        </w:tabs>
        <w:suppressAutoHyphens/>
        <w:spacing w:after="0" w:line="240" w:lineRule="auto"/>
        <w:ind w:left="851"/>
        <w:jc w:val="both"/>
        <w:rPr>
          <w:rFonts w:ascii="Cambria" w:hAnsi="Cambria"/>
          <w:color w:val="000000" w:themeColor="text1"/>
          <w:lang w:eastAsia="ar-SA"/>
        </w:rPr>
      </w:pPr>
      <w:r w:rsidRPr="00BE54B4">
        <w:rPr>
          <w:rFonts w:ascii="Cambria" w:hAnsi="Cambria"/>
          <w:b/>
          <w:color w:val="000000" w:themeColor="text1"/>
          <w:spacing w:val="-4"/>
          <w:lang w:eastAsia="ar-SA"/>
        </w:rPr>
        <w:t>Załącznik nr 5</w:t>
      </w:r>
      <w:r w:rsidRPr="00BE54B4">
        <w:rPr>
          <w:rFonts w:ascii="Cambria" w:hAnsi="Cambria"/>
          <w:color w:val="000000" w:themeColor="text1"/>
          <w:spacing w:val="-4"/>
          <w:lang w:eastAsia="ar-SA"/>
        </w:rPr>
        <w:t>: Szczegółowy opis przedmiotu zamówienia zawierający klauzule dodatkowe i inne postanowienia szczególne fakultatywne</w:t>
      </w:r>
      <w:r w:rsidR="00144356" w:rsidRPr="00BE54B4">
        <w:rPr>
          <w:rFonts w:ascii="Cambria" w:hAnsi="Cambria"/>
          <w:color w:val="000000" w:themeColor="text1"/>
          <w:spacing w:val="-4"/>
          <w:lang w:eastAsia="ar-SA"/>
        </w:rPr>
        <w:t>;</w:t>
      </w:r>
    </w:p>
    <w:p w:rsidR="007204F0" w:rsidRPr="00BE54B4" w:rsidRDefault="007204F0" w:rsidP="00C573BE">
      <w:pPr>
        <w:pStyle w:val="Akapitzlist"/>
        <w:widowControl w:val="0"/>
        <w:numPr>
          <w:ilvl w:val="1"/>
          <w:numId w:val="7"/>
        </w:numPr>
        <w:tabs>
          <w:tab w:val="left" w:pos="851"/>
        </w:tabs>
        <w:suppressAutoHyphens/>
        <w:spacing w:after="0" w:line="240" w:lineRule="auto"/>
        <w:ind w:left="851" w:hanging="851"/>
        <w:contextualSpacing w:val="0"/>
        <w:jc w:val="both"/>
        <w:rPr>
          <w:rFonts w:ascii="Cambria" w:hAnsi="Cambria"/>
          <w:color w:val="000000" w:themeColor="text1"/>
        </w:rPr>
      </w:pPr>
      <w:r w:rsidRPr="00BE54B4">
        <w:rPr>
          <w:rFonts w:ascii="Cambria" w:hAnsi="Cambria"/>
          <w:color w:val="000000" w:themeColor="text1"/>
        </w:rPr>
        <w:t>Każdy z</w:t>
      </w:r>
      <w:r w:rsidR="007757DD" w:rsidRPr="00BE54B4">
        <w:rPr>
          <w:rFonts w:ascii="Cambria" w:hAnsi="Cambria"/>
          <w:color w:val="000000" w:themeColor="text1"/>
        </w:rPr>
        <w:t xml:space="preserve"> </w:t>
      </w:r>
      <w:r w:rsidRPr="00BE54B4">
        <w:rPr>
          <w:rFonts w:ascii="Cambria" w:hAnsi="Cambria"/>
          <w:color w:val="000000" w:themeColor="text1"/>
        </w:rPr>
        <w:t xml:space="preserve">wykonawców przed złożeniem oferty może dokonać lustracji miejsc </w:t>
      </w:r>
      <w:r w:rsidR="005871EE" w:rsidRPr="00BE54B4">
        <w:rPr>
          <w:rFonts w:ascii="Cambria" w:hAnsi="Cambria"/>
          <w:color w:val="000000" w:themeColor="text1"/>
        </w:rPr>
        <w:t>zgłaszanych</w:t>
      </w:r>
      <w:r w:rsidRPr="00BE54B4">
        <w:rPr>
          <w:rFonts w:ascii="Cambria" w:hAnsi="Cambria"/>
          <w:color w:val="000000" w:themeColor="text1"/>
        </w:rPr>
        <w:t xml:space="preserve"> do ubezpieczenia</w:t>
      </w:r>
      <w:r w:rsidR="005871EE" w:rsidRPr="00BE54B4">
        <w:rPr>
          <w:rFonts w:ascii="Cambria" w:hAnsi="Cambria"/>
          <w:color w:val="000000" w:themeColor="text1"/>
        </w:rPr>
        <w:t xml:space="preserve"> (audyt ubezpieczeniowy)</w:t>
      </w:r>
      <w:r w:rsidRPr="00BE54B4">
        <w:rPr>
          <w:rFonts w:ascii="Cambria" w:hAnsi="Cambria"/>
          <w:color w:val="000000" w:themeColor="text1"/>
        </w:rPr>
        <w:t>, w terminie uzgodnionym z</w:t>
      </w:r>
      <w:r w:rsidR="00F870B6" w:rsidRPr="00BE54B4">
        <w:rPr>
          <w:rFonts w:ascii="Cambria" w:hAnsi="Cambria"/>
          <w:color w:val="000000" w:themeColor="text1"/>
        </w:rPr>
        <w:t xml:space="preserve"> </w:t>
      </w:r>
      <w:r w:rsidRPr="00BE54B4">
        <w:rPr>
          <w:rFonts w:ascii="Cambria" w:hAnsi="Cambria"/>
          <w:color w:val="000000" w:themeColor="text1"/>
        </w:rPr>
        <w:t xml:space="preserve">zamawiającym. </w:t>
      </w:r>
    </w:p>
    <w:p w:rsidR="002F515E" w:rsidRPr="00BE54B4" w:rsidRDefault="002F515E" w:rsidP="00C573BE">
      <w:pPr>
        <w:widowControl w:val="0"/>
        <w:numPr>
          <w:ilvl w:val="0"/>
          <w:numId w:val="7"/>
        </w:numPr>
        <w:tabs>
          <w:tab w:val="left" w:pos="851"/>
        </w:tabs>
        <w:suppressAutoHyphens/>
        <w:spacing w:before="120" w:after="0" w:line="240" w:lineRule="auto"/>
        <w:ind w:left="851" w:hanging="851"/>
        <w:jc w:val="both"/>
        <w:outlineLvl w:val="0"/>
        <w:rPr>
          <w:rFonts w:ascii="Cambria" w:hAnsi="Cambria"/>
          <w:b/>
          <w:color w:val="000000" w:themeColor="text1"/>
        </w:rPr>
      </w:pPr>
      <w:bookmarkStart w:id="39" w:name="_Toc456007412"/>
      <w:bookmarkStart w:id="40" w:name="_Toc456007642"/>
      <w:bookmarkStart w:id="41" w:name="_Toc456086880"/>
      <w:bookmarkStart w:id="42" w:name="_Toc466986898"/>
      <w:r w:rsidRPr="00BE54B4">
        <w:rPr>
          <w:rFonts w:ascii="Cambria" w:hAnsi="Cambria"/>
          <w:b/>
          <w:color w:val="000000" w:themeColor="text1"/>
        </w:rPr>
        <w:t>Termin wykonania zamówienia</w:t>
      </w:r>
      <w:bookmarkEnd w:id="39"/>
      <w:bookmarkEnd w:id="40"/>
      <w:bookmarkEnd w:id="41"/>
      <w:bookmarkEnd w:id="42"/>
    </w:p>
    <w:p w:rsidR="002F515E" w:rsidRPr="00BE54B4" w:rsidRDefault="002F515E"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rPr>
      </w:pPr>
      <w:bookmarkStart w:id="43" w:name="_Toc456007413"/>
      <w:bookmarkStart w:id="44" w:name="_Toc456007643"/>
      <w:bookmarkStart w:id="45" w:name="_Toc456085583"/>
      <w:r w:rsidRPr="00BE54B4">
        <w:rPr>
          <w:rFonts w:ascii="Cambria" w:hAnsi="Cambria"/>
          <w:color w:val="000000" w:themeColor="text1"/>
        </w:rPr>
        <w:t xml:space="preserve">Termin wykonania </w:t>
      </w:r>
      <w:proofErr w:type="gramStart"/>
      <w:r w:rsidRPr="00BE54B4">
        <w:rPr>
          <w:rFonts w:ascii="Cambria" w:hAnsi="Cambria"/>
          <w:color w:val="000000" w:themeColor="text1"/>
        </w:rPr>
        <w:t xml:space="preserve">zamówienia: </w:t>
      </w:r>
      <w:r w:rsidR="00D51CF6" w:rsidRPr="00BE54B4">
        <w:rPr>
          <w:rFonts w:ascii="Cambria" w:hAnsi="Cambria"/>
          <w:b/>
          <w:color w:val="000000" w:themeColor="text1"/>
        </w:rPr>
        <w:t xml:space="preserve"> </w:t>
      </w:r>
      <w:r w:rsidR="00C20935" w:rsidRPr="00BE54B4">
        <w:rPr>
          <w:rFonts w:ascii="Cambria" w:hAnsi="Cambria"/>
          <w:b/>
          <w:color w:val="000000" w:themeColor="text1"/>
        </w:rPr>
        <w:t>od</w:t>
      </w:r>
      <w:proofErr w:type="gramEnd"/>
      <w:r w:rsidR="00C20935" w:rsidRPr="00BE54B4">
        <w:rPr>
          <w:rFonts w:ascii="Cambria" w:hAnsi="Cambria"/>
          <w:b/>
          <w:color w:val="000000" w:themeColor="text1"/>
        </w:rPr>
        <w:t xml:space="preserve"> </w:t>
      </w:r>
      <w:r w:rsidR="00FB5C1B" w:rsidRPr="00BE54B4">
        <w:rPr>
          <w:rFonts w:ascii="Cambria" w:hAnsi="Cambria"/>
          <w:b/>
          <w:color w:val="000000" w:themeColor="text1"/>
        </w:rPr>
        <w:t>01</w:t>
      </w:r>
      <w:r w:rsidR="00C20935" w:rsidRPr="00BE54B4">
        <w:rPr>
          <w:rFonts w:ascii="Cambria" w:hAnsi="Cambria"/>
          <w:b/>
          <w:color w:val="000000" w:themeColor="text1"/>
        </w:rPr>
        <w:t>.</w:t>
      </w:r>
      <w:r w:rsidR="007757DD" w:rsidRPr="00BE54B4">
        <w:rPr>
          <w:rFonts w:ascii="Cambria" w:hAnsi="Cambria"/>
          <w:b/>
          <w:color w:val="000000" w:themeColor="text1"/>
        </w:rPr>
        <w:t>0</w:t>
      </w:r>
      <w:r w:rsidR="00F07710" w:rsidRPr="00BE54B4">
        <w:rPr>
          <w:rFonts w:ascii="Cambria" w:hAnsi="Cambria"/>
          <w:b/>
          <w:color w:val="000000" w:themeColor="text1"/>
        </w:rPr>
        <w:t>1</w:t>
      </w:r>
      <w:r w:rsidR="007757DD" w:rsidRPr="00BE54B4">
        <w:rPr>
          <w:rFonts w:ascii="Cambria" w:hAnsi="Cambria"/>
          <w:b/>
          <w:color w:val="000000" w:themeColor="text1"/>
        </w:rPr>
        <w:t>.20</w:t>
      </w:r>
      <w:r w:rsidR="00F07710" w:rsidRPr="00BE54B4">
        <w:rPr>
          <w:rFonts w:ascii="Cambria" w:hAnsi="Cambria"/>
          <w:b/>
          <w:color w:val="000000" w:themeColor="text1"/>
        </w:rPr>
        <w:t>20</w:t>
      </w:r>
      <w:r w:rsidR="007757DD" w:rsidRPr="00BE54B4">
        <w:rPr>
          <w:rFonts w:ascii="Cambria" w:hAnsi="Cambria"/>
          <w:b/>
          <w:color w:val="000000" w:themeColor="text1"/>
        </w:rPr>
        <w:t xml:space="preserve"> </w:t>
      </w:r>
      <w:proofErr w:type="gramStart"/>
      <w:r w:rsidR="00C20935" w:rsidRPr="00BE54B4">
        <w:rPr>
          <w:rFonts w:ascii="Cambria" w:hAnsi="Cambria"/>
          <w:b/>
          <w:color w:val="000000" w:themeColor="text1"/>
        </w:rPr>
        <w:t>r</w:t>
      </w:r>
      <w:proofErr w:type="gramEnd"/>
      <w:r w:rsidR="00E5572C" w:rsidRPr="00BE54B4">
        <w:rPr>
          <w:rFonts w:ascii="Cambria" w:hAnsi="Cambria"/>
          <w:b/>
          <w:color w:val="000000" w:themeColor="text1"/>
        </w:rPr>
        <w:t>.</w:t>
      </w:r>
      <w:bookmarkEnd w:id="43"/>
      <w:bookmarkEnd w:id="44"/>
      <w:bookmarkEnd w:id="45"/>
      <w:r w:rsidR="00231F7C" w:rsidRPr="00BE54B4">
        <w:rPr>
          <w:rFonts w:ascii="Cambria" w:hAnsi="Cambria"/>
          <w:b/>
          <w:color w:val="000000" w:themeColor="text1"/>
        </w:rPr>
        <w:t xml:space="preserve"> do </w:t>
      </w:r>
      <w:r w:rsidR="00FB5C1B" w:rsidRPr="00BE54B4">
        <w:rPr>
          <w:rFonts w:ascii="Cambria" w:hAnsi="Cambria"/>
          <w:b/>
          <w:color w:val="000000" w:themeColor="text1"/>
        </w:rPr>
        <w:t>31</w:t>
      </w:r>
      <w:r w:rsidR="00231F7C" w:rsidRPr="00BE54B4">
        <w:rPr>
          <w:rFonts w:ascii="Cambria" w:hAnsi="Cambria"/>
          <w:b/>
          <w:color w:val="000000" w:themeColor="text1"/>
        </w:rPr>
        <w:t>.</w:t>
      </w:r>
      <w:r w:rsidR="00F07710" w:rsidRPr="00BE54B4">
        <w:rPr>
          <w:rFonts w:ascii="Cambria" w:hAnsi="Cambria"/>
          <w:b/>
          <w:color w:val="000000" w:themeColor="text1"/>
        </w:rPr>
        <w:t>12</w:t>
      </w:r>
      <w:r w:rsidR="00231F7C" w:rsidRPr="00BE54B4">
        <w:rPr>
          <w:rFonts w:ascii="Cambria" w:hAnsi="Cambria"/>
          <w:b/>
          <w:color w:val="000000" w:themeColor="text1"/>
        </w:rPr>
        <w:t xml:space="preserve">.2022 </w:t>
      </w:r>
      <w:proofErr w:type="gramStart"/>
      <w:r w:rsidR="00231F7C" w:rsidRPr="00BE54B4">
        <w:rPr>
          <w:rFonts w:ascii="Cambria" w:hAnsi="Cambria"/>
          <w:b/>
          <w:color w:val="000000" w:themeColor="text1"/>
        </w:rPr>
        <w:t>r</w:t>
      </w:r>
      <w:proofErr w:type="gramEnd"/>
      <w:r w:rsidR="00231F7C" w:rsidRPr="00BE54B4">
        <w:rPr>
          <w:rFonts w:ascii="Cambria" w:hAnsi="Cambria"/>
          <w:b/>
          <w:color w:val="000000" w:themeColor="text1"/>
        </w:rPr>
        <w:t>.</w:t>
      </w:r>
    </w:p>
    <w:p w:rsidR="002F515E" w:rsidRPr="00BE54B4" w:rsidRDefault="00144356" w:rsidP="00C573BE">
      <w:pPr>
        <w:widowControl w:val="0"/>
        <w:numPr>
          <w:ilvl w:val="1"/>
          <w:numId w:val="7"/>
        </w:numPr>
        <w:tabs>
          <w:tab w:val="left" w:pos="851"/>
        </w:tabs>
        <w:suppressAutoHyphens/>
        <w:spacing w:after="0" w:line="240" w:lineRule="auto"/>
        <w:ind w:left="851" w:hanging="851"/>
        <w:jc w:val="both"/>
        <w:outlineLvl w:val="1"/>
        <w:rPr>
          <w:rFonts w:ascii="Cambria" w:hAnsi="Cambria"/>
          <w:color w:val="000000" w:themeColor="text1"/>
          <w:spacing w:val="-4"/>
          <w:lang w:eastAsia="ar-SA"/>
        </w:rPr>
      </w:pPr>
      <w:bookmarkStart w:id="46" w:name="_Hlk531186382"/>
      <w:r w:rsidRPr="00BE54B4">
        <w:rPr>
          <w:rFonts w:ascii="Cambria" w:hAnsi="Cambria"/>
          <w:color w:val="000000" w:themeColor="text1"/>
          <w:spacing w:val="-4"/>
          <w:lang w:eastAsia="ar-SA"/>
        </w:rPr>
        <w:t>Dokumenty</w:t>
      </w:r>
      <w:r w:rsidR="00880192" w:rsidRPr="00BE54B4">
        <w:rPr>
          <w:rFonts w:ascii="Cambria" w:hAnsi="Cambria"/>
          <w:color w:val="000000" w:themeColor="text1"/>
          <w:spacing w:val="-4"/>
          <w:lang w:eastAsia="ar-SA"/>
        </w:rPr>
        <w:t xml:space="preserve"> ubezpieczeniowe będą wystawiane na </w:t>
      </w:r>
      <w:r w:rsidR="00A112C6" w:rsidRPr="00BE54B4">
        <w:rPr>
          <w:rFonts w:ascii="Cambria" w:hAnsi="Cambria"/>
          <w:color w:val="000000" w:themeColor="text1"/>
          <w:spacing w:val="-4"/>
          <w:lang w:eastAsia="ar-SA"/>
        </w:rPr>
        <w:t>trzy</w:t>
      </w:r>
      <w:r w:rsidR="000A27F4" w:rsidRPr="00BE54B4">
        <w:rPr>
          <w:rFonts w:ascii="Cambria" w:hAnsi="Cambria"/>
          <w:color w:val="000000" w:themeColor="text1"/>
          <w:spacing w:val="-4"/>
          <w:lang w:eastAsia="ar-SA"/>
        </w:rPr>
        <w:t xml:space="preserve"> roczne okresy ubezpieczenia</w:t>
      </w:r>
      <w:r w:rsidR="00880192" w:rsidRPr="00BE54B4">
        <w:rPr>
          <w:rFonts w:ascii="Cambria" w:hAnsi="Cambria"/>
          <w:color w:val="000000" w:themeColor="text1"/>
          <w:spacing w:val="-4"/>
          <w:lang w:eastAsia="ar-SA"/>
        </w:rPr>
        <w:t>, zgodn</w:t>
      </w:r>
      <w:r w:rsidR="00652DAF" w:rsidRPr="00BE54B4">
        <w:rPr>
          <w:rFonts w:ascii="Cambria" w:hAnsi="Cambria"/>
          <w:color w:val="000000" w:themeColor="text1"/>
          <w:spacing w:val="-4"/>
          <w:lang w:eastAsia="ar-SA"/>
        </w:rPr>
        <w:t>e</w:t>
      </w:r>
      <w:r w:rsidR="00880192" w:rsidRPr="00BE54B4">
        <w:rPr>
          <w:rFonts w:ascii="Cambria" w:hAnsi="Cambria"/>
          <w:color w:val="000000" w:themeColor="text1"/>
          <w:spacing w:val="-4"/>
          <w:lang w:eastAsia="ar-SA"/>
        </w:rPr>
        <w:t xml:space="preserve"> z terminem wykonania zamówienia</w:t>
      </w:r>
      <w:bookmarkEnd w:id="46"/>
      <w:r w:rsidR="00880192" w:rsidRPr="00BE54B4">
        <w:rPr>
          <w:rFonts w:ascii="Cambria" w:hAnsi="Cambria"/>
          <w:color w:val="000000" w:themeColor="text1"/>
          <w:spacing w:val="-4"/>
          <w:lang w:eastAsia="ar-SA"/>
        </w:rPr>
        <w:t>, z</w:t>
      </w:r>
      <w:r w:rsidR="00B83A60" w:rsidRPr="00BE54B4">
        <w:rPr>
          <w:rFonts w:ascii="Cambria" w:hAnsi="Cambria"/>
          <w:color w:val="000000" w:themeColor="text1"/>
          <w:spacing w:val="-4"/>
          <w:lang w:eastAsia="ar-SA"/>
        </w:rPr>
        <w:t xml:space="preserve"> </w:t>
      </w:r>
      <w:r w:rsidR="00880192" w:rsidRPr="00BE54B4">
        <w:rPr>
          <w:rFonts w:ascii="Cambria" w:hAnsi="Cambria"/>
          <w:color w:val="000000" w:themeColor="text1"/>
          <w:spacing w:val="-4"/>
          <w:lang w:eastAsia="ar-SA"/>
        </w:rPr>
        <w:t xml:space="preserve">wyjątkiem ubezpieczeń aktualnych, zawartych wcześniej, w </w:t>
      </w:r>
      <w:proofErr w:type="gramStart"/>
      <w:r w:rsidR="00880192" w:rsidRPr="00BE54B4">
        <w:rPr>
          <w:rFonts w:ascii="Cambria" w:hAnsi="Cambria"/>
          <w:color w:val="000000" w:themeColor="text1"/>
          <w:spacing w:val="-4"/>
          <w:lang w:eastAsia="ar-SA"/>
        </w:rPr>
        <w:t>odniesieniu do</w:t>
      </w:r>
      <w:r w:rsidR="005E43D7" w:rsidRPr="00BE54B4">
        <w:rPr>
          <w:rFonts w:ascii="Cambria" w:hAnsi="Cambria"/>
          <w:color w:val="000000" w:themeColor="text1"/>
          <w:spacing w:val="-4"/>
          <w:lang w:eastAsia="ar-SA"/>
        </w:rPr>
        <w:t xml:space="preserve"> </w:t>
      </w:r>
      <w:r w:rsidR="00880192" w:rsidRPr="00BE54B4">
        <w:rPr>
          <w:rFonts w:ascii="Cambria" w:hAnsi="Cambria"/>
          <w:color w:val="000000" w:themeColor="text1"/>
          <w:spacing w:val="-4"/>
          <w:lang w:eastAsia="ar-SA"/>
        </w:rPr>
        <w:t>których</w:t>
      </w:r>
      <w:proofErr w:type="gramEnd"/>
      <w:r w:rsidR="00880192" w:rsidRPr="00BE54B4">
        <w:rPr>
          <w:rFonts w:ascii="Cambria" w:hAnsi="Cambria"/>
          <w:color w:val="000000" w:themeColor="text1"/>
          <w:spacing w:val="-4"/>
          <w:lang w:eastAsia="ar-SA"/>
        </w:rPr>
        <w:t xml:space="preserve"> dokumenty </w:t>
      </w:r>
      <w:r w:rsidR="005E43D7" w:rsidRPr="00BE54B4">
        <w:rPr>
          <w:rFonts w:ascii="Cambria" w:hAnsi="Cambria"/>
          <w:color w:val="000000" w:themeColor="text1"/>
          <w:spacing w:val="-4"/>
          <w:lang w:eastAsia="ar-SA"/>
        </w:rPr>
        <w:t xml:space="preserve">ubezpieczeniowe </w:t>
      </w:r>
      <w:r w:rsidR="000A27F4" w:rsidRPr="00BE54B4">
        <w:rPr>
          <w:rFonts w:ascii="Cambria" w:hAnsi="Cambria"/>
          <w:color w:val="000000" w:themeColor="text1"/>
          <w:spacing w:val="-4"/>
          <w:lang w:eastAsia="ar-SA"/>
        </w:rPr>
        <w:t xml:space="preserve">będą wystawione licząc od następnego </w:t>
      </w:r>
      <w:r w:rsidR="00880192" w:rsidRPr="00BE54B4">
        <w:rPr>
          <w:rFonts w:ascii="Cambria" w:hAnsi="Cambria"/>
          <w:color w:val="000000" w:themeColor="text1"/>
          <w:spacing w:val="-4"/>
          <w:lang w:eastAsia="ar-SA"/>
        </w:rPr>
        <w:t xml:space="preserve">dnia </w:t>
      </w:r>
      <w:r w:rsidR="000A27F4" w:rsidRPr="00BE54B4">
        <w:rPr>
          <w:rFonts w:ascii="Cambria" w:hAnsi="Cambria"/>
          <w:color w:val="000000" w:themeColor="text1"/>
          <w:spacing w:val="-4"/>
          <w:lang w:eastAsia="ar-SA"/>
        </w:rPr>
        <w:t xml:space="preserve">po </w:t>
      </w:r>
      <w:r w:rsidR="00880192" w:rsidRPr="00BE54B4">
        <w:rPr>
          <w:rFonts w:ascii="Cambria" w:hAnsi="Cambria"/>
          <w:color w:val="000000" w:themeColor="text1"/>
          <w:spacing w:val="-4"/>
          <w:lang w:eastAsia="ar-SA"/>
        </w:rPr>
        <w:t>dniu wygaśnięcia tych umów do końca pierwszego rocznego okresu wykonania zamówienia</w:t>
      </w:r>
      <w:r w:rsidR="000A27F4" w:rsidRPr="00BE54B4">
        <w:rPr>
          <w:rFonts w:ascii="Cambria" w:hAnsi="Cambria"/>
          <w:color w:val="000000" w:themeColor="text1"/>
          <w:spacing w:val="-4"/>
          <w:lang w:eastAsia="ar-SA"/>
        </w:rPr>
        <w:t xml:space="preserve">, a następnie na </w:t>
      </w:r>
      <w:r w:rsidR="00A112C6" w:rsidRPr="00BE54B4">
        <w:rPr>
          <w:rFonts w:ascii="Cambria" w:hAnsi="Cambria"/>
          <w:color w:val="000000" w:themeColor="text1"/>
          <w:spacing w:val="-4"/>
          <w:lang w:eastAsia="ar-SA"/>
        </w:rPr>
        <w:t>dwa pełne</w:t>
      </w:r>
      <w:r w:rsidR="002B67A6" w:rsidRPr="00BE54B4">
        <w:rPr>
          <w:rFonts w:ascii="Cambria" w:hAnsi="Cambria"/>
          <w:color w:val="000000" w:themeColor="text1"/>
          <w:spacing w:val="-4"/>
          <w:lang w:eastAsia="ar-SA"/>
        </w:rPr>
        <w:t xml:space="preserve"> </w:t>
      </w:r>
      <w:r w:rsidR="000A27F4" w:rsidRPr="00BE54B4">
        <w:rPr>
          <w:rFonts w:ascii="Cambria" w:hAnsi="Cambria"/>
          <w:color w:val="000000" w:themeColor="text1"/>
          <w:spacing w:val="-4"/>
          <w:lang w:eastAsia="ar-SA"/>
        </w:rPr>
        <w:t>roczn</w:t>
      </w:r>
      <w:r w:rsidR="00A112C6" w:rsidRPr="00BE54B4">
        <w:rPr>
          <w:rFonts w:ascii="Cambria" w:hAnsi="Cambria"/>
          <w:color w:val="000000" w:themeColor="text1"/>
          <w:spacing w:val="-4"/>
          <w:lang w:eastAsia="ar-SA"/>
        </w:rPr>
        <w:t>e</w:t>
      </w:r>
      <w:r w:rsidR="000A27F4" w:rsidRPr="00BE54B4">
        <w:rPr>
          <w:rFonts w:ascii="Cambria" w:hAnsi="Cambria"/>
          <w:color w:val="000000" w:themeColor="text1"/>
          <w:spacing w:val="-4"/>
          <w:lang w:eastAsia="ar-SA"/>
        </w:rPr>
        <w:t xml:space="preserve"> okres</w:t>
      </w:r>
      <w:r w:rsidR="00BF702B" w:rsidRPr="00BE54B4">
        <w:rPr>
          <w:rFonts w:ascii="Cambria" w:hAnsi="Cambria"/>
          <w:color w:val="000000" w:themeColor="text1"/>
          <w:spacing w:val="-4"/>
          <w:lang w:eastAsia="ar-SA"/>
        </w:rPr>
        <w:t>y</w:t>
      </w:r>
      <w:r w:rsidR="000A27F4" w:rsidRPr="00BE54B4">
        <w:rPr>
          <w:rFonts w:ascii="Cambria" w:hAnsi="Cambria"/>
          <w:color w:val="000000" w:themeColor="text1"/>
          <w:spacing w:val="-4"/>
          <w:lang w:eastAsia="ar-SA"/>
        </w:rPr>
        <w:t xml:space="preserve"> ubezpieczenia</w:t>
      </w:r>
      <w:r w:rsidR="00880192" w:rsidRPr="00BE54B4">
        <w:rPr>
          <w:rFonts w:ascii="Cambria" w:hAnsi="Cambria"/>
          <w:color w:val="000000" w:themeColor="text1"/>
          <w:spacing w:val="-4"/>
          <w:lang w:eastAsia="ar-SA"/>
        </w:rPr>
        <w:t>. Składka za</w:t>
      </w:r>
      <w:r w:rsidR="007757DD" w:rsidRPr="00BE54B4">
        <w:rPr>
          <w:rFonts w:ascii="Cambria" w:hAnsi="Cambria"/>
          <w:color w:val="000000" w:themeColor="text1"/>
          <w:spacing w:val="-4"/>
          <w:lang w:eastAsia="ar-SA"/>
        </w:rPr>
        <w:t xml:space="preserve"> </w:t>
      </w:r>
      <w:r w:rsidR="00880192" w:rsidRPr="00BE54B4">
        <w:rPr>
          <w:rFonts w:ascii="Cambria" w:hAnsi="Cambria"/>
          <w:color w:val="000000" w:themeColor="text1"/>
          <w:spacing w:val="-4"/>
          <w:lang w:eastAsia="ar-SA"/>
        </w:rPr>
        <w:t xml:space="preserve">polisy te rozliczana będzie według </w:t>
      </w:r>
      <w:proofErr w:type="gramStart"/>
      <w:r w:rsidR="00880192" w:rsidRPr="00BE54B4">
        <w:rPr>
          <w:rFonts w:ascii="Cambria" w:hAnsi="Cambria"/>
          <w:color w:val="000000" w:themeColor="text1"/>
          <w:spacing w:val="-4"/>
          <w:lang w:eastAsia="ar-SA"/>
        </w:rPr>
        <w:t>zasady „co</w:t>
      </w:r>
      <w:proofErr w:type="gramEnd"/>
      <w:r w:rsidR="00880192" w:rsidRPr="00BE54B4">
        <w:rPr>
          <w:rFonts w:ascii="Cambria" w:hAnsi="Cambria"/>
          <w:color w:val="000000" w:themeColor="text1"/>
          <w:spacing w:val="-4"/>
          <w:lang w:eastAsia="ar-SA"/>
        </w:rPr>
        <w:t> do dnia” za faktyczny okres ochrony, według stawek rocznych zgodnych ze</w:t>
      </w:r>
      <w:r w:rsidR="002B67A6" w:rsidRPr="00BE54B4">
        <w:rPr>
          <w:rFonts w:ascii="Cambria" w:hAnsi="Cambria"/>
          <w:color w:val="000000" w:themeColor="text1"/>
          <w:spacing w:val="-4"/>
          <w:lang w:eastAsia="ar-SA"/>
        </w:rPr>
        <w:t xml:space="preserve"> </w:t>
      </w:r>
      <w:r w:rsidR="00880192" w:rsidRPr="00BE54B4">
        <w:rPr>
          <w:rFonts w:ascii="Cambria" w:hAnsi="Cambria"/>
          <w:color w:val="000000" w:themeColor="text1"/>
          <w:spacing w:val="-4"/>
          <w:lang w:eastAsia="ar-SA"/>
        </w:rPr>
        <w:t>złożoną ofertą i</w:t>
      </w:r>
      <w:r w:rsidR="00A112C6" w:rsidRPr="00BE54B4">
        <w:rPr>
          <w:rFonts w:ascii="Cambria" w:hAnsi="Cambria"/>
          <w:color w:val="000000" w:themeColor="text1"/>
          <w:spacing w:val="-4"/>
          <w:lang w:eastAsia="ar-SA"/>
        </w:rPr>
        <w:t xml:space="preserve"> </w:t>
      </w:r>
      <w:r w:rsidR="00880192" w:rsidRPr="00BE54B4">
        <w:rPr>
          <w:rFonts w:ascii="Cambria" w:hAnsi="Cambria"/>
          <w:color w:val="000000" w:themeColor="text1"/>
          <w:spacing w:val="-4"/>
          <w:lang w:eastAsia="ar-SA"/>
        </w:rPr>
        <w:t>nie</w:t>
      </w:r>
      <w:r w:rsidR="00B05C0E" w:rsidRPr="00BE54B4">
        <w:rPr>
          <w:rFonts w:ascii="Cambria" w:hAnsi="Cambria"/>
          <w:color w:val="000000" w:themeColor="text1"/>
          <w:spacing w:val="-4"/>
          <w:lang w:eastAsia="ar-SA"/>
        </w:rPr>
        <w:t xml:space="preserve"> </w:t>
      </w:r>
      <w:r w:rsidR="00880192" w:rsidRPr="00BE54B4">
        <w:rPr>
          <w:rFonts w:ascii="Cambria" w:hAnsi="Cambria"/>
          <w:color w:val="000000" w:themeColor="text1"/>
          <w:spacing w:val="-4"/>
          <w:lang w:eastAsia="ar-SA"/>
        </w:rPr>
        <w:t>będzie miała zastosowania składka minimalna z polisy.</w:t>
      </w:r>
    </w:p>
    <w:p w:rsidR="009A63C4" w:rsidRPr="00BE54B4" w:rsidRDefault="009A63C4" w:rsidP="00C573BE">
      <w:pPr>
        <w:pStyle w:val="Akapitzlist"/>
        <w:widowControl w:val="0"/>
        <w:numPr>
          <w:ilvl w:val="2"/>
          <w:numId w:val="7"/>
        </w:numPr>
        <w:tabs>
          <w:tab w:val="left" w:pos="851"/>
        </w:tabs>
        <w:suppressAutoHyphens/>
        <w:spacing w:after="0" w:line="240" w:lineRule="auto"/>
        <w:ind w:left="851" w:hanging="851"/>
        <w:jc w:val="both"/>
        <w:outlineLvl w:val="1"/>
        <w:rPr>
          <w:rFonts w:ascii="Cambria" w:hAnsi="Cambria"/>
          <w:color w:val="000000" w:themeColor="text1"/>
          <w:lang w:eastAsia="ar-SA"/>
        </w:rPr>
      </w:pPr>
      <w:r w:rsidRPr="00BE54B4">
        <w:rPr>
          <w:rFonts w:ascii="Cambria" w:hAnsi="Cambria"/>
          <w:color w:val="000000" w:themeColor="text1"/>
          <w:lang w:eastAsia="ar-SA"/>
        </w:rPr>
        <w:t>Doubezpieczenia realizowane będą zawsze do końca rocznego okresu ubezpieczenia.</w:t>
      </w:r>
    </w:p>
    <w:p w:rsidR="00A112C6" w:rsidRPr="00BE54B4" w:rsidRDefault="002728D5" w:rsidP="00C573BE">
      <w:pPr>
        <w:pStyle w:val="Akapitzlist"/>
        <w:widowControl w:val="0"/>
        <w:numPr>
          <w:ilvl w:val="1"/>
          <w:numId w:val="7"/>
        </w:numPr>
        <w:tabs>
          <w:tab w:val="left" w:pos="851"/>
        </w:tabs>
        <w:suppressAutoHyphens/>
        <w:spacing w:after="0" w:line="240" w:lineRule="auto"/>
        <w:ind w:left="851" w:hanging="851"/>
        <w:jc w:val="both"/>
        <w:outlineLvl w:val="1"/>
        <w:rPr>
          <w:rFonts w:ascii="Cambria" w:hAnsi="Cambria"/>
          <w:color w:val="000000" w:themeColor="text1"/>
          <w:lang w:eastAsia="ar-SA"/>
        </w:rPr>
      </w:pPr>
      <w:r w:rsidRPr="00BE54B4">
        <w:rPr>
          <w:rFonts w:ascii="Cambria" w:hAnsi="Cambria"/>
          <w:color w:val="000000" w:themeColor="text1"/>
          <w:lang w:eastAsia="ar-SA"/>
        </w:rPr>
        <w:t xml:space="preserve">W przypadku jakichkolwiek ubezpieczeń i </w:t>
      </w:r>
      <w:proofErr w:type="spellStart"/>
      <w:r w:rsidRPr="00BE54B4">
        <w:rPr>
          <w:rFonts w:ascii="Cambria" w:hAnsi="Cambria"/>
          <w:color w:val="000000" w:themeColor="text1"/>
          <w:lang w:eastAsia="ar-SA"/>
        </w:rPr>
        <w:t>doubezpieczeń</w:t>
      </w:r>
      <w:proofErr w:type="spellEnd"/>
      <w:r w:rsidRPr="00BE54B4">
        <w:rPr>
          <w:rFonts w:ascii="Cambria" w:hAnsi="Cambria"/>
          <w:color w:val="000000" w:themeColor="text1"/>
          <w:lang w:eastAsia="ar-SA"/>
        </w:rPr>
        <w:t>, w tym zawieranych na okres krótszy od jednego roku, nie będzie miała zastosowania składka minimalna z polisy</w:t>
      </w:r>
      <w:r w:rsidR="0059228D" w:rsidRPr="00BE54B4">
        <w:rPr>
          <w:rFonts w:ascii="Cambria" w:hAnsi="Cambria"/>
          <w:color w:val="000000" w:themeColor="text1"/>
          <w:lang w:eastAsia="ar-SA"/>
        </w:rPr>
        <w:t>.</w:t>
      </w:r>
    </w:p>
    <w:p w:rsidR="002F515E" w:rsidRPr="00BE54B4" w:rsidRDefault="002F515E"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rPr>
      </w:pPr>
      <w:r w:rsidRPr="00BE54B4">
        <w:rPr>
          <w:rFonts w:ascii="Cambria" w:hAnsi="Cambria"/>
          <w:color w:val="000000" w:themeColor="text1"/>
          <w:spacing w:val="-4"/>
          <w:lang w:eastAsia="ar-SA"/>
        </w:rPr>
        <w:t xml:space="preserve">Pomimo wyrównania okresów ubezpieczenia, o którym mowa powyżej, </w:t>
      </w:r>
      <w:r w:rsidR="00B1781C" w:rsidRPr="00BE54B4">
        <w:rPr>
          <w:rFonts w:ascii="Cambria" w:hAnsi="Cambria"/>
          <w:color w:val="000000" w:themeColor="text1"/>
          <w:spacing w:val="-4"/>
          <w:lang w:eastAsia="ar-SA"/>
        </w:rPr>
        <w:t>w</w:t>
      </w:r>
      <w:r w:rsidRPr="00BE54B4">
        <w:rPr>
          <w:rFonts w:ascii="Cambria" w:hAnsi="Cambria"/>
          <w:color w:val="000000" w:themeColor="text1"/>
          <w:spacing w:val="-4"/>
          <w:lang w:eastAsia="ar-SA"/>
        </w:rPr>
        <w:t xml:space="preserve">ykonawcy zobligowani są przedstawić w </w:t>
      </w:r>
      <w:r w:rsidR="00B6502F" w:rsidRPr="00BE54B4">
        <w:rPr>
          <w:rFonts w:ascii="Cambria" w:hAnsi="Cambria"/>
          <w:color w:val="000000" w:themeColor="text1"/>
          <w:spacing w:val="-4"/>
          <w:lang w:eastAsia="ar-SA"/>
        </w:rPr>
        <w:t>f</w:t>
      </w:r>
      <w:r w:rsidRPr="00BE54B4">
        <w:rPr>
          <w:rFonts w:ascii="Cambria" w:hAnsi="Cambria"/>
          <w:color w:val="000000" w:themeColor="text1"/>
          <w:spacing w:val="-4"/>
          <w:lang w:eastAsia="ar-SA"/>
        </w:rPr>
        <w:t xml:space="preserve">ormularzu oferty i </w:t>
      </w:r>
      <w:r w:rsidR="00B6502F" w:rsidRPr="00BE54B4">
        <w:rPr>
          <w:rFonts w:ascii="Cambria" w:hAnsi="Cambria"/>
          <w:color w:val="000000" w:themeColor="text1"/>
          <w:spacing w:val="-4"/>
          <w:lang w:eastAsia="ar-SA"/>
        </w:rPr>
        <w:t>zawartym w nim f</w:t>
      </w:r>
      <w:r w:rsidRPr="00BE54B4">
        <w:rPr>
          <w:rFonts w:ascii="Cambria" w:hAnsi="Cambria"/>
          <w:color w:val="000000" w:themeColor="text1"/>
          <w:spacing w:val="-4"/>
          <w:lang w:eastAsia="ar-SA"/>
        </w:rPr>
        <w:t>ormularzu cenowym stanowiącym załącznik nr</w:t>
      </w:r>
      <w:r w:rsidR="00D46BDC" w:rsidRPr="00BE54B4">
        <w:rPr>
          <w:rFonts w:ascii="Cambria" w:hAnsi="Cambria"/>
          <w:color w:val="000000" w:themeColor="text1"/>
          <w:spacing w:val="-4"/>
          <w:lang w:eastAsia="ar-SA"/>
        </w:rPr>
        <w:t xml:space="preserve"> </w:t>
      </w:r>
      <w:r w:rsidRPr="00BE54B4">
        <w:rPr>
          <w:rFonts w:ascii="Cambria" w:hAnsi="Cambria"/>
          <w:color w:val="000000" w:themeColor="text1"/>
          <w:spacing w:val="-4"/>
          <w:lang w:eastAsia="ar-SA"/>
        </w:rPr>
        <w:t>2 do </w:t>
      </w:r>
      <w:r w:rsidR="00880192" w:rsidRPr="00BE54B4">
        <w:rPr>
          <w:rFonts w:ascii="Cambria" w:hAnsi="Cambria"/>
          <w:color w:val="000000" w:themeColor="text1"/>
          <w:spacing w:val="-4"/>
          <w:lang w:eastAsia="ar-SA"/>
        </w:rPr>
        <w:t xml:space="preserve">specyfikacji </w:t>
      </w:r>
      <w:r w:rsidRPr="00BE54B4">
        <w:rPr>
          <w:rFonts w:ascii="Cambria" w:hAnsi="Cambria"/>
          <w:color w:val="000000" w:themeColor="text1"/>
          <w:spacing w:val="-4"/>
          <w:lang w:eastAsia="ar-SA"/>
        </w:rPr>
        <w:t xml:space="preserve">cenę (składkę) </w:t>
      </w:r>
      <w:r w:rsidR="009A63C4" w:rsidRPr="00BE54B4">
        <w:rPr>
          <w:rFonts w:ascii="Cambria" w:hAnsi="Cambria"/>
          <w:color w:val="000000" w:themeColor="text1"/>
          <w:spacing w:val="-4"/>
          <w:lang w:eastAsia="ar-SA"/>
        </w:rPr>
        <w:t xml:space="preserve">dla wszystkich ubezpieczeń </w:t>
      </w:r>
      <w:r w:rsidRPr="00BE54B4">
        <w:rPr>
          <w:rFonts w:ascii="Cambria" w:hAnsi="Cambria"/>
          <w:color w:val="000000" w:themeColor="text1"/>
          <w:spacing w:val="-4"/>
          <w:lang w:eastAsia="ar-SA"/>
        </w:rPr>
        <w:t>za</w:t>
      </w:r>
      <w:r w:rsidR="009A63C4" w:rsidRPr="00BE54B4">
        <w:rPr>
          <w:rFonts w:ascii="Cambria" w:hAnsi="Cambria"/>
          <w:color w:val="000000" w:themeColor="text1"/>
          <w:spacing w:val="-4"/>
          <w:lang w:eastAsia="ar-SA"/>
        </w:rPr>
        <w:t xml:space="preserve"> </w:t>
      </w:r>
      <w:r w:rsidRPr="00BE54B4">
        <w:rPr>
          <w:rFonts w:ascii="Cambria" w:hAnsi="Cambria"/>
          <w:color w:val="000000" w:themeColor="text1"/>
          <w:spacing w:val="-4"/>
          <w:lang w:eastAsia="ar-SA"/>
        </w:rPr>
        <w:t xml:space="preserve">pełne </w:t>
      </w:r>
      <w:r w:rsidR="00A112C6" w:rsidRPr="00BE54B4">
        <w:rPr>
          <w:rFonts w:ascii="Cambria" w:hAnsi="Cambria"/>
          <w:color w:val="000000" w:themeColor="text1"/>
          <w:spacing w:val="-4"/>
          <w:lang w:eastAsia="ar-SA"/>
        </w:rPr>
        <w:t>36</w:t>
      </w:r>
      <w:r w:rsidR="00855F5E" w:rsidRPr="00BE54B4">
        <w:rPr>
          <w:rFonts w:ascii="Cambria" w:hAnsi="Cambria"/>
          <w:color w:val="000000" w:themeColor="text1"/>
          <w:spacing w:val="-4"/>
          <w:lang w:eastAsia="ar-SA"/>
        </w:rPr>
        <w:t xml:space="preserve"> miesi</w:t>
      </w:r>
      <w:r w:rsidR="00A112C6" w:rsidRPr="00BE54B4">
        <w:rPr>
          <w:rFonts w:ascii="Cambria" w:hAnsi="Cambria"/>
          <w:color w:val="000000" w:themeColor="text1"/>
          <w:spacing w:val="-4"/>
          <w:lang w:eastAsia="ar-SA"/>
        </w:rPr>
        <w:t>ęcy</w:t>
      </w:r>
      <w:r w:rsidR="00C653FF" w:rsidRPr="00BE54B4">
        <w:rPr>
          <w:rFonts w:ascii="Cambria" w:hAnsi="Cambria"/>
          <w:color w:val="000000" w:themeColor="text1"/>
          <w:spacing w:val="-4"/>
          <w:lang w:eastAsia="ar-SA"/>
        </w:rPr>
        <w:t>.</w:t>
      </w:r>
    </w:p>
    <w:p w:rsidR="002728D5" w:rsidRPr="00BE54B4" w:rsidRDefault="002728D5" w:rsidP="00C573BE">
      <w:pPr>
        <w:pStyle w:val="Akapitzlist"/>
        <w:widowControl w:val="0"/>
        <w:numPr>
          <w:ilvl w:val="0"/>
          <w:numId w:val="7"/>
        </w:numPr>
        <w:tabs>
          <w:tab w:val="left" w:pos="851"/>
        </w:tabs>
        <w:suppressAutoHyphens/>
        <w:spacing w:before="120" w:after="0" w:line="240" w:lineRule="auto"/>
        <w:ind w:left="851" w:hanging="851"/>
        <w:jc w:val="both"/>
        <w:outlineLvl w:val="0"/>
        <w:rPr>
          <w:rFonts w:ascii="Cambria" w:hAnsi="Cambria"/>
          <w:b/>
          <w:color w:val="000000" w:themeColor="text1"/>
        </w:rPr>
      </w:pPr>
      <w:bookmarkStart w:id="47" w:name="_Toc456007416"/>
      <w:bookmarkStart w:id="48" w:name="_Toc456007646"/>
      <w:bookmarkStart w:id="49" w:name="_Toc456086881"/>
      <w:bookmarkStart w:id="50" w:name="_Toc466986899"/>
      <w:r w:rsidRPr="00BE54B4">
        <w:rPr>
          <w:rFonts w:ascii="Cambria" w:hAnsi="Cambria"/>
          <w:b/>
          <w:color w:val="000000" w:themeColor="text1"/>
        </w:rPr>
        <w:t>Warunki udziału w postępowaniu</w:t>
      </w:r>
      <w:bookmarkEnd w:id="47"/>
      <w:bookmarkEnd w:id="48"/>
      <w:bookmarkEnd w:id="49"/>
      <w:bookmarkEnd w:id="50"/>
    </w:p>
    <w:p w:rsidR="00507BB4" w:rsidRPr="00BE54B4" w:rsidRDefault="00507BB4" w:rsidP="00C573BE">
      <w:pPr>
        <w:widowControl w:val="0"/>
        <w:numPr>
          <w:ilvl w:val="1"/>
          <w:numId w:val="7"/>
        </w:numPr>
        <w:tabs>
          <w:tab w:val="left" w:pos="851"/>
        </w:tabs>
        <w:suppressAutoHyphens/>
        <w:spacing w:after="0" w:line="240" w:lineRule="auto"/>
        <w:ind w:left="851" w:hanging="840"/>
        <w:jc w:val="both"/>
        <w:rPr>
          <w:rFonts w:ascii="Cambria" w:hAnsi="Cambria"/>
          <w:color w:val="000000" w:themeColor="text1"/>
          <w:spacing w:val="-4"/>
        </w:rPr>
      </w:pPr>
      <w:bookmarkStart w:id="51" w:name="_Toc456007417"/>
      <w:bookmarkStart w:id="52" w:name="_Toc456007647"/>
      <w:bookmarkStart w:id="53" w:name="_Toc456085587"/>
      <w:r w:rsidRPr="00BE54B4">
        <w:rPr>
          <w:rFonts w:ascii="Cambria" w:hAnsi="Cambria"/>
          <w:color w:val="000000" w:themeColor="text1"/>
          <w:spacing w:val="-4"/>
        </w:rPr>
        <w:t>O udzielenie niniejszego zamówienia mogą ubiegać się wykonawcy, którzy:</w:t>
      </w:r>
      <w:bookmarkEnd w:id="51"/>
      <w:bookmarkEnd w:id="52"/>
      <w:bookmarkEnd w:id="53"/>
    </w:p>
    <w:p w:rsidR="00507BB4" w:rsidRPr="00BE54B4" w:rsidRDefault="00507BB4" w:rsidP="00C573BE">
      <w:pPr>
        <w:widowControl w:val="0"/>
        <w:numPr>
          <w:ilvl w:val="0"/>
          <w:numId w:val="8"/>
        </w:numPr>
        <w:tabs>
          <w:tab w:val="left" w:pos="1276"/>
        </w:tabs>
        <w:suppressAutoHyphens/>
        <w:spacing w:after="0" w:line="240" w:lineRule="auto"/>
        <w:ind w:left="1276" w:hanging="425"/>
        <w:jc w:val="both"/>
        <w:rPr>
          <w:rFonts w:ascii="Cambria" w:hAnsi="Cambria"/>
          <w:color w:val="000000" w:themeColor="text1"/>
          <w:spacing w:val="-4"/>
          <w:lang w:eastAsia="ar-SA"/>
        </w:rPr>
      </w:pPr>
      <w:proofErr w:type="gramStart"/>
      <w:r w:rsidRPr="00BE54B4">
        <w:rPr>
          <w:rFonts w:ascii="Cambria" w:hAnsi="Cambria"/>
          <w:color w:val="000000" w:themeColor="text1"/>
          <w:spacing w:val="-4"/>
          <w:lang w:eastAsia="ar-SA"/>
        </w:rPr>
        <w:t>nie</w:t>
      </w:r>
      <w:proofErr w:type="gramEnd"/>
      <w:r w:rsidRPr="00BE54B4">
        <w:rPr>
          <w:rFonts w:ascii="Cambria" w:hAnsi="Cambria"/>
          <w:color w:val="000000" w:themeColor="text1"/>
          <w:spacing w:val="-4"/>
          <w:lang w:eastAsia="ar-SA"/>
        </w:rPr>
        <w:t xml:space="preserve"> podlegają wykluczeniu;</w:t>
      </w:r>
    </w:p>
    <w:p w:rsidR="00507BB4" w:rsidRPr="00BE54B4" w:rsidRDefault="00507BB4" w:rsidP="00C573BE">
      <w:pPr>
        <w:widowControl w:val="0"/>
        <w:numPr>
          <w:ilvl w:val="0"/>
          <w:numId w:val="8"/>
        </w:numPr>
        <w:tabs>
          <w:tab w:val="left" w:pos="1276"/>
        </w:tabs>
        <w:suppressAutoHyphens/>
        <w:spacing w:after="0" w:line="240" w:lineRule="auto"/>
        <w:ind w:left="1276" w:hanging="425"/>
        <w:jc w:val="both"/>
        <w:rPr>
          <w:rFonts w:ascii="Cambria" w:hAnsi="Cambria"/>
          <w:color w:val="000000" w:themeColor="text1"/>
          <w:spacing w:val="-2"/>
          <w:lang w:eastAsia="ar-SA"/>
        </w:rPr>
      </w:pPr>
      <w:proofErr w:type="gramStart"/>
      <w:r w:rsidRPr="00BE54B4">
        <w:rPr>
          <w:rFonts w:ascii="Cambria" w:hAnsi="Cambria"/>
          <w:color w:val="000000" w:themeColor="text1"/>
          <w:spacing w:val="-2"/>
          <w:lang w:eastAsia="ar-SA"/>
        </w:rPr>
        <w:t>spełniają</w:t>
      </w:r>
      <w:proofErr w:type="gramEnd"/>
      <w:r w:rsidRPr="00BE54B4">
        <w:rPr>
          <w:rFonts w:ascii="Cambria" w:hAnsi="Cambria"/>
          <w:color w:val="000000" w:themeColor="text1"/>
          <w:spacing w:val="-2"/>
          <w:lang w:eastAsia="ar-SA"/>
        </w:rPr>
        <w:t xml:space="preserve"> warunki udziału w postępowaniu dotyczące posiadania kompetencji lub uprawnień do prowadzenia określonej działalności zawodowej, jeżeli wynika to z odrębnych przepisów – zamawiający w odniesieniu do tego warunku oczekuje </w:t>
      </w:r>
      <w:r w:rsidRPr="00BE54B4">
        <w:rPr>
          <w:rFonts w:ascii="Cambria" w:hAnsi="Cambria"/>
          <w:color w:val="000000" w:themeColor="text1"/>
          <w:spacing w:val="-2"/>
          <w:lang w:eastAsia="ar-SA"/>
        </w:rPr>
        <w:lastRenderedPageBreak/>
        <w:t xml:space="preserve">przedstawienia </w:t>
      </w:r>
      <w:r w:rsidR="00733AC1" w:rsidRPr="00BE54B4">
        <w:rPr>
          <w:rFonts w:ascii="Cambria" w:hAnsi="Cambria"/>
          <w:color w:val="000000" w:themeColor="text1"/>
          <w:spacing w:val="-2"/>
          <w:lang w:eastAsia="ar-SA"/>
        </w:rPr>
        <w:t xml:space="preserve">na wezwanie </w:t>
      </w:r>
      <w:r w:rsidRPr="00BE54B4">
        <w:rPr>
          <w:rFonts w:ascii="Cambria" w:hAnsi="Cambria"/>
          <w:color w:val="000000" w:themeColor="text1"/>
          <w:spacing w:val="-2"/>
          <w:lang w:eastAsia="ar-SA"/>
        </w:rPr>
        <w:t>dokumentów potwierdzających posiadanie przez wykonawcę zezwolenia lub innego równoważnego uprawnienia, od którego uzależnione jest prawo świadczenia usług ubezpieczeniowych objętych przedmiotem zamówienia.</w:t>
      </w:r>
    </w:p>
    <w:p w:rsidR="00507BB4" w:rsidRPr="00BE54B4" w:rsidRDefault="00507BB4" w:rsidP="00C573BE">
      <w:pPr>
        <w:widowControl w:val="0"/>
        <w:numPr>
          <w:ilvl w:val="1"/>
          <w:numId w:val="7"/>
        </w:numPr>
        <w:tabs>
          <w:tab w:val="left" w:pos="851"/>
        </w:tabs>
        <w:suppressAutoHyphens/>
        <w:spacing w:after="0" w:line="240" w:lineRule="auto"/>
        <w:ind w:left="851" w:hanging="840"/>
        <w:jc w:val="both"/>
        <w:rPr>
          <w:rFonts w:ascii="Cambria" w:hAnsi="Cambria"/>
          <w:color w:val="000000" w:themeColor="text1"/>
          <w:spacing w:val="-4"/>
        </w:rPr>
      </w:pPr>
      <w:bookmarkStart w:id="54" w:name="_Toc456007418"/>
      <w:bookmarkStart w:id="55" w:name="_Toc456007648"/>
      <w:bookmarkStart w:id="56" w:name="_Toc456085588"/>
      <w:r w:rsidRPr="00BE54B4">
        <w:rPr>
          <w:rFonts w:ascii="Cambria" w:hAnsi="Cambria"/>
          <w:bCs/>
          <w:color w:val="000000" w:themeColor="text1"/>
          <w:spacing w:val="-4"/>
        </w:rPr>
        <w:t>Zgodnie z art. 23 ust. 1 „ustawy” w</w:t>
      </w:r>
      <w:r w:rsidRPr="00BE54B4">
        <w:rPr>
          <w:rFonts w:ascii="Cambria" w:hAnsi="Cambria"/>
          <w:color w:val="000000" w:themeColor="text1"/>
          <w:spacing w:val="-4"/>
        </w:rPr>
        <w:t>ykonawcy mogą wspólnie ubiegać się o udzielenie zamówienia.</w:t>
      </w:r>
    </w:p>
    <w:p w:rsidR="00507BB4" w:rsidRPr="00BE54B4" w:rsidRDefault="00507BB4" w:rsidP="00C573BE">
      <w:pPr>
        <w:widowControl w:val="0"/>
        <w:numPr>
          <w:ilvl w:val="1"/>
          <w:numId w:val="7"/>
        </w:numPr>
        <w:tabs>
          <w:tab w:val="left" w:pos="851"/>
        </w:tabs>
        <w:suppressAutoHyphens/>
        <w:spacing w:after="0" w:line="240" w:lineRule="auto"/>
        <w:ind w:left="851" w:hanging="840"/>
        <w:jc w:val="both"/>
        <w:rPr>
          <w:rFonts w:ascii="Cambria" w:hAnsi="Cambria"/>
          <w:color w:val="000000" w:themeColor="text1"/>
          <w:spacing w:val="-4"/>
        </w:rPr>
      </w:pPr>
      <w:bookmarkStart w:id="57" w:name="_Toc456007426"/>
      <w:bookmarkStart w:id="58" w:name="_Toc456007656"/>
      <w:bookmarkStart w:id="59" w:name="_Toc456085596"/>
      <w:r w:rsidRPr="00BE54B4">
        <w:rPr>
          <w:rFonts w:ascii="Cambria" w:hAnsi="Cambria"/>
          <w:color w:val="000000" w:themeColor="text1"/>
          <w:spacing w:val="-4"/>
        </w:rPr>
        <w:t xml:space="preserve">W przypadku wspólnego ubiegania się wykonawców o udzielenie niniejszego zamówienia żaden </w:t>
      </w:r>
      <w:r w:rsidRPr="00BE54B4">
        <w:rPr>
          <w:rFonts w:ascii="Cambria" w:hAnsi="Cambria"/>
          <w:color w:val="000000" w:themeColor="text1"/>
          <w:spacing w:val="-4"/>
        </w:rPr>
        <w:br/>
        <w:t xml:space="preserve">z wykonawców nie może podlegać wykluczeniu z postępowania z powodów wskazanych </w:t>
      </w:r>
      <w:r w:rsidR="00803589" w:rsidRPr="00BE54B4">
        <w:rPr>
          <w:rFonts w:ascii="Cambria" w:hAnsi="Cambria"/>
          <w:color w:val="000000" w:themeColor="text1"/>
          <w:spacing w:val="-4"/>
        </w:rPr>
        <w:br/>
      </w:r>
      <w:r w:rsidRPr="00BE54B4">
        <w:rPr>
          <w:rFonts w:ascii="Cambria" w:hAnsi="Cambria"/>
          <w:color w:val="000000" w:themeColor="text1"/>
          <w:spacing w:val="-4"/>
        </w:rPr>
        <w:t>w ustawie, w tym określonych w rozdziale 6 poniżej oraz każdy z wykonawców musi posiadać uprawnienia do prowadzenia działalności ubezpieczeniowej, o ile wynika to z odrębnych przepisów.</w:t>
      </w:r>
      <w:bookmarkEnd w:id="57"/>
      <w:bookmarkEnd w:id="58"/>
      <w:bookmarkEnd w:id="59"/>
    </w:p>
    <w:p w:rsidR="00507BB4" w:rsidRPr="00BE54B4" w:rsidRDefault="00507BB4" w:rsidP="00C573BE">
      <w:pPr>
        <w:widowControl w:val="0"/>
        <w:numPr>
          <w:ilvl w:val="1"/>
          <w:numId w:val="7"/>
        </w:numPr>
        <w:tabs>
          <w:tab w:val="left" w:pos="851"/>
        </w:tabs>
        <w:suppressAutoHyphens/>
        <w:spacing w:after="0" w:line="240" w:lineRule="auto"/>
        <w:ind w:left="851" w:hanging="840"/>
        <w:jc w:val="both"/>
        <w:rPr>
          <w:rFonts w:ascii="Cambria" w:hAnsi="Cambria"/>
          <w:color w:val="000000" w:themeColor="text1"/>
          <w:spacing w:val="-2"/>
        </w:rPr>
      </w:pPr>
      <w:r w:rsidRPr="00BE54B4">
        <w:rPr>
          <w:rFonts w:ascii="Cambria" w:hAnsi="Cambria"/>
          <w:color w:val="000000" w:themeColor="text1"/>
          <w:spacing w:val="-2"/>
        </w:rPr>
        <w:t>Wykonawca może powierzyć wykonanie części zamówienia podwykonawcom. Zgodnie z art. 36b ust. 1 „ustawy” zamawiający żąda wskazania przez wykonawcę tych części zamówienia, których wykonanie zamierza powierzyć podwykonawcom i podania przez wykonawcę firm podwykonawców.</w:t>
      </w:r>
      <w:bookmarkEnd w:id="54"/>
      <w:bookmarkEnd w:id="55"/>
      <w:bookmarkEnd w:id="56"/>
    </w:p>
    <w:p w:rsidR="00507BB4" w:rsidRPr="00BE54B4" w:rsidRDefault="00507BB4" w:rsidP="00C573BE">
      <w:pPr>
        <w:widowControl w:val="0"/>
        <w:numPr>
          <w:ilvl w:val="1"/>
          <w:numId w:val="7"/>
        </w:numPr>
        <w:tabs>
          <w:tab w:val="left" w:pos="851"/>
        </w:tabs>
        <w:suppressAutoHyphens/>
        <w:spacing w:after="0" w:line="240" w:lineRule="auto"/>
        <w:ind w:left="851" w:hanging="840"/>
        <w:jc w:val="both"/>
        <w:rPr>
          <w:rFonts w:ascii="Cambria" w:hAnsi="Cambria"/>
          <w:color w:val="000000" w:themeColor="text1"/>
          <w:spacing w:val="-2"/>
        </w:rPr>
      </w:pPr>
      <w:bookmarkStart w:id="60" w:name="_Toc456007419"/>
      <w:bookmarkStart w:id="61" w:name="_Toc456007649"/>
      <w:bookmarkStart w:id="62" w:name="_Toc456085589"/>
      <w:r w:rsidRPr="00BE54B4">
        <w:rPr>
          <w:rFonts w:ascii="Cambria" w:hAnsi="Cambria"/>
          <w:color w:val="000000" w:themeColor="text1"/>
          <w:spacing w:val="-2"/>
        </w:rPr>
        <w:t>Zgodnie z art. 36b ust. 1a „ustawy”, wobec zamówienia na usługi ubezpieczeniowe, które mają być wykonane w miejscu podlegającym bezpośre</w:t>
      </w:r>
      <w:r w:rsidR="00733AC1" w:rsidRPr="00BE54B4">
        <w:rPr>
          <w:rFonts w:ascii="Cambria" w:hAnsi="Cambria"/>
          <w:color w:val="000000" w:themeColor="text1"/>
          <w:spacing w:val="-2"/>
        </w:rPr>
        <w:t xml:space="preserve">dniemu nadzorowi zamawiającego, </w:t>
      </w:r>
      <w:r w:rsidRPr="00BE54B4">
        <w:rPr>
          <w:rFonts w:ascii="Cambria" w:hAnsi="Cambria"/>
          <w:color w:val="000000" w:themeColor="text1"/>
          <w:spacing w:val="-2"/>
        </w:rPr>
        <w:t>zamawiający</w:t>
      </w:r>
      <w:r w:rsidR="00733AC1" w:rsidRPr="00BE54B4">
        <w:rPr>
          <w:rFonts w:ascii="Cambria" w:hAnsi="Cambria"/>
          <w:color w:val="000000" w:themeColor="text1"/>
          <w:spacing w:val="-2"/>
        </w:rPr>
        <w:t xml:space="preserve"> </w:t>
      </w:r>
      <w:r w:rsidRPr="00BE54B4">
        <w:rPr>
          <w:rFonts w:ascii="Cambria" w:hAnsi="Cambria"/>
          <w:color w:val="000000" w:themeColor="text1"/>
          <w:spacing w:val="-2"/>
        </w:rPr>
        <w:t xml:space="preserve">żąda, aby przed przystąpieniem do wykonania zamówienia wykonawca, o ile są już znane, podał nazwy albo imiona i nazwiska oraz dane kontaktowe podwykonawców i osób </w:t>
      </w:r>
      <w:r w:rsidRPr="00BE54B4">
        <w:rPr>
          <w:rFonts w:ascii="Cambria" w:hAnsi="Cambria"/>
          <w:color w:val="000000" w:themeColor="text1"/>
          <w:spacing w:val="-2"/>
        </w:rPr>
        <w:br/>
        <w:t>do kontaktu z nimi, zaangażowanych w te usługi. Wykonawca zawiadamia zama</w:t>
      </w:r>
      <w:r w:rsidRPr="00BE54B4">
        <w:rPr>
          <w:rFonts w:ascii="Cambria" w:hAnsi="Cambria"/>
          <w:color w:val="000000" w:themeColor="text1"/>
          <w:spacing w:val="-2"/>
        </w:rPr>
        <w:softHyphen/>
        <w:t>wiającego o wszelkich zmianach danych, o których mowa w zdaniu pierwszym, w trakcie realizacji zamówienia, a także przekazuje informacje na temat nowych podwykonawców, którym w późniejszym okresie zamierza powierzyć realizację tych usług.</w:t>
      </w:r>
      <w:bookmarkEnd w:id="60"/>
      <w:bookmarkEnd w:id="61"/>
      <w:bookmarkEnd w:id="62"/>
    </w:p>
    <w:p w:rsidR="00507BB4" w:rsidRPr="00BE54B4" w:rsidRDefault="00507BB4" w:rsidP="00C573BE">
      <w:pPr>
        <w:widowControl w:val="0"/>
        <w:numPr>
          <w:ilvl w:val="1"/>
          <w:numId w:val="7"/>
        </w:numPr>
        <w:tabs>
          <w:tab w:val="left" w:pos="851"/>
        </w:tabs>
        <w:suppressAutoHyphens/>
        <w:spacing w:after="0" w:line="240" w:lineRule="auto"/>
        <w:ind w:left="851" w:hanging="840"/>
        <w:jc w:val="both"/>
        <w:rPr>
          <w:rFonts w:ascii="Cambria" w:hAnsi="Cambria"/>
          <w:color w:val="000000" w:themeColor="text1"/>
          <w:spacing w:val="-4"/>
        </w:rPr>
      </w:pPr>
      <w:bookmarkStart w:id="63" w:name="_Toc456007420"/>
      <w:bookmarkStart w:id="64" w:name="_Toc456007650"/>
      <w:bookmarkStart w:id="65" w:name="_Toc456085590"/>
      <w:r w:rsidRPr="00BE54B4">
        <w:rPr>
          <w:rFonts w:ascii="Cambria" w:hAnsi="Cambria"/>
          <w:color w:val="000000" w:themeColor="text1"/>
          <w:spacing w:val="-4"/>
        </w:rPr>
        <w:t>Jeżeli powierzenie podwykonawcy wykonania części zamówienia następuje w trakcie jego reali</w:t>
      </w:r>
      <w:r w:rsidR="00733AC1" w:rsidRPr="00BE54B4">
        <w:rPr>
          <w:rFonts w:ascii="Cambria" w:hAnsi="Cambria"/>
          <w:color w:val="000000" w:themeColor="text1"/>
          <w:spacing w:val="-4"/>
        </w:rPr>
        <w:softHyphen/>
      </w:r>
      <w:r w:rsidRPr="00BE54B4">
        <w:rPr>
          <w:rFonts w:ascii="Cambria" w:hAnsi="Cambria"/>
          <w:color w:val="000000" w:themeColor="text1"/>
          <w:spacing w:val="-4"/>
        </w:rPr>
        <w:t>zacji, wykonawca na żądanie zamawiającego przedstawia oświadczenie, o którym mowa w art. 25a ust. 1 pkt 1 „ustawy”, potwierdzające brak podstaw wykluczenia wobec tego podwyko</w:t>
      </w:r>
      <w:r w:rsidRPr="00BE54B4">
        <w:rPr>
          <w:rFonts w:ascii="Cambria" w:hAnsi="Cambria"/>
          <w:color w:val="000000" w:themeColor="text1"/>
          <w:spacing w:val="-4"/>
        </w:rPr>
        <w:softHyphen/>
        <w:t>nawcy.</w:t>
      </w:r>
      <w:bookmarkEnd w:id="63"/>
      <w:bookmarkEnd w:id="64"/>
      <w:bookmarkEnd w:id="65"/>
      <w:r w:rsidRPr="00BE54B4">
        <w:rPr>
          <w:rFonts w:ascii="Cambria" w:hAnsi="Cambria"/>
          <w:color w:val="000000" w:themeColor="text1"/>
          <w:spacing w:val="-4"/>
          <w:sz w:val="20"/>
          <w:szCs w:val="20"/>
        </w:rPr>
        <w:t xml:space="preserve"> </w:t>
      </w:r>
    </w:p>
    <w:p w:rsidR="00507BB4" w:rsidRPr="00BE54B4" w:rsidRDefault="00507BB4" w:rsidP="00C573BE">
      <w:pPr>
        <w:widowControl w:val="0"/>
        <w:numPr>
          <w:ilvl w:val="2"/>
          <w:numId w:val="7"/>
        </w:numPr>
        <w:tabs>
          <w:tab w:val="left" w:pos="851"/>
        </w:tabs>
        <w:suppressAutoHyphens/>
        <w:spacing w:after="0" w:line="240" w:lineRule="auto"/>
        <w:ind w:left="851" w:hanging="840"/>
        <w:jc w:val="both"/>
        <w:rPr>
          <w:rFonts w:ascii="Cambria" w:hAnsi="Cambria"/>
          <w:color w:val="000000" w:themeColor="text1"/>
          <w:spacing w:val="-4"/>
          <w:lang w:eastAsia="ar-SA"/>
        </w:rPr>
      </w:pPr>
      <w:bookmarkStart w:id="66" w:name="_Toc456007421"/>
      <w:bookmarkStart w:id="67" w:name="_Toc456007651"/>
      <w:bookmarkStart w:id="68" w:name="_Toc456085591"/>
      <w:r w:rsidRPr="00BE54B4">
        <w:rPr>
          <w:rFonts w:ascii="Cambria" w:hAnsi="Cambria"/>
          <w:color w:val="000000" w:themeColor="text1"/>
          <w:spacing w:val="-4"/>
          <w:lang w:eastAsia="ar-SA"/>
        </w:rPr>
        <w:t>Jeżeli zamawiający stwierdzi, że wobec danego podwykonawcy zachodzą podstawy wykluczenia, wykonawca obowiązany jest zastąpić tego podwykonawcę lub zrezygnować z powierzenia wykonania części zamówienia podwykonawcy.</w:t>
      </w:r>
      <w:bookmarkEnd w:id="66"/>
      <w:bookmarkEnd w:id="67"/>
      <w:bookmarkEnd w:id="68"/>
    </w:p>
    <w:p w:rsidR="00507BB4" w:rsidRPr="00BE54B4" w:rsidRDefault="00507BB4" w:rsidP="00C573BE">
      <w:pPr>
        <w:widowControl w:val="0"/>
        <w:numPr>
          <w:ilvl w:val="2"/>
          <w:numId w:val="7"/>
        </w:numPr>
        <w:tabs>
          <w:tab w:val="left" w:pos="851"/>
        </w:tabs>
        <w:suppressAutoHyphens/>
        <w:spacing w:after="0" w:line="240" w:lineRule="auto"/>
        <w:ind w:left="851" w:hanging="840"/>
        <w:jc w:val="both"/>
        <w:rPr>
          <w:rFonts w:ascii="Cambria" w:hAnsi="Cambria"/>
          <w:color w:val="000000" w:themeColor="text1"/>
          <w:spacing w:val="-4"/>
          <w:lang w:eastAsia="ar-SA"/>
        </w:rPr>
      </w:pPr>
      <w:bookmarkStart w:id="69" w:name="_Toc456007422"/>
      <w:bookmarkStart w:id="70" w:name="_Toc456007652"/>
      <w:bookmarkStart w:id="71" w:name="_Toc456085592"/>
      <w:r w:rsidRPr="00BE54B4">
        <w:rPr>
          <w:rFonts w:ascii="Cambria" w:hAnsi="Cambria"/>
          <w:color w:val="000000" w:themeColor="text1"/>
          <w:spacing w:val="-4"/>
          <w:lang w:eastAsia="ar-SA"/>
        </w:rPr>
        <w:t>Powierzenie wykonania części zamówienia podwykonawcom nie zwalnia wykonawcy z odpowiedzialności za należyte wykonanie tego zamówienia.</w:t>
      </w:r>
      <w:bookmarkEnd w:id="69"/>
      <w:bookmarkEnd w:id="70"/>
      <w:bookmarkEnd w:id="71"/>
    </w:p>
    <w:p w:rsidR="008A1F90" w:rsidRPr="00BE54B4" w:rsidRDefault="00507BB4" w:rsidP="00C573BE">
      <w:pPr>
        <w:widowControl w:val="0"/>
        <w:numPr>
          <w:ilvl w:val="1"/>
          <w:numId w:val="7"/>
        </w:numPr>
        <w:tabs>
          <w:tab w:val="left" w:pos="851"/>
        </w:tabs>
        <w:suppressAutoHyphens/>
        <w:spacing w:after="0" w:line="240" w:lineRule="auto"/>
        <w:ind w:left="851" w:hanging="840"/>
        <w:jc w:val="both"/>
        <w:rPr>
          <w:rFonts w:ascii="Cambria" w:hAnsi="Cambria"/>
          <w:color w:val="000000" w:themeColor="text1"/>
          <w:spacing w:val="-8"/>
        </w:rPr>
      </w:pPr>
      <w:bookmarkStart w:id="72" w:name="_Toc456007425"/>
      <w:bookmarkStart w:id="73" w:name="_Toc456007655"/>
      <w:bookmarkStart w:id="74" w:name="_Toc456085595"/>
      <w:r w:rsidRPr="00BE54B4">
        <w:rPr>
          <w:rFonts w:ascii="Cambria" w:hAnsi="Cambria"/>
          <w:color w:val="000000" w:themeColor="text1"/>
          <w:spacing w:val="-8"/>
        </w:rPr>
        <w:t>Zamawiający może wykluczyć wykonawcę na każdym etapie postępowania o udzielenie zamówienia.</w:t>
      </w:r>
      <w:bookmarkEnd w:id="72"/>
      <w:bookmarkEnd w:id="73"/>
      <w:bookmarkEnd w:id="74"/>
    </w:p>
    <w:p w:rsidR="008A1F90" w:rsidRPr="00BE54B4" w:rsidRDefault="00733AC1" w:rsidP="00C573BE">
      <w:pPr>
        <w:widowControl w:val="0"/>
        <w:numPr>
          <w:ilvl w:val="1"/>
          <w:numId w:val="7"/>
        </w:numPr>
        <w:tabs>
          <w:tab w:val="left" w:pos="851"/>
        </w:tabs>
        <w:suppressAutoHyphens/>
        <w:spacing w:after="0" w:line="240" w:lineRule="auto"/>
        <w:ind w:left="851" w:hanging="840"/>
        <w:jc w:val="both"/>
        <w:rPr>
          <w:rFonts w:ascii="Cambria" w:hAnsi="Cambria"/>
          <w:color w:val="000000" w:themeColor="text1"/>
          <w:spacing w:val="-2"/>
        </w:rPr>
      </w:pPr>
      <w:r w:rsidRPr="00BE54B4">
        <w:rPr>
          <w:rFonts w:ascii="Cambria" w:hAnsi="Cambria"/>
          <w:color w:val="000000" w:themeColor="text1"/>
          <w:spacing w:val="-2"/>
        </w:rPr>
        <w:t xml:space="preserve">Zgodnie z art. 22a „ustawy”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r w:rsidR="008A1F90" w:rsidRPr="00BE54B4">
        <w:rPr>
          <w:rFonts w:ascii="Cambria" w:hAnsi="Cambria"/>
          <w:color w:val="000000" w:themeColor="text1"/>
          <w:spacing w:val="-2"/>
        </w:rPr>
        <w:t xml:space="preserve">Z uwagi </w:t>
      </w:r>
      <w:r w:rsidRPr="00BE54B4">
        <w:rPr>
          <w:rFonts w:ascii="Cambria" w:hAnsi="Cambria"/>
          <w:color w:val="000000" w:themeColor="text1"/>
          <w:spacing w:val="-2"/>
        </w:rPr>
        <w:t xml:space="preserve">jednak </w:t>
      </w:r>
      <w:r w:rsidR="008A1F90" w:rsidRPr="00BE54B4">
        <w:rPr>
          <w:rFonts w:ascii="Cambria" w:hAnsi="Cambria"/>
          <w:color w:val="000000" w:themeColor="text1"/>
          <w:spacing w:val="-2"/>
        </w:rPr>
        <w:t xml:space="preserve">na fakt, że zamawiający nie określa warunków udziału w postępowaniu innych, niż obowiązek posiadania przez każdego wykonawcę zezwolenia lub innego równoważnego uprawnienia, od którego uzależnione jest prawo świadczenia usług ubezpieczeniowych objętych przedmiotem zamówienia, art. 22a „ustawy” w niniejszym postępowaniu nie ma zastosowania, ponieważ każdy wykonawca – zgodnie z przepisami ustawy z dnia 11 września 2015 r. o działalności ubezpieczeniowej </w:t>
      </w:r>
      <w:r w:rsidRPr="00BE54B4">
        <w:rPr>
          <w:rFonts w:ascii="Cambria" w:hAnsi="Cambria"/>
          <w:color w:val="000000" w:themeColor="text1"/>
          <w:spacing w:val="-2"/>
        </w:rPr>
        <w:br/>
      </w:r>
      <w:r w:rsidR="008A1F90" w:rsidRPr="00BE54B4">
        <w:rPr>
          <w:rFonts w:ascii="Cambria" w:hAnsi="Cambria"/>
          <w:color w:val="000000" w:themeColor="text1"/>
          <w:spacing w:val="-2"/>
        </w:rPr>
        <w:t>i reasekuracyjnej musi posiadać własne uprawnienia i nie może w zakresie tym powoływać się na zasoby innych podmiotów.</w:t>
      </w:r>
    </w:p>
    <w:p w:rsidR="004C0E39" w:rsidRPr="00BE54B4" w:rsidRDefault="004C0E39" w:rsidP="004C0E39">
      <w:pPr>
        <w:widowControl w:val="0"/>
        <w:tabs>
          <w:tab w:val="left" w:pos="851"/>
        </w:tabs>
        <w:suppressAutoHyphens/>
        <w:spacing w:after="0" w:line="240" w:lineRule="auto"/>
        <w:ind w:left="851"/>
        <w:jc w:val="both"/>
        <w:rPr>
          <w:rFonts w:ascii="Cambria" w:hAnsi="Cambria"/>
          <w:color w:val="000000" w:themeColor="text1"/>
          <w:spacing w:val="-2"/>
        </w:rPr>
      </w:pPr>
    </w:p>
    <w:p w:rsidR="002728D5" w:rsidRPr="00BE54B4" w:rsidRDefault="002728D5" w:rsidP="00C573BE">
      <w:pPr>
        <w:widowControl w:val="0"/>
        <w:numPr>
          <w:ilvl w:val="0"/>
          <w:numId w:val="7"/>
        </w:numPr>
        <w:tabs>
          <w:tab w:val="left" w:pos="851"/>
        </w:tabs>
        <w:suppressAutoHyphens/>
        <w:spacing w:before="120" w:after="0" w:line="240" w:lineRule="auto"/>
        <w:ind w:left="851" w:hanging="840"/>
        <w:jc w:val="both"/>
        <w:outlineLvl w:val="0"/>
        <w:rPr>
          <w:rFonts w:ascii="Cambria" w:hAnsi="Cambria"/>
          <w:b/>
          <w:color w:val="000000" w:themeColor="text1"/>
        </w:rPr>
      </w:pPr>
      <w:bookmarkStart w:id="75" w:name="_Toc456007427"/>
      <w:bookmarkStart w:id="76" w:name="_Toc456007657"/>
      <w:bookmarkStart w:id="77" w:name="_Toc456086882"/>
      <w:bookmarkStart w:id="78" w:name="_Toc466986900"/>
      <w:r w:rsidRPr="00BE54B4">
        <w:rPr>
          <w:rFonts w:ascii="Cambria" w:hAnsi="Cambria"/>
          <w:b/>
          <w:color w:val="000000" w:themeColor="text1"/>
        </w:rPr>
        <w:t xml:space="preserve">Podstawy wykluczenia, o których mowa w art. 24 ust. 5 ustawy Prawo zamówień publicznych </w:t>
      </w:r>
      <w:bookmarkEnd w:id="75"/>
      <w:bookmarkEnd w:id="76"/>
      <w:bookmarkEnd w:id="77"/>
      <w:bookmarkEnd w:id="78"/>
    </w:p>
    <w:p w:rsidR="002728D5" w:rsidRPr="00BE54B4" w:rsidRDefault="00507BB4" w:rsidP="001D5159">
      <w:pPr>
        <w:widowControl w:val="0"/>
        <w:tabs>
          <w:tab w:val="left" w:pos="851"/>
        </w:tabs>
        <w:suppressAutoHyphens/>
        <w:spacing w:after="0" w:line="240" w:lineRule="auto"/>
        <w:ind w:left="851"/>
        <w:jc w:val="both"/>
        <w:rPr>
          <w:rFonts w:ascii="Cambria" w:hAnsi="Cambria"/>
          <w:color w:val="000000" w:themeColor="text1"/>
          <w:spacing w:val="-2"/>
        </w:rPr>
      </w:pPr>
      <w:bookmarkStart w:id="79" w:name="_Toc456007428"/>
      <w:bookmarkStart w:id="80" w:name="_Toc456007658"/>
      <w:bookmarkStart w:id="81" w:name="_Toc456085598"/>
      <w:r w:rsidRPr="00BE54B4">
        <w:rPr>
          <w:rFonts w:ascii="Cambria" w:hAnsi="Cambria"/>
          <w:color w:val="000000" w:themeColor="text1"/>
          <w:spacing w:val="-2"/>
        </w:rPr>
        <w:t xml:space="preserve">Zamawiający </w:t>
      </w:r>
      <w:r w:rsidR="00C22931" w:rsidRPr="00BE54B4">
        <w:rPr>
          <w:rFonts w:ascii="Cambria" w:hAnsi="Cambria"/>
          <w:color w:val="000000" w:themeColor="text1"/>
          <w:spacing w:val="-2"/>
        </w:rPr>
        <w:t xml:space="preserve">nie </w:t>
      </w:r>
      <w:r w:rsidRPr="00BE54B4">
        <w:rPr>
          <w:rFonts w:ascii="Cambria" w:hAnsi="Cambria"/>
          <w:color w:val="000000" w:themeColor="text1"/>
          <w:spacing w:val="-2"/>
        </w:rPr>
        <w:t>przewiduje możliwoś</w:t>
      </w:r>
      <w:r w:rsidR="00C22931" w:rsidRPr="00BE54B4">
        <w:rPr>
          <w:rFonts w:ascii="Cambria" w:hAnsi="Cambria"/>
          <w:color w:val="000000" w:themeColor="text1"/>
          <w:spacing w:val="-2"/>
        </w:rPr>
        <w:t>ci</w:t>
      </w:r>
      <w:r w:rsidRPr="00BE54B4">
        <w:rPr>
          <w:rFonts w:ascii="Cambria" w:hAnsi="Cambria"/>
          <w:color w:val="000000" w:themeColor="text1"/>
          <w:spacing w:val="-2"/>
        </w:rPr>
        <w:t xml:space="preserve"> wykluczenia </w:t>
      </w:r>
      <w:r w:rsidR="008A1F90" w:rsidRPr="00BE54B4">
        <w:rPr>
          <w:rFonts w:ascii="Cambria" w:hAnsi="Cambria"/>
          <w:color w:val="000000" w:themeColor="text1"/>
          <w:spacing w:val="-2"/>
        </w:rPr>
        <w:t xml:space="preserve">wykonawcy </w:t>
      </w:r>
      <w:r w:rsidRPr="00BE54B4">
        <w:rPr>
          <w:rFonts w:ascii="Cambria" w:hAnsi="Cambria"/>
          <w:color w:val="000000" w:themeColor="text1"/>
          <w:spacing w:val="-2"/>
        </w:rPr>
        <w:t xml:space="preserve">z postępowania o udzielenie niniejszego zamówienia </w:t>
      </w:r>
      <w:r w:rsidR="00C22931" w:rsidRPr="00BE54B4">
        <w:rPr>
          <w:rFonts w:ascii="Cambria" w:hAnsi="Cambria"/>
          <w:color w:val="000000" w:themeColor="text1"/>
          <w:spacing w:val="-2"/>
        </w:rPr>
        <w:t xml:space="preserve">na podstawie </w:t>
      </w:r>
      <w:r w:rsidRPr="00BE54B4">
        <w:rPr>
          <w:rFonts w:ascii="Cambria" w:hAnsi="Cambria"/>
          <w:color w:val="000000" w:themeColor="text1"/>
          <w:spacing w:val="-2"/>
        </w:rPr>
        <w:t>przesłane</w:t>
      </w:r>
      <w:r w:rsidR="00C22931" w:rsidRPr="00BE54B4">
        <w:rPr>
          <w:rFonts w:ascii="Cambria" w:hAnsi="Cambria"/>
          <w:color w:val="000000" w:themeColor="text1"/>
          <w:spacing w:val="-2"/>
        </w:rPr>
        <w:t xml:space="preserve">k wymienionych w art. 24 ust. 5 </w:t>
      </w:r>
      <w:r w:rsidRPr="00BE54B4">
        <w:rPr>
          <w:rFonts w:ascii="Cambria" w:hAnsi="Cambria"/>
          <w:color w:val="000000" w:themeColor="text1"/>
          <w:spacing w:val="-2"/>
        </w:rPr>
        <w:t>„ustawy”.</w:t>
      </w:r>
      <w:bookmarkEnd w:id="79"/>
      <w:bookmarkEnd w:id="80"/>
      <w:bookmarkEnd w:id="81"/>
      <w:r w:rsidRPr="00BE54B4">
        <w:rPr>
          <w:rFonts w:ascii="Cambria" w:hAnsi="Cambria"/>
          <w:color w:val="000000" w:themeColor="text1"/>
          <w:spacing w:val="-2"/>
        </w:rPr>
        <w:t xml:space="preserve"> </w:t>
      </w:r>
      <w:r w:rsidR="002728D5" w:rsidRPr="00BE54B4">
        <w:rPr>
          <w:rFonts w:ascii="Cambria" w:hAnsi="Cambria"/>
          <w:color w:val="000000" w:themeColor="text1"/>
          <w:spacing w:val="-2"/>
        </w:rPr>
        <w:t xml:space="preserve"> </w:t>
      </w:r>
    </w:p>
    <w:p w:rsidR="00507BB4" w:rsidRPr="00BE54B4" w:rsidRDefault="00507BB4" w:rsidP="00C573BE">
      <w:pPr>
        <w:widowControl w:val="0"/>
        <w:numPr>
          <w:ilvl w:val="0"/>
          <w:numId w:val="7"/>
        </w:numPr>
        <w:tabs>
          <w:tab w:val="left" w:pos="851"/>
        </w:tabs>
        <w:suppressAutoHyphens/>
        <w:spacing w:before="120" w:after="0" w:line="240" w:lineRule="auto"/>
        <w:ind w:left="851" w:hanging="851"/>
        <w:jc w:val="both"/>
        <w:outlineLvl w:val="0"/>
        <w:rPr>
          <w:rFonts w:ascii="Cambria" w:hAnsi="Cambria"/>
          <w:b/>
          <w:color w:val="000000" w:themeColor="text1"/>
        </w:rPr>
      </w:pPr>
      <w:bookmarkStart w:id="82" w:name="_Toc456007429"/>
      <w:bookmarkStart w:id="83" w:name="_Toc456007659"/>
      <w:bookmarkStart w:id="84" w:name="_Toc456086883"/>
      <w:bookmarkStart w:id="85" w:name="_Toc466986901"/>
      <w:bookmarkStart w:id="86" w:name="_Toc456007444"/>
      <w:bookmarkStart w:id="87" w:name="_Toc456007674"/>
      <w:bookmarkStart w:id="88" w:name="_Toc456086884"/>
      <w:bookmarkStart w:id="89" w:name="_Toc466986902"/>
      <w:r w:rsidRPr="00BE54B4">
        <w:rPr>
          <w:rFonts w:ascii="Cambria" w:hAnsi="Cambria"/>
          <w:b/>
          <w:color w:val="000000" w:themeColor="text1"/>
        </w:rPr>
        <w:t>Wykaz oświadczeń lub dokumentów, potwierdzających spełnianie warunków udziału w postępowaniu oraz brak podstaw wykluczenia</w:t>
      </w:r>
      <w:bookmarkEnd w:id="82"/>
      <w:bookmarkEnd w:id="83"/>
      <w:bookmarkEnd w:id="84"/>
      <w:bookmarkEnd w:id="85"/>
    </w:p>
    <w:p w:rsidR="00507BB4" w:rsidRPr="00BE54B4" w:rsidRDefault="00507BB4"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rPr>
      </w:pPr>
      <w:bookmarkStart w:id="90" w:name="_Toc456007430"/>
      <w:bookmarkStart w:id="91" w:name="_Toc456007660"/>
      <w:bookmarkStart w:id="92" w:name="_Toc456085600"/>
      <w:r w:rsidRPr="00BE54B4">
        <w:rPr>
          <w:rFonts w:ascii="Cambria" w:hAnsi="Cambria"/>
          <w:color w:val="000000" w:themeColor="text1"/>
          <w:spacing w:val="-4"/>
        </w:rPr>
        <w:t>Zgodnie z art. 25a ust. 1 „ustawy” do oferty wykonawca dołącza aktualne na dzień składania ofert oświadczenie w zakresie określonym we wzorze, stanowiącym załącznik nr 3 do niniejszej specyfikacji istotnych warunków zamówienia, będące wstępnym potwier</w:t>
      </w:r>
      <w:r w:rsidRPr="00BE54B4">
        <w:rPr>
          <w:rFonts w:ascii="Cambria" w:hAnsi="Cambria"/>
          <w:color w:val="000000" w:themeColor="text1"/>
          <w:spacing w:val="-4"/>
        </w:rPr>
        <w:softHyphen/>
        <w:t xml:space="preserve">dzeniem, że wykonawca nie podlega wykluczeniu z powodów </w:t>
      </w:r>
      <w:r w:rsidR="00C22931" w:rsidRPr="00BE54B4">
        <w:rPr>
          <w:rFonts w:ascii="Cambria" w:hAnsi="Cambria"/>
          <w:color w:val="000000" w:themeColor="text1"/>
          <w:spacing w:val="-4"/>
        </w:rPr>
        <w:t xml:space="preserve">określonych w „ustawie” </w:t>
      </w:r>
      <w:r w:rsidRPr="00BE54B4">
        <w:rPr>
          <w:rFonts w:ascii="Cambria" w:hAnsi="Cambria"/>
          <w:color w:val="000000" w:themeColor="text1"/>
          <w:spacing w:val="-4"/>
        </w:rPr>
        <w:t xml:space="preserve">oraz spełnia warunki udziału </w:t>
      </w:r>
      <w:r w:rsidR="00C22931" w:rsidRPr="00BE54B4">
        <w:rPr>
          <w:rFonts w:ascii="Cambria" w:hAnsi="Cambria"/>
          <w:color w:val="000000" w:themeColor="text1"/>
          <w:spacing w:val="-4"/>
        </w:rPr>
        <w:br/>
      </w:r>
      <w:r w:rsidRPr="00BE54B4">
        <w:rPr>
          <w:rFonts w:ascii="Cambria" w:hAnsi="Cambria"/>
          <w:color w:val="000000" w:themeColor="text1"/>
          <w:spacing w:val="-4"/>
        </w:rPr>
        <w:t>w postępowaniu</w:t>
      </w:r>
      <w:bookmarkEnd w:id="90"/>
      <w:bookmarkEnd w:id="91"/>
      <w:bookmarkEnd w:id="92"/>
      <w:r w:rsidRPr="00BE54B4">
        <w:rPr>
          <w:rFonts w:ascii="Cambria" w:hAnsi="Cambria"/>
          <w:color w:val="000000" w:themeColor="text1"/>
          <w:spacing w:val="-4"/>
        </w:rPr>
        <w:t>.</w:t>
      </w:r>
    </w:p>
    <w:p w:rsidR="00507BB4" w:rsidRPr="00BE54B4" w:rsidRDefault="00507BB4"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rPr>
      </w:pPr>
      <w:bookmarkStart w:id="93" w:name="_Toc456007431"/>
      <w:bookmarkStart w:id="94" w:name="_Toc456007661"/>
      <w:bookmarkStart w:id="95" w:name="_Toc456085601"/>
      <w:r w:rsidRPr="00BE54B4">
        <w:rPr>
          <w:rFonts w:ascii="Cambria" w:hAnsi="Cambria"/>
          <w:color w:val="000000" w:themeColor="text1"/>
          <w:spacing w:val="-4"/>
        </w:rPr>
        <w:t xml:space="preserve">W przypadku wspólnego ubiegania się o zamówienie przez wykonawców, oświadczenie, o którym mowa w pkt. 7.1, składa każdy z wykonawców wspólnie ubiegających się o zamówienie. Dokument ten ma potwierdzać spełnianie warunków udziału w postępowaniu oraz brak podstaw do </w:t>
      </w:r>
      <w:r w:rsidRPr="00BE54B4">
        <w:rPr>
          <w:rFonts w:ascii="Cambria" w:hAnsi="Cambria"/>
          <w:color w:val="000000" w:themeColor="text1"/>
          <w:spacing w:val="-4"/>
        </w:rPr>
        <w:lastRenderedPageBreak/>
        <w:t>wykluczenia w zakresie, w którym każdy z wykonawców wykazuje spełnianie warunków udziału w postępowaniu lub brak podstaw wykluczenia.</w:t>
      </w:r>
      <w:bookmarkEnd w:id="93"/>
      <w:bookmarkEnd w:id="94"/>
      <w:bookmarkEnd w:id="95"/>
    </w:p>
    <w:p w:rsidR="00507BB4" w:rsidRPr="00BE54B4" w:rsidRDefault="00507BB4"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rPr>
      </w:pPr>
      <w:bookmarkStart w:id="96" w:name="_Toc456007432"/>
      <w:bookmarkStart w:id="97" w:name="_Toc456007662"/>
      <w:bookmarkStart w:id="98" w:name="_Toc456085602"/>
      <w:r w:rsidRPr="00BE54B4">
        <w:rPr>
          <w:rFonts w:ascii="Cambria" w:hAnsi="Cambria"/>
          <w:color w:val="000000" w:themeColor="text1"/>
          <w:spacing w:val="-4"/>
        </w:rPr>
        <w:t>Zgodnie z art. 24 ust. 11 „ustawy” wykonawca, w terminie 3 dni od zamieszczenia przez zamawiającego na stronie internetowej informacji wymienionych w art. 86 ust. 5 „ustawy”, przekazuje zamawiającemu oświadczenie o przynależności lub braku przynależności do tej samej grupy kapitałowej, o której mowa w art. 24</w:t>
      </w:r>
      <w:r w:rsidRPr="00BE54B4">
        <w:rPr>
          <w:rFonts w:ascii="Cambria" w:eastAsiaTheme="minorEastAsia" w:hAnsi="Cambria" w:cstheme="minorBidi"/>
          <w:color w:val="000000" w:themeColor="text1"/>
          <w:spacing w:val="-4"/>
          <w:sz w:val="20"/>
          <w:szCs w:val="20"/>
          <w:lang w:eastAsia="pl-PL"/>
        </w:rPr>
        <w:t xml:space="preserve"> </w:t>
      </w:r>
      <w:r w:rsidRPr="00BE54B4">
        <w:rPr>
          <w:rFonts w:ascii="Cambria" w:hAnsi="Cambria"/>
          <w:color w:val="000000" w:themeColor="text1"/>
          <w:spacing w:val="-4"/>
        </w:rPr>
        <w:t>ust. 1 pkt 23 „ustawy”. Wraz ze złożeniem oświadczenia, wykonawca może przedstawić dowody, że powiązania z innym wykonawcą nie prowadzą do zakłócenia konkurencji w postępowaniu o udzielenie zamówienia.</w:t>
      </w:r>
      <w:bookmarkEnd w:id="96"/>
      <w:bookmarkEnd w:id="97"/>
      <w:bookmarkEnd w:id="98"/>
    </w:p>
    <w:p w:rsidR="00507BB4" w:rsidRPr="00BE54B4" w:rsidRDefault="00507BB4"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rPr>
      </w:pPr>
      <w:bookmarkStart w:id="99" w:name="_Toc456007433"/>
      <w:bookmarkStart w:id="100" w:name="_Toc456007663"/>
      <w:bookmarkStart w:id="101" w:name="_Toc456085603"/>
      <w:r w:rsidRPr="00BE54B4">
        <w:rPr>
          <w:rFonts w:ascii="Cambria" w:hAnsi="Cambria"/>
          <w:color w:val="000000" w:themeColor="text1"/>
          <w:spacing w:val="-4"/>
        </w:rPr>
        <w:t xml:space="preserve">W celu potwierdzenia spełniania przez wykonawcę warunków udziału w postępowaniu, dotyczących kompetencji lub uprawnień do prowadzenia określonej działalności zawodowej, </w:t>
      </w:r>
      <w:r w:rsidR="002510D4" w:rsidRPr="00BE54B4">
        <w:rPr>
          <w:rFonts w:ascii="Cambria" w:hAnsi="Cambria"/>
          <w:color w:val="000000" w:themeColor="text1"/>
          <w:spacing w:val="-4"/>
        </w:rPr>
        <w:br/>
      </w:r>
      <w:r w:rsidRPr="00BE54B4">
        <w:rPr>
          <w:rFonts w:ascii="Cambria" w:hAnsi="Cambria"/>
          <w:color w:val="000000" w:themeColor="text1"/>
          <w:spacing w:val="-4"/>
        </w:rPr>
        <w:t xml:space="preserve">o których mowa w art. 22b ust. 2 „ustawy”, zamawiający będzie wymagał, aby wykonawca, którego oferta oceniona została najwyżej, złożył w określonym w wezwaniu terminie aktualne </w:t>
      </w:r>
      <w:r w:rsidR="00A97084" w:rsidRPr="00BE54B4">
        <w:rPr>
          <w:rFonts w:ascii="Cambria" w:hAnsi="Cambria"/>
          <w:color w:val="000000" w:themeColor="text1"/>
          <w:spacing w:val="-4"/>
        </w:rPr>
        <w:br/>
      </w:r>
      <w:r w:rsidRPr="00BE54B4">
        <w:rPr>
          <w:rFonts w:ascii="Cambria" w:hAnsi="Cambria"/>
          <w:color w:val="000000" w:themeColor="text1"/>
          <w:spacing w:val="-4"/>
        </w:rPr>
        <w:t>na dzień złożenia dokumenty, udowadniające posiadanie określonego zezwolenia lub równoważnego uprawnienia, od którego uzależnione jest prawo świadczenia objętych przedmiotem zamówienia usług ubezpieczeniowych</w:t>
      </w:r>
      <w:r w:rsidRPr="00BE54B4">
        <w:rPr>
          <w:rFonts w:ascii="Cambria" w:hAnsi="Cambria"/>
          <w:color w:val="000000" w:themeColor="text1"/>
          <w:spacing w:val="-10"/>
        </w:rPr>
        <w:t xml:space="preserve"> (prowadzenia działalności ubezpiecze</w:t>
      </w:r>
      <w:r w:rsidRPr="00BE54B4">
        <w:rPr>
          <w:rFonts w:ascii="Cambria" w:hAnsi="Cambria"/>
          <w:color w:val="000000" w:themeColor="text1"/>
          <w:spacing w:val="-10"/>
        </w:rPr>
        <w:softHyphen/>
        <w:t xml:space="preserve">niowej) w kraju, w którym wykonawca ma siedzibę lub miejsce </w:t>
      </w:r>
      <w:r w:rsidRPr="00BE54B4">
        <w:rPr>
          <w:rFonts w:ascii="Cambria" w:hAnsi="Cambria"/>
          <w:color w:val="000000" w:themeColor="text1"/>
          <w:spacing w:val="-4"/>
        </w:rPr>
        <w:t>zamieszkania, o ile odnośnej dokumentacji zamawiający nie będzie mógł uzyskać za pomocą bezpłatnych i ogólno</w:t>
      </w:r>
      <w:r w:rsidRPr="00BE54B4">
        <w:rPr>
          <w:rFonts w:ascii="Cambria" w:hAnsi="Cambria"/>
          <w:color w:val="000000" w:themeColor="text1"/>
          <w:spacing w:val="-4"/>
        </w:rPr>
        <w:softHyphen/>
        <w:t xml:space="preserve">dostępnych baz danych, </w:t>
      </w:r>
      <w:r w:rsidR="002510D4" w:rsidRPr="00BE54B4">
        <w:rPr>
          <w:rFonts w:ascii="Cambria" w:hAnsi="Cambria"/>
          <w:color w:val="000000" w:themeColor="text1"/>
          <w:spacing w:val="-4"/>
        </w:rPr>
        <w:br/>
      </w:r>
      <w:r w:rsidRPr="00BE54B4">
        <w:rPr>
          <w:rFonts w:ascii="Cambria" w:hAnsi="Cambria"/>
          <w:color w:val="000000" w:themeColor="text1"/>
          <w:spacing w:val="-4"/>
        </w:rPr>
        <w:t>w szczególności rejestrów publicznych w </w:t>
      </w:r>
      <w:proofErr w:type="gramStart"/>
      <w:r w:rsidRPr="00BE54B4">
        <w:rPr>
          <w:rFonts w:ascii="Cambria" w:hAnsi="Cambria"/>
          <w:color w:val="000000" w:themeColor="text1"/>
          <w:spacing w:val="-4"/>
        </w:rPr>
        <w:t>rozumieniu</w:t>
      </w:r>
      <w:proofErr w:type="gramEnd"/>
      <w:r w:rsidRPr="00BE54B4">
        <w:rPr>
          <w:rFonts w:ascii="Cambria" w:hAnsi="Cambria"/>
          <w:color w:val="000000" w:themeColor="text1"/>
          <w:spacing w:val="-4"/>
        </w:rPr>
        <w:t xml:space="preserve"> ustawy z dnia 17 lutego 2005 r. </w:t>
      </w:r>
      <w:r w:rsidR="002510D4" w:rsidRPr="00BE54B4">
        <w:rPr>
          <w:rFonts w:ascii="Cambria" w:hAnsi="Cambria"/>
          <w:color w:val="000000" w:themeColor="text1"/>
          <w:spacing w:val="-4"/>
        </w:rPr>
        <w:br/>
      </w:r>
      <w:r w:rsidRPr="00BE54B4">
        <w:rPr>
          <w:rFonts w:ascii="Cambria" w:hAnsi="Cambria"/>
          <w:color w:val="000000" w:themeColor="text1"/>
          <w:spacing w:val="-4"/>
        </w:rPr>
        <w:t>o informatyzacji działalności podmiotów realizujących zadania publiczne.</w:t>
      </w:r>
      <w:bookmarkEnd w:id="99"/>
      <w:bookmarkEnd w:id="100"/>
      <w:bookmarkEnd w:id="101"/>
    </w:p>
    <w:p w:rsidR="00507BB4" w:rsidRPr="00BE54B4" w:rsidRDefault="00507BB4"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rPr>
      </w:pPr>
      <w:bookmarkStart w:id="102" w:name="_Toc456007434"/>
      <w:bookmarkStart w:id="103" w:name="_Toc456007664"/>
      <w:bookmarkStart w:id="104" w:name="_Toc456085604"/>
      <w:r w:rsidRPr="00BE54B4">
        <w:rPr>
          <w:rFonts w:ascii="Cambria" w:hAnsi="Cambria"/>
          <w:color w:val="000000" w:themeColor="text1"/>
          <w:spacing w:val="-4"/>
        </w:rPr>
        <w:t>Jeżeli wykonawca, którego oferta oceniona została najwyżej, ma siedzibę lub miejsce zamieszkania poza terytorium Rzeczypospolitej Polskiej, zamiast dokumentów, o których mowa w pkt. 7.4, wykonawca ten będzie zobowiązany złożyć, w terminie wyznaczonym w wezwaniu, dokument lub dokumenty wystawione w kraju, w którym ma miejsce zamieszkania lub siedzibę, potwierdzające, że posiada uprawnienia do wykonywania działalności związanej z przedmiotem zamówienia.</w:t>
      </w:r>
      <w:bookmarkEnd w:id="102"/>
      <w:bookmarkEnd w:id="103"/>
      <w:bookmarkEnd w:id="104"/>
    </w:p>
    <w:p w:rsidR="00507BB4" w:rsidRPr="00BE54B4" w:rsidRDefault="00507BB4"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105" w:name="_Toc456007438"/>
      <w:bookmarkStart w:id="106" w:name="_Toc456007668"/>
      <w:bookmarkStart w:id="107" w:name="_Toc456085608"/>
      <w:r w:rsidRPr="00BE54B4">
        <w:rPr>
          <w:rFonts w:ascii="Cambria" w:eastAsia="SimSun" w:hAnsi="Cambria"/>
          <w:color w:val="000000" w:themeColor="text1"/>
          <w:spacing w:val="-4"/>
          <w:lang w:eastAsia="ar-SA"/>
        </w:rPr>
        <w:t>W przypadku wątpliwości, co do treści dokumentu złożonego przez wykonawcę mającego siedzibę lub miejsce zamieszkania poza terytorium Rzeczypospolitej Polskiej, zamawiający może zwrócić się do właściwych organów odpowiednio kraju, w którym wykonawca ma siedzibę lub miejsce zamieszkania lub miejsce zamieszkania ma osoba, której dokument dotyczy, o udzielenie niezbędnych informacji dotyczących przedłożonego dokumentu.</w:t>
      </w:r>
      <w:bookmarkEnd w:id="105"/>
      <w:bookmarkEnd w:id="106"/>
      <w:bookmarkEnd w:id="107"/>
    </w:p>
    <w:p w:rsidR="00507BB4" w:rsidRPr="00BE54B4" w:rsidRDefault="00507BB4"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108" w:name="_Toc456007439"/>
      <w:bookmarkStart w:id="109" w:name="_Toc456007669"/>
      <w:bookmarkStart w:id="110" w:name="_Toc456085609"/>
      <w:r w:rsidRPr="00BE54B4">
        <w:rPr>
          <w:rFonts w:ascii="Cambria" w:hAnsi="Cambria"/>
          <w:color w:val="000000" w:themeColor="text1"/>
          <w:spacing w:val="-4"/>
          <w:lang w:eastAsia="ar-SA"/>
        </w:rPr>
        <w:t>W przypadku</w:t>
      </w:r>
      <w:r w:rsidRPr="00BE54B4">
        <w:rPr>
          <w:rFonts w:ascii="Cambria" w:hAnsi="Cambria"/>
          <w:color w:val="000000" w:themeColor="text1"/>
          <w:spacing w:val="-4"/>
        </w:rPr>
        <w:t xml:space="preserve"> </w:t>
      </w:r>
      <w:r w:rsidRPr="00BE54B4">
        <w:rPr>
          <w:rFonts w:ascii="Cambria" w:hAnsi="Cambria"/>
          <w:color w:val="000000" w:themeColor="text1"/>
          <w:spacing w:val="-4"/>
          <w:lang w:eastAsia="ar-SA"/>
        </w:rPr>
        <w:t xml:space="preserve">wspólnego ubiegania się o zamówienie przez wykonawców każdy z tych wykonawców jest zobowiązany przedstawić dokumenty, o których mowa w pkt. 7.4, </w:t>
      </w:r>
      <w:r w:rsidRPr="00BE54B4">
        <w:rPr>
          <w:rFonts w:ascii="Cambria" w:hAnsi="Cambria"/>
          <w:color w:val="000000" w:themeColor="text1"/>
          <w:spacing w:val="-4"/>
          <w:lang w:eastAsia="ar-SA"/>
        </w:rPr>
        <w:br/>
        <w:t>a wykonawca lub wykonawcy, którzy mają siedzibę lub miejsce zamieszkania poza terytorium Rzeczypospolitej Polskiej dokumenty, o których mowa w pkt. 7.5</w:t>
      </w:r>
      <w:bookmarkEnd w:id="108"/>
      <w:bookmarkEnd w:id="109"/>
      <w:bookmarkEnd w:id="110"/>
      <w:r w:rsidRPr="00BE54B4">
        <w:rPr>
          <w:rFonts w:ascii="Cambria" w:hAnsi="Cambria"/>
          <w:color w:val="000000" w:themeColor="text1"/>
          <w:spacing w:val="-4"/>
          <w:lang w:eastAsia="ar-SA"/>
        </w:rPr>
        <w:t>.</w:t>
      </w:r>
    </w:p>
    <w:p w:rsidR="00507BB4" w:rsidRPr="00BE54B4" w:rsidRDefault="0038566F"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111" w:name="_Toc456007440"/>
      <w:bookmarkStart w:id="112" w:name="_Toc456007670"/>
      <w:bookmarkStart w:id="113" w:name="_Toc456085610"/>
      <w:r w:rsidRPr="00BE54B4">
        <w:rPr>
          <w:rFonts w:ascii="Cambria" w:hAnsi="Cambria"/>
          <w:color w:val="000000" w:themeColor="text1"/>
          <w:spacing w:val="-4"/>
          <w:lang w:eastAsia="ar-SA"/>
        </w:rPr>
        <w:t xml:space="preserve">Oświadczenia i dokumenty składane są w oryginale lub kopii poświadczonej za zgodność </w:t>
      </w:r>
      <w:r w:rsidRPr="00BE54B4">
        <w:rPr>
          <w:rFonts w:ascii="Cambria" w:hAnsi="Cambria"/>
          <w:color w:val="000000" w:themeColor="text1"/>
          <w:spacing w:val="-4"/>
          <w:lang w:eastAsia="ar-SA"/>
        </w:rPr>
        <w:br/>
        <w:t>z oryginałem, za wyjątkiem oświadczenia wymienionego w pkt 7.1., które należy złożyć wyłącznie w oryginale.</w:t>
      </w:r>
    </w:p>
    <w:p w:rsidR="00507BB4" w:rsidRPr="00BE54B4" w:rsidRDefault="00507BB4"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proofErr w:type="gramStart"/>
      <w:r w:rsidRPr="00BE54B4">
        <w:rPr>
          <w:rFonts w:ascii="Cambria" w:hAnsi="Cambria"/>
          <w:color w:val="000000" w:themeColor="text1"/>
          <w:spacing w:val="-4"/>
          <w:lang w:eastAsia="ar-SA"/>
        </w:rPr>
        <w:t>kopii</w:t>
      </w:r>
      <w:proofErr w:type="gramEnd"/>
      <w:r w:rsidRPr="00BE54B4">
        <w:rPr>
          <w:rFonts w:ascii="Cambria" w:hAnsi="Cambria"/>
          <w:color w:val="000000" w:themeColor="text1"/>
          <w:spacing w:val="-4"/>
          <w:lang w:eastAsia="ar-SA"/>
        </w:rPr>
        <w:t xml:space="preserve"> poświadczonej za zgodność z oryginałem</w:t>
      </w:r>
      <w:r w:rsidRPr="00BE54B4">
        <w:rPr>
          <w:rFonts w:ascii="Cambria" w:hAnsi="Cambria"/>
          <w:color w:val="000000" w:themeColor="text1"/>
          <w:spacing w:val="-4"/>
          <w:sz w:val="20"/>
          <w:szCs w:val="20"/>
        </w:rPr>
        <w:t xml:space="preserve"> </w:t>
      </w:r>
      <w:r w:rsidRPr="00BE54B4">
        <w:rPr>
          <w:rFonts w:ascii="Cambria" w:hAnsi="Cambria"/>
          <w:color w:val="000000" w:themeColor="text1"/>
          <w:spacing w:val="-4"/>
          <w:lang w:eastAsia="ar-SA"/>
        </w:rPr>
        <w:t>na każdej stronie dokumentu.</w:t>
      </w:r>
      <w:bookmarkEnd w:id="111"/>
      <w:bookmarkEnd w:id="112"/>
      <w:bookmarkEnd w:id="113"/>
    </w:p>
    <w:p w:rsidR="00507BB4" w:rsidRPr="00BE54B4" w:rsidRDefault="00507BB4"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r w:rsidRPr="00BE54B4">
        <w:rPr>
          <w:rFonts w:ascii="Cambria" w:hAnsi="Cambria"/>
          <w:color w:val="000000" w:themeColor="text1"/>
          <w:spacing w:val="-4"/>
          <w:lang w:eastAsia="ar-SA"/>
        </w:rPr>
        <w:t>Poświadczenia za zgodność z oryginałem dokonuje odpowiednio wykonawca, wykonawcy wspólnie ubiegający się o udzielenie zamówienia albo podwykonawca, w zakresie dokumen</w:t>
      </w:r>
      <w:r w:rsidRPr="00BE54B4">
        <w:rPr>
          <w:rFonts w:ascii="Cambria" w:hAnsi="Cambria"/>
          <w:color w:val="000000" w:themeColor="text1"/>
          <w:spacing w:val="-4"/>
          <w:lang w:eastAsia="ar-SA"/>
        </w:rPr>
        <w:softHyphen/>
        <w:t>tów, które każdego z nich dotyczą.</w:t>
      </w:r>
    </w:p>
    <w:p w:rsidR="00507BB4" w:rsidRPr="00BE54B4" w:rsidRDefault="00507BB4"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r w:rsidRPr="00BE54B4">
        <w:rPr>
          <w:rFonts w:ascii="Cambria" w:hAnsi="Cambria"/>
          <w:color w:val="000000" w:themeColor="text1"/>
          <w:spacing w:val="-4"/>
          <w:lang w:eastAsia="ar-SA"/>
        </w:rPr>
        <w:t>Poświadczenie za zgodność z oryginałem następuje w formie pisemnej.</w:t>
      </w:r>
    </w:p>
    <w:p w:rsidR="00507BB4" w:rsidRPr="00BE54B4" w:rsidRDefault="00507BB4"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2"/>
          <w:lang w:eastAsia="ar-SA"/>
        </w:rPr>
      </w:pPr>
      <w:bookmarkStart w:id="114" w:name="_Toc456007442"/>
      <w:bookmarkStart w:id="115" w:name="_Toc456007672"/>
      <w:bookmarkStart w:id="116" w:name="_Toc456085612"/>
      <w:bookmarkStart w:id="117" w:name="_Toc456007443"/>
      <w:bookmarkStart w:id="118" w:name="_Toc456007673"/>
      <w:bookmarkStart w:id="119" w:name="_Toc456085613"/>
      <w:r w:rsidRPr="00BE54B4">
        <w:rPr>
          <w:rFonts w:ascii="Cambria" w:hAnsi="Cambria"/>
          <w:color w:val="000000" w:themeColor="text1"/>
          <w:spacing w:val="-2"/>
          <w:lang w:eastAsia="ar-SA"/>
        </w:rPr>
        <w:t xml:space="preserve">Zamawiający może żądać przedstawienia oryginału lub notarialnie poświadczonej kopii dokumentów, innych niż oświadczenia, wyłącznie wtedy, gdy złożona przez wykonawcę kopia dokumentu jest nieczytelna lub budzi </w:t>
      </w:r>
      <w:proofErr w:type="gramStart"/>
      <w:r w:rsidRPr="00BE54B4">
        <w:rPr>
          <w:rFonts w:ascii="Cambria" w:hAnsi="Cambria"/>
          <w:color w:val="000000" w:themeColor="text1"/>
          <w:spacing w:val="-2"/>
          <w:lang w:eastAsia="ar-SA"/>
        </w:rPr>
        <w:t>wątpliwości co</w:t>
      </w:r>
      <w:proofErr w:type="gramEnd"/>
      <w:r w:rsidRPr="00BE54B4">
        <w:rPr>
          <w:rFonts w:ascii="Cambria" w:hAnsi="Cambria"/>
          <w:color w:val="000000" w:themeColor="text1"/>
          <w:spacing w:val="-2"/>
          <w:lang w:eastAsia="ar-SA"/>
        </w:rPr>
        <w:t xml:space="preserve"> do jej prawdziwości.</w:t>
      </w:r>
      <w:bookmarkEnd w:id="114"/>
      <w:bookmarkEnd w:id="115"/>
      <w:bookmarkEnd w:id="116"/>
    </w:p>
    <w:p w:rsidR="00507BB4" w:rsidRPr="00BE54B4" w:rsidRDefault="00507BB4"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r w:rsidRPr="00BE54B4">
        <w:rPr>
          <w:rFonts w:ascii="Cambria" w:hAnsi="Cambria"/>
          <w:color w:val="000000" w:themeColor="text1"/>
          <w:spacing w:val="-4"/>
          <w:lang w:eastAsia="ar-SA"/>
        </w:rPr>
        <w:t>Dokumenty sporządzone w języku obcym należy złożyć wraz z tłumaczeniem na język polski.</w:t>
      </w:r>
      <w:bookmarkEnd w:id="117"/>
      <w:bookmarkEnd w:id="118"/>
      <w:bookmarkEnd w:id="119"/>
    </w:p>
    <w:p w:rsidR="00507BB4" w:rsidRPr="00BE54B4" w:rsidRDefault="00507BB4"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r w:rsidRPr="00BE54B4">
        <w:rPr>
          <w:rFonts w:ascii="Cambria" w:hAnsi="Cambria"/>
          <w:color w:val="000000" w:themeColor="text1"/>
          <w:spacing w:val="-4"/>
          <w:lang w:eastAsia="ar-SA"/>
        </w:rPr>
        <w:t xml:space="preserve">W przypadku, gdy zamawiający pobierze samodzielnie oświadczenia lub dokumenty w formie elektronicznej z ogólnodostępnych i bezpłatnych baz danych, zamawiający może żądać </w:t>
      </w:r>
      <w:r w:rsidRPr="00BE54B4">
        <w:rPr>
          <w:rFonts w:ascii="Cambria" w:hAnsi="Cambria"/>
          <w:color w:val="000000" w:themeColor="text1"/>
          <w:spacing w:val="-4"/>
          <w:lang w:eastAsia="ar-SA"/>
        </w:rPr>
        <w:br/>
        <w:t xml:space="preserve">od wykonawcy przedstawienia tłumaczenia na język polski wskazanych przez wykonawcę </w:t>
      </w:r>
      <w:r w:rsidRPr="00BE54B4">
        <w:rPr>
          <w:rFonts w:ascii="Cambria" w:hAnsi="Cambria"/>
          <w:color w:val="000000" w:themeColor="text1"/>
          <w:spacing w:val="-4"/>
          <w:lang w:eastAsia="ar-SA"/>
        </w:rPr>
        <w:br/>
        <w:t>i pobranych samodzielnie przez zamawiającego dokumentów.</w:t>
      </w:r>
    </w:p>
    <w:p w:rsidR="00507BB4" w:rsidRPr="00BE54B4" w:rsidRDefault="00507BB4"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r w:rsidRPr="00BE54B4">
        <w:rPr>
          <w:rFonts w:ascii="Cambria" w:hAnsi="Cambria"/>
          <w:color w:val="000000" w:themeColor="text1"/>
          <w:spacing w:val="-4"/>
          <w:lang w:eastAsia="ar-SA"/>
        </w:rPr>
        <w:t>W przypadku wskazania przez wykonawcę oświadczeń lub dokumentów potwierdzających spełnianie warunków udziału w postępowaniu lub niepodleganie wykluczeniu z postępowa</w:t>
      </w:r>
      <w:r w:rsidRPr="00BE54B4">
        <w:rPr>
          <w:rFonts w:ascii="Cambria" w:hAnsi="Cambria"/>
          <w:color w:val="000000" w:themeColor="text1"/>
          <w:spacing w:val="-4"/>
          <w:lang w:eastAsia="ar-SA"/>
        </w:rPr>
        <w:softHyphen/>
        <w:t xml:space="preserve">nia, które znajdują się w posiadaniu zamawiającego, w szczególności oświadczeń lub dokumentów przechowywanych przez zamawiającego zgodnie z art. 97 ust. 1 „ustawy”, zamawiający w celu potwierdzenia okoliczności, o których mowa w art. 25 ust. 1 pkt 1 i 3 „ustawy”, korzysta </w:t>
      </w:r>
      <w:r w:rsidRPr="00BE54B4">
        <w:rPr>
          <w:rFonts w:ascii="Cambria" w:hAnsi="Cambria"/>
          <w:color w:val="000000" w:themeColor="text1"/>
          <w:spacing w:val="-4"/>
          <w:lang w:eastAsia="ar-SA"/>
        </w:rPr>
        <w:br/>
        <w:t>z posiadanych oświadczeń lub dokumentów, o ile są aktualne.</w:t>
      </w:r>
    </w:p>
    <w:p w:rsidR="00507BB4" w:rsidRPr="00BE54B4" w:rsidRDefault="00507BB4"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r w:rsidRPr="00BE54B4">
        <w:rPr>
          <w:rFonts w:ascii="Cambria" w:hAnsi="Cambria"/>
          <w:color w:val="000000" w:themeColor="text1"/>
          <w:spacing w:val="-4"/>
          <w:lang w:eastAsia="ar-SA"/>
        </w:rPr>
        <w:t xml:space="preserve">Wykonawca wpisany do urzędowego wykazu zatwierdzonych wykonawców lub wykonawca certyfikowany przez jednostki certyfikujące spełniające wymogi europejskich norm certyfikacji może złożyć zaświadczenie o wpisie do urzędowego wykazu wydane przez właściwy organ </w:t>
      </w:r>
      <w:r w:rsidRPr="00BE54B4">
        <w:rPr>
          <w:rFonts w:ascii="Cambria" w:hAnsi="Cambria"/>
          <w:color w:val="000000" w:themeColor="text1"/>
          <w:spacing w:val="-4"/>
          <w:lang w:eastAsia="ar-SA"/>
        </w:rPr>
        <w:br/>
      </w:r>
      <w:r w:rsidRPr="00BE54B4">
        <w:rPr>
          <w:rFonts w:ascii="Cambria" w:hAnsi="Cambria"/>
          <w:color w:val="000000" w:themeColor="text1"/>
          <w:spacing w:val="-4"/>
          <w:lang w:eastAsia="ar-SA"/>
        </w:rPr>
        <w:lastRenderedPageBreak/>
        <w:t xml:space="preserve">lub certyfikat wydany przez właściwą jednostkę certyfikującą kraju, w którym wykonawca ten ma siedzibę lub miejsce zamieszkania, wskazujące na dokumenty stanowiące podstawę wpisu </w:t>
      </w:r>
      <w:r w:rsidRPr="00BE54B4">
        <w:rPr>
          <w:rFonts w:ascii="Cambria" w:hAnsi="Cambria"/>
          <w:color w:val="000000" w:themeColor="text1"/>
          <w:spacing w:val="-4"/>
          <w:lang w:eastAsia="ar-SA"/>
        </w:rPr>
        <w:br/>
        <w:t>lub uzyskania certyfikacji, w miejsce odpowiednich dokumentów potwierdzających spełnianie warunków udziału w postępowaniu oraz braku podstaw wykluczenia.</w:t>
      </w:r>
    </w:p>
    <w:p w:rsidR="00507BB4" w:rsidRPr="00BE54B4" w:rsidRDefault="00507BB4"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2"/>
          <w:lang w:eastAsia="ar-SA"/>
        </w:rPr>
      </w:pPr>
      <w:r w:rsidRPr="00BE54B4">
        <w:rPr>
          <w:rFonts w:ascii="Cambria" w:hAnsi="Cambria"/>
          <w:color w:val="000000" w:themeColor="text1"/>
          <w:spacing w:val="-2"/>
          <w:lang w:eastAsia="ar-SA"/>
        </w:rPr>
        <w:t>W zakresie nieuregulowanym w niniejszej specyfikacji zastosowanie mają przepisy rozporzą</w:t>
      </w:r>
      <w:r w:rsidR="00733AC1" w:rsidRPr="00BE54B4">
        <w:rPr>
          <w:rFonts w:ascii="Cambria" w:hAnsi="Cambria"/>
          <w:color w:val="000000" w:themeColor="text1"/>
          <w:spacing w:val="-2"/>
          <w:lang w:eastAsia="ar-SA"/>
        </w:rPr>
        <w:softHyphen/>
      </w:r>
      <w:r w:rsidRPr="00BE54B4">
        <w:rPr>
          <w:rFonts w:ascii="Cambria" w:hAnsi="Cambria"/>
          <w:color w:val="000000" w:themeColor="text1"/>
          <w:spacing w:val="-2"/>
          <w:lang w:eastAsia="ar-SA"/>
        </w:rPr>
        <w:t>dzenia Ministra Rozwoju z dnia 26 lipca 2016 r. w sprawie rodzajów dokumentów, jakich może żądać zamawiający od wykonawcy w postępowaniu o udzielenie zamówienia.</w:t>
      </w:r>
    </w:p>
    <w:p w:rsidR="007F56E7" w:rsidRPr="00BE54B4" w:rsidRDefault="007F56E7" w:rsidP="00C573BE">
      <w:pPr>
        <w:widowControl w:val="0"/>
        <w:numPr>
          <w:ilvl w:val="0"/>
          <w:numId w:val="7"/>
        </w:numPr>
        <w:tabs>
          <w:tab w:val="left" w:pos="851"/>
        </w:tabs>
        <w:suppressAutoHyphens/>
        <w:spacing w:before="120" w:after="0" w:line="240" w:lineRule="auto"/>
        <w:ind w:left="851" w:hanging="851"/>
        <w:jc w:val="both"/>
        <w:outlineLvl w:val="0"/>
        <w:rPr>
          <w:rFonts w:ascii="Cambria" w:hAnsi="Cambria"/>
          <w:b/>
          <w:color w:val="000000" w:themeColor="text1"/>
        </w:rPr>
      </w:pPr>
      <w:r w:rsidRPr="00BE54B4">
        <w:rPr>
          <w:rFonts w:ascii="Cambria" w:hAnsi="Cambria"/>
          <w:b/>
          <w:color w:val="000000" w:themeColor="text1"/>
        </w:rPr>
        <w:t xml:space="preserve">Informacje o sposobie porozumiewania się zamawiającego </w:t>
      </w:r>
      <w:r w:rsidR="007757DD" w:rsidRPr="00BE54B4">
        <w:rPr>
          <w:rFonts w:ascii="Cambria" w:hAnsi="Cambria"/>
          <w:b/>
          <w:color w:val="000000" w:themeColor="text1"/>
        </w:rPr>
        <w:br/>
      </w:r>
      <w:r w:rsidRPr="00BE54B4">
        <w:rPr>
          <w:rFonts w:ascii="Cambria" w:hAnsi="Cambria"/>
          <w:b/>
          <w:color w:val="000000" w:themeColor="text1"/>
        </w:rPr>
        <w:t>z wykonawcami oraz</w:t>
      </w:r>
      <w:r w:rsidR="00855F5E" w:rsidRPr="00BE54B4">
        <w:rPr>
          <w:rFonts w:ascii="Cambria" w:hAnsi="Cambria"/>
          <w:b/>
          <w:color w:val="000000" w:themeColor="text1"/>
        </w:rPr>
        <w:t xml:space="preserve"> </w:t>
      </w:r>
      <w:r w:rsidRPr="00BE54B4">
        <w:rPr>
          <w:rFonts w:ascii="Cambria" w:hAnsi="Cambria"/>
          <w:b/>
          <w:color w:val="000000" w:themeColor="text1"/>
        </w:rPr>
        <w:t>przekazywania oświadczeń lub dokumentów, a także wskazanie osób uprawnionych do porozumiewania się z wykonawcami</w:t>
      </w:r>
      <w:bookmarkEnd w:id="86"/>
      <w:bookmarkEnd w:id="87"/>
      <w:bookmarkEnd w:id="88"/>
      <w:bookmarkEnd w:id="89"/>
    </w:p>
    <w:p w:rsidR="00507BB4" w:rsidRPr="00BE54B4" w:rsidRDefault="00507BB4" w:rsidP="00C573BE">
      <w:pPr>
        <w:widowControl w:val="0"/>
        <w:numPr>
          <w:ilvl w:val="1"/>
          <w:numId w:val="7"/>
        </w:numPr>
        <w:tabs>
          <w:tab w:val="left" w:pos="851"/>
        </w:tabs>
        <w:spacing w:after="0" w:line="240" w:lineRule="auto"/>
        <w:ind w:left="851" w:hanging="851"/>
        <w:jc w:val="both"/>
        <w:rPr>
          <w:rFonts w:ascii="Cambria" w:hAnsi="Cambria"/>
          <w:bCs/>
          <w:color w:val="000000" w:themeColor="text1"/>
          <w:spacing w:val="-4"/>
        </w:rPr>
      </w:pPr>
      <w:r w:rsidRPr="00BE54B4">
        <w:rPr>
          <w:rFonts w:ascii="Cambria" w:hAnsi="Cambria"/>
          <w:bCs/>
          <w:color w:val="000000" w:themeColor="text1"/>
          <w:spacing w:val="-4"/>
        </w:rPr>
        <w:t xml:space="preserve">W niniejszym postępowaniu komunikacja między </w:t>
      </w:r>
      <w:proofErr w:type="gramStart"/>
      <w:r w:rsidRPr="00BE54B4">
        <w:rPr>
          <w:rFonts w:ascii="Cambria" w:hAnsi="Cambria"/>
          <w:bCs/>
          <w:color w:val="000000" w:themeColor="text1"/>
          <w:spacing w:val="-4"/>
        </w:rPr>
        <w:t>zamawiającym  wyko</w:t>
      </w:r>
      <w:r w:rsidR="00FA1152" w:rsidRPr="00BE54B4">
        <w:rPr>
          <w:rFonts w:ascii="Cambria" w:hAnsi="Cambria"/>
          <w:bCs/>
          <w:color w:val="000000" w:themeColor="text1"/>
          <w:spacing w:val="-4"/>
        </w:rPr>
        <w:softHyphen/>
      </w:r>
      <w:r w:rsidRPr="00BE54B4">
        <w:rPr>
          <w:rFonts w:ascii="Cambria" w:hAnsi="Cambria"/>
          <w:bCs/>
          <w:color w:val="000000" w:themeColor="text1"/>
          <w:spacing w:val="-4"/>
        </w:rPr>
        <w:t>naw</w:t>
      </w:r>
      <w:r w:rsidR="00FA1152" w:rsidRPr="00BE54B4">
        <w:rPr>
          <w:rFonts w:ascii="Cambria" w:hAnsi="Cambria"/>
          <w:bCs/>
          <w:color w:val="000000" w:themeColor="text1"/>
          <w:spacing w:val="-4"/>
        </w:rPr>
        <w:softHyphen/>
      </w:r>
      <w:r w:rsidRPr="00BE54B4">
        <w:rPr>
          <w:rFonts w:ascii="Cambria" w:hAnsi="Cambria"/>
          <w:bCs/>
          <w:color w:val="000000" w:themeColor="text1"/>
          <w:spacing w:val="-4"/>
        </w:rPr>
        <w:t>cami</w:t>
      </w:r>
      <w:proofErr w:type="gramEnd"/>
      <w:r w:rsidRPr="00BE54B4">
        <w:rPr>
          <w:rFonts w:ascii="Cambria" w:hAnsi="Cambria"/>
          <w:bCs/>
          <w:color w:val="000000" w:themeColor="text1"/>
          <w:spacing w:val="-4"/>
        </w:rPr>
        <w:t xml:space="preserve"> odbywa się za pośrednictwem operatora pocztowego w rozumieniu ustawy</w:t>
      </w:r>
      <w:r w:rsidR="00BE77C5" w:rsidRPr="00BE54B4">
        <w:rPr>
          <w:rFonts w:ascii="Cambria" w:hAnsi="Cambria"/>
          <w:bCs/>
          <w:color w:val="000000" w:themeColor="text1"/>
          <w:spacing w:val="-4"/>
        </w:rPr>
        <w:t xml:space="preserve"> </w:t>
      </w:r>
      <w:r w:rsidRPr="00BE54B4">
        <w:rPr>
          <w:rFonts w:ascii="Cambria" w:hAnsi="Cambria"/>
          <w:bCs/>
          <w:color w:val="000000" w:themeColor="text1"/>
          <w:spacing w:val="-4"/>
        </w:rPr>
        <w:t>z</w:t>
      </w:r>
      <w:r w:rsidR="00FA1152" w:rsidRPr="00BE54B4">
        <w:rPr>
          <w:rFonts w:ascii="Cambria" w:hAnsi="Cambria"/>
          <w:bCs/>
          <w:color w:val="000000" w:themeColor="text1"/>
          <w:spacing w:val="-4"/>
        </w:rPr>
        <w:t xml:space="preserve"> </w:t>
      </w:r>
      <w:r w:rsidRPr="00BE54B4">
        <w:rPr>
          <w:rFonts w:ascii="Cambria" w:hAnsi="Cambria"/>
          <w:bCs/>
          <w:color w:val="000000" w:themeColor="text1"/>
          <w:spacing w:val="-4"/>
        </w:rPr>
        <w:t>dnia</w:t>
      </w:r>
      <w:r w:rsidR="00BE77C5" w:rsidRPr="00BE54B4">
        <w:rPr>
          <w:rFonts w:ascii="Cambria" w:hAnsi="Cambria"/>
          <w:bCs/>
          <w:color w:val="000000" w:themeColor="text1"/>
          <w:spacing w:val="-4"/>
        </w:rPr>
        <w:t xml:space="preserve"> </w:t>
      </w:r>
      <w:r w:rsidR="00FA1152" w:rsidRPr="00BE54B4">
        <w:rPr>
          <w:rFonts w:ascii="Cambria" w:hAnsi="Cambria"/>
          <w:bCs/>
          <w:color w:val="000000" w:themeColor="text1"/>
          <w:spacing w:val="-4"/>
        </w:rPr>
        <w:br/>
      </w:r>
      <w:r w:rsidRPr="00BE54B4">
        <w:rPr>
          <w:rFonts w:ascii="Cambria" w:hAnsi="Cambria"/>
          <w:bCs/>
          <w:color w:val="000000" w:themeColor="text1"/>
          <w:spacing w:val="-4"/>
        </w:rPr>
        <w:t>23</w:t>
      </w:r>
      <w:r w:rsidR="00FA1152" w:rsidRPr="00BE54B4">
        <w:rPr>
          <w:rFonts w:ascii="Cambria" w:hAnsi="Cambria"/>
          <w:bCs/>
          <w:color w:val="000000" w:themeColor="text1"/>
          <w:spacing w:val="-4"/>
        </w:rPr>
        <w:t xml:space="preserve"> </w:t>
      </w:r>
      <w:r w:rsidRPr="00BE54B4">
        <w:rPr>
          <w:rFonts w:ascii="Cambria" w:hAnsi="Cambria"/>
          <w:bCs/>
          <w:color w:val="000000" w:themeColor="text1"/>
          <w:spacing w:val="-4"/>
        </w:rPr>
        <w:t>listopada 2012 r. Prawo pocztowe, osobiście, za</w:t>
      </w:r>
      <w:r w:rsidR="00FA1152" w:rsidRPr="00BE54B4">
        <w:rPr>
          <w:rFonts w:ascii="Cambria" w:hAnsi="Cambria"/>
          <w:bCs/>
          <w:color w:val="000000" w:themeColor="text1"/>
          <w:spacing w:val="-4"/>
        </w:rPr>
        <w:t xml:space="preserve"> </w:t>
      </w:r>
      <w:r w:rsidRPr="00BE54B4">
        <w:rPr>
          <w:rFonts w:ascii="Cambria" w:hAnsi="Cambria"/>
          <w:bCs/>
          <w:color w:val="000000" w:themeColor="text1"/>
          <w:spacing w:val="-4"/>
        </w:rPr>
        <w:t>pośrednictwem posłańca, faksu lub przy użyciu środków komunikacji elektronicznej w rozumieniu ustawy z dnia 18</w:t>
      </w:r>
      <w:r w:rsidR="00FA1152" w:rsidRPr="00BE54B4">
        <w:rPr>
          <w:rFonts w:ascii="Cambria" w:hAnsi="Cambria"/>
          <w:bCs/>
          <w:color w:val="000000" w:themeColor="text1"/>
          <w:spacing w:val="-4"/>
        </w:rPr>
        <w:t xml:space="preserve"> </w:t>
      </w:r>
      <w:r w:rsidRPr="00BE54B4">
        <w:rPr>
          <w:rFonts w:ascii="Cambria" w:hAnsi="Cambria"/>
          <w:bCs/>
          <w:color w:val="000000" w:themeColor="text1"/>
          <w:spacing w:val="-4"/>
        </w:rPr>
        <w:t>lipca</w:t>
      </w:r>
      <w:r w:rsidR="00FA1152" w:rsidRPr="00BE54B4">
        <w:rPr>
          <w:rFonts w:ascii="Cambria" w:hAnsi="Cambria"/>
          <w:bCs/>
          <w:color w:val="000000" w:themeColor="text1"/>
          <w:spacing w:val="-4"/>
        </w:rPr>
        <w:t xml:space="preserve"> </w:t>
      </w:r>
      <w:r w:rsidRPr="00BE54B4">
        <w:rPr>
          <w:rFonts w:ascii="Cambria" w:hAnsi="Cambria"/>
          <w:bCs/>
          <w:color w:val="000000" w:themeColor="text1"/>
          <w:spacing w:val="-4"/>
        </w:rPr>
        <w:t>2002 r.</w:t>
      </w:r>
      <w:r w:rsidR="00FA1152" w:rsidRPr="00BE54B4">
        <w:rPr>
          <w:rFonts w:ascii="Cambria" w:hAnsi="Cambria"/>
          <w:bCs/>
          <w:color w:val="000000" w:themeColor="text1"/>
          <w:spacing w:val="-4"/>
        </w:rPr>
        <w:t xml:space="preserve"> </w:t>
      </w:r>
      <w:r w:rsidRPr="00BE54B4">
        <w:rPr>
          <w:rFonts w:ascii="Cambria" w:hAnsi="Cambria"/>
          <w:bCs/>
          <w:color w:val="000000" w:themeColor="text1"/>
          <w:spacing w:val="-4"/>
        </w:rPr>
        <w:t>o</w:t>
      </w:r>
      <w:r w:rsidR="00FA1152" w:rsidRPr="00BE54B4">
        <w:rPr>
          <w:rFonts w:ascii="Cambria" w:hAnsi="Cambria"/>
          <w:bCs/>
          <w:color w:val="000000" w:themeColor="text1"/>
          <w:spacing w:val="-4"/>
        </w:rPr>
        <w:t xml:space="preserve"> </w:t>
      </w:r>
      <w:r w:rsidRPr="00BE54B4">
        <w:rPr>
          <w:rFonts w:ascii="Cambria" w:hAnsi="Cambria"/>
          <w:bCs/>
          <w:color w:val="000000" w:themeColor="text1"/>
          <w:spacing w:val="-4"/>
        </w:rPr>
        <w:t>świad</w:t>
      </w:r>
      <w:r w:rsidR="00FA1152" w:rsidRPr="00BE54B4">
        <w:rPr>
          <w:rFonts w:ascii="Cambria" w:hAnsi="Cambria"/>
          <w:bCs/>
          <w:color w:val="000000" w:themeColor="text1"/>
          <w:spacing w:val="-4"/>
        </w:rPr>
        <w:softHyphen/>
      </w:r>
      <w:r w:rsidRPr="00BE54B4">
        <w:rPr>
          <w:rFonts w:ascii="Cambria" w:hAnsi="Cambria"/>
          <w:bCs/>
          <w:color w:val="000000" w:themeColor="text1"/>
          <w:spacing w:val="-4"/>
        </w:rPr>
        <w:t>cze</w:t>
      </w:r>
      <w:r w:rsidR="00FA1152" w:rsidRPr="00BE54B4">
        <w:rPr>
          <w:rFonts w:ascii="Cambria" w:hAnsi="Cambria"/>
          <w:bCs/>
          <w:color w:val="000000" w:themeColor="text1"/>
          <w:spacing w:val="-4"/>
        </w:rPr>
        <w:softHyphen/>
      </w:r>
      <w:r w:rsidRPr="00BE54B4">
        <w:rPr>
          <w:rFonts w:ascii="Cambria" w:hAnsi="Cambria"/>
          <w:bCs/>
          <w:color w:val="000000" w:themeColor="text1"/>
          <w:spacing w:val="-4"/>
        </w:rPr>
        <w:t>niu usług drogą elektroniczną:</w:t>
      </w:r>
      <w:r w:rsidR="007757DD" w:rsidRPr="00BE54B4">
        <w:rPr>
          <w:rFonts w:ascii="Cambria" w:hAnsi="Cambria"/>
          <w:bCs/>
          <w:color w:val="000000" w:themeColor="text1"/>
          <w:spacing w:val="-4"/>
        </w:rPr>
        <w:t xml:space="preserve"> </w:t>
      </w:r>
      <w:r w:rsidRPr="00BE54B4">
        <w:rPr>
          <w:rFonts w:ascii="Cambria" w:hAnsi="Cambria"/>
          <w:bCs/>
          <w:color w:val="000000" w:themeColor="text1"/>
          <w:spacing w:val="-4"/>
        </w:rPr>
        <w:t xml:space="preserve">e-mail: </w:t>
      </w:r>
      <w:hyperlink r:id="rId12" w:history="1">
        <w:r w:rsidR="007B1484" w:rsidRPr="00BE54B4">
          <w:rPr>
            <w:rStyle w:val="Hipercze"/>
            <w:rFonts w:ascii="Cambria" w:hAnsi="Cambria"/>
            <w:bCs/>
            <w:color w:val="000000" w:themeColor="text1"/>
            <w:spacing w:val="-4"/>
          </w:rPr>
          <w:t>lubawka@lubawka.eu</w:t>
        </w:r>
      </w:hyperlink>
      <w:r w:rsidR="007757DD" w:rsidRPr="00BE54B4">
        <w:rPr>
          <w:rStyle w:val="Hipercze"/>
          <w:rFonts w:ascii="Cambria" w:hAnsi="Cambria"/>
          <w:bCs/>
          <w:color w:val="000000" w:themeColor="text1"/>
          <w:spacing w:val="-4"/>
          <w:u w:val="none"/>
        </w:rPr>
        <w:t xml:space="preserve">; </w:t>
      </w:r>
      <w:r w:rsidR="007757DD" w:rsidRPr="00BE54B4">
        <w:rPr>
          <w:rFonts w:ascii="Cambria" w:hAnsi="Cambria"/>
          <w:bCs/>
          <w:color w:val="000000" w:themeColor="text1"/>
          <w:spacing w:val="-4"/>
        </w:rPr>
        <w:t>faks (</w:t>
      </w:r>
      <w:r w:rsidR="007B1484" w:rsidRPr="00BE54B4">
        <w:rPr>
          <w:rFonts w:ascii="Cambria" w:hAnsi="Cambria"/>
          <w:bCs/>
          <w:color w:val="000000" w:themeColor="text1"/>
          <w:spacing w:val="-4"/>
        </w:rPr>
        <w:t>75</w:t>
      </w:r>
      <w:r w:rsidR="007757DD" w:rsidRPr="00BE54B4">
        <w:rPr>
          <w:rFonts w:ascii="Cambria" w:hAnsi="Cambria"/>
          <w:bCs/>
          <w:color w:val="000000" w:themeColor="text1"/>
          <w:spacing w:val="-4"/>
        </w:rPr>
        <w:t xml:space="preserve">) </w:t>
      </w:r>
      <w:r w:rsidR="007B1484" w:rsidRPr="00BE54B4">
        <w:rPr>
          <w:rFonts w:ascii="Cambria" w:hAnsi="Cambria"/>
          <w:bCs/>
          <w:color w:val="000000" w:themeColor="text1"/>
          <w:spacing w:val="-4"/>
        </w:rPr>
        <w:t>741 12 62</w:t>
      </w:r>
      <w:r w:rsidR="007757DD" w:rsidRPr="00BE54B4">
        <w:rPr>
          <w:rFonts w:ascii="Cambria" w:hAnsi="Cambria"/>
          <w:bCs/>
          <w:color w:val="000000" w:themeColor="text1"/>
          <w:spacing w:val="-4"/>
        </w:rPr>
        <w:t>.</w:t>
      </w:r>
    </w:p>
    <w:p w:rsidR="00507BB4" w:rsidRPr="00BE54B4" w:rsidRDefault="00507BB4" w:rsidP="00C573BE">
      <w:pPr>
        <w:widowControl w:val="0"/>
        <w:numPr>
          <w:ilvl w:val="1"/>
          <w:numId w:val="7"/>
        </w:numPr>
        <w:tabs>
          <w:tab w:val="left" w:pos="851"/>
        </w:tabs>
        <w:spacing w:after="0" w:line="240" w:lineRule="auto"/>
        <w:ind w:left="851" w:hanging="851"/>
        <w:jc w:val="both"/>
        <w:rPr>
          <w:rFonts w:ascii="Cambria" w:hAnsi="Cambria"/>
          <w:color w:val="000000" w:themeColor="text1"/>
        </w:rPr>
      </w:pPr>
      <w:bookmarkStart w:id="120" w:name="_Toc456007446"/>
      <w:bookmarkStart w:id="121" w:name="_Toc456007676"/>
      <w:bookmarkStart w:id="122" w:name="_Toc456085616"/>
      <w:r w:rsidRPr="00BE54B4">
        <w:rPr>
          <w:rFonts w:ascii="Cambria" w:hAnsi="Cambria"/>
          <w:color w:val="000000" w:themeColor="text1"/>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bookmarkEnd w:id="120"/>
      <w:bookmarkEnd w:id="121"/>
      <w:bookmarkEnd w:id="122"/>
    </w:p>
    <w:p w:rsidR="00507BB4" w:rsidRPr="00BE54B4" w:rsidRDefault="00507BB4" w:rsidP="00C573BE">
      <w:pPr>
        <w:widowControl w:val="0"/>
        <w:numPr>
          <w:ilvl w:val="1"/>
          <w:numId w:val="7"/>
        </w:numPr>
        <w:tabs>
          <w:tab w:val="left" w:pos="851"/>
        </w:tabs>
        <w:spacing w:after="0" w:line="240" w:lineRule="auto"/>
        <w:ind w:left="851" w:hanging="851"/>
        <w:jc w:val="both"/>
        <w:rPr>
          <w:rFonts w:ascii="Cambria" w:hAnsi="Cambria"/>
          <w:color w:val="000000" w:themeColor="text1"/>
        </w:rPr>
      </w:pPr>
      <w:bookmarkStart w:id="123" w:name="_Toc456007448"/>
      <w:bookmarkStart w:id="124" w:name="_Toc456007678"/>
      <w:bookmarkStart w:id="125" w:name="_Toc456085618"/>
      <w:r w:rsidRPr="00BE54B4">
        <w:rPr>
          <w:rFonts w:ascii="Cambria" w:hAnsi="Cambria"/>
          <w:color w:val="000000" w:themeColor="text1"/>
        </w:rPr>
        <w:t>Oświadczenie, wniosek, zawiadomienie lub informację uważa się za wniesione z</w:t>
      </w:r>
      <w:r w:rsidR="005E43D7" w:rsidRPr="00BE54B4">
        <w:rPr>
          <w:rFonts w:ascii="Cambria" w:hAnsi="Cambria"/>
          <w:color w:val="000000" w:themeColor="text1"/>
        </w:rPr>
        <w:t xml:space="preserve"> </w:t>
      </w:r>
      <w:r w:rsidRPr="00BE54B4">
        <w:rPr>
          <w:rFonts w:ascii="Cambria" w:hAnsi="Cambria"/>
          <w:color w:val="000000" w:themeColor="text1"/>
        </w:rPr>
        <w:t xml:space="preserve">chwilą, </w:t>
      </w:r>
      <w:r w:rsidRPr="00BE54B4">
        <w:rPr>
          <w:rFonts w:ascii="Cambria" w:hAnsi="Cambria"/>
          <w:color w:val="000000" w:themeColor="text1"/>
        </w:rPr>
        <w:br/>
        <w:t>gdy dotarły do drugiej strony w taki sposób, że mogła zapoznać się z ich treścią.</w:t>
      </w:r>
      <w:bookmarkEnd w:id="123"/>
      <w:bookmarkEnd w:id="124"/>
      <w:bookmarkEnd w:id="125"/>
    </w:p>
    <w:p w:rsidR="00507BB4" w:rsidRPr="00BE54B4" w:rsidRDefault="00507BB4" w:rsidP="00C573BE">
      <w:pPr>
        <w:widowControl w:val="0"/>
        <w:numPr>
          <w:ilvl w:val="1"/>
          <w:numId w:val="7"/>
        </w:numPr>
        <w:tabs>
          <w:tab w:val="left" w:pos="851"/>
        </w:tabs>
        <w:spacing w:after="0" w:line="240" w:lineRule="auto"/>
        <w:ind w:left="851" w:hanging="851"/>
        <w:jc w:val="both"/>
        <w:rPr>
          <w:rFonts w:ascii="Cambria" w:hAnsi="Cambria"/>
          <w:color w:val="000000" w:themeColor="text1"/>
        </w:rPr>
      </w:pPr>
      <w:bookmarkStart w:id="126" w:name="_Toc456007449"/>
      <w:bookmarkStart w:id="127" w:name="_Toc456007679"/>
      <w:bookmarkStart w:id="128" w:name="_Toc456085619"/>
      <w:r w:rsidRPr="00BE54B4">
        <w:rPr>
          <w:rFonts w:ascii="Cambria" w:hAnsi="Cambria"/>
          <w:color w:val="000000" w:themeColor="text1"/>
        </w:rPr>
        <w:t>Zgodnie z art. 14 ust. 2 „ustawy”, jeżeli koniec terminu do wykonania czynności przypada na sobotę lub dzień ustawowo wolny od pracy, termin upływa dnia następnego po dniu lub dniach wolnych od pracy.</w:t>
      </w:r>
      <w:bookmarkEnd w:id="126"/>
      <w:bookmarkEnd w:id="127"/>
      <w:bookmarkEnd w:id="128"/>
    </w:p>
    <w:p w:rsidR="00507BB4" w:rsidRPr="00BE54B4" w:rsidRDefault="00507BB4" w:rsidP="00C573BE">
      <w:pPr>
        <w:widowControl w:val="0"/>
        <w:numPr>
          <w:ilvl w:val="1"/>
          <w:numId w:val="7"/>
        </w:numPr>
        <w:tabs>
          <w:tab w:val="left" w:pos="851"/>
        </w:tabs>
        <w:spacing w:after="0" w:line="240" w:lineRule="auto"/>
        <w:ind w:left="851" w:hanging="851"/>
        <w:jc w:val="both"/>
        <w:rPr>
          <w:rFonts w:ascii="Cambria" w:hAnsi="Cambria"/>
          <w:color w:val="000000" w:themeColor="text1"/>
          <w:spacing w:val="-2"/>
        </w:rPr>
      </w:pPr>
      <w:bookmarkStart w:id="129" w:name="_Toc456007450"/>
      <w:bookmarkStart w:id="130" w:name="_Toc456007680"/>
      <w:bookmarkStart w:id="131" w:name="_Toc456085620"/>
      <w:r w:rsidRPr="00BE54B4">
        <w:rPr>
          <w:rFonts w:ascii="Cambria" w:hAnsi="Cambria"/>
          <w:color w:val="000000" w:themeColor="text1"/>
          <w:spacing w:val="-2"/>
        </w:rPr>
        <w:t>Wykonawca może zwrócić się do zamawiającego o wyjaśnienie treści specyfikacji istotnych warunków zamówienia</w:t>
      </w:r>
      <w:r w:rsidR="005E43D7" w:rsidRPr="00BE54B4">
        <w:rPr>
          <w:rFonts w:ascii="Cambria" w:hAnsi="Cambria"/>
          <w:color w:val="000000" w:themeColor="text1"/>
          <w:spacing w:val="-2"/>
        </w:rPr>
        <w:t xml:space="preserve"> (uwaga: wniosek należy przesłać zawsze dodatkowo w wersji umożliwiającej edycję)</w:t>
      </w:r>
      <w:r w:rsidRPr="00BE54B4">
        <w:rPr>
          <w:rFonts w:ascii="Cambria" w:hAnsi="Cambria"/>
          <w:color w:val="000000" w:themeColor="text1"/>
          <w:spacing w:val="-2"/>
        </w:rPr>
        <w:t xml:space="preserve">. Zamawiający jest zobowiązany udzielić wyjaśnień niezwłocznie, jednak nie później niż na 2 dni przed terminem składania ofert, pod warunkiem, że wniosek </w:t>
      </w:r>
      <w:r w:rsidR="005E43D7" w:rsidRPr="00BE54B4">
        <w:rPr>
          <w:rFonts w:ascii="Cambria" w:hAnsi="Cambria"/>
          <w:color w:val="000000" w:themeColor="text1"/>
          <w:spacing w:val="-2"/>
        </w:rPr>
        <w:br/>
      </w:r>
      <w:r w:rsidRPr="00BE54B4">
        <w:rPr>
          <w:rFonts w:ascii="Cambria" w:hAnsi="Cambria"/>
          <w:color w:val="000000" w:themeColor="text1"/>
          <w:spacing w:val="-2"/>
        </w:rPr>
        <w:t>o wyjaśnienie treści specyfikacji wpłynął do zamawiającego nie później niż do końca dnia, w którym upływa połowa wyznaczonego terminu składania ofert.</w:t>
      </w:r>
      <w:bookmarkEnd w:id="129"/>
      <w:bookmarkEnd w:id="130"/>
      <w:bookmarkEnd w:id="131"/>
    </w:p>
    <w:p w:rsidR="00507BB4" w:rsidRPr="00BE54B4" w:rsidRDefault="00507BB4" w:rsidP="00C573BE">
      <w:pPr>
        <w:widowControl w:val="0"/>
        <w:numPr>
          <w:ilvl w:val="1"/>
          <w:numId w:val="7"/>
        </w:numPr>
        <w:tabs>
          <w:tab w:val="left" w:pos="851"/>
        </w:tabs>
        <w:spacing w:after="0" w:line="240" w:lineRule="auto"/>
        <w:ind w:left="851" w:hanging="851"/>
        <w:jc w:val="both"/>
        <w:rPr>
          <w:rFonts w:ascii="Cambria" w:hAnsi="Cambria"/>
          <w:color w:val="000000" w:themeColor="text1"/>
        </w:rPr>
      </w:pPr>
      <w:bookmarkStart w:id="132" w:name="_Toc456007451"/>
      <w:bookmarkStart w:id="133" w:name="_Toc456007681"/>
      <w:bookmarkStart w:id="134" w:name="_Toc456085621"/>
      <w:r w:rsidRPr="00BE54B4">
        <w:rPr>
          <w:rFonts w:ascii="Cambria" w:hAnsi="Cambria"/>
          <w:color w:val="000000" w:themeColor="text1"/>
        </w:rPr>
        <w:t xml:space="preserve">Jeżeli wniosek o wyjaśnienie treści specyfikacji istotnych warunków zamówienia wpłynie </w:t>
      </w:r>
      <w:r w:rsidRPr="00BE54B4">
        <w:rPr>
          <w:rFonts w:ascii="Cambria" w:hAnsi="Cambria"/>
          <w:color w:val="000000" w:themeColor="text1"/>
        </w:rPr>
        <w:br/>
        <w:t>po upływie terminu składania wniosku, o którym mowa w pkt. 8.5, lub dotyczy udzielonych wyjaśnień, zamawiający może udzielić wyjaśnień albo pozostawić wniosek bez rozpatrzenia.</w:t>
      </w:r>
      <w:bookmarkEnd w:id="132"/>
      <w:bookmarkEnd w:id="133"/>
      <w:bookmarkEnd w:id="134"/>
    </w:p>
    <w:p w:rsidR="00507BB4" w:rsidRPr="00BE54B4" w:rsidRDefault="00507BB4" w:rsidP="00C573BE">
      <w:pPr>
        <w:widowControl w:val="0"/>
        <w:numPr>
          <w:ilvl w:val="1"/>
          <w:numId w:val="7"/>
        </w:numPr>
        <w:tabs>
          <w:tab w:val="left" w:pos="851"/>
        </w:tabs>
        <w:spacing w:after="0" w:line="240" w:lineRule="auto"/>
        <w:ind w:left="851" w:hanging="851"/>
        <w:jc w:val="both"/>
        <w:rPr>
          <w:rFonts w:ascii="Cambria" w:hAnsi="Cambria"/>
          <w:color w:val="000000" w:themeColor="text1"/>
        </w:rPr>
      </w:pPr>
      <w:bookmarkStart w:id="135" w:name="_Toc456007452"/>
      <w:bookmarkStart w:id="136" w:name="_Toc456007682"/>
      <w:bookmarkStart w:id="137" w:name="_Toc456085622"/>
      <w:r w:rsidRPr="00BE54B4">
        <w:rPr>
          <w:rFonts w:ascii="Cambria" w:hAnsi="Cambria"/>
          <w:color w:val="000000" w:themeColor="text1"/>
        </w:rPr>
        <w:t>Przedłużanie terminu składania ofert nie wpływa na bieg terminu składania wniosku, o którym mowa w pkt. 8.5.</w:t>
      </w:r>
      <w:bookmarkEnd w:id="135"/>
      <w:bookmarkEnd w:id="136"/>
      <w:bookmarkEnd w:id="137"/>
      <w:r w:rsidRPr="00BE54B4">
        <w:rPr>
          <w:rFonts w:ascii="Cambria" w:hAnsi="Cambria"/>
          <w:color w:val="000000" w:themeColor="text1"/>
        </w:rPr>
        <w:t xml:space="preserve"> </w:t>
      </w:r>
      <w:bookmarkStart w:id="138" w:name="_Toc456007453"/>
      <w:bookmarkStart w:id="139" w:name="_Toc456007683"/>
      <w:bookmarkStart w:id="140" w:name="_Toc456085623"/>
    </w:p>
    <w:p w:rsidR="00507BB4" w:rsidRPr="00BE54B4" w:rsidRDefault="00507BB4" w:rsidP="00C573BE">
      <w:pPr>
        <w:widowControl w:val="0"/>
        <w:numPr>
          <w:ilvl w:val="1"/>
          <w:numId w:val="7"/>
        </w:numPr>
        <w:tabs>
          <w:tab w:val="left" w:pos="851"/>
        </w:tabs>
        <w:spacing w:after="0" w:line="240" w:lineRule="auto"/>
        <w:ind w:left="851" w:hanging="851"/>
        <w:jc w:val="both"/>
        <w:rPr>
          <w:rFonts w:ascii="Cambria" w:hAnsi="Cambria"/>
          <w:color w:val="000000" w:themeColor="text1"/>
        </w:rPr>
      </w:pPr>
      <w:r w:rsidRPr="00BE54B4">
        <w:rPr>
          <w:rFonts w:ascii="Cambria" w:hAnsi="Cambria"/>
          <w:color w:val="000000" w:themeColor="text1"/>
        </w:rPr>
        <w:t xml:space="preserve">Treść zapytań wraz z wyjaśnieniami zamawiający zamieści na stronie internetowej pod adresem </w:t>
      </w:r>
      <w:bookmarkEnd w:id="138"/>
      <w:bookmarkEnd w:id="139"/>
      <w:bookmarkEnd w:id="140"/>
      <w:r w:rsidR="008C4C6A" w:rsidRPr="00BE54B4">
        <w:rPr>
          <w:rFonts w:ascii="Cambria" w:hAnsi="Cambria"/>
          <w:color w:val="000000" w:themeColor="text1"/>
        </w:rPr>
        <w:fldChar w:fldCharType="begin"/>
      </w:r>
      <w:r w:rsidR="008C4C6A" w:rsidRPr="00BE54B4">
        <w:rPr>
          <w:rFonts w:ascii="Cambria" w:hAnsi="Cambria"/>
          <w:color w:val="000000" w:themeColor="text1"/>
        </w:rPr>
        <w:instrText xml:space="preserve"> HYPERLINK "http://www.lubawka.eu" </w:instrText>
      </w:r>
      <w:r w:rsidR="008C4C6A" w:rsidRPr="00BE54B4">
        <w:rPr>
          <w:rFonts w:ascii="Cambria" w:hAnsi="Cambria"/>
          <w:color w:val="000000" w:themeColor="text1"/>
        </w:rPr>
        <w:fldChar w:fldCharType="separate"/>
      </w:r>
      <w:r w:rsidR="008C4C6A" w:rsidRPr="00BE54B4">
        <w:rPr>
          <w:rStyle w:val="Hipercze"/>
          <w:rFonts w:ascii="Cambria" w:hAnsi="Cambria"/>
          <w:color w:val="000000" w:themeColor="text1"/>
        </w:rPr>
        <w:t>www.lubawka.eu</w:t>
      </w:r>
      <w:r w:rsidR="008C4C6A" w:rsidRPr="00BE54B4">
        <w:rPr>
          <w:rFonts w:ascii="Cambria" w:hAnsi="Cambria"/>
          <w:color w:val="000000" w:themeColor="text1"/>
        </w:rPr>
        <w:fldChar w:fldCharType="end"/>
      </w:r>
      <w:r w:rsidRPr="00BE54B4">
        <w:rPr>
          <w:rFonts w:ascii="Cambria" w:hAnsi="Cambria"/>
          <w:color w:val="000000" w:themeColor="text1"/>
        </w:rPr>
        <w:t xml:space="preserve">   </w:t>
      </w:r>
    </w:p>
    <w:p w:rsidR="00507BB4" w:rsidRPr="00BE54B4" w:rsidRDefault="00507BB4" w:rsidP="00C573BE">
      <w:pPr>
        <w:widowControl w:val="0"/>
        <w:numPr>
          <w:ilvl w:val="1"/>
          <w:numId w:val="7"/>
        </w:numPr>
        <w:tabs>
          <w:tab w:val="left" w:pos="851"/>
        </w:tabs>
        <w:spacing w:after="0" w:line="240" w:lineRule="auto"/>
        <w:ind w:left="851" w:hanging="851"/>
        <w:jc w:val="both"/>
        <w:rPr>
          <w:rFonts w:ascii="Cambria" w:hAnsi="Cambria"/>
          <w:color w:val="000000" w:themeColor="text1"/>
        </w:rPr>
      </w:pPr>
      <w:bookmarkStart w:id="141" w:name="_Toc456007454"/>
      <w:bookmarkStart w:id="142" w:name="_Toc456007684"/>
      <w:bookmarkStart w:id="143" w:name="_Toc456085624"/>
      <w:r w:rsidRPr="00BE54B4">
        <w:rPr>
          <w:rFonts w:ascii="Cambria" w:hAnsi="Cambria"/>
          <w:color w:val="000000" w:themeColor="text1"/>
        </w:rPr>
        <w:t>Zamawiający nie przewiduje zwołania zebrania wszystkich wykonawców w celu wyjaśnienia wątpliwości dotyczących treści specyfikacji istotnych warunków zamówienia, o którym mowa w art. 38 ust. 3 „ustawy”.</w:t>
      </w:r>
      <w:bookmarkEnd w:id="141"/>
      <w:bookmarkEnd w:id="142"/>
      <w:bookmarkEnd w:id="143"/>
    </w:p>
    <w:p w:rsidR="00507BB4" w:rsidRPr="00BE54B4" w:rsidRDefault="00507BB4" w:rsidP="00C573BE">
      <w:pPr>
        <w:widowControl w:val="0"/>
        <w:numPr>
          <w:ilvl w:val="1"/>
          <w:numId w:val="7"/>
        </w:numPr>
        <w:tabs>
          <w:tab w:val="left" w:pos="851"/>
        </w:tabs>
        <w:spacing w:after="0" w:line="240" w:lineRule="auto"/>
        <w:ind w:left="851" w:hanging="851"/>
        <w:jc w:val="both"/>
        <w:rPr>
          <w:rFonts w:ascii="Cambria" w:hAnsi="Cambria"/>
          <w:color w:val="000000" w:themeColor="text1"/>
          <w:spacing w:val="-4"/>
        </w:rPr>
      </w:pPr>
      <w:bookmarkStart w:id="144" w:name="_Toc456007456"/>
      <w:bookmarkStart w:id="145" w:name="_Toc456007686"/>
      <w:bookmarkStart w:id="146" w:name="_Toc456085626"/>
      <w:r w:rsidRPr="00BE54B4">
        <w:rPr>
          <w:rFonts w:ascii="Cambria" w:hAnsi="Cambria"/>
          <w:color w:val="000000" w:themeColor="text1"/>
          <w:spacing w:val="-4"/>
        </w:rPr>
        <w:t xml:space="preserve">W uzasadnionych przypadkach zamawiający może przed upływem terminu składania ofert zmienić treść specyfikacji istotnych warunków zamówienia. Dokonaną zmianę treści specyfikacji zamawiający udostępnia na stronie internetowej, </w:t>
      </w:r>
      <w:proofErr w:type="gramStart"/>
      <w:r w:rsidRPr="00BE54B4">
        <w:rPr>
          <w:rFonts w:ascii="Cambria" w:hAnsi="Cambria"/>
          <w:color w:val="000000" w:themeColor="text1"/>
          <w:spacing w:val="-4"/>
        </w:rPr>
        <w:t>chyba że</w:t>
      </w:r>
      <w:proofErr w:type="gramEnd"/>
      <w:r w:rsidRPr="00BE54B4">
        <w:rPr>
          <w:rFonts w:ascii="Cambria" w:hAnsi="Cambria"/>
          <w:color w:val="000000" w:themeColor="text1"/>
          <w:spacing w:val="-4"/>
        </w:rPr>
        <w:t xml:space="preserve"> specyfikacja nie podlega udostępnieniu na stronie internetowej. Przepis art. 37 ust. 5 „ustawy” stosuje się odpowiednio.</w:t>
      </w:r>
      <w:bookmarkEnd w:id="144"/>
      <w:bookmarkEnd w:id="145"/>
      <w:bookmarkEnd w:id="146"/>
      <w:r w:rsidRPr="00BE54B4">
        <w:rPr>
          <w:rFonts w:ascii="Cambria" w:hAnsi="Cambria"/>
          <w:color w:val="000000" w:themeColor="text1"/>
          <w:spacing w:val="-4"/>
        </w:rPr>
        <w:t xml:space="preserve">  </w:t>
      </w:r>
    </w:p>
    <w:p w:rsidR="00507BB4" w:rsidRPr="00BE54B4" w:rsidRDefault="00507BB4" w:rsidP="00C573BE">
      <w:pPr>
        <w:widowControl w:val="0"/>
        <w:numPr>
          <w:ilvl w:val="1"/>
          <w:numId w:val="7"/>
        </w:numPr>
        <w:tabs>
          <w:tab w:val="left" w:pos="851"/>
        </w:tabs>
        <w:spacing w:after="0" w:line="240" w:lineRule="auto"/>
        <w:ind w:left="851" w:hanging="851"/>
        <w:jc w:val="both"/>
        <w:rPr>
          <w:rFonts w:ascii="Cambria" w:hAnsi="Cambria"/>
          <w:color w:val="000000" w:themeColor="text1"/>
        </w:rPr>
      </w:pPr>
      <w:bookmarkStart w:id="147" w:name="_Toc456007457"/>
      <w:bookmarkStart w:id="148" w:name="_Toc456007687"/>
      <w:bookmarkStart w:id="149" w:name="_Toc456085627"/>
      <w:r w:rsidRPr="00BE54B4">
        <w:rPr>
          <w:rFonts w:ascii="Cambria" w:hAnsi="Cambria"/>
          <w:color w:val="000000" w:themeColor="text1"/>
        </w:rPr>
        <w:t>Jeżeli zmiana treści specyfikacji istotnych warunków zamówienia prowadzi do zmiany treści ogłoszenia o zamówieniu, zamawiający zamieszcza ogłoszenie o zmianie ogłoszenia w Biule</w:t>
      </w:r>
      <w:r w:rsidRPr="00BE54B4">
        <w:rPr>
          <w:rFonts w:ascii="Cambria" w:hAnsi="Cambria"/>
          <w:color w:val="000000" w:themeColor="text1"/>
        </w:rPr>
        <w:softHyphen/>
        <w:t>tynie Zamówień Publicznych. Przepis art. 12a ust. 1 i 2 „ustawy” stosuje się odpowiednio.</w:t>
      </w:r>
      <w:bookmarkEnd w:id="147"/>
      <w:bookmarkEnd w:id="148"/>
      <w:bookmarkEnd w:id="149"/>
    </w:p>
    <w:p w:rsidR="00507BB4" w:rsidRPr="00BE54B4" w:rsidRDefault="00507BB4" w:rsidP="00C573BE">
      <w:pPr>
        <w:widowControl w:val="0"/>
        <w:numPr>
          <w:ilvl w:val="1"/>
          <w:numId w:val="7"/>
        </w:numPr>
        <w:tabs>
          <w:tab w:val="left" w:pos="851"/>
        </w:tabs>
        <w:spacing w:after="0" w:line="240" w:lineRule="auto"/>
        <w:ind w:left="851" w:hanging="851"/>
        <w:jc w:val="both"/>
        <w:rPr>
          <w:rFonts w:ascii="Cambria" w:hAnsi="Cambria"/>
          <w:color w:val="000000" w:themeColor="text1"/>
          <w:spacing w:val="-2"/>
        </w:rPr>
      </w:pPr>
      <w:r w:rsidRPr="00BE54B4">
        <w:rPr>
          <w:rFonts w:ascii="Cambria" w:hAnsi="Cambria"/>
          <w:color w:val="000000" w:themeColor="text1"/>
          <w:spacing w:val="-2"/>
        </w:rPr>
        <w:t xml:space="preserve">Jeżeli w wyniku zmiany treści specyfikacji istotnych warunków zamówienia nieprowadzącej </w:t>
      </w:r>
      <w:r w:rsidRPr="00BE54B4">
        <w:rPr>
          <w:rFonts w:ascii="Cambria" w:hAnsi="Cambria"/>
          <w:color w:val="000000" w:themeColor="text1"/>
          <w:spacing w:val="-2"/>
        </w:rPr>
        <w:br/>
        <w:t>do zmiany treści ogłoszenia o zamówieniu jest niezbędny dodatkowy czas na wprowadzenie zmian w ofertach, zamawiający przedłuża termin składania ofert i informuje o tym wykonawców, którym przekazano specyfikację istotnych warunków zamówienia oraz zamieszcza informację na stronie internetowej, jeżeli specyfikacja istotnych warunków zamówienia jest udostępniana na tej stronie.</w:t>
      </w:r>
    </w:p>
    <w:p w:rsidR="00507BB4" w:rsidRPr="00BE54B4" w:rsidRDefault="00507BB4" w:rsidP="00C573BE">
      <w:pPr>
        <w:widowControl w:val="0"/>
        <w:numPr>
          <w:ilvl w:val="1"/>
          <w:numId w:val="7"/>
        </w:numPr>
        <w:tabs>
          <w:tab w:val="left" w:pos="851"/>
        </w:tabs>
        <w:spacing w:after="0" w:line="240" w:lineRule="auto"/>
        <w:ind w:left="851" w:hanging="851"/>
        <w:jc w:val="both"/>
        <w:rPr>
          <w:rFonts w:ascii="Cambria" w:hAnsi="Cambria"/>
          <w:color w:val="000000" w:themeColor="text1"/>
          <w:spacing w:val="-4"/>
        </w:rPr>
      </w:pPr>
      <w:r w:rsidRPr="00BE54B4">
        <w:rPr>
          <w:rFonts w:ascii="Cambria" w:hAnsi="Cambria"/>
          <w:bCs/>
          <w:color w:val="000000" w:themeColor="text1"/>
          <w:spacing w:val="-4"/>
        </w:rPr>
        <w:t>Wszelkie modyfikacje, uzupełnienia i ustalenia oraz zmiany, w tym zmiany terminów, jak również pytania wykonawców wraz z wyjaśnieniami stają się integralną częścią specyfikacji istotnych warunków zamówienia i będą wiążące przy składaniu ofert. Wszelkie prawa i zobowiązania wykonawcy odnośnie do wcześniej ustalonych terminów będą podlegały nowemu terminowi.</w:t>
      </w:r>
      <w:bookmarkStart w:id="150" w:name="_Toc456007458"/>
      <w:bookmarkStart w:id="151" w:name="_Toc456007688"/>
      <w:bookmarkStart w:id="152" w:name="_Toc456085628"/>
    </w:p>
    <w:p w:rsidR="007F56E7" w:rsidRPr="00BE54B4" w:rsidRDefault="00507BB4"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lang w:eastAsia="ar-SA"/>
        </w:rPr>
      </w:pPr>
      <w:r w:rsidRPr="00BE54B4">
        <w:rPr>
          <w:rFonts w:ascii="Cambria" w:hAnsi="Cambria"/>
          <w:color w:val="000000" w:themeColor="text1"/>
        </w:rPr>
        <w:lastRenderedPageBreak/>
        <w:t xml:space="preserve">Osoby upoważnione do porozumiewania się z wykonawcami </w:t>
      </w:r>
      <w:bookmarkEnd w:id="150"/>
      <w:bookmarkEnd w:id="151"/>
      <w:bookmarkEnd w:id="152"/>
      <w:r w:rsidRPr="00BE54B4">
        <w:rPr>
          <w:rFonts w:ascii="Cambria" w:hAnsi="Cambria"/>
          <w:bCs/>
          <w:color w:val="000000" w:themeColor="text1"/>
        </w:rPr>
        <w:t>zostały wskazane w rozdziale pierwszym specyfikacji istotnych warunków zamówienia.</w:t>
      </w:r>
    </w:p>
    <w:p w:rsidR="007F56E7" w:rsidRPr="00BE54B4" w:rsidRDefault="007F56E7" w:rsidP="00C573BE">
      <w:pPr>
        <w:widowControl w:val="0"/>
        <w:numPr>
          <w:ilvl w:val="0"/>
          <w:numId w:val="7"/>
        </w:numPr>
        <w:tabs>
          <w:tab w:val="left" w:pos="851"/>
        </w:tabs>
        <w:suppressAutoHyphens/>
        <w:spacing w:before="100" w:after="0" w:line="240" w:lineRule="auto"/>
        <w:ind w:left="851" w:hanging="851"/>
        <w:jc w:val="both"/>
        <w:outlineLvl w:val="0"/>
        <w:rPr>
          <w:rFonts w:ascii="Cambria" w:hAnsi="Cambria"/>
          <w:b/>
          <w:color w:val="000000" w:themeColor="text1"/>
        </w:rPr>
      </w:pPr>
      <w:bookmarkStart w:id="153" w:name="_Toc456007459"/>
      <w:bookmarkStart w:id="154" w:name="_Toc456007689"/>
      <w:bookmarkStart w:id="155" w:name="_Toc456086885"/>
      <w:bookmarkStart w:id="156" w:name="_Toc466986903"/>
      <w:r w:rsidRPr="00BE54B4">
        <w:rPr>
          <w:rFonts w:ascii="Cambria" w:hAnsi="Cambria"/>
          <w:b/>
          <w:color w:val="000000" w:themeColor="text1"/>
        </w:rPr>
        <w:t>Wymagania dotyczące wadium</w:t>
      </w:r>
      <w:bookmarkEnd w:id="153"/>
      <w:bookmarkEnd w:id="154"/>
      <w:bookmarkEnd w:id="155"/>
      <w:bookmarkEnd w:id="156"/>
    </w:p>
    <w:p w:rsidR="007F56E7" w:rsidRPr="00BE54B4" w:rsidRDefault="00855F5E" w:rsidP="001D5159">
      <w:pPr>
        <w:widowControl w:val="0"/>
        <w:tabs>
          <w:tab w:val="left" w:pos="851"/>
        </w:tabs>
        <w:suppressAutoHyphens/>
        <w:spacing w:after="0" w:line="240" w:lineRule="auto"/>
        <w:ind w:left="851"/>
        <w:jc w:val="both"/>
        <w:rPr>
          <w:rFonts w:ascii="Cambria" w:hAnsi="Cambria"/>
          <w:color w:val="000000" w:themeColor="text1"/>
          <w:lang w:eastAsia="ar-SA"/>
        </w:rPr>
      </w:pPr>
      <w:r w:rsidRPr="00BE54B4">
        <w:rPr>
          <w:rFonts w:ascii="Cambria" w:hAnsi="Cambria"/>
          <w:color w:val="000000" w:themeColor="text1"/>
          <w:lang w:eastAsia="ar-SA"/>
        </w:rPr>
        <w:t>Zamawiający nie żąda od w</w:t>
      </w:r>
      <w:r w:rsidR="007F56E7" w:rsidRPr="00BE54B4">
        <w:rPr>
          <w:rFonts w:ascii="Cambria" w:hAnsi="Cambria"/>
          <w:color w:val="000000" w:themeColor="text1"/>
          <w:lang w:eastAsia="ar-SA"/>
        </w:rPr>
        <w:t>ykonawców wniesienia wadium.</w:t>
      </w:r>
    </w:p>
    <w:p w:rsidR="007F56E7" w:rsidRPr="00BE54B4" w:rsidRDefault="007F56E7" w:rsidP="00C573BE">
      <w:pPr>
        <w:widowControl w:val="0"/>
        <w:numPr>
          <w:ilvl w:val="0"/>
          <w:numId w:val="7"/>
        </w:numPr>
        <w:tabs>
          <w:tab w:val="left" w:pos="851"/>
        </w:tabs>
        <w:suppressAutoHyphens/>
        <w:spacing w:before="120" w:after="0" w:line="240" w:lineRule="auto"/>
        <w:ind w:left="851" w:hanging="851"/>
        <w:jc w:val="both"/>
        <w:outlineLvl w:val="0"/>
        <w:rPr>
          <w:rFonts w:ascii="Cambria" w:hAnsi="Cambria"/>
          <w:b/>
          <w:color w:val="000000" w:themeColor="text1"/>
        </w:rPr>
      </w:pPr>
      <w:bookmarkStart w:id="157" w:name="_Toc456007460"/>
      <w:bookmarkStart w:id="158" w:name="_Toc456007690"/>
      <w:bookmarkStart w:id="159" w:name="_Toc456086886"/>
      <w:bookmarkStart w:id="160" w:name="_Toc466986904"/>
      <w:r w:rsidRPr="00BE54B4">
        <w:rPr>
          <w:rFonts w:ascii="Cambria" w:hAnsi="Cambria"/>
          <w:b/>
          <w:color w:val="000000" w:themeColor="text1"/>
        </w:rPr>
        <w:t>Termin związania ofertą</w:t>
      </w:r>
      <w:bookmarkEnd w:id="157"/>
      <w:bookmarkEnd w:id="158"/>
      <w:bookmarkEnd w:id="159"/>
      <w:bookmarkEnd w:id="160"/>
    </w:p>
    <w:p w:rsidR="007F56E7" w:rsidRPr="00BE54B4" w:rsidRDefault="007F56E7"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lang w:eastAsia="ar-SA"/>
        </w:rPr>
      </w:pPr>
      <w:bookmarkStart w:id="161" w:name="_Toc456007461"/>
      <w:bookmarkStart w:id="162" w:name="_Toc456007691"/>
      <w:bookmarkStart w:id="163" w:name="_Toc456085631"/>
      <w:r w:rsidRPr="00BE54B4">
        <w:rPr>
          <w:rFonts w:ascii="Cambria" w:hAnsi="Cambria"/>
          <w:color w:val="000000" w:themeColor="text1"/>
          <w:lang w:eastAsia="ar-SA"/>
        </w:rPr>
        <w:t>Wykonawca jest związany z ofertą przez okres 30 dni.</w:t>
      </w:r>
      <w:bookmarkEnd w:id="161"/>
      <w:bookmarkEnd w:id="162"/>
      <w:bookmarkEnd w:id="163"/>
    </w:p>
    <w:p w:rsidR="007F56E7" w:rsidRPr="00BE54B4" w:rsidRDefault="007F56E7"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lang w:eastAsia="ar-SA"/>
        </w:rPr>
      </w:pPr>
      <w:bookmarkStart w:id="164" w:name="_Toc456007462"/>
      <w:bookmarkStart w:id="165" w:name="_Toc456007692"/>
      <w:bookmarkStart w:id="166" w:name="_Toc456085632"/>
      <w:r w:rsidRPr="00BE54B4">
        <w:rPr>
          <w:rFonts w:ascii="Cambria" w:hAnsi="Cambria"/>
          <w:color w:val="000000" w:themeColor="text1"/>
          <w:lang w:eastAsia="ar-SA"/>
        </w:rPr>
        <w:t>Wykonawca samodzielnie lub na wniosek zamawiającego może przedłużyć termin związania ofertą, z tym, że zamawiający może tylko raz, co najmniej 3 dni przed upływem terminu związania ofertą, zwrócić się do wykonawców o wyrażenie zgody na przedłużenie tego terminu o oznaczony okres, nie dłuższy jednak niż 60 dni.</w:t>
      </w:r>
      <w:bookmarkEnd w:id="164"/>
      <w:bookmarkEnd w:id="165"/>
      <w:bookmarkEnd w:id="166"/>
    </w:p>
    <w:p w:rsidR="007F56E7" w:rsidRPr="00BE54B4" w:rsidRDefault="007F56E7"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lang w:eastAsia="ar-SA"/>
        </w:rPr>
      </w:pPr>
      <w:bookmarkStart w:id="167" w:name="_Toc456007463"/>
      <w:bookmarkStart w:id="168" w:name="_Toc456007693"/>
      <w:bookmarkStart w:id="169" w:name="_Toc456085633"/>
      <w:r w:rsidRPr="00BE54B4">
        <w:rPr>
          <w:rFonts w:ascii="Cambria" w:hAnsi="Cambria"/>
          <w:color w:val="000000" w:themeColor="text1"/>
          <w:lang w:eastAsia="ar-SA"/>
        </w:rPr>
        <w:t>Bieg terminu związania ofertą rozpoczyna się wraz z upływem terminu składania ofert.</w:t>
      </w:r>
      <w:bookmarkEnd w:id="167"/>
      <w:bookmarkEnd w:id="168"/>
      <w:bookmarkEnd w:id="169"/>
    </w:p>
    <w:p w:rsidR="007F56E7" w:rsidRPr="00BE54B4" w:rsidRDefault="007F56E7" w:rsidP="00C573BE">
      <w:pPr>
        <w:widowControl w:val="0"/>
        <w:numPr>
          <w:ilvl w:val="0"/>
          <w:numId w:val="7"/>
        </w:numPr>
        <w:tabs>
          <w:tab w:val="left" w:pos="851"/>
        </w:tabs>
        <w:suppressAutoHyphens/>
        <w:spacing w:before="100" w:after="0" w:line="240" w:lineRule="auto"/>
        <w:ind w:left="851" w:hanging="851"/>
        <w:jc w:val="both"/>
        <w:outlineLvl w:val="0"/>
        <w:rPr>
          <w:rFonts w:ascii="Cambria" w:hAnsi="Cambria"/>
          <w:b/>
          <w:color w:val="000000" w:themeColor="text1"/>
        </w:rPr>
      </w:pPr>
      <w:bookmarkStart w:id="170" w:name="_Toc456007464"/>
      <w:bookmarkStart w:id="171" w:name="_Toc456007694"/>
      <w:bookmarkStart w:id="172" w:name="_Toc456086887"/>
      <w:bookmarkStart w:id="173" w:name="_Toc466986905"/>
      <w:r w:rsidRPr="00BE54B4">
        <w:rPr>
          <w:rFonts w:ascii="Cambria" w:hAnsi="Cambria"/>
          <w:b/>
          <w:color w:val="000000" w:themeColor="text1"/>
        </w:rPr>
        <w:t>Opis sposobu przygotowywania ofert</w:t>
      </w:r>
      <w:bookmarkEnd w:id="170"/>
      <w:bookmarkEnd w:id="171"/>
      <w:bookmarkEnd w:id="172"/>
      <w:bookmarkEnd w:id="173"/>
    </w:p>
    <w:p w:rsidR="00742922" w:rsidRPr="00BE54B4" w:rsidRDefault="00742922"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174" w:name="_Toc456007465"/>
      <w:bookmarkStart w:id="175" w:name="_Toc456007695"/>
      <w:bookmarkStart w:id="176" w:name="_Toc456085635"/>
      <w:r w:rsidRPr="00BE54B4">
        <w:rPr>
          <w:rFonts w:ascii="Cambria" w:hAnsi="Cambria"/>
          <w:color w:val="000000" w:themeColor="text1"/>
          <w:spacing w:val="-4"/>
          <w:lang w:eastAsia="ar-SA"/>
        </w:rPr>
        <w:t>Przygotowanie oferty</w:t>
      </w:r>
      <w:bookmarkEnd w:id="174"/>
      <w:bookmarkEnd w:id="175"/>
      <w:bookmarkEnd w:id="176"/>
      <w:r w:rsidRPr="00BE54B4">
        <w:rPr>
          <w:rFonts w:ascii="Cambria" w:hAnsi="Cambria"/>
          <w:color w:val="000000" w:themeColor="text1"/>
          <w:spacing w:val="-4"/>
          <w:lang w:eastAsia="ar-SA"/>
        </w:rPr>
        <w:t>:</w:t>
      </w:r>
    </w:p>
    <w:p w:rsidR="00742922" w:rsidRPr="00BE54B4" w:rsidRDefault="00742922"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177" w:name="_Toc456007466"/>
      <w:bookmarkStart w:id="178" w:name="_Toc456007696"/>
      <w:bookmarkStart w:id="179" w:name="_Toc456085636"/>
      <w:r w:rsidRPr="00BE54B4">
        <w:rPr>
          <w:rFonts w:ascii="Cambria" w:hAnsi="Cambria"/>
          <w:color w:val="000000" w:themeColor="text1"/>
          <w:spacing w:val="-4"/>
          <w:lang w:eastAsia="ar-SA"/>
        </w:rPr>
        <w:t>Każdy wykonawca może złożyć tylko jedną ofertę</w:t>
      </w:r>
      <w:bookmarkEnd w:id="177"/>
      <w:bookmarkEnd w:id="178"/>
      <w:bookmarkEnd w:id="179"/>
      <w:r w:rsidR="00D64A41" w:rsidRPr="00BE54B4">
        <w:rPr>
          <w:rFonts w:ascii="Cambria" w:hAnsi="Cambria"/>
          <w:color w:val="000000" w:themeColor="text1"/>
          <w:spacing w:val="-4"/>
          <w:lang w:eastAsia="ar-SA"/>
        </w:rPr>
        <w:t>.</w:t>
      </w:r>
    </w:p>
    <w:p w:rsidR="00742922" w:rsidRPr="00BE54B4" w:rsidRDefault="00742922"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180" w:name="_Toc456007467"/>
      <w:bookmarkStart w:id="181" w:name="_Toc456007697"/>
      <w:bookmarkStart w:id="182" w:name="_Toc456085637"/>
      <w:r w:rsidRPr="00BE54B4">
        <w:rPr>
          <w:rFonts w:ascii="Cambria" w:hAnsi="Cambria"/>
          <w:color w:val="000000" w:themeColor="text1"/>
          <w:spacing w:val="-4"/>
          <w:lang w:eastAsia="ar-SA"/>
        </w:rPr>
        <w:t>Ofertę składa się pod rygorem nieważności w formie pisemnej.</w:t>
      </w:r>
      <w:bookmarkEnd w:id="180"/>
      <w:bookmarkEnd w:id="181"/>
      <w:bookmarkEnd w:id="182"/>
    </w:p>
    <w:p w:rsidR="00742922" w:rsidRPr="00BE54B4" w:rsidRDefault="00742922"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183" w:name="_Toc456007468"/>
      <w:bookmarkStart w:id="184" w:name="_Toc456007698"/>
      <w:bookmarkStart w:id="185" w:name="_Toc456085638"/>
      <w:r w:rsidRPr="00BE54B4">
        <w:rPr>
          <w:rFonts w:ascii="Cambria" w:hAnsi="Cambria"/>
          <w:color w:val="000000" w:themeColor="text1"/>
          <w:spacing w:val="-4"/>
          <w:lang w:eastAsia="ar-SA"/>
        </w:rPr>
        <w:t>Oferta musi być sporządzona w języku polskim, w formie zapewniającej pełną czytelność jej treści, pod rygorem nieważności.</w:t>
      </w:r>
      <w:bookmarkEnd w:id="183"/>
      <w:bookmarkEnd w:id="184"/>
      <w:bookmarkEnd w:id="185"/>
    </w:p>
    <w:p w:rsidR="00742922" w:rsidRPr="00BE54B4" w:rsidRDefault="00742922"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186" w:name="_Toc456007469"/>
      <w:bookmarkStart w:id="187" w:name="_Toc456007699"/>
      <w:bookmarkStart w:id="188" w:name="_Toc456085639"/>
      <w:r w:rsidRPr="00BE54B4">
        <w:rPr>
          <w:rFonts w:ascii="Cambria" w:hAnsi="Cambria"/>
          <w:color w:val="000000" w:themeColor="text1"/>
          <w:spacing w:val="-4"/>
          <w:lang w:eastAsia="ar-SA"/>
        </w:rPr>
        <w:t>Koszty związane z przygotowaniem i złożeniem oferty ponosi wykonawca.</w:t>
      </w:r>
      <w:bookmarkEnd w:id="186"/>
      <w:bookmarkEnd w:id="187"/>
      <w:bookmarkEnd w:id="188"/>
    </w:p>
    <w:p w:rsidR="00742922" w:rsidRPr="00BE54B4" w:rsidRDefault="00742922"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189" w:name="_Toc456007470"/>
      <w:bookmarkStart w:id="190" w:name="_Toc456007700"/>
      <w:bookmarkStart w:id="191" w:name="_Toc456085640"/>
      <w:r w:rsidRPr="00BE54B4">
        <w:rPr>
          <w:rFonts w:ascii="Cambria" w:hAnsi="Cambria"/>
          <w:color w:val="000000" w:themeColor="text1"/>
          <w:spacing w:val="-4"/>
          <w:lang w:eastAsia="ar-SA"/>
        </w:rPr>
        <w:t xml:space="preserve">Treść oferty musi odpowiadać treści </w:t>
      </w:r>
      <w:r w:rsidR="00E162CA" w:rsidRPr="00BE54B4">
        <w:rPr>
          <w:rFonts w:ascii="Cambria" w:hAnsi="Cambria"/>
          <w:color w:val="000000" w:themeColor="text1"/>
          <w:spacing w:val="-4"/>
          <w:lang w:eastAsia="ar-SA"/>
        </w:rPr>
        <w:t>SIWZ</w:t>
      </w:r>
      <w:r w:rsidRPr="00BE54B4">
        <w:rPr>
          <w:rFonts w:ascii="Cambria" w:hAnsi="Cambria"/>
          <w:color w:val="000000" w:themeColor="text1"/>
          <w:spacing w:val="-4"/>
          <w:lang w:eastAsia="ar-SA"/>
        </w:rPr>
        <w:t xml:space="preserve"> wraz z załącznikami.</w:t>
      </w:r>
      <w:bookmarkEnd w:id="189"/>
      <w:bookmarkEnd w:id="190"/>
      <w:bookmarkEnd w:id="191"/>
    </w:p>
    <w:p w:rsidR="00742922" w:rsidRPr="00BE54B4" w:rsidRDefault="00742922"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192" w:name="_Toc456007471"/>
      <w:bookmarkStart w:id="193" w:name="_Toc456007701"/>
      <w:bookmarkStart w:id="194" w:name="_Toc456085641"/>
      <w:r w:rsidRPr="00BE54B4">
        <w:rPr>
          <w:rFonts w:ascii="Cambria" w:hAnsi="Cambria"/>
          <w:color w:val="000000" w:themeColor="text1"/>
          <w:spacing w:val="-4"/>
          <w:lang w:eastAsia="ar-SA"/>
        </w:rPr>
        <w:t>Ofertę należy sporządzić zgodnie z wymaganiami określonymi w specyfikacji, z wykorzystaniem wzoru stanowiącego załącznik nr 2 do SIWZ.</w:t>
      </w:r>
    </w:p>
    <w:p w:rsidR="00742922" w:rsidRPr="00BE54B4" w:rsidRDefault="00742922"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r w:rsidRPr="00BE54B4">
        <w:rPr>
          <w:rFonts w:ascii="Cambria" w:hAnsi="Cambria"/>
          <w:color w:val="000000" w:themeColor="text1"/>
          <w:spacing w:val="-4"/>
          <w:lang w:eastAsia="ar-SA"/>
        </w:rPr>
        <w:t>W przypadku składania oferty przez wykonawców wspólnie ubiegających się o udzielenie zamówienia należy podać nazwy (firmy) oraz dokładne adresy wszystkich wykonawców składających wspólną ofertę.</w:t>
      </w:r>
      <w:bookmarkStart w:id="195" w:name="_Toc456007472"/>
      <w:bookmarkStart w:id="196" w:name="_Toc456007702"/>
      <w:bookmarkStart w:id="197" w:name="_Toc456085642"/>
      <w:bookmarkEnd w:id="192"/>
      <w:bookmarkEnd w:id="193"/>
      <w:bookmarkEnd w:id="194"/>
    </w:p>
    <w:p w:rsidR="00742922" w:rsidRPr="00BE54B4" w:rsidRDefault="00742922"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r w:rsidRPr="00BE54B4">
        <w:rPr>
          <w:rFonts w:ascii="Cambria" w:hAnsi="Cambria"/>
          <w:color w:val="000000" w:themeColor="text1"/>
          <w:spacing w:val="-4"/>
          <w:lang w:eastAsia="ar-SA"/>
        </w:rPr>
        <w:t xml:space="preserve">Do oferty wykonawcy zobowiązani są załączyć </w:t>
      </w:r>
      <w:bookmarkStart w:id="198" w:name="_Toc456007473"/>
      <w:bookmarkStart w:id="199" w:name="_Toc456007703"/>
      <w:bookmarkStart w:id="200" w:name="_Toc456085643"/>
      <w:bookmarkEnd w:id="195"/>
      <w:bookmarkEnd w:id="196"/>
      <w:bookmarkEnd w:id="197"/>
      <w:r w:rsidRPr="00BE54B4">
        <w:rPr>
          <w:rFonts w:ascii="Cambria" w:hAnsi="Cambria"/>
          <w:color w:val="000000" w:themeColor="text1"/>
          <w:spacing w:val="-4"/>
          <w:lang w:eastAsia="ar-SA"/>
        </w:rPr>
        <w:t>oświadczenie, z wykorzystaniem wzoru stanowiącego załącznik nr 3 do niniejszej specyfikacji, będące wstępnym potwier</w:t>
      </w:r>
      <w:r w:rsidRPr="00BE54B4">
        <w:rPr>
          <w:rFonts w:ascii="Cambria" w:hAnsi="Cambria"/>
          <w:color w:val="000000" w:themeColor="text1"/>
          <w:spacing w:val="-4"/>
          <w:lang w:eastAsia="ar-SA"/>
        </w:rPr>
        <w:softHyphen/>
        <w:t xml:space="preserve">dzeniem, </w:t>
      </w:r>
      <w:r w:rsidRPr="00BE54B4">
        <w:rPr>
          <w:rFonts w:ascii="Cambria" w:hAnsi="Cambria"/>
          <w:color w:val="000000" w:themeColor="text1"/>
          <w:spacing w:val="-4"/>
          <w:lang w:eastAsia="ar-SA"/>
        </w:rPr>
        <w:br/>
        <w:t>że wykonawca nie podlega wykluczeniu z p</w:t>
      </w:r>
      <w:r w:rsidR="00B00849" w:rsidRPr="00BE54B4">
        <w:rPr>
          <w:rFonts w:ascii="Cambria" w:hAnsi="Cambria"/>
          <w:color w:val="000000" w:themeColor="text1"/>
          <w:spacing w:val="-4"/>
          <w:lang w:eastAsia="ar-SA"/>
        </w:rPr>
        <w:t xml:space="preserve">owodów określonych w „ustawie” </w:t>
      </w:r>
      <w:r w:rsidRPr="00BE54B4">
        <w:rPr>
          <w:rFonts w:ascii="Cambria" w:hAnsi="Cambria"/>
          <w:color w:val="000000" w:themeColor="text1"/>
          <w:spacing w:val="-4"/>
          <w:lang w:eastAsia="ar-SA"/>
        </w:rPr>
        <w:t>oraz spełnia warunki udziału w postępowaniu.</w:t>
      </w:r>
      <w:bookmarkStart w:id="201" w:name="_Toc456007475"/>
      <w:bookmarkStart w:id="202" w:name="_Toc456007705"/>
      <w:bookmarkStart w:id="203" w:name="_Toc456085645"/>
      <w:bookmarkEnd w:id="198"/>
      <w:bookmarkEnd w:id="199"/>
      <w:bookmarkEnd w:id="200"/>
    </w:p>
    <w:p w:rsidR="00742922" w:rsidRPr="00BE54B4" w:rsidRDefault="00742922"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6"/>
          <w:lang w:eastAsia="ar-SA"/>
        </w:rPr>
      </w:pPr>
      <w:r w:rsidRPr="00BE54B4">
        <w:rPr>
          <w:rFonts w:ascii="Cambria" w:hAnsi="Cambria"/>
          <w:color w:val="000000" w:themeColor="text1"/>
          <w:spacing w:val="-6"/>
          <w:lang w:eastAsia="ar-SA"/>
        </w:rPr>
        <w:t xml:space="preserve">Oferta oraz oświadczenia składające się na ofertę powinny być podpisane przez osobę uprawnioną do występowania w imieniu wykonawcy albo przez osobę umocowaną przez osobę uprawnioną. </w:t>
      </w:r>
    </w:p>
    <w:p w:rsidR="005E43D7" w:rsidRPr="00BE54B4" w:rsidRDefault="00742922"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r w:rsidRPr="00BE54B4">
        <w:rPr>
          <w:rFonts w:ascii="Cambria" w:hAnsi="Cambria"/>
          <w:color w:val="000000" w:themeColor="text1"/>
          <w:spacing w:val="-4"/>
          <w:lang w:eastAsia="ar-SA"/>
        </w:rPr>
        <w:t xml:space="preserve">W przypadku, gdy dokumentów składających się na ofertę nie podpisuje osoba uprawniona </w:t>
      </w:r>
      <w:r w:rsidRPr="00BE54B4">
        <w:rPr>
          <w:rFonts w:ascii="Cambria" w:hAnsi="Cambria"/>
          <w:color w:val="000000" w:themeColor="text1"/>
          <w:spacing w:val="-4"/>
          <w:lang w:eastAsia="ar-SA"/>
        </w:rPr>
        <w:br/>
        <w:t xml:space="preserve">do reprezentowania wykonawcy, do oferty należy załączyć pełnomocnictwo do występowania </w:t>
      </w:r>
      <w:r w:rsidRPr="00BE54B4">
        <w:rPr>
          <w:rFonts w:ascii="Cambria" w:hAnsi="Cambria"/>
          <w:color w:val="000000" w:themeColor="text1"/>
          <w:spacing w:val="-4"/>
          <w:lang w:eastAsia="ar-SA"/>
        </w:rPr>
        <w:br/>
        <w:t>w imieniu wykonawcy.</w:t>
      </w:r>
    </w:p>
    <w:p w:rsidR="00742922" w:rsidRPr="00BE54B4" w:rsidRDefault="00742922"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r w:rsidRPr="00BE54B4">
        <w:rPr>
          <w:rFonts w:ascii="Cambria" w:hAnsi="Cambria"/>
          <w:color w:val="000000" w:themeColor="text1"/>
          <w:spacing w:val="-4"/>
          <w:lang w:eastAsia="ar-SA"/>
        </w:rPr>
        <w:t xml:space="preserve">W przypadku wykonawców wspólnie ubiegających się o udzielenie zamówienia oferta </w:t>
      </w:r>
      <w:r w:rsidR="00A97084" w:rsidRPr="00BE54B4">
        <w:rPr>
          <w:rFonts w:ascii="Cambria" w:hAnsi="Cambria"/>
          <w:color w:val="000000" w:themeColor="text1"/>
          <w:spacing w:val="-4"/>
          <w:lang w:eastAsia="ar-SA"/>
        </w:rPr>
        <w:br/>
      </w:r>
      <w:r w:rsidRPr="00BE54B4">
        <w:rPr>
          <w:rFonts w:ascii="Cambria" w:hAnsi="Cambria"/>
          <w:color w:val="000000" w:themeColor="text1"/>
          <w:spacing w:val="-4"/>
          <w:lang w:eastAsia="ar-SA"/>
        </w:rPr>
        <w:t xml:space="preserve">i oświadczenia powinny być podpisane przez pełnomocnika. Do oferty należy w takiej sytuacji załączyć pełnomocnictwo do reprezentowania w postępowaniu albo do reprezentowania </w:t>
      </w:r>
      <w:r w:rsidR="00A97084" w:rsidRPr="00BE54B4">
        <w:rPr>
          <w:rFonts w:ascii="Cambria" w:hAnsi="Cambria"/>
          <w:color w:val="000000" w:themeColor="text1"/>
          <w:spacing w:val="-4"/>
          <w:lang w:eastAsia="ar-SA"/>
        </w:rPr>
        <w:br/>
      </w:r>
      <w:r w:rsidRPr="00BE54B4">
        <w:rPr>
          <w:rFonts w:ascii="Cambria" w:hAnsi="Cambria"/>
          <w:color w:val="000000" w:themeColor="text1"/>
          <w:spacing w:val="-4"/>
          <w:lang w:eastAsia="ar-SA"/>
        </w:rPr>
        <w:t>w postępowaniu i zawarcia umowy</w:t>
      </w:r>
      <w:bookmarkStart w:id="204" w:name="_Toc456007476"/>
      <w:bookmarkStart w:id="205" w:name="_Toc456007706"/>
      <w:bookmarkStart w:id="206" w:name="_Toc456085646"/>
      <w:bookmarkEnd w:id="201"/>
      <w:bookmarkEnd w:id="202"/>
      <w:bookmarkEnd w:id="203"/>
      <w:r w:rsidRPr="00BE54B4">
        <w:rPr>
          <w:rFonts w:ascii="Cambria" w:hAnsi="Cambria"/>
          <w:color w:val="000000" w:themeColor="text1"/>
          <w:spacing w:val="-4"/>
          <w:lang w:eastAsia="ar-SA"/>
        </w:rPr>
        <w:t>.</w:t>
      </w:r>
    </w:p>
    <w:p w:rsidR="00742922" w:rsidRPr="00BE54B4" w:rsidRDefault="00742922"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207" w:name="_Toc456007477"/>
      <w:bookmarkStart w:id="208" w:name="_Toc456007707"/>
      <w:bookmarkStart w:id="209" w:name="_Toc456085647"/>
      <w:bookmarkEnd w:id="204"/>
      <w:bookmarkEnd w:id="205"/>
      <w:bookmarkEnd w:id="206"/>
      <w:r w:rsidRPr="00BE54B4">
        <w:rPr>
          <w:rFonts w:ascii="Cambria" w:hAnsi="Cambria"/>
          <w:color w:val="000000" w:themeColor="text1"/>
          <w:spacing w:val="-4"/>
          <w:lang w:eastAsia="ar-SA"/>
        </w:rPr>
        <w:t xml:space="preserve">Pełnomocnictwa, o których mowa w pkt. 11.1.10 i 11.1.11 </w:t>
      </w:r>
      <w:proofErr w:type="gramStart"/>
      <w:r w:rsidRPr="00BE54B4">
        <w:rPr>
          <w:rFonts w:ascii="Cambria" w:hAnsi="Cambria"/>
          <w:color w:val="000000" w:themeColor="text1"/>
          <w:spacing w:val="-4"/>
          <w:lang w:eastAsia="ar-SA"/>
        </w:rPr>
        <w:t>powinny</w:t>
      </w:r>
      <w:proofErr w:type="gramEnd"/>
      <w:r w:rsidRPr="00BE54B4">
        <w:rPr>
          <w:rFonts w:ascii="Cambria" w:hAnsi="Cambria"/>
          <w:color w:val="000000" w:themeColor="text1"/>
          <w:spacing w:val="-4"/>
          <w:lang w:eastAsia="ar-SA"/>
        </w:rPr>
        <w:t xml:space="preserve"> być przedstawione w formie oryginału lub w formie kopii poświadczonej notarialnie za zgodność z oryginałem.</w:t>
      </w:r>
      <w:bookmarkEnd w:id="207"/>
      <w:bookmarkEnd w:id="208"/>
      <w:bookmarkEnd w:id="209"/>
    </w:p>
    <w:p w:rsidR="00742922" w:rsidRPr="00BE54B4" w:rsidRDefault="00742922"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210" w:name="_Toc456007479"/>
      <w:bookmarkStart w:id="211" w:name="_Toc456007709"/>
      <w:bookmarkStart w:id="212" w:name="_Toc456085649"/>
      <w:r w:rsidRPr="00BE54B4">
        <w:rPr>
          <w:rFonts w:ascii="Cambria" w:hAnsi="Cambria"/>
          <w:color w:val="000000" w:themeColor="text1"/>
          <w:spacing w:val="-4"/>
          <w:lang w:eastAsia="ar-SA"/>
        </w:rPr>
        <w:t xml:space="preserve">Zamawiający uznaje, że podpisem jest złożony własnoręcznie znak, z którego można odczytać imię i nazwisko podpisującego, a jeżeli ten znak nie jest czytelny lub nie zawiera pełnego imienia </w:t>
      </w:r>
      <w:r w:rsidR="00A97084" w:rsidRPr="00BE54B4">
        <w:rPr>
          <w:rFonts w:ascii="Cambria" w:hAnsi="Cambria"/>
          <w:color w:val="000000" w:themeColor="text1"/>
          <w:spacing w:val="-4"/>
          <w:lang w:eastAsia="ar-SA"/>
        </w:rPr>
        <w:br/>
      </w:r>
      <w:r w:rsidRPr="00BE54B4">
        <w:rPr>
          <w:rFonts w:ascii="Cambria" w:hAnsi="Cambria"/>
          <w:color w:val="000000" w:themeColor="text1"/>
          <w:spacing w:val="-4"/>
          <w:lang w:eastAsia="ar-SA"/>
        </w:rPr>
        <w:t>i nazwiska, to znak musi być uzupełniony pieczęcią.</w:t>
      </w:r>
      <w:bookmarkEnd w:id="210"/>
      <w:bookmarkEnd w:id="211"/>
      <w:bookmarkEnd w:id="212"/>
    </w:p>
    <w:p w:rsidR="00742922" w:rsidRPr="00BE54B4" w:rsidRDefault="00742922"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213" w:name="_Toc456007480"/>
      <w:bookmarkStart w:id="214" w:name="_Toc456007710"/>
      <w:bookmarkStart w:id="215" w:name="_Toc456085650"/>
      <w:r w:rsidRPr="00BE54B4">
        <w:rPr>
          <w:rFonts w:ascii="Cambria" w:hAnsi="Cambria"/>
          <w:color w:val="000000" w:themeColor="text1"/>
          <w:spacing w:val="-4"/>
          <w:lang w:eastAsia="ar-SA"/>
        </w:rPr>
        <w:t>Poprawki w ofercie muszą być naniesione czytelnie oraz opatrzone podpisem wykonawcy.</w:t>
      </w:r>
      <w:bookmarkEnd w:id="213"/>
      <w:bookmarkEnd w:id="214"/>
      <w:bookmarkEnd w:id="215"/>
    </w:p>
    <w:p w:rsidR="00742922" w:rsidRPr="00BE54B4" w:rsidRDefault="00742922"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216" w:name="_Toc456007481"/>
      <w:bookmarkStart w:id="217" w:name="_Toc456007711"/>
      <w:bookmarkStart w:id="218" w:name="_Toc456085651"/>
      <w:r w:rsidRPr="00BE54B4">
        <w:rPr>
          <w:rFonts w:ascii="Cambria" w:hAnsi="Cambria"/>
          <w:color w:val="000000" w:themeColor="text1"/>
          <w:spacing w:val="-4"/>
          <w:lang w:eastAsia="ar-SA"/>
        </w:rPr>
        <w:t>Zaleca się, aby wszystkie strony oferty były ponumerowane i połączone w sposób trwały, zapobiegający możliwości dekompletacji jej zawartości.</w:t>
      </w:r>
      <w:bookmarkEnd w:id="216"/>
      <w:bookmarkEnd w:id="217"/>
      <w:bookmarkEnd w:id="218"/>
    </w:p>
    <w:p w:rsidR="00742922" w:rsidRPr="00BE54B4" w:rsidRDefault="00742922"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219" w:name="_Toc456007482"/>
      <w:bookmarkStart w:id="220" w:name="_Toc456007712"/>
      <w:bookmarkStart w:id="221" w:name="_Toc456085652"/>
      <w:r w:rsidRPr="00BE54B4">
        <w:rPr>
          <w:rFonts w:ascii="Cambria" w:hAnsi="Cambria"/>
          <w:color w:val="000000" w:themeColor="text1"/>
          <w:spacing w:val="-4"/>
          <w:lang w:eastAsia="ar-SA"/>
        </w:rPr>
        <w:t xml:space="preserve">W przypadku, gdy informacje zawarte w ofercie stanowią tajemnicę przedsiębiorstwa, w  rozumieniu przepisów ustawy o zwalczaniu nieuczciwej konkurencji, </w:t>
      </w:r>
      <w:proofErr w:type="gramStart"/>
      <w:r w:rsidRPr="00BE54B4">
        <w:rPr>
          <w:rFonts w:ascii="Cambria" w:hAnsi="Cambria"/>
          <w:color w:val="000000" w:themeColor="text1"/>
          <w:spacing w:val="-4"/>
          <w:lang w:eastAsia="ar-SA"/>
        </w:rPr>
        <w:t>co do których</w:t>
      </w:r>
      <w:proofErr w:type="gramEnd"/>
      <w:r w:rsidRPr="00BE54B4">
        <w:rPr>
          <w:rFonts w:ascii="Cambria" w:hAnsi="Cambria"/>
          <w:color w:val="000000" w:themeColor="text1"/>
          <w:spacing w:val="-4"/>
          <w:lang w:eastAsia="ar-SA"/>
        </w:rPr>
        <w:t xml:space="preserve"> wykonawca nie później niż w terminie składania ofert</w:t>
      </w:r>
      <w:r w:rsidRPr="00BE54B4">
        <w:rPr>
          <w:rFonts w:ascii="Cambria" w:hAnsi="Cambria"/>
          <w:b/>
          <w:color w:val="000000" w:themeColor="text1"/>
          <w:spacing w:val="-4"/>
          <w:lang w:eastAsia="ar-SA"/>
        </w:rPr>
        <w:t xml:space="preserve"> </w:t>
      </w:r>
      <w:r w:rsidRPr="00BE54B4">
        <w:rPr>
          <w:rFonts w:ascii="Cambria" w:hAnsi="Cambria"/>
          <w:color w:val="000000" w:themeColor="text1"/>
          <w:spacing w:val="-4"/>
          <w:lang w:eastAsia="ar-SA"/>
        </w:rPr>
        <w:t>zastrzeże, że nie  mogą być one udostępniane oraz wykaże, że zastrzeżone informacje stanowią tajemnicę przedsiębiorstwa, informacje te muszą zostać umieszczone w odrębnej kopercie dołączonej do oferty i oznaczone napisem: „Informacje stanowiące tajemnicę przedsiębior</w:t>
      </w:r>
      <w:r w:rsidRPr="00BE54B4">
        <w:rPr>
          <w:rFonts w:ascii="Cambria" w:hAnsi="Cambria"/>
          <w:color w:val="000000" w:themeColor="text1"/>
          <w:spacing w:val="-4"/>
          <w:lang w:eastAsia="ar-SA"/>
        </w:rPr>
        <w:softHyphen/>
        <w:t>stwa”. W takim przypadku wykonawca zobowiązany jest załączyć do oferty uzasadnienie zastrzeżenia informacji stanowiących tajemnicę – zgodnie z art. 8 ust. 3 „ustawy”. Adnotację o zastrzeżeniu informacji stanowiących tajemnicę przedsiębiorstwa należy podać również w formularzu oferty. Wykonawca nie może zastrzec informacji, o których mowa w art. 86 ust. 4 „ustawy”.</w:t>
      </w:r>
    </w:p>
    <w:p w:rsidR="00742922" w:rsidRPr="00BE54B4" w:rsidRDefault="00742922"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222" w:name="_Toc456007483"/>
      <w:bookmarkStart w:id="223" w:name="_Toc456007713"/>
      <w:bookmarkStart w:id="224" w:name="_Toc456085653"/>
      <w:bookmarkEnd w:id="219"/>
      <w:bookmarkEnd w:id="220"/>
      <w:bookmarkEnd w:id="221"/>
      <w:r w:rsidRPr="00BE54B4">
        <w:rPr>
          <w:rFonts w:ascii="Cambria" w:hAnsi="Cambria"/>
          <w:color w:val="000000" w:themeColor="text1"/>
          <w:spacing w:val="-4"/>
          <w:lang w:eastAsia="ar-SA"/>
        </w:rPr>
        <w:t>Inne wymagania dotyczące przygotowania oferty</w:t>
      </w:r>
      <w:bookmarkEnd w:id="222"/>
      <w:bookmarkEnd w:id="223"/>
      <w:bookmarkEnd w:id="224"/>
      <w:r w:rsidRPr="00BE54B4">
        <w:rPr>
          <w:rFonts w:ascii="Cambria" w:hAnsi="Cambria"/>
          <w:color w:val="000000" w:themeColor="text1"/>
          <w:spacing w:val="-4"/>
          <w:lang w:eastAsia="ar-SA"/>
        </w:rPr>
        <w:t>:</w:t>
      </w:r>
    </w:p>
    <w:p w:rsidR="00742922" w:rsidRPr="00BE54B4" w:rsidRDefault="00742922"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225" w:name="_Toc456007484"/>
      <w:bookmarkStart w:id="226" w:name="_Toc456007714"/>
      <w:bookmarkStart w:id="227" w:name="_Toc456085654"/>
      <w:r w:rsidRPr="00BE54B4">
        <w:rPr>
          <w:rFonts w:ascii="Cambria" w:hAnsi="Cambria"/>
          <w:color w:val="000000" w:themeColor="text1"/>
          <w:spacing w:val="-4"/>
          <w:lang w:eastAsia="ar-SA"/>
        </w:rPr>
        <w:t xml:space="preserve">Ofertę wraz z oświadczeniami oraz – jeśli dotyczy – pełnomocnictwem, należy umieścić </w:t>
      </w:r>
      <w:r w:rsidRPr="00BE54B4">
        <w:rPr>
          <w:rFonts w:ascii="Cambria" w:hAnsi="Cambria"/>
          <w:color w:val="000000" w:themeColor="text1"/>
          <w:spacing w:val="-4"/>
          <w:lang w:eastAsia="ar-SA"/>
        </w:rPr>
        <w:br/>
      </w:r>
      <w:r w:rsidRPr="00BE54B4">
        <w:rPr>
          <w:rFonts w:ascii="Cambria" w:hAnsi="Cambria"/>
          <w:color w:val="000000" w:themeColor="text1"/>
          <w:spacing w:val="-4"/>
          <w:lang w:eastAsia="ar-SA"/>
        </w:rPr>
        <w:lastRenderedPageBreak/>
        <w:t xml:space="preserve">w zamkniętej kopercie, uniemożliwiającej odczytanie jej zawartości bez uszkodzenia opakowania, oznaczonej nazwą (firmą) i adresem wykonawcy i zaadresowanej na </w:t>
      </w:r>
      <w:proofErr w:type="gramStart"/>
      <w:r w:rsidRPr="00BE54B4">
        <w:rPr>
          <w:rFonts w:ascii="Cambria" w:hAnsi="Cambria"/>
          <w:color w:val="000000" w:themeColor="text1"/>
          <w:spacing w:val="-4"/>
          <w:lang w:eastAsia="ar-SA"/>
        </w:rPr>
        <w:t xml:space="preserve">siedzibę </w:t>
      </w:r>
      <w:r w:rsidR="00D84F95" w:rsidRPr="00BE54B4">
        <w:rPr>
          <w:rFonts w:ascii="Cambria" w:hAnsi="Cambria"/>
          <w:color w:val="000000" w:themeColor="text1"/>
          <w:spacing w:val="-4"/>
          <w:lang w:eastAsia="ar-SA"/>
        </w:rPr>
        <w:t xml:space="preserve"> </w:t>
      </w:r>
      <w:r w:rsidRPr="00BE54B4">
        <w:rPr>
          <w:rFonts w:ascii="Cambria" w:hAnsi="Cambria"/>
          <w:color w:val="000000" w:themeColor="text1"/>
          <w:spacing w:val="-4"/>
          <w:lang w:eastAsia="ar-SA"/>
        </w:rPr>
        <w:t>zamawiającego</w:t>
      </w:r>
      <w:proofErr w:type="gramEnd"/>
      <w:r w:rsidRPr="00BE54B4">
        <w:rPr>
          <w:rFonts w:ascii="Cambria" w:hAnsi="Cambria"/>
          <w:color w:val="000000" w:themeColor="text1"/>
          <w:spacing w:val="-4"/>
          <w:lang w:eastAsia="ar-SA"/>
        </w:rPr>
        <w:t>:</w:t>
      </w:r>
      <w:bookmarkEnd w:id="225"/>
      <w:bookmarkEnd w:id="226"/>
      <w:bookmarkEnd w:id="227"/>
      <w:r w:rsidRPr="00BE54B4">
        <w:rPr>
          <w:rFonts w:ascii="Cambria" w:hAnsi="Cambria"/>
          <w:color w:val="000000" w:themeColor="text1"/>
          <w:spacing w:val="-4"/>
          <w:lang w:eastAsia="ar-SA"/>
        </w:rPr>
        <w:t xml:space="preserve"> </w:t>
      </w:r>
      <w:r w:rsidR="00F94FDD" w:rsidRPr="00BE54B4">
        <w:rPr>
          <w:rFonts w:ascii="Cambria" w:hAnsi="Cambria"/>
          <w:color w:val="000000" w:themeColor="text1"/>
          <w:spacing w:val="-4"/>
          <w:lang w:eastAsia="ar-SA"/>
        </w:rPr>
        <w:t xml:space="preserve">Urząd </w:t>
      </w:r>
      <w:r w:rsidR="008C4C6A" w:rsidRPr="00BE54B4">
        <w:rPr>
          <w:rFonts w:ascii="Cambria" w:hAnsi="Cambria"/>
          <w:color w:val="000000" w:themeColor="text1"/>
          <w:spacing w:val="-4"/>
          <w:lang w:eastAsia="ar-SA"/>
        </w:rPr>
        <w:t>Miasta Lubawka</w:t>
      </w:r>
      <w:r w:rsidR="00F94FDD" w:rsidRPr="00BE54B4">
        <w:rPr>
          <w:rFonts w:ascii="Cambria" w:hAnsi="Cambria"/>
          <w:color w:val="000000" w:themeColor="text1"/>
          <w:spacing w:val="-4"/>
          <w:lang w:eastAsia="ar-SA"/>
        </w:rPr>
        <w:t xml:space="preserve">, </w:t>
      </w:r>
      <w:r w:rsidR="008C4C6A" w:rsidRPr="00BE54B4">
        <w:rPr>
          <w:rFonts w:ascii="Cambria" w:hAnsi="Cambria"/>
          <w:color w:val="000000" w:themeColor="text1"/>
          <w:spacing w:val="-4"/>
          <w:lang w:eastAsia="ar-SA"/>
        </w:rPr>
        <w:t>pl. Wolności 1</w:t>
      </w:r>
      <w:r w:rsidR="00F94FDD" w:rsidRPr="00BE54B4">
        <w:rPr>
          <w:rFonts w:ascii="Cambria" w:hAnsi="Cambria"/>
          <w:color w:val="000000" w:themeColor="text1"/>
          <w:spacing w:val="-4"/>
          <w:lang w:eastAsia="ar-SA"/>
        </w:rPr>
        <w:t xml:space="preserve">, </w:t>
      </w:r>
      <w:r w:rsidR="008C4C6A" w:rsidRPr="00BE54B4">
        <w:rPr>
          <w:rFonts w:ascii="Cambria" w:hAnsi="Cambria"/>
          <w:color w:val="000000" w:themeColor="text1"/>
          <w:spacing w:val="-4"/>
          <w:lang w:eastAsia="ar-SA"/>
        </w:rPr>
        <w:t>58-420 Lubawka</w:t>
      </w:r>
      <w:r w:rsidRPr="00BE54B4">
        <w:rPr>
          <w:rFonts w:ascii="Cambria" w:hAnsi="Cambria"/>
          <w:color w:val="000000" w:themeColor="text1"/>
          <w:spacing w:val="-4"/>
          <w:lang w:eastAsia="ar-SA"/>
        </w:rPr>
        <w:t>.</w:t>
      </w:r>
    </w:p>
    <w:p w:rsidR="007F56E7" w:rsidRPr="00BE54B4" w:rsidRDefault="00742922" w:rsidP="00C573BE">
      <w:pPr>
        <w:widowControl w:val="0"/>
        <w:numPr>
          <w:ilvl w:val="2"/>
          <w:numId w:val="7"/>
        </w:numPr>
        <w:tabs>
          <w:tab w:val="left" w:pos="851"/>
        </w:tabs>
        <w:suppressAutoHyphens/>
        <w:spacing w:after="0" w:line="240" w:lineRule="auto"/>
        <w:ind w:left="851" w:hanging="851"/>
        <w:jc w:val="both"/>
        <w:rPr>
          <w:rFonts w:ascii="Cambria" w:hAnsi="Cambria"/>
          <w:b/>
          <w:color w:val="000000" w:themeColor="text1"/>
          <w:spacing w:val="-4"/>
          <w:lang w:eastAsia="ar-SA"/>
        </w:rPr>
      </w:pPr>
      <w:bookmarkStart w:id="228" w:name="_Toc456007485"/>
      <w:bookmarkStart w:id="229" w:name="_Toc456007715"/>
      <w:bookmarkStart w:id="230" w:name="_Toc456085655"/>
      <w:r w:rsidRPr="00BE54B4">
        <w:rPr>
          <w:rFonts w:ascii="Cambria" w:hAnsi="Cambria"/>
          <w:color w:val="000000" w:themeColor="text1"/>
          <w:spacing w:val="-4"/>
          <w:lang w:eastAsia="ar-SA"/>
        </w:rPr>
        <w:t xml:space="preserve">Opakowanie oferty należy oznakować następująco: </w:t>
      </w:r>
      <w:r w:rsidRPr="00BE54B4">
        <w:rPr>
          <w:rFonts w:ascii="Cambria" w:hAnsi="Cambria"/>
          <w:b/>
          <w:color w:val="000000" w:themeColor="text1"/>
          <w:spacing w:val="-4"/>
          <w:lang w:eastAsia="ar-SA"/>
        </w:rPr>
        <w:t xml:space="preserve">„Oferta w przetargu nieograniczonym pn. „Ubezpieczenie </w:t>
      </w:r>
      <w:r w:rsidR="00F07710" w:rsidRPr="00BE54B4">
        <w:rPr>
          <w:rFonts w:ascii="Cambria" w:hAnsi="Cambria"/>
          <w:b/>
          <w:color w:val="000000" w:themeColor="text1"/>
          <w:spacing w:val="-4"/>
          <w:lang w:eastAsia="ar-SA"/>
        </w:rPr>
        <w:t>majątku i odpowiedzialności cywilnej wspólnot mieszkaniowych zarządzanych przez Zakład Gospodarki miejskiej w Lubawce</w:t>
      </w:r>
      <w:r w:rsidRPr="00BE54B4">
        <w:rPr>
          <w:rFonts w:ascii="Cambria" w:hAnsi="Cambria"/>
          <w:b/>
          <w:color w:val="000000" w:themeColor="text1"/>
          <w:spacing w:val="-4"/>
          <w:lang w:eastAsia="ar-SA"/>
        </w:rPr>
        <w:t xml:space="preserve"> – nie otwierać przed dniem </w:t>
      </w:r>
      <w:r w:rsidR="001E33B0">
        <w:rPr>
          <w:rFonts w:ascii="Cambria" w:hAnsi="Cambria"/>
          <w:b/>
          <w:color w:val="000000" w:themeColor="text1"/>
          <w:spacing w:val="-4"/>
          <w:lang w:eastAsia="ar-SA"/>
        </w:rPr>
        <w:t>1</w:t>
      </w:r>
      <w:r w:rsidR="00C70FE3" w:rsidRPr="00BE54B4">
        <w:rPr>
          <w:rFonts w:ascii="Cambria" w:hAnsi="Cambria"/>
          <w:b/>
          <w:color w:val="000000" w:themeColor="text1"/>
          <w:spacing w:val="-4"/>
          <w:lang w:eastAsia="ar-SA"/>
        </w:rPr>
        <w:t>5.11</w:t>
      </w:r>
      <w:r w:rsidR="001C6639" w:rsidRPr="00BE54B4">
        <w:rPr>
          <w:rFonts w:ascii="Cambria" w:hAnsi="Cambria"/>
          <w:b/>
          <w:color w:val="000000" w:themeColor="text1"/>
          <w:spacing w:val="-4"/>
          <w:lang w:eastAsia="ar-SA"/>
        </w:rPr>
        <w:t>.2019</w:t>
      </w:r>
      <w:proofErr w:type="gramStart"/>
      <w:r w:rsidRPr="00BE54B4">
        <w:rPr>
          <w:rFonts w:ascii="Cambria" w:hAnsi="Cambria"/>
          <w:b/>
          <w:color w:val="000000" w:themeColor="text1"/>
          <w:spacing w:val="-4"/>
          <w:lang w:eastAsia="ar-SA"/>
        </w:rPr>
        <w:t>r</w:t>
      </w:r>
      <w:proofErr w:type="gramEnd"/>
      <w:r w:rsidRPr="00BE54B4">
        <w:rPr>
          <w:rFonts w:ascii="Cambria" w:hAnsi="Cambria"/>
          <w:b/>
          <w:color w:val="000000" w:themeColor="text1"/>
          <w:spacing w:val="-4"/>
          <w:lang w:eastAsia="ar-SA"/>
        </w:rPr>
        <w:t xml:space="preserve">., godz. </w:t>
      </w:r>
      <w:r w:rsidR="001C6639" w:rsidRPr="00BE54B4">
        <w:rPr>
          <w:rFonts w:ascii="Cambria" w:hAnsi="Cambria"/>
          <w:b/>
          <w:color w:val="000000" w:themeColor="text1"/>
          <w:spacing w:val="-4"/>
          <w:lang w:eastAsia="ar-SA"/>
        </w:rPr>
        <w:t>13:</w:t>
      </w:r>
      <w:r w:rsidR="00C70FE3" w:rsidRPr="00BE54B4">
        <w:rPr>
          <w:rFonts w:ascii="Cambria" w:hAnsi="Cambria"/>
          <w:b/>
          <w:color w:val="000000" w:themeColor="text1"/>
          <w:spacing w:val="-4"/>
          <w:lang w:eastAsia="ar-SA"/>
        </w:rPr>
        <w:t>4</w:t>
      </w:r>
      <w:r w:rsidR="001C6639" w:rsidRPr="00BE54B4">
        <w:rPr>
          <w:rFonts w:ascii="Cambria" w:hAnsi="Cambria"/>
          <w:b/>
          <w:color w:val="000000" w:themeColor="text1"/>
          <w:spacing w:val="-4"/>
          <w:lang w:eastAsia="ar-SA"/>
        </w:rPr>
        <w:t>5</w:t>
      </w:r>
      <w:r w:rsidRPr="00BE54B4">
        <w:rPr>
          <w:rFonts w:ascii="Cambria" w:hAnsi="Cambria"/>
          <w:b/>
          <w:color w:val="000000" w:themeColor="text1"/>
          <w:spacing w:val="-4"/>
          <w:lang w:eastAsia="ar-SA"/>
        </w:rPr>
        <w:t>”</w:t>
      </w:r>
      <w:bookmarkEnd w:id="228"/>
      <w:bookmarkEnd w:id="229"/>
      <w:bookmarkEnd w:id="230"/>
    </w:p>
    <w:p w:rsidR="007F56E7" w:rsidRPr="00BE54B4" w:rsidRDefault="007F56E7" w:rsidP="00C573BE">
      <w:pPr>
        <w:widowControl w:val="0"/>
        <w:numPr>
          <w:ilvl w:val="0"/>
          <w:numId w:val="7"/>
        </w:numPr>
        <w:tabs>
          <w:tab w:val="left" w:pos="851"/>
        </w:tabs>
        <w:suppressAutoHyphens/>
        <w:spacing w:before="120" w:after="0" w:line="240" w:lineRule="auto"/>
        <w:ind w:left="851" w:hanging="851"/>
        <w:jc w:val="both"/>
        <w:outlineLvl w:val="0"/>
        <w:rPr>
          <w:rFonts w:ascii="Cambria" w:hAnsi="Cambria"/>
          <w:b/>
          <w:color w:val="000000" w:themeColor="text1"/>
          <w:spacing w:val="-4"/>
        </w:rPr>
      </w:pPr>
      <w:bookmarkStart w:id="231" w:name="_Toc456007486"/>
      <w:bookmarkStart w:id="232" w:name="_Toc456007716"/>
      <w:bookmarkStart w:id="233" w:name="_Toc456086888"/>
      <w:bookmarkStart w:id="234" w:name="_Toc466986906"/>
      <w:r w:rsidRPr="00BE54B4">
        <w:rPr>
          <w:rFonts w:ascii="Cambria" w:hAnsi="Cambria"/>
          <w:b/>
          <w:color w:val="000000" w:themeColor="text1"/>
          <w:spacing w:val="-4"/>
        </w:rPr>
        <w:t>Miejsce oraz termin składania i otwarcia ofert</w:t>
      </w:r>
      <w:bookmarkEnd w:id="231"/>
      <w:bookmarkEnd w:id="232"/>
      <w:bookmarkEnd w:id="233"/>
      <w:bookmarkEnd w:id="234"/>
    </w:p>
    <w:p w:rsidR="007F56E7" w:rsidRPr="00BE54B4" w:rsidRDefault="007F56E7"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235" w:name="_Toc456007487"/>
      <w:bookmarkStart w:id="236" w:name="_Toc456007717"/>
      <w:bookmarkStart w:id="237" w:name="_Toc456085657"/>
      <w:r w:rsidRPr="00BE54B4">
        <w:rPr>
          <w:rFonts w:ascii="Cambria" w:hAnsi="Cambria"/>
          <w:color w:val="000000" w:themeColor="text1"/>
          <w:spacing w:val="-4"/>
          <w:lang w:eastAsia="ar-SA"/>
        </w:rPr>
        <w:t>Of</w:t>
      </w:r>
      <w:r w:rsidR="00830F65" w:rsidRPr="00BE54B4">
        <w:rPr>
          <w:rFonts w:ascii="Cambria" w:hAnsi="Cambria"/>
          <w:color w:val="000000" w:themeColor="text1"/>
          <w:spacing w:val="-4"/>
          <w:lang w:eastAsia="ar-SA"/>
        </w:rPr>
        <w:t>erty należy składać w siedzibie</w:t>
      </w:r>
      <w:r w:rsidR="00855F5E" w:rsidRPr="00BE54B4">
        <w:rPr>
          <w:rFonts w:ascii="Cambria" w:hAnsi="Cambria"/>
          <w:color w:val="000000" w:themeColor="text1"/>
          <w:spacing w:val="-4"/>
          <w:lang w:eastAsia="ar-SA"/>
        </w:rPr>
        <w:t xml:space="preserve"> </w:t>
      </w:r>
      <w:r w:rsidRPr="00BE54B4">
        <w:rPr>
          <w:rFonts w:ascii="Cambria" w:hAnsi="Cambria"/>
          <w:color w:val="000000" w:themeColor="text1"/>
          <w:spacing w:val="-4"/>
          <w:lang w:eastAsia="ar-SA"/>
        </w:rPr>
        <w:t xml:space="preserve">zamawiającego, </w:t>
      </w:r>
      <w:r w:rsidR="008C4C6A" w:rsidRPr="00BE54B4">
        <w:rPr>
          <w:rFonts w:ascii="Cambria" w:hAnsi="Cambria"/>
          <w:color w:val="000000" w:themeColor="text1"/>
          <w:spacing w:val="-4"/>
          <w:lang w:eastAsia="ar-SA"/>
        </w:rPr>
        <w:t>Urząd Miasta Lubawka, pl. Wolności 1, 58-420 Lubawka</w:t>
      </w:r>
      <w:r w:rsidR="00855F5E" w:rsidRPr="00BE54B4">
        <w:rPr>
          <w:rFonts w:ascii="Cambria" w:hAnsi="Cambria"/>
          <w:color w:val="000000" w:themeColor="text1"/>
          <w:spacing w:val="-4"/>
          <w:lang w:eastAsia="ar-SA"/>
        </w:rPr>
        <w:t xml:space="preserve">, </w:t>
      </w:r>
      <w:r w:rsidR="001C6639" w:rsidRPr="00BE54B4">
        <w:rPr>
          <w:rFonts w:ascii="Cambria" w:hAnsi="Cambria"/>
          <w:color w:val="000000" w:themeColor="text1"/>
          <w:spacing w:val="-4"/>
          <w:lang w:eastAsia="ar-SA"/>
        </w:rPr>
        <w:t>biurze podawczym nr 1</w:t>
      </w:r>
      <w:r w:rsidR="00855F5E" w:rsidRPr="00BE54B4">
        <w:rPr>
          <w:rFonts w:ascii="Cambria" w:hAnsi="Cambria"/>
          <w:color w:val="000000" w:themeColor="text1"/>
          <w:spacing w:val="-4"/>
          <w:lang w:eastAsia="ar-SA"/>
        </w:rPr>
        <w:t xml:space="preserve">, osobiście lub </w:t>
      </w:r>
      <w:r w:rsidRPr="00BE54B4">
        <w:rPr>
          <w:rFonts w:ascii="Cambria" w:hAnsi="Cambria"/>
          <w:color w:val="000000" w:themeColor="text1"/>
          <w:spacing w:val="-4"/>
          <w:lang w:eastAsia="ar-SA"/>
        </w:rPr>
        <w:t>za pośrednictwem poczty.</w:t>
      </w:r>
      <w:bookmarkEnd w:id="235"/>
      <w:bookmarkEnd w:id="236"/>
      <w:bookmarkEnd w:id="237"/>
    </w:p>
    <w:p w:rsidR="007F56E7" w:rsidRPr="00BE54B4" w:rsidRDefault="007F56E7"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238" w:name="_Toc456007488"/>
      <w:bookmarkStart w:id="239" w:name="_Toc456007718"/>
      <w:bookmarkStart w:id="240" w:name="_Toc456085658"/>
      <w:r w:rsidRPr="00BE54B4">
        <w:rPr>
          <w:rFonts w:ascii="Cambria" w:hAnsi="Cambria"/>
          <w:color w:val="000000" w:themeColor="text1"/>
          <w:spacing w:val="-4"/>
          <w:lang w:eastAsia="ar-SA"/>
        </w:rPr>
        <w:t>Termin wpływu ofert do siedziby</w:t>
      </w:r>
      <w:r w:rsidR="00D84F95" w:rsidRPr="00BE54B4">
        <w:rPr>
          <w:rFonts w:ascii="Cambria" w:hAnsi="Cambria"/>
          <w:color w:val="000000" w:themeColor="text1"/>
          <w:spacing w:val="-4"/>
          <w:lang w:eastAsia="ar-SA"/>
        </w:rPr>
        <w:t xml:space="preserve"> </w:t>
      </w:r>
      <w:r w:rsidRPr="00BE54B4">
        <w:rPr>
          <w:rFonts w:ascii="Cambria" w:hAnsi="Cambria"/>
          <w:color w:val="000000" w:themeColor="text1"/>
          <w:spacing w:val="-4"/>
          <w:lang w:eastAsia="ar-SA"/>
        </w:rPr>
        <w:t>zamawiającego upływa dnia</w:t>
      </w:r>
      <w:r w:rsidR="00310571" w:rsidRPr="00BE54B4">
        <w:rPr>
          <w:rFonts w:ascii="Cambria" w:hAnsi="Cambria"/>
          <w:color w:val="000000" w:themeColor="text1"/>
          <w:spacing w:val="-4"/>
          <w:lang w:eastAsia="ar-SA"/>
        </w:rPr>
        <w:t xml:space="preserve"> </w:t>
      </w:r>
      <w:bookmarkEnd w:id="238"/>
      <w:bookmarkEnd w:id="239"/>
      <w:bookmarkEnd w:id="240"/>
      <w:r w:rsidR="001E33B0">
        <w:rPr>
          <w:rFonts w:ascii="Cambria" w:hAnsi="Cambria"/>
          <w:color w:val="000000" w:themeColor="text1"/>
          <w:spacing w:val="-4"/>
          <w:lang w:eastAsia="ar-SA"/>
        </w:rPr>
        <w:t>1</w:t>
      </w:r>
      <w:r w:rsidR="00C70FE3" w:rsidRPr="00BE54B4">
        <w:rPr>
          <w:rFonts w:ascii="Cambria" w:hAnsi="Cambria"/>
          <w:color w:val="000000" w:themeColor="text1"/>
          <w:spacing w:val="-4"/>
          <w:lang w:eastAsia="ar-SA"/>
        </w:rPr>
        <w:t>5.11</w:t>
      </w:r>
      <w:r w:rsidR="001C6639" w:rsidRPr="00BE54B4">
        <w:rPr>
          <w:rFonts w:ascii="Cambria" w:hAnsi="Cambria"/>
          <w:color w:val="000000" w:themeColor="text1"/>
          <w:spacing w:val="-4"/>
          <w:lang w:eastAsia="ar-SA"/>
        </w:rPr>
        <w:t>.2019</w:t>
      </w:r>
      <w:proofErr w:type="gramStart"/>
      <w:r w:rsidR="00742922" w:rsidRPr="00BE54B4">
        <w:rPr>
          <w:rFonts w:ascii="Cambria" w:hAnsi="Cambria"/>
          <w:color w:val="000000" w:themeColor="text1"/>
          <w:spacing w:val="-4"/>
          <w:lang w:eastAsia="ar-SA"/>
        </w:rPr>
        <w:t>r</w:t>
      </w:r>
      <w:proofErr w:type="gramEnd"/>
      <w:r w:rsidR="00742922" w:rsidRPr="00BE54B4">
        <w:rPr>
          <w:rFonts w:ascii="Cambria" w:hAnsi="Cambria"/>
          <w:color w:val="000000" w:themeColor="text1"/>
          <w:spacing w:val="-4"/>
          <w:lang w:eastAsia="ar-SA"/>
        </w:rPr>
        <w:t xml:space="preserve">., godz. </w:t>
      </w:r>
      <w:r w:rsidR="001C6639" w:rsidRPr="00BE54B4">
        <w:rPr>
          <w:rFonts w:ascii="Cambria" w:hAnsi="Cambria"/>
          <w:color w:val="000000" w:themeColor="text1"/>
          <w:spacing w:val="-4"/>
          <w:lang w:eastAsia="ar-SA"/>
        </w:rPr>
        <w:t>13:</w:t>
      </w:r>
      <w:r w:rsidR="00C70FE3" w:rsidRPr="00BE54B4">
        <w:rPr>
          <w:rFonts w:ascii="Cambria" w:hAnsi="Cambria"/>
          <w:color w:val="000000" w:themeColor="text1"/>
          <w:spacing w:val="-4"/>
          <w:lang w:eastAsia="ar-SA"/>
        </w:rPr>
        <w:t>30.</w:t>
      </w:r>
    </w:p>
    <w:p w:rsidR="007F56E7" w:rsidRPr="00BE54B4" w:rsidRDefault="007F56E7"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241" w:name="_Toc456007489"/>
      <w:bookmarkStart w:id="242" w:name="_Toc456007719"/>
      <w:bookmarkStart w:id="243" w:name="_Toc456085659"/>
      <w:r w:rsidRPr="00BE54B4">
        <w:rPr>
          <w:rFonts w:ascii="Cambria" w:hAnsi="Cambria"/>
          <w:color w:val="000000" w:themeColor="text1"/>
          <w:spacing w:val="-4"/>
          <w:lang w:eastAsia="ar-SA"/>
        </w:rPr>
        <w:t>Ofertę złożoną po terminie zamawiający zwróci wykonawcy bez jej otwierania niezwłocznie.</w:t>
      </w:r>
      <w:bookmarkEnd w:id="241"/>
      <w:bookmarkEnd w:id="242"/>
      <w:bookmarkEnd w:id="243"/>
    </w:p>
    <w:p w:rsidR="007F56E7" w:rsidRPr="00BE54B4" w:rsidRDefault="007F56E7"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244" w:name="_Toc456007490"/>
      <w:bookmarkStart w:id="245" w:name="_Toc456007720"/>
      <w:bookmarkStart w:id="246" w:name="_Toc456085660"/>
      <w:r w:rsidRPr="00BE54B4">
        <w:rPr>
          <w:rFonts w:ascii="Cambria" w:hAnsi="Cambria"/>
          <w:color w:val="000000" w:themeColor="text1"/>
          <w:spacing w:val="-4"/>
          <w:lang w:eastAsia="ar-SA"/>
        </w:rPr>
        <w:t>Wykonawca może przed upływem terminu składania ofert zmienić lub wycofać ofertę.</w:t>
      </w:r>
      <w:bookmarkEnd w:id="244"/>
      <w:bookmarkEnd w:id="245"/>
      <w:bookmarkEnd w:id="246"/>
    </w:p>
    <w:p w:rsidR="007F56E7" w:rsidRPr="00BE54B4" w:rsidRDefault="007F56E7"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247" w:name="_Toc456007491"/>
      <w:bookmarkStart w:id="248" w:name="_Toc456007721"/>
      <w:bookmarkStart w:id="249" w:name="_Toc456085661"/>
      <w:r w:rsidRPr="00BE54B4">
        <w:rPr>
          <w:rFonts w:ascii="Cambria" w:hAnsi="Cambria"/>
          <w:color w:val="000000" w:themeColor="text1"/>
          <w:spacing w:val="-4"/>
          <w:lang w:eastAsia="ar-SA"/>
        </w:rPr>
        <w:t>Zmiana oferty złożonej przed upływem terminu składania ofert winna być dokonana poprzez złożenie kolejnej oferty, w sposób i formie przewidzianej w </w:t>
      </w:r>
      <w:r w:rsidR="00AA6809" w:rsidRPr="00BE54B4">
        <w:rPr>
          <w:rFonts w:ascii="Cambria" w:hAnsi="Cambria"/>
          <w:color w:val="000000" w:themeColor="text1"/>
          <w:spacing w:val="-4"/>
          <w:lang w:eastAsia="ar-SA"/>
        </w:rPr>
        <w:t>pkt.</w:t>
      </w:r>
      <w:r w:rsidRPr="00BE54B4">
        <w:rPr>
          <w:rFonts w:ascii="Cambria" w:hAnsi="Cambria"/>
          <w:color w:val="000000" w:themeColor="text1"/>
          <w:spacing w:val="-4"/>
          <w:lang w:eastAsia="ar-SA"/>
        </w:rPr>
        <w:t> 1</w:t>
      </w:r>
      <w:r w:rsidR="005C3751" w:rsidRPr="00BE54B4">
        <w:rPr>
          <w:rFonts w:ascii="Cambria" w:hAnsi="Cambria"/>
          <w:color w:val="000000" w:themeColor="text1"/>
          <w:spacing w:val="-4"/>
          <w:lang w:eastAsia="ar-SA"/>
        </w:rPr>
        <w:t>1</w:t>
      </w:r>
      <w:r w:rsidRPr="00BE54B4">
        <w:rPr>
          <w:rFonts w:ascii="Cambria" w:hAnsi="Cambria"/>
          <w:color w:val="000000" w:themeColor="text1"/>
          <w:spacing w:val="-4"/>
          <w:lang w:eastAsia="ar-SA"/>
        </w:rPr>
        <w:t xml:space="preserve"> specyfikacji ist</w:t>
      </w:r>
      <w:r w:rsidR="00033BF0" w:rsidRPr="00BE54B4">
        <w:rPr>
          <w:rFonts w:ascii="Cambria" w:hAnsi="Cambria"/>
          <w:color w:val="000000" w:themeColor="text1"/>
          <w:spacing w:val="-4"/>
          <w:lang w:eastAsia="ar-SA"/>
        </w:rPr>
        <w:t xml:space="preserve">otnych warunków zamówienia oraz </w:t>
      </w:r>
      <w:r w:rsidRPr="00BE54B4">
        <w:rPr>
          <w:rFonts w:ascii="Cambria" w:hAnsi="Cambria"/>
          <w:color w:val="000000" w:themeColor="text1"/>
          <w:spacing w:val="-4"/>
          <w:lang w:eastAsia="ar-SA"/>
        </w:rPr>
        <w:t>dodatkowo opisanej na opakowaniu i na formularzu stanowiącym załącznik nr 2 do niniejszej specyfikacji (</w:t>
      </w:r>
      <w:r w:rsidR="005C3751" w:rsidRPr="00BE54B4">
        <w:rPr>
          <w:rFonts w:ascii="Cambria" w:hAnsi="Cambria"/>
          <w:color w:val="000000" w:themeColor="text1"/>
          <w:spacing w:val="-4"/>
          <w:lang w:eastAsia="ar-SA"/>
        </w:rPr>
        <w:t>f</w:t>
      </w:r>
      <w:r w:rsidRPr="00BE54B4">
        <w:rPr>
          <w:rFonts w:ascii="Cambria" w:hAnsi="Cambria"/>
          <w:color w:val="000000" w:themeColor="text1"/>
          <w:spacing w:val="-4"/>
          <w:lang w:eastAsia="ar-SA"/>
        </w:rPr>
        <w:t xml:space="preserve">ormularz </w:t>
      </w:r>
      <w:r w:rsidR="005C3751" w:rsidRPr="00BE54B4">
        <w:rPr>
          <w:rFonts w:ascii="Cambria" w:hAnsi="Cambria"/>
          <w:color w:val="000000" w:themeColor="text1"/>
          <w:spacing w:val="-4"/>
          <w:lang w:eastAsia="ar-SA"/>
        </w:rPr>
        <w:t>o</w:t>
      </w:r>
      <w:r w:rsidRPr="00BE54B4">
        <w:rPr>
          <w:rFonts w:ascii="Cambria" w:hAnsi="Cambria"/>
          <w:color w:val="000000" w:themeColor="text1"/>
          <w:spacing w:val="-4"/>
          <w:lang w:eastAsia="ar-SA"/>
        </w:rPr>
        <w:t>ferty) hasłem „ZMIANA”.</w:t>
      </w:r>
      <w:bookmarkEnd w:id="247"/>
      <w:bookmarkEnd w:id="248"/>
      <w:bookmarkEnd w:id="249"/>
    </w:p>
    <w:p w:rsidR="007F56E7" w:rsidRPr="00BE54B4" w:rsidRDefault="007F56E7"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250" w:name="_Toc456007492"/>
      <w:bookmarkStart w:id="251" w:name="_Toc456007722"/>
      <w:bookmarkStart w:id="252" w:name="_Toc456085662"/>
      <w:r w:rsidRPr="00BE54B4">
        <w:rPr>
          <w:rFonts w:ascii="Cambria" w:hAnsi="Cambria"/>
          <w:color w:val="000000" w:themeColor="text1"/>
          <w:spacing w:val="-4"/>
          <w:lang w:eastAsia="ar-SA"/>
        </w:rPr>
        <w:t>Wycofanie oferty złożonej przed upływem terminu składania ofert winno być dokonane poprzez złożenie przez wykonawcę stosownego oświadc</w:t>
      </w:r>
      <w:r w:rsidR="00742922" w:rsidRPr="00BE54B4">
        <w:rPr>
          <w:rFonts w:ascii="Cambria" w:hAnsi="Cambria"/>
          <w:color w:val="000000" w:themeColor="text1"/>
          <w:spacing w:val="-4"/>
          <w:lang w:eastAsia="ar-SA"/>
        </w:rPr>
        <w:t xml:space="preserve">zenia woli, które należy złożyć </w:t>
      </w:r>
      <w:r w:rsidRPr="00BE54B4">
        <w:rPr>
          <w:rFonts w:ascii="Cambria" w:hAnsi="Cambria"/>
          <w:color w:val="000000" w:themeColor="text1"/>
          <w:spacing w:val="-4"/>
          <w:lang w:eastAsia="ar-SA"/>
        </w:rPr>
        <w:t>w opakowaniach</w:t>
      </w:r>
      <w:r w:rsidR="00742922" w:rsidRPr="00BE54B4">
        <w:rPr>
          <w:rFonts w:ascii="Cambria" w:hAnsi="Cambria"/>
          <w:color w:val="000000" w:themeColor="text1"/>
          <w:spacing w:val="-4"/>
          <w:lang w:eastAsia="ar-SA"/>
        </w:rPr>
        <w:t xml:space="preserve"> </w:t>
      </w:r>
      <w:r w:rsidRPr="00BE54B4">
        <w:rPr>
          <w:rFonts w:ascii="Cambria" w:hAnsi="Cambria"/>
          <w:color w:val="000000" w:themeColor="text1"/>
          <w:spacing w:val="-4"/>
          <w:lang w:eastAsia="ar-SA"/>
        </w:rPr>
        <w:t>/kopertach zamkniętych i</w:t>
      </w:r>
      <w:r w:rsidR="00E162CA" w:rsidRPr="00BE54B4">
        <w:rPr>
          <w:rFonts w:ascii="Cambria" w:hAnsi="Cambria"/>
          <w:color w:val="000000" w:themeColor="text1"/>
          <w:spacing w:val="-4"/>
          <w:lang w:eastAsia="ar-SA"/>
        </w:rPr>
        <w:t xml:space="preserve"> </w:t>
      </w:r>
      <w:r w:rsidRPr="00BE54B4">
        <w:rPr>
          <w:rFonts w:ascii="Cambria" w:hAnsi="Cambria"/>
          <w:color w:val="000000" w:themeColor="text1"/>
          <w:spacing w:val="-4"/>
          <w:lang w:eastAsia="ar-SA"/>
        </w:rPr>
        <w:t xml:space="preserve">opisanych w sposób określony w </w:t>
      </w:r>
      <w:r w:rsidR="00AA6809" w:rsidRPr="00BE54B4">
        <w:rPr>
          <w:rFonts w:ascii="Cambria" w:hAnsi="Cambria"/>
          <w:color w:val="000000" w:themeColor="text1"/>
          <w:spacing w:val="-4"/>
          <w:lang w:eastAsia="ar-SA"/>
        </w:rPr>
        <w:t>pkt.</w:t>
      </w:r>
      <w:r w:rsidRPr="00BE54B4">
        <w:rPr>
          <w:rFonts w:ascii="Cambria" w:hAnsi="Cambria"/>
          <w:color w:val="000000" w:themeColor="text1"/>
          <w:spacing w:val="-4"/>
          <w:lang w:eastAsia="ar-SA"/>
        </w:rPr>
        <w:t xml:space="preserve"> 1</w:t>
      </w:r>
      <w:r w:rsidR="005C3751" w:rsidRPr="00BE54B4">
        <w:rPr>
          <w:rFonts w:ascii="Cambria" w:hAnsi="Cambria"/>
          <w:color w:val="000000" w:themeColor="text1"/>
          <w:spacing w:val="-4"/>
          <w:lang w:eastAsia="ar-SA"/>
        </w:rPr>
        <w:t>1</w:t>
      </w:r>
      <w:r w:rsidRPr="00BE54B4">
        <w:rPr>
          <w:rFonts w:ascii="Cambria" w:hAnsi="Cambria"/>
          <w:color w:val="000000" w:themeColor="text1"/>
          <w:spacing w:val="-4"/>
          <w:lang w:eastAsia="ar-SA"/>
        </w:rPr>
        <w:t xml:space="preserve"> z dodatkow</w:t>
      </w:r>
      <w:r w:rsidR="005C3751" w:rsidRPr="00BE54B4">
        <w:rPr>
          <w:rFonts w:ascii="Cambria" w:hAnsi="Cambria"/>
          <w:color w:val="000000" w:themeColor="text1"/>
          <w:spacing w:val="-4"/>
          <w:lang w:eastAsia="ar-SA"/>
        </w:rPr>
        <w:t>ą</w:t>
      </w:r>
      <w:r w:rsidRPr="00BE54B4">
        <w:rPr>
          <w:rFonts w:ascii="Cambria" w:hAnsi="Cambria"/>
          <w:color w:val="000000" w:themeColor="text1"/>
          <w:spacing w:val="-4"/>
          <w:lang w:eastAsia="ar-SA"/>
        </w:rPr>
        <w:t xml:space="preserve"> informacją „WYCOFANIE”.</w:t>
      </w:r>
      <w:bookmarkEnd w:id="250"/>
      <w:bookmarkEnd w:id="251"/>
      <w:bookmarkEnd w:id="252"/>
    </w:p>
    <w:p w:rsidR="007F56E7" w:rsidRPr="00BE54B4" w:rsidRDefault="007F56E7"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2"/>
          <w:lang w:eastAsia="ar-SA"/>
        </w:rPr>
      </w:pPr>
      <w:bookmarkStart w:id="253" w:name="_Toc456007493"/>
      <w:bookmarkStart w:id="254" w:name="_Toc456007723"/>
      <w:bookmarkStart w:id="255" w:name="_Toc456085663"/>
      <w:r w:rsidRPr="00BE54B4">
        <w:rPr>
          <w:rFonts w:ascii="Cambria" w:hAnsi="Cambria"/>
          <w:color w:val="000000" w:themeColor="text1"/>
          <w:spacing w:val="-2"/>
          <w:lang w:eastAsia="ar-SA"/>
        </w:rPr>
        <w:t xml:space="preserve">Otwarcie ofert nastąpi w dniu </w:t>
      </w:r>
      <w:r w:rsidR="001E33B0">
        <w:rPr>
          <w:rFonts w:ascii="Cambria" w:hAnsi="Cambria"/>
          <w:color w:val="000000" w:themeColor="text1"/>
          <w:spacing w:val="-4"/>
          <w:lang w:eastAsia="ar-SA"/>
        </w:rPr>
        <w:t>1</w:t>
      </w:r>
      <w:r w:rsidR="00C70FE3" w:rsidRPr="00BE54B4">
        <w:rPr>
          <w:rFonts w:ascii="Cambria" w:hAnsi="Cambria"/>
          <w:color w:val="000000" w:themeColor="text1"/>
          <w:spacing w:val="-4"/>
          <w:lang w:eastAsia="ar-SA"/>
        </w:rPr>
        <w:t>5.11</w:t>
      </w:r>
      <w:r w:rsidR="001C6639" w:rsidRPr="00BE54B4">
        <w:rPr>
          <w:rFonts w:ascii="Cambria" w:hAnsi="Cambria"/>
          <w:color w:val="000000" w:themeColor="text1"/>
          <w:spacing w:val="-4"/>
          <w:lang w:eastAsia="ar-SA"/>
        </w:rPr>
        <w:t>.2019r godz</w:t>
      </w:r>
      <w:proofErr w:type="gramStart"/>
      <w:r w:rsidR="001C6639" w:rsidRPr="00BE54B4">
        <w:rPr>
          <w:rFonts w:ascii="Cambria" w:hAnsi="Cambria"/>
          <w:color w:val="000000" w:themeColor="text1"/>
          <w:spacing w:val="-4"/>
          <w:lang w:eastAsia="ar-SA"/>
        </w:rPr>
        <w:t>. 13:</w:t>
      </w:r>
      <w:r w:rsidR="00C70FE3" w:rsidRPr="00BE54B4">
        <w:rPr>
          <w:rFonts w:ascii="Cambria" w:hAnsi="Cambria"/>
          <w:color w:val="000000" w:themeColor="text1"/>
          <w:spacing w:val="-4"/>
          <w:lang w:eastAsia="ar-SA"/>
        </w:rPr>
        <w:t>4</w:t>
      </w:r>
      <w:r w:rsidR="001C6639" w:rsidRPr="00BE54B4">
        <w:rPr>
          <w:rFonts w:ascii="Cambria" w:hAnsi="Cambria"/>
          <w:color w:val="000000" w:themeColor="text1"/>
          <w:spacing w:val="-4"/>
          <w:lang w:eastAsia="ar-SA"/>
        </w:rPr>
        <w:t xml:space="preserve">5 </w:t>
      </w:r>
      <w:r w:rsidR="00F80AE4" w:rsidRPr="00BE54B4">
        <w:rPr>
          <w:rFonts w:ascii="Cambria" w:hAnsi="Cambria"/>
          <w:color w:val="000000" w:themeColor="text1"/>
          <w:spacing w:val="-2"/>
          <w:lang w:eastAsia="ar-SA"/>
        </w:rPr>
        <w:t>,</w:t>
      </w:r>
      <w:r w:rsidRPr="00BE54B4">
        <w:rPr>
          <w:rFonts w:ascii="Cambria" w:hAnsi="Cambria"/>
          <w:color w:val="000000" w:themeColor="text1"/>
          <w:spacing w:val="-2"/>
          <w:lang w:eastAsia="ar-SA"/>
        </w:rPr>
        <w:t xml:space="preserve"> w</w:t>
      </w:r>
      <w:proofErr w:type="gramEnd"/>
      <w:r w:rsidRPr="00BE54B4">
        <w:rPr>
          <w:rFonts w:ascii="Cambria" w:hAnsi="Cambria"/>
          <w:color w:val="000000" w:themeColor="text1"/>
          <w:spacing w:val="-2"/>
          <w:lang w:eastAsia="ar-SA"/>
        </w:rPr>
        <w:t xml:space="preserve"> siedzibie zamawiającego</w:t>
      </w:r>
      <w:bookmarkEnd w:id="253"/>
      <w:bookmarkEnd w:id="254"/>
      <w:bookmarkEnd w:id="255"/>
      <w:r w:rsidR="00C8385F" w:rsidRPr="00BE54B4">
        <w:rPr>
          <w:rFonts w:ascii="Cambria" w:hAnsi="Cambria"/>
          <w:color w:val="000000" w:themeColor="text1"/>
          <w:spacing w:val="-2"/>
          <w:lang w:eastAsia="ar-SA"/>
        </w:rPr>
        <w:t xml:space="preserve">, w </w:t>
      </w:r>
      <w:r w:rsidR="00FA1152" w:rsidRPr="00BE54B4">
        <w:rPr>
          <w:rFonts w:ascii="Cambria" w:hAnsi="Cambria"/>
          <w:color w:val="000000" w:themeColor="text1"/>
          <w:spacing w:val="-2"/>
          <w:lang w:eastAsia="ar-SA"/>
        </w:rPr>
        <w:t>sali konferencyjnej</w:t>
      </w:r>
      <w:r w:rsidR="008E2B69" w:rsidRPr="00BE54B4">
        <w:rPr>
          <w:rFonts w:ascii="Cambria" w:hAnsi="Cambria"/>
          <w:color w:val="000000" w:themeColor="text1"/>
          <w:spacing w:val="-2"/>
          <w:lang w:eastAsia="ar-SA"/>
        </w:rPr>
        <w:t>.</w:t>
      </w:r>
    </w:p>
    <w:p w:rsidR="007F56E7" w:rsidRPr="00BE54B4" w:rsidRDefault="007F56E7"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256" w:name="_Toc456007494"/>
      <w:bookmarkStart w:id="257" w:name="_Toc456007724"/>
      <w:bookmarkStart w:id="258" w:name="_Toc456085664"/>
      <w:r w:rsidRPr="00BE54B4">
        <w:rPr>
          <w:rFonts w:ascii="Cambria" w:hAnsi="Cambria"/>
          <w:color w:val="000000" w:themeColor="text1"/>
          <w:spacing w:val="-4"/>
          <w:lang w:eastAsia="ar-SA"/>
        </w:rPr>
        <w:t xml:space="preserve">Otwarcie ofert jest jawne i następuje bezpośrednio po upływie terminu do ich składania, z tym, </w:t>
      </w:r>
      <w:r w:rsidR="00803589" w:rsidRPr="00BE54B4">
        <w:rPr>
          <w:rFonts w:ascii="Cambria" w:hAnsi="Cambria"/>
          <w:color w:val="000000" w:themeColor="text1"/>
          <w:spacing w:val="-4"/>
          <w:lang w:eastAsia="ar-SA"/>
        </w:rPr>
        <w:br/>
      </w:r>
      <w:r w:rsidRPr="00BE54B4">
        <w:rPr>
          <w:rFonts w:ascii="Cambria" w:hAnsi="Cambria"/>
          <w:color w:val="000000" w:themeColor="text1"/>
          <w:spacing w:val="-4"/>
          <w:lang w:eastAsia="ar-SA"/>
        </w:rPr>
        <w:t>że dzień, w którym upływa termin składania ofert jest dniem ich otwarcia.</w:t>
      </w:r>
      <w:bookmarkEnd w:id="256"/>
      <w:bookmarkEnd w:id="257"/>
      <w:bookmarkEnd w:id="258"/>
    </w:p>
    <w:p w:rsidR="007F56E7" w:rsidRPr="00BE54B4" w:rsidRDefault="007F56E7"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259" w:name="_Toc456007495"/>
      <w:bookmarkStart w:id="260" w:name="_Toc456007725"/>
      <w:bookmarkStart w:id="261" w:name="_Toc456085665"/>
      <w:r w:rsidRPr="00BE54B4">
        <w:rPr>
          <w:rFonts w:ascii="Cambria" w:hAnsi="Cambria"/>
          <w:color w:val="000000" w:themeColor="text1"/>
          <w:spacing w:val="-4"/>
          <w:lang w:eastAsia="ar-SA"/>
        </w:rPr>
        <w:t>Bezpośrednio przed otwarciem ofert zamawiający poda kwotę, jaką zamierza przeznaczyć na sfinansowanie każdej części zamówienia.</w:t>
      </w:r>
      <w:bookmarkEnd w:id="259"/>
      <w:bookmarkEnd w:id="260"/>
      <w:bookmarkEnd w:id="261"/>
    </w:p>
    <w:p w:rsidR="007F56E7" w:rsidRPr="00BE54B4" w:rsidRDefault="007F56E7"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262" w:name="_Toc456007496"/>
      <w:bookmarkStart w:id="263" w:name="_Toc456007726"/>
      <w:bookmarkStart w:id="264" w:name="_Toc456085666"/>
      <w:r w:rsidRPr="00BE54B4">
        <w:rPr>
          <w:rFonts w:ascii="Cambria" w:hAnsi="Cambria"/>
          <w:color w:val="000000" w:themeColor="text1"/>
          <w:spacing w:val="-4"/>
          <w:lang w:eastAsia="ar-SA"/>
        </w:rPr>
        <w:t xml:space="preserve">Podczas otwarcia ofert zostaną podane nazwy </w:t>
      </w:r>
      <w:r w:rsidR="009C249D" w:rsidRPr="00BE54B4">
        <w:rPr>
          <w:rFonts w:ascii="Cambria" w:hAnsi="Cambria"/>
          <w:color w:val="000000" w:themeColor="text1"/>
          <w:spacing w:val="-4"/>
          <w:lang w:eastAsia="ar-SA"/>
        </w:rPr>
        <w:t xml:space="preserve">(firmy) </w:t>
      </w:r>
      <w:r w:rsidRPr="00BE54B4">
        <w:rPr>
          <w:rFonts w:ascii="Cambria" w:hAnsi="Cambria"/>
          <w:color w:val="000000" w:themeColor="text1"/>
          <w:spacing w:val="-4"/>
          <w:lang w:eastAsia="ar-SA"/>
        </w:rPr>
        <w:t>oraz adresy wykonawców, a</w:t>
      </w:r>
      <w:r w:rsidR="00360A73" w:rsidRPr="00BE54B4">
        <w:rPr>
          <w:rFonts w:ascii="Cambria" w:hAnsi="Cambria"/>
          <w:color w:val="000000" w:themeColor="text1"/>
          <w:spacing w:val="-4"/>
          <w:lang w:eastAsia="ar-SA"/>
        </w:rPr>
        <w:t xml:space="preserve"> </w:t>
      </w:r>
      <w:r w:rsidRPr="00BE54B4">
        <w:rPr>
          <w:rFonts w:ascii="Cambria" w:hAnsi="Cambria"/>
          <w:color w:val="000000" w:themeColor="text1"/>
          <w:spacing w:val="-4"/>
          <w:lang w:eastAsia="ar-SA"/>
        </w:rPr>
        <w:t xml:space="preserve">także informacje dotyczące ceny, terminu wykonania zamówienia i warunków płatności zawartych </w:t>
      </w:r>
      <w:r w:rsidR="009C249D" w:rsidRPr="00BE54B4">
        <w:rPr>
          <w:rFonts w:ascii="Cambria" w:hAnsi="Cambria"/>
          <w:color w:val="000000" w:themeColor="text1"/>
          <w:spacing w:val="-4"/>
          <w:lang w:eastAsia="ar-SA"/>
        </w:rPr>
        <w:br/>
      </w:r>
      <w:r w:rsidRPr="00BE54B4">
        <w:rPr>
          <w:rFonts w:ascii="Cambria" w:hAnsi="Cambria"/>
          <w:color w:val="000000" w:themeColor="text1"/>
          <w:spacing w:val="-4"/>
          <w:lang w:eastAsia="ar-SA"/>
        </w:rPr>
        <w:t>w ofertach.</w:t>
      </w:r>
      <w:bookmarkEnd w:id="262"/>
      <w:bookmarkEnd w:id="263"/>
      <w:bookmarkEnd w:id="264"/>
    </w:p>
    <w:p w:rsidR="007F56E7" w:rsidRPr="00BE54B4" w:rsidRDefault="007F56E7"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lang w:eastAsia="ar-SA"/>
        </w:rPr>
      </w:pPr>
      <w:bookmarkStart w:id="265" w:name="_Toc456007497"/>
      <w:bookmarkStart w:id="266" w:name="_Toc456007727"/>
      <w:bookmarkStart w:id="267" w:name="_Toc456085667"/>
      <w:r w:rsidRPr="00BE54B4">
        <w:rPr>
          <w:rFonts w:ascii="Cambria" w:hAnsi="Cambria"/>
          <w:color w:val="000000" w:themeColor="text1"/>
          <w:lang w:eastAsia="ar-SA"/>
        </w:rPr>
        <w:t xml:space="preserve">Zgodnie z art. 86 ust. 5 </w:t>
      </w:r>
      <w:r w:rsidR="00625671" w:rsidRPr="00BE54B4">
        <w:rPr>
          <w:rFonts w:ascii="Cambria" w:hAnsi="Cambria"/>
          <w:color w:val="000000" w:themeColor="text1"/>
          <w:lang w:eastAsia="ar-SA"/>
        </w:rPr>
        <w:t>„</w:t>
      </w:r>
      <w:r w:rsidRPr="00BE54B4">
        <w:rPr>
          <w:rFonts w:ascii="Cambria" w:hAnsi="Cambria"/>
          <w:color w:val="000000" w:themeColor="text1"/>
          <w:lang w:eastAsia="ar-SA"/>
        </w:rPr>
        <w:t>ustawy</w:t>
      </w:r>
      <w:r w:rsidR="00625671" w:rsidRPr="00BE54B4">
        <w:rPr>
          <w:rFonts w:ascii="Cambria" w:hAnsi="Cambria"/>
          <w:color w:val="000000" w:themeColor="text1"/>
          <w:lang w:eastAsia="ar-SA"/>
        </w:rPr>
        <w:t>”</w:t>
      </w:r>
      <w:r w:rsidRPr="00BE54B4">
        <w:rPr>
          <w:rFonts w:ascii="Cambria" w:hAnsi="Cambria"/>
          <w:color w:val="000000" w:themeColor="text1"/>
          <w:lang w:eastAsia="ar-SA"/>
        </w:rPr>
        <w:t xml:space="preserve"> niezwłocznie po otwarciu ofert zamawiający zamieści na stronie internetowej informacje dotyczące:</w:t>
      </w:r>
      <w:bookmarkEnd w:id="265"/>
      <w:bookmarkEnd w:id="266"/>
      <w:bookmarkEnd w:id="267"/>
    </w:p>
    <w:p w:rsidR="007F56E7" w:rsidRPr="00BE54B4" w:rsidRDefault="007F56E7" w:rsidP="00C573BE">
      <w:pPr>
        <w:widowControl w:val="0"/>
        <w:numPr>
          <w:ilvl w:val="0"/>
          <w:numId w:val="9"/>
        </w:numPr>
        <w:suppressAutoHyphens/>
        <w:spacing w:after="0" w:line="240" w:lineRule="auto"/>
        <w:ind w:left="1134" w:hanging="283"/>
        <w:jc w:val="both"/>
        <w:rPr>
          <w:rFonts w:ascii="Cambria" w:hAnsi="Cambria"/>
          <w:color w:val="000000" w:themeColor="text1"/>
          <w:lang w:eastAsia="ar-SA"/>
        </w:rPr>
      </w:pPr>
      <w:proofErr w:type="gramStart"/>
      <w:r w:rsidRPr="00BE54B4">
        <w:rPr>
          <w:rFonts w:ascii="Cambria" w:hAnsi="Cambria"/>
          <w:color w:val="000000" w:themeColor="text1"/>
          <w:lang w:eastAsia="ar-SA"/>
        </w:rPr>
        <w:t>kwoty</w:t>
      </w:r>
      <w:proofErr w:type="gramEnd"/>
      <w:r w:rsidRPr="00BE54B4">
        <w:rPr>
          <w:rFonts w:ascii="Cambria" w:hAnsi="Cambria"/>
          <w:color w:val="000000" w:themeColor="text1"/>
          <w:lang w:eastAsia="ar-SA"/>
        </w:rPr>
        <w:t>, jaką zamierza przeznaczyć na sfinansowanie zamówienia,</w:t>
      </w:r>
    </w:p>
    <w:p w:rsidR="007F56E7" w:rsidRPr="00BE54B4" w:rsidRDefault="007F56E7" w:rsidP="00C573BE">
      <w:pPr>
        <w:widowControl w:val="0"/>
        <w:numPr>
          <w:ilvl w:val="0"/>
          <w:numId w:val="9"/>
        </w:numPr>
        <w:suppressAutoHyphens/>
        <w:spacing w:after="0" w:line="240" w:lineRule="auto"/>
        <w:ind w:left="1134" w:hanging="283"/>
        <w:jc w:val="both"/>
        <w:rPr>
          <w:rFonts w:ascii="Cambria" w:hAnsi="Cambria"/>
          <w:color w:val="000000" w:themeColor="text1"/>
          <w:lang w:eastAsia="ar-SA"/>
        </w:rPr>
      </w:pPr>
      <w:proofErr w:type="gramStart"/>
      <w:r w:rsidRPr="00BE54B4">
        <w:rPr>
          <w:rFonts w:ascii="Cambria" w:hAnsi="Cambria"/>
          <w:color w:val="000000" w:themeColor="text1"/>
          <w:lang w:eastAsia="ar-SA"/>
        </w:rPr>
        <w:t>firm</w:t>
      </w:r>
      <w:proofErr w:type="gramEnd"/>
      <w:r w:rsidRPr="00BE54B4">
        <w:rPr>
          <w:rFonts w:ascii="Cambria" w:hAnsi="Cambria"/>
          <w:color w:val="000000" w:themeColor="text1"/>
          <w:lang w:eastAsia="ar-SA"/>
        </w:rPr>
        <w:t xml:space="preserve"> oraz adresów wykonawców, którzy złożyli oferty w terminie,</w:t>
      </w:r>
    </w:p>
    <w:p w:rsidR="007F56E7" w:rsidRPr="00BE54B4" w:rsidRDefault="007F56E7" w:rsidP="00C573BE">
      <w:pPr>
        <w:widowControl w:val="0"/>
        <w:numPr>
          <w:ilvl w:val="0"/>
          <w:numId w:val="9"/>
        </w:numPr>
        <w:suppressAutoHyphens/>
        <w:spacing w:after="0" w:line="240" w:lineRule="auto"/>
        <w:ind w:left="1134" w:hanging="283"/>
        <w:jc w:val="both"/>
        <w:rPr>
          <w:rFonts w:ascii="Cambria" w:hAnsi="Cambria"/>
          <w:color w:val="000000" w:themeColor="text1"/>
          <w:lang w:eastAsia="ar-SA"/>
        </w:rPr>
      </w:pPr>
      <w:proofErr w:type="gramStart"/>
      <w:r w:rsidRPr="00BE54B4">
        <w:rPr>
          <w:rFonts w:ascii="Cambria" w:hAnsi="Cambria"/>
          <w:color w:val="000000" w:themeColor="text1"/>
          <w:lang w:eastAsia="ar-SA"/>
        </w:rPr>
        <w:t>ceny</w:t>
      </w:r>
      <w:proofErr w:type="gramEnd"/>
      <w:r w:rsidRPr="00BE54B4">
        <w:rPr>
          <w:rFonts w:ascii="Cambria" w:hAnsi="Cambria"/>
          <w:color w:val="000000" w:themeColor="text1"/>
          <w:lang w:eastAsia="ar-SA"/>
        </w:rPr>
        <w:t>, terminu wykonania zamówienia, okresu gwarancji i warunków płatności zawartych w ofertach.</w:t>
      </w:r>
    </w:p>
    <w:p w:rsidR="007F56E7" w:rsidRPr="00BE54B4" w:rsidRDefault="007F56E7" w:rsidP="00C573BE">
      <w:pPr>
        <w:widowControl w:val="0"/>
        <w:numPr>
          <w:ilvl w:val="0"/>
          <w:numId w:val="7"/>
        </w:numPr>
        <w:tabs>
          <w:tab w:val="left" w:pos="851"/>
        </w:tabs>
        <w:suppressAutoHyphens/>
        <w:spacing w:before="120" w:after="0" w:line="240" w:lineRule="auto"/>
        <w:ind w:left="851" w:hanging="851"/>
        <w:jc w:val="both"/>
        <w:outlineLvl w:val="0"/>
        <w:rPr>
          <w:rFonts w:ascii="Cambria" w:hAnsi="Cambria"/>
          <w:b/>
          <w:color w:val="000000" w:themeColor="text1"/>
        </w:rPr>
      </w:pPr>
      <w:bookmarkStart w:id="268" w:name="_Toc456007498"/>
      <w:bookmarkStart w:id="269" w:name="_Toc456007728"/>
      <w:bookmarkStart w:id="270" w:name="_Toc456086889"/>
      <w:bookmarkStart w:id="271" w:name="_Toc466986907"/>
      <w:r w:rsidRPr="00BE54B4">
        <w:rPr>
          <w:rFonts w:ascii="Cambria" w:hAnsi="Cambria"/>
          <w:b/>
          <w:color w:val="000000" w:themeColor="text1"/>
        </w:rPr>
        <w:t>Opis sposobu obliczania ceny</w:t>
      </w:r>
      <w:bookmarkEnd w:id="268"/>
      <w:bookmarkEnd w:id="269"/>
      <w:bookmarkEnd w:id="270"/>
      <w:bookmarkEnd w:id="271"/>
    </w:p>
    <w:p w:rsidR="007F56E7" w:rsidRPr="00BE54B4" w:rsidRDefault="007F56E7"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2"/>
          <w:lang w:eastAsia="ar-SA"/>
        </w:rPr>
      </w:pPr>
      <w:bookmarkStart w:id="272" w:name="_Toc456007499"/>
      <w:bookmarkStart w:id="273" w:name="_Toc456007729"/>
      <w:bookmarkStart w:id="274" w:name="_Toc456085669"/>
      <w:r w:rsidRPr="00BE54B4">
        <w:rPr>
          <w:rFonts w:ascii="Cambria" w:hAnsi="Cambria"/>
          <w:color w:val="000000" w:themeColor="text1"/>
          <w:spacing w:val="-2"/>
          <w:lang w:eastAsia="ar-SA"/>
        </w:rPr>
        <w:t xml:space="preserve">Cenę zamówienia należy obliczyć za pełen </w:t>
      </w:r>
      <w:r w:rsidR="00C8385F" w:rsidRPr="00BE54B4">
        <w:rPr>
          <w:rFonts w:ascii="Cambria" w:hAnsi="Cambria"/>
          <w:color w:val="000000" w:themeColor="text1"/>
          <w:spacing w:val="-2"/>
          <w:lang w:eastAsia="ar-SA"/>
        </w:rPr>
        <w:t>36</w:t>
      </w:r>
      <w:r w:rsidRPr="00BE54B4">
        <w:rPr>
          <w:rFonts w:ascii="Cambria" w:hAnsi="Cambria"/>
          <w:color w:val="000000" w:themeColor="text1"/>
          <w:spacing w:val="-2"/>
          <w:lang w:eastAsia="ar-SA"/>
        </w:rPr>
        <w:t> miesięczny okres zamówienia</w:t>
      </w:r>
      <w:r w:rsidR="008D4011" w:rsidRPr="00BE54B4">
        <w:rPr>
          <w:rFonts w:ascii="Cambria" w:hAnsi="Cambria"/>
          <w:color w:val="000000" w:themeColor="text1"/>
          <w:spacing w:val="-2"/>
          <w:lang w:eastAsia="ar-SA"/>
        </w:rPr>
        <w:t xml:space="preserve"> </w:t>
      </w:r>
      <w:r w:rsidRPr="00BE54B4">
        <w:rPr>
          <w:rFonts w:ascii="Cambria" w:hAnsi="Cambria"/>
          <w:color w:val="000000" w:themeColor="text1"/>
          <w:spacing w:val="-2"/>
          <w:lang w:eastAsia="ar-SA"/>
        </w:rPr>
        <w:t>i cały przedmiot zamówienia opisany w</w:t>
      </w:r>
      <w:r w:rsidR="008D4011" w:rsidRPr="00BE54B4">
        <w:rPr>
          <w:rFonts w:ascii="Cambria" w:hAnsi="Cambria"/>
          <w:color w:val="000000" w:themeColor="text1"/>
          <w:spacing w:val="-2"/>
          <w:lang w:eastAsia="ar-SA"/>
        </w:rPr>
        <w:t xml:space="preserve"> </w:t>
      </w:r>
      <w:r w:rsidRPr="00BE54B4">
        <w:rPr>
          <w:rFonts w:ascii="Cambria" w:hAnsi="Cambria"/>
          <w:color w:val="000000" w:themeColor="text1"/>
          <w:spacing w:val="-2"/>
          <w:lang w:eastAsia="ar-SA"/>
        </w:rPr>
        <w:t>załącznikach nr 1, 1a</w:t>
      </w:r>
      <w:r w:rsidR="00D64A41" w:rsidRPr="00BE54B4">
        <w:rPr>
          <w:rFonts w:ascii="Cambria" w:hAnsi="Cambria"/>
          <w:color w:val="000000" w:themeColor="text1"/>
          <w:spacing w:val="-2"/>
          <w:lang w:eastAsia="ar-SA"/>
        </w:rPr>
        <w:t xml:space="preserve"> i</w:t>
      </w:r>
      <w:r w:rsidRPr="00BE54B4">
        <w:rPr>
          <w:rFonts w:ascii="Cambria" w:hAnsi="Cambria"/>
          <w:color w:val="000000" w:themeColor="text1"/>
          <w:spacing w:val="-2"/>
          <w:lang w:eastAsia="ar-SA"/>
        </w:rPr>
        <w:t xml:space="preserve"> 1b</w:t>
      </w:r>
      <w:r w:rsidR="00D64A41" w:rsidRPr="00BE54B4">
        <w:rPr>
          <w:rFonts w:ascii="Cambria" w:hAnsi="Cambria"/>
          <w:color w:val="000000" w:themeColor="text1"/>
          <w:spacing w:val="-2"/>
          <w:lang w:eastAsia="ar-SA"/>
        </w:rPr>
        <w:t xml:space="preserve"> </w:t>
      </w:r>
      <w:r w:rsidRPr="00BE54B4">
        <w:rPr>
          <w:rFonts w:ascii="Cambria" w:hAnsi="Cambria"/>
          <w:color w:val="000000" w:themeColor="text1"/>
          <w:spacing w:val="-2"/>
          <w:lang w:eastAsia="ar-SA"/>
        </w:rPr>
        <w:t>do specyfikacji istotnych warunków zamówienia.</w:t>
      </w:r>
      <w:bookmarkEnd w:id="272"/>
      <w:bookmarkEnd w:id="273"/>
      <w:bookmarkEnd w:id="274"/>
      <w:r w:rsidRPr="00BE54B4">
        <w:rPr>
          <w:rFonts w:ascii="Cambria" w:hAnsi="Cambria"/>
          <w:color w:val="000000" w:themeColor="text1"/>
          <w:spacing w:val="-2"/>
          <w:lang w:eastAsia="ar-SA"/>
        </w:rPr>
        <w:t xml:space="preserve"> Ostateczna cena (składka) za realizację zamówienia uzależniona będzie od okresów ubezpieczenia, o których zamawiający informuje w rozdziale </w:t>
      </w:r>
      <w:r w:rsidR="00625671" w:rsidRPr="00BE54B4">
        <w:rPr>
          <w:rFonts w:ascii="Cambria" w:hAnsi="Cambria"/>
          <w:color w:val="000000" w:themeColor="text1"/>
          <w:spacing w:val="-2"/>
          <w:lang w:eastAsia="ar-SA"/>
        </w:rPr>
        <w:t>czwartym</w:t>
      </w:r>
      <w:r w:rsidRPr="00BE54B4">
        <w:rPr>
          <w:rFonts w:ascii="Cambria" w:hAnsi="Cambria"/>
          <w:color w:val="000000" w:themeColor="text1"/>
          <w:spacing w:val="-2"/>
          <w:lang w:eastAsia="ar-SA"/>
        </w:rPr>
        <w:t xml:space="preserve"> niniejszej specyfikacji.</w:t>
      </w:r>
    </w:p>
    <w:p w:rsidR="007F56E7" w:rsidRPr="00BE54B4" w:rsidRDefault="007F56E7"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lang w:eastAsia="ar-SA"/>
        </w:rPr>
      </w:pPr>
      <w:bookmarkStart w:id="275" w:name="_Toc456007501"/>
      <w:bookmarkStart w:id="276" w:name="_Toc456007731"/>
      <w:bookmarkStart w:id="277" w:name="_Toc456085671"/>
      <w:r w:rsidRPr="00BE54B4">
        <w:rPr>
          <w:rFonts w:ascii="Cambria" w:hAnsi="Cambria"/>
          <w:color w:val="000000" w:themeColor="text1"/>
          <w:lang w:eastAsia="ar-SA"/>
        </w:rPr>
        <w:t xml:space="preserve">Cena </w:t>
      </w:r>
      <w:bookmarkEnd w:id="275"/>
      <w:bookmarkEnd w:id="276"/>
      <w:bookmarkEnd w:id="277"/>
      <w:r w:rsidRPr="00BE54B4">
        <w:rPr>
          <w:rFonts w:ascii="Cambria" w:hAnsi="Cambria"/>
          <w:color w:val="000000" w:themeColor="text1"/>
          <w:lang w:eastAsia="ar-SA"/>
        </w:rPr>
        <w:t>winna obejmować wszystkie koszty odnoszące się</w:t>
      </w:r>
      <w:r w:rsidR="00B00849" w:rsidRPr="00BE54B4">
        <w:rPr>
          <w:rFonts w:ascii="Cambria" w:hAnsi="Cambria"/>
          <w:color w:val="000000" w:themeColor="text1"/>
          <w:lang w:eastAsia="ar-SA"/>
        </w:rPr>
        <w:t xml:space="preserve"> do całego cyklu życia produktu </w:t>
      </w:r>
      <w:r w:rsidR="00B00849" w:rsidRPr="00BE54B4">
        <w:rPr>
          <w:rFonts w:ascii="Cambria" w:hAnsi="Cambria"/>
          <w:color w:val="000000" w:themeColor="text1"/>
          <w:lang w:eastAsia="ar-SA"/>
        </w:rPr>
        <w:br/>
        <w:t xml:space="preserve">i </w:t>
      </w:r>
      <w:r w:rsidRPr="00BE54B4">
        <w:rPr>
          <w:rFonts w:ascii="Cambria" w:hAnsi="Cambria"/>
          <w:color w:val="000000" w:themeColor="text1"/>
          <w:lang w:eastAsia="ar-SA"/>
        </w:rPr>
        <w:t>zapewnić wykonanie zamówienia zgodnie z podstawow</w:t>
      </w:r>
      <w:r w:rsidR="00B00849" w:rsidRPr="00BE54B4">
        <w:rPr>
          <w:rFonts w:ascii="Cambria" w:hAnsi="Cambria"/>
          <w:color w:val="000000" w:themeColor="text1"/>
          <w:lang w:eastAsia="ar-SA"/>
        </w:rPr>
        <w:t xml:space="preserve">ymi zasadami ubezpieczeniowymi, </w:t>
      </w:r>
      <w:r w:rsidR="00B00849" w:rsidRPr="00BE54B4">
        <w:rPr>
          <w:rFonts w:ascii="Cambria" w:hAnsi="Cambria"/>
          <w:color w:val="000000" w:themeColor="text1"/>
          <w:lang w:eastAsia="ar-SA"/>
        </w:rPr>
        <w:br/>
      </w:r>
      <w:r w:rsidRPr="00BE54B4">
        <w:rPr>
          <w:rFonts w:ascii="Cambria" w:hAnsi="Cambria"/>
          <w:color w:val="000000" w:themeColor="text1"/>
          <w:lang w:eastAsia="ar-SA"/>
        </w:rPr>
        <w:t>a</w:t>
      </w:r>
      <w:r w:rsidR="00B00849" w:rsidRPr="00BE54B4">
        <w:rPr>
          <w:rFonts w:ascii="Cambria" w:hAnsi="Cambria"/>
          <w:color w:val="000000" w:themeColor="text1"/>
          <w:lang w:eastAsia="ar-SA"/>
        </w:rPr>
        <w:t xml:space="preserve"> </w:t>
      </w:r>
      <w:r w:rsidRPr="00BE54B4">
        <w:rPr>
          <w:rFonts w:ascii="Cambria" w:hAnsi="Cambria"/>
          <w:color w:val="000000" w:themeColor="text1"/>
          <w:lang w:eastAsia="ar-SA"/>
        </w:rPr>
        <w:t>w</w:t>
      </w:r>
      <w:r w:rsidR="00B00849" w:rsidRPr="00BE54B4">
        <w:rPr>
          <w:rFonts w:ascii="Cambria" w:hAnsi="Cambria"/>
          <w:color w:val="000000" w:themeColor="text1"/>
          <w:lang w:eastAsia="ar-SA"/>
        </w:rPr>
        <w:t xml:space="preserve"> </w:t>
      </w:r>
      <w:r w:rsidRPr="00BE54B4">
        <w:rPr>
          <w:rFonts w:ascii="Cambria" w:hAnsi="Cambria"/>
          <w:color w:val="000000" w:themeColor="text1"/>
          <w:lang w:eastAsia="ar-SA"/>
        </w:rPr>
        <w:t>szczególności realności, pełności, pewności ora</w:t>
      </w:r>
      <w:r w:rsidR="00E276A1" w:rsidRPr="00BE54B4">
        <w:rPr>
          <w:rFonts w:ascii="Cambria" w:hAnsi="Cambria"/>
          <w:color w:val="000000" w:themeColor="text1"/>
          <w:lang w:eastAsia="ar-SA"/>
        </w:rPr>
        <w:t>z szybkości wypłaty odszkodowań</w:t>
      </w:r>
      <w:r w:rsidR="00803589" w:rsidRPr="00BE54B4">
        <w:rPr>
          <w:rFonts w:ascii="Cambria" w:hAnsi="Cambria"/>
          <w:color w:val="000000" w:themeColor="text1"/>
          <w:lang w:eastAsia="ar-SA"/>
        </w:rPr>
        <w:t xml:space="preserve"> </w:t>
      </w:r>
      <w:r w:rsidR="00BE77C5" w:rsidRPr="00BE54B4">
        <w:rPr>
          <w:rFonts w:ascii="Cambria" w:hAnsi="Cambria"/>
          <w:color w:val="000000" w:themeColor="text1"/>
          <w:lang w:eastAsia="ar-SA"/>
        </w:rPr>
        <w:br/>
      </w:r>
      <w:r w:rsidRPr="00BE54B4">
        <w:rPr>
          <w:rFonts w:ascii="Cambria" w:hAnsi="Cambria"/>
          <w:color w:val="000000" w:themeColor="text1"/>
          <w:lang w:eastAsia="ar-SA"/>
        </w:rPr>
        <w:t>i</w:t>
      </w:r>
      <w:r w:rsidR="00B00849" w:rsidRPr="00BE54B4">
        <w:rPr>
          <w:rFonts w:ascii="Cambria" w:hAnsi="Cambria"/>
          <w:color w:val="000000" w:themeColor="text1"/>
          <w:lang w:eastAsia="ar-SA"/>
        </w:rPr>
        <w:t xml:space="preserve"> </w:t>
      </w:r>
      <w:r w:rsidRPr="00BE54B4">
        <w:rPr>
          <w:rFonts w:ascii="Cambria" w:hAnsi="Cambria"/>
          <w:color w:val="000000" w:themeColor="text1"/>
          <w:lang w:eastAsia="ar-SA"/>
        </w:rPr>
        <w:t>świadczeń.</w:t>
      </w:r>
      <w:bookmarkStart w:id="278" w:name="_Toc456007510"/>
      <w:bookmarkStart w:id="279" w:name="_Toc456007740"/>
      <w:bookmarkStart w:id="280" w:name="_Toc456085680"/>
    </w:p>
    <w:p w:rsidR="007F56E7" w:rsidRPr="00BE54B4" w:rsidRDefault="007F56E7"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2"/>
          <w:lang w:eastAsia="ar-SA"/>
        </w:rPr>
      </w:pPr>
      <w:r w:rsidRPr="00BE54B4">
        <w:rPr>
          <w:rFonts w:ascii="Cambria" w:hAnsi="Cambria"/>
          <w:color w:val="000000" w:themeColor="text1"/>
          <w:spacing w:val="-2"/>
          <w:lang w:eastAsia="ar-SA"/>
        </w:rPr>
        <w:t>Cenę należy podać w złotych, z dokładnością do dwóch miejsc po przecinku.</w:t>
      </w:r>
      <w:bookmarkEnd w:id="278"/>
      <w:bookmarkEnd w:id="279"/>
      <w:bookmarkEnd w:id="280"/>
    </w:p>
    <w:p w:rsidR="007F56E7" w:rsidRPr="00BE54B4" w:rsidRDefault="007F56E7" w:rsidP="00C573BE">
      <w:pPr>
        <w:widowControl w:val="0"/>
        <w:numPr>
          <w:ilvl w:val="0"/>
          <w:numId w:val="7"/>
        </w:numPr>
        <w:tabs>
          <w:tab w:val="left" w:pos="851"/>
        </w:tabs>
        <w:suppressAutoHyphens/>
        <w:spacing w:before="120" w:after="0" w:line="240" w:lineRule="auto"/>
        <w:ind w:left="851" w:hanging="851"/>
        <w:jc w:val="both"/>
        <w:outlineLvl w:val="0"/>
        <w:rPr>
          <w:rFonts w:ascii="Cambria" w:hAnsi="Cambria"/>
          <w:b/>
          <w:color w:val="000000" w:themeColor="text1"/>
          <w:spacing w:val="-4"/>
        </w:rPr>
      </w:pPr>
      <w:bookmarkStart w:id="281" w:name="_Toc466986908"/>
      <w:bookmarkStart w:id="282" w:name="_Toc456007511"/>
      <w:bookmarkStart w:id="283" w:name="_Toc456007741"/>
      <w:r w:rsidRPr="00BE54B4">
        <w:rPr>
          <w:rFonts w:ascii="Cambria" w:hAnsi="Cambria"/>
          <w:b/>
          <w:color w:val="000000" w:themeColor="text1"/>
          <w:spacing w:val="-4"/>
        </w:rPr>
        <w:t>Opis kryteriów, którymi zamawiający będzie się kierował przy wyborze oferty, wraz z podaniem wag tych kryteriów i sposobu oceny ofert</w:t>
      </w:r>
      <w:bookmarkEnd w:id="281"/>
    </w:p>
    <w:p w:rsidR="007F56E7" w:rsidRPr="00BE54B4" w:rsidRDefault="007F56E7" w:rsidP="00C573BE">
      <w:pPr>
        <w:widowControl w:val="0"/>
        <w:numPr>
          <w:ilvl w:val="1"/>
          <w:numId w:val="7"/>
        </w:numPr>
        <w:tabs>
          <w:tab w:val="left" w:pos="851"/>
        </w:tabs>
        <w:suppressAutoHyphens/>
        <w:spacing w:after="0" w:line="240" w:lineRule="auto"/>
        <w:ind w:left="851" w:hanging="851"/>
        <w:jc w:val="both"/>
        <w:outlineLvl w:val="1"/>
        <w:rPr>
          <w:rFonts w:ascii="Cambria" w:hAnsi="Cambria"/>
          <w:color w:val="000000" w:themeColor="text1"/>
          <w:spacing w:val="-4"/>
        </w:rPr>
      </w:pPr>
      <w:r w:rsidRPr="00BE54B4">
        <w:rPr>
          <w:rFonts w:ascii="Cambria" w:hAnsi="Cambria"/>
          <w:color w:val="000000" w:themeColor="text1"/>
          <w:spacing w:val="-4"/>
        </w:rPr>
        <w:t>Przy wyborze oferty na poszczególne części zamówienia zamawiający będzie się kierował następującymi kryteriami:</w:t>
      </w:r>
    </w:p>
    <w:p w:rsidR="007F56E7" w:rsidRPr="00BE54B4" w:rsidRDefault="007F56E7" w:rsidP="00C573BE">
      <w:pPr>
        <w:widowControl w:val="0"/>
        <w:numPr>
          <w:ilvl w:val="0"/>
          <w:numId w:val="2"/>
        </w:numPr>
        <w:tabs>
          <w:tab w:val="left" w:pos="1134"/>
        </w:tabs>
        <w:suppressAutoHyphens/>
        <w:spacing w:after="0" w:line="240" w:lineRule="auto"/>
        <w:ind w:left="851" w:hanging="11"/>
        <w:contextualSpacing/>
        <w:jc w:val="both"/>
        <w:rPr>
          <w:rFonts w:ascii="Cambria" w:hAnsi="Cambria"/>
          <w:b/>
          <w:color w:val="000000" w:themeColor="text1"/>
          <w:spacing w:val="-4"/>
        </w:rPr>
      </w:pPr>
      <w:proofErr w:type="gramStart"/>
      <w:r w:rsidRPr="00BE54B4">
        <w:rPr>
          <w:rFonts w:ascii="Cambria" w:hAnsi="Cambria"/>
          <w:b/>
          <w:color w:val="000000" w:themeColor="text1"/>
          <w:spacing w:val="-4"/>
        </w:rPr>
        <w:t>cena</w:t>
      </w:r>
      <w:proofErr w:type="gramEnd"/>
      <w:r w:rsidRPr="00BE54B4">
        <w:rPr>
          <w:rFonts w:ascii="Cambria" w:hAnsi="Cambria"/>
          <w:b/>
          <w:color w:val="000000" w:themeColor="text1"/>
          <w:spacing w:val="-4"/>
        </w:rPr>
        <w:t xml:space="preserve"> - </w:t>
      </w:r>
      <w:r w:rsidR="00751C7E" w:rsidRPr="00BE54B4">
        <w:rPr>
          <w:rFonts w:ascii="Cambria" w:hAnsi="Cambria"/>
          <w:b/>
          <w:color w:val="000000" w:themeColor="text1"/>
          <w:spacing w:val="-4"/>
        </w:rPr>
        <w:t>60</w:t>
      </w:r>
      <w:r w:rsidRPr="00BE54B4">
        <w:rPr>
          <w:rFonts w:ascii="Cambria" w:hAnsi="Cambria"/>
          <w:b/>
          <w:color w:val="000000" w:themeColor="text1"/>
          <w:spacing w:val="-4"/>
        </w:rPr>
        <w:t>%</w:t>
      </w:r>
    </w:p>
    <w:p w:rsidR="007F56E7" w:rsidRPr="00BE54B4" w:rsidRDefault="007F56E7" w:rsidP="00C573BE">
      <w:pPr>
        <w:widowControl w:val="0"/>
        <w:numPr>
          <w:ilvl w:val="0"/>
          <w:numId w:val="2"/>
        </w:numPr>
        <w:tabs>
          <w:tab w:val="left" w:pos="1134"/>
        </w:tabs>
        <w:suppressAutoHyphens/>
        <w:spacing w:after="0" w:line="240" w:lineRule="auto"/>
        <w:ind w:left="851" w:hanging="11"/>
        <w:jc w:val="both"/>
        <w:rPr>
          <w:rFonts w:ascii="Cambria" w:hAnsi="Cambria"/>
          <w:b/>
          <w:color w:val="000000" w:themeColor="text1"/>
          <w:spacing w:val="-4"/>
        </w:rPr>
      </w:pPr>
      <w:proofErr w:type="gramStart"/>
      <w:r w:rsidRPr="00BE54B4">
        <w:rPr>
          <w:rFonts w:ascii="Cambria" w:hAnsi="Cambria"/>
          <w:b/>
          <w:color w:val="000000" w:themeColor="text1"/>
          <w:spacing w:val="-4"/>
        </w:rPr>
        <w:t>klauzule</w:t>
      </w:r>
      <w:proofErr w:type="gramEnd"/>
      <w:r w:rsidRPr="00BE54B4">
        <w:rPr>
          <w:rFonts w:ascii="Cambria" w:hAnsi="Cambria"/>
          <w:b/>
          <w:color w:val="000000" w:themeColor="text1"/>
          <w:spacing w:val="-4"/>
        </w:rPr>
        <w:t xml:space="preserve"> dodatkowe i inne postanowienia szczególne fakultatywne - </w:t>
      </w:r>
      <w:r w:rsidR="00751C7E" w:rsidRPr="00BE54B4">
        <w:rPr>
          <w:rFonts w:ascii="Cambria" w:hAnsi="Cambria"/>
          <w:b/>
          <w:color w:val="000000" w:themeColor="text1"/>
          <w:spacing w:val="-4"/>
        </w:rPr>
        <w:t>40</w:t>
      </w:r>
      <w:r w:rsidRPr="00BE54B4">
        <w:rPr>
          <w:rFonts w:ascii="Cambria" w:hAnsi="Cambria"/>
          <w:b/>
          <w:color w:val="000000" w:themeColor="text1"/>
          <w:spacing w:val="-4"/>
        </w:rPr>
        <w:t>%</w:t>
      </w:r>
    </w:p>
    <w:p w:rsidR="007F56E7" w:rsidRPr="00BE54B4" w:rsidRDefault="007F56E7" w:rsidP="00C573BE">
      <w:pPr>
        <w:widowControl w:val="0"/>
        <w:numPr>
          <w:ilvl w:val="1"/>
          <w:numId w:val="7"/>
        </w:numPr>
        <w:tabs>
          <w:tab w:val="left" w:pos="851"/>
        </w:tabs>
        <w:suppressAutoHyphens/>
        <w:spacing w:before="120" w:after="0" w:line="240" w:lineRule="auto"/>
        <w:ind w:left="851" w:hanging="851"/>
        <w:jc w:val="both"/>
        <w:outlineLvl w:val="1"/>
        <w:rPr>
          <w:rFonts w:ascii="Cambria" w:hAnsi="Cambria"/>
          <w:color w:val="000000" w:themeColor="text1"/>
          <w:spacing w:val="-4"/>
        </w:rPr>
      </w:pPr>
      <w:r w:rsidRPr="00BE54B4">
        <w:rPr>
          <w:rFonts w:ascii="Cambria" w:hAnsi="Cambria"/>
          <w:color w:val="000000" w:themeColor="text1"/>
          <w:spacing w:val="-4"/>
        </w:rPr>
        <w:t>Opis kryteriów:</w:t>
      </w:r>
    </w:p>
    <w:p w:rsidR="003A53E0" w:rsidRPr="00BE54B4" w:rsidRDefault="003A53E0" w:rsidP="00C573BE">
      <w:pPr>
        <w:widowControl w:val="0"/>
        <w:numPr>
          <w:ilvl w:val="3"/>
          <w:numId w:val="7"/>
        </w:numPr>
        <w:tabs>
          <w:tab w:val="left" w:pos="1134"/>
        </w:tabs>
        <w:suppressAutoHyphens/>
        <w:spacing w:before="60" w:after="0" w:line="240" w:lineRule="auto"/>
        <w:ind w:left="1134" w:hanging="1134"/>
        <w:jc w:val="both"/>
        <w:outlineLvl w:val="3"/>
        <w:rPr>
          <w:rFonts w:ascii="Cambria" w:hAnsi="Cambria"/>
          <w:b/>
          <w:color w:val="000000" w:themeColor="text1"/>
          <w:spacing w:val="-4"/>
        </w:rPr>
      </w:pPr>
      <w:r w:rsidRPr="00BE54B4">
        <w:rPr>
          <w:rFonts w:ascii="Cambria" w:hAnsi="Cambria"/>
          <w:b/>
          <w:color w:val="000000" w:themeColor="text1"/>
          <w:spacing w:val="-4"/>
        </w:rPr>
        <w:t>Kryterium „Cena”</w:t>
      </w:r>
    </w:p>
    <w:p w:rsidR="003A53E0" w:rsidRPr="00BE54B4" w:rsidRDefault="003A53E0" w:rsidP="003A53E0">
      <w:pPr>
        <w:widowControl w:val="0"/>
        <w:spacing w:before="60" w:after="120" w:line="240" w:lineRule="auto"/>
        <w:ind w:left="1134"/>
        <w:jc w:val="both"/>
        <w:rPr>
          <w:rFonts w:ascii="Cambria" w:hAnsi="Cambria"/>
          <w:color w:val="000000" w:themeColor="text1"/>
          <w:spacing w:val="-4"/>
        </w:rPr>
      </w:pPr>
      <w:r w:rsidRPr="00BE54B4">
        <w:rPr>
          <w:rFonts w:ascii="Cambria" w:hAnsi="Cambria"/>
          <w:color w:val="000000" w:themeColor="text1"/>
          <w:spacing w:val="-4"/>
        </w:rPr>
        <w:t xml:space="preserve">Maksymalną ilość punktów w kryterium „Cena” otrzyma oferta z najniższą ceną. Ilość punktów </w:t>
      </w:r>
      <w:r w:rsidRPr="00BE54B4">
        <w:rPr>
          <w:rFonts w:ascii="Cambria" w:hAnsi="Cambria"/>
          <w:color w:val="000000" w:themeColor="text1"/>
          <w:spacing w:val="-4"/>
        </w:rPr>
        <w:lastRenderedPageBreak/>
        <w:t>w kryterium „Cena” zostanie obliczona zgodnie ze wzorem:</w:t>
      </w:r>
    </w:p>
    <w:tbl>
      <w:tblPr>
        <w:tblW w:w="0" w:type="auto"/>
        <w:jc w:val="center"/>
        <w:tblLook w:val="00A0" w:firstRow="1" w:lastRow="0" w:firstColumn="1" w:lastColumn="0" w:noHBand="0" w:noVBand="0"/>
      </w:tblPr>
      <w:tblGrid>
        <w:gridCol w:w="1403"/>
        <w:gridCol w:w="3193"/>
        <w:gridCol w:w="1526"/>
        <w:gridCol w:w="1561"/>
      </w:tblGrid>
      <w:tr w:rsidR="003A53E0" w:rsidRPr="00BE54B4" w:rsidTr="001C02BD">
        <w:trPr>
          <w:jc w:val="center"/>
        </w:trPr>
        <w:tc>
          <w:tcPr>
            <w:tcW w:w="635" w:type="dxa"/>
            <w:vAlign w:val="center"/>
          </w:tcPr>
          <w:p w:rsidR="003A53E0" w:rsidRPr="00BE54B4" w:rsidRDefault="003A53E0" w:rsidP="001C02BD">
            <w:pPr>
              <w:widowControl w:val="0"/>
              <w:spacing w:after="0" w:line="240" w:lineRule="auto"/>
              <w:ind w:left="1080" w:hanging="1080"/>
              <w:jc w:val="center"/>
              <w:rPr>
                <w:rFonts w:ascii="Cambria" w:hAnsi="Cambria"/>
                <w:color w:val="000000" w:themeColor="text1"/>
                <w:spacing w:val="-4"/>
                <w:sz w:val="20"/>
                <w:szCs w:val="20"/>
              </w:rPr>
            </w:pPr>
          </w:p>
        </w:tc>
        <w:tc>
          <w:tcPr>
            <w:tcW w:w="3193" w:type="dxa"/>
            <w:vAlign w:val="center"/>
          </w:tcPr>
          <w:p w:rsidR="003A53E0" w:rsidRPr="00BE54B4" w:rsidRDefault="003A53E0" w:rsidP="001C02BD">
            <w:pPr>
              <w:widowControl w:val="0"/>
              <w:spacing w:after="0" w:line="240" w:lineRule="auto"/>
              <w:ind w:left="1077" w:hanging="1077"/>
              <w:jc w:val="center"/>
              <w:rPr>
                <w:rFonts w:ascii="Cambria" w:hAnsi="Cambria"/>
                <w:color w:val="000000" w:themeColor="text1"/>
                <w:spacing w:val="-4"/>
                <w:sz w:val="20"/>
                <w:szCs w:val="20"/>
              </w:rPr>
            </w:pPr>
            <w:r w:rsidRPr="00BE54B4">
              <w:rPr>
                <w:rFonts w:ascii="Cambria" w:hAnsi="Cambria"/>
                <w:color w:val="000000" w:themeColor="text1"/>
                <w:spacing w:val="-4"/>
                <w:sz w:val="20"/>
                <w:szCs w:val="20"/>
              </w:rPr>
              <w:t>Cena najtańszej ważnej oferty</w:t>
            </w:r>
          </w:p>
        </w:tc>
        <w:tc>
          <w:tcPr>
            <w:tcW w:w="709" w:type="dxa"/>
            <w:vAlign w:val="center"/>
          </w:tcPr>
          <w:p w:rsidR="003A53E0" w:rsidRPr="00BE54B4" w:rsidRDefault="003A53E0" w:rsidP="001C02BD">
            <w:pPr>
              <w:widowControl w:val="0"/>
              <w:spacing w:after="0" w:line="240" w:lineRule="auto"/>
              <w:ind w:left="1080" w:hanging="1080"/>
              <w:jc w:val="center"/>
              <w:rPr>
                <w:rFonts w:ascii="Cambria" w:hAnsi="Cambria"/>
                <w:color w:val="000000" w:themeColor="text1"/>
                <w:spacing w:val="-4"/>
                <w:sz w:val="20"/>
                <w:szCs w:val="20"/>
              </w:rPr>
            </w:pPr>
          </w:p>
        </w:tc>
        <w:tc>
          <w:tcPr>
            <w:tcW w:w="709" w:type="dxa"/>
            <w:vAlign w:val="center"/>
          </w:tcPr>
          <w:p w:rsidR="003A53E0" w:rsidRPr="00BE54B4" w:rsidRDefault="003A53E0" w:rsidP="001C02BD">
            <w:pPr>
              <w:widowControl w:val="0"/>
              <w:spacing w:after="0" w:line="240" w:lineRule="auto"/>
              <w:ind w:left="1080" w:hanging="1080"/>
              <w:jc w:val="center"/>
              <w:rPr>
                <w:rFonts w:ascii="Cambria" w:hAnsi="Cambria"/>
                <w:color w:val="000000" w:themeColor="text1"/>
                <w:spacing w:val="-4"/>
                <w:sz w:val="20"/>
                <w:szCs w:val="20"/>
              </w:rPr>
            </w:pPr>
          </w:p>
        </w:tc>
      </w:tr>
      <w:tr w:rsidR="003A53E0" w:rsidRPr="00BE54B4" w:rsidTr="001C02BD">
        <w:trPr>
          <w:jc w:val="center"/>
        </w:trPr>
        <w:tc>
          <w:tcPr>
            <w:tcW w:w="635" w:type="dxa"/>
            <w:vAlign w:val="center"/>
          </w:tcPr>
          <w:p w:rsidR="003A53E0" w:rsidRPr="00BE54B4" w:rsidRDefault="003A53E0" w:rsidP="001C02BD">
            <w:pPr>
              <w:widowControl w:val="0"/>
              <w:spacing w:after="0" w:line="240" w:lineRule="auto"/>
              <w:ind w:left="1080" w:hanging="1080"/>
              <w:jc w:val="center"/>
              <w:rPr>
                <w:rFonts w:ascii="Cambria" w:hAnsi="Cambria"/>
                <w:color w:val="000000" w:themeColor="text1"/>
                <w:spacing w:val="-4"/>
                <w:sz w:val="20"/>
                <w:szCs w:val="20"/>
              </w:rPr>
            </w:pPr>
            <w:proofErr w:type="spellStart"/>
            <w:r w:rsidRPr="00BE54B4">
              <w:rPr>
                <w:rFonts w:ascii="Cambria" w:hAnsi="Cambria"/>
                <w:color w:val="000000" w:themeColor="text1"/>
                <w:spacing w:val="-4"/>
                <w:sz w:val="20"/>
                <w:szCs w:val="20"/>
              </w:rPr>
              <w:t>Cn</w:t>
            </w:r>
            <w:proofErr w:type="spellEnd"/>
            <w:r w:rsidRPr="00BE54B4">
              <w:rPr>
                <w:rFonts w:ascii="Cambria" w:hAnsi="Cambria"/>
                <w:color w:val="000000" w:themeColor="text1"/>
                <w:spacing w:val="-4"/>
                <w:sz w:val="20"/>
                <w:szCs w:val="20"/>
              </w:rPr>
              <w:t xml:space="preserve"> =</w:t>
            </w:r>
          </w:p>
        </w:tc>
        <w:tc>
          <w:tcPr>
            <w:tcW w:w="3193" w:type="dxa"/>
            <w:vAlign w:val="center"/>
          </w:tcPr>
          <w:p w:rsidR="003A53E0" w:rsidRPr="00BE54B4" w:rsidRDefault="003A53E0" w:rsidP="001C02BD">
            <w:pPr>
              <w:widowControl w:val="0"/>
              <w:spacing w:after="0" w:line="240" w:lineRule="auto"/>
              <w:ind w:left="1080" w:hanging="1080"/>
              <w:jc w:val="center"/>
              <w:rPr>
                <w:rFonts w:ascii="Cambria" w:hAnsi="Cambria"/>
                <w:color w:val="000000" w:themeColor="text1"/>
                <w:spacing w:val="-4"/>
                <w:sz w:val="20"/>
                <w:szCs w:val="20"/>
              </w:rPr>
            </w:pPr>
            <w:r w:rsidRPr="00BE54B4">
              <w:rPr>
                <w:rFonts w:ascii="Cambria" w:hAnsi="Cambria"/>
                <w:color w:val="000000" w:themeColor="text1"/>
                <w:spacing w:val="-4"/>
                <w:sz w:val="20"/>
                <w:szCs w:val="20"/>
              </w:rPr>
              <w:t>----------------------------------------</w:t>
            </w:r>
          </w:p>
        </w:tc>
        <w:tc>
          <w:tcPr>
            <w:tcW w:w="709" w:type="dxa"/>
            <w:vAlign w:val="center"/>
          </w:tcPr>
          <w:p w:rsidR="003A53E0" w:rsidRPr="00BE54B4" w:rsidRDefault="003A53E0" w:rsidP="001C02BD">
            <w:pPr>
              <w:widowControl w:val="0"/>
              <w:spacing w:after="0" w:line="240" w:lineRule="auto"/>
              <w:ind w:left="1080" w:hanging="1080"/>
              <w:jc w:val="center"/>
              <w:rPr>
                <w:rFonts w:ascii="Cambria" w:hAnsi="Cambria"/>
                <w:color w:val="000000" w:themeColor="text1"/>
                <w:spacing w:val="-4"/>
                <w:sz w:val="20"/>
                <w:szCs w:val="20"/>
              </w:rPr>
            </w:pPr>
            <w:r w:rsidRPr="00BE54B4">
              <w:rPr>
                <w:rFonts w:ascii="Cambria" w:hAnsi="Cambria"/>
                <w:color w:val="000000" w:themeColor="text1"/>
                <w:spacing w:val="-4"/>
                <w:sz w:val="20"/>
                <w:szCs w:val="20"/>
              </w:rPr>
              <w:t xml:space="preserve">× </w:t>
            </w:r>
            <w:proofErr w:type="spellStart"/>
            <w:r w:rsidRPr="00BE54B4">
              <w:rPr>
                <w:rFonts w:ascii="Cambria" w:hAnsi="Cambria"/>
                <w:color w:val="000000" w:themeColor="text1"/>
                <w:spacing w:val="-4"/>
                <w:sz w:val="20"/>
                <w:szCs w:val="20"/>
              </w:rPr>
              <w:t>Kp</w:t>
            </w:r>
            <w:proofErr w:type="spellEnd"/>
          </w:p>
        </w:tc>
        <w:tc>
          <w:tcPr>
            <w:tcW w:w="709" w:type="dxa"/>
            <w:vAlign w:val="center"/>
          </w:tcPr>
          <w:p w:rsidR="003A53E0" w:rsidRPr="00BE54B4" w:rsidRDefault="003A53E0" w:rsidP="001C02BD">
            <w:pPr>
              <w:widowControl w:val="0"/>
              <w:spacing w:after="0" w:line="240" w:lineRule="auto"/>
              <w:ind w:left="1080" w:hanging="1080"/>
              <w:jc w:val="center"/>
              <w:rPr>
                <w:rFonts w:ascii="Cambria" w:hAnsi="Cambria"/>
                <w:color w:val="000000" w:themeColor="text1"/>
                <w:spacing w:val="-4"/>
                <w:sz w:val="20"/>
                <w:szCs w:val="20"/>
              </w:rPr>
            </w:pPr>
            <w:r w:rsidRPr="00BE54B4">
              <w:rPr>
                <w:rFonts w:ascii="Cambria" w:hAnsi="Cambria"/>
                <w:color w:val="000000" w:themeColor="text1"/>
                <w:spacing w:val="-4"/>
                <w:sz w:val="20"/>
                <w:szCs w:val="20"/>
              </w:rPr>
              <w:t xml:space="preserve">× </w:t>
            </w:r>
            <w:proofErr w:type="spellStart"/>
            <w:r w:rsidRPr="00BE54B4">
              <w:rPr>
                <w:rFonts w:ascii="Cambria" w:hAnsi="Cambria"/>
                <w:color w:val="000000" w:themeColor="text1"/>
                <w:spacing w:val="-4"/>
                <w:sz w:val="20"/>
                <w:szCs w:val="20"/>
              </w:rPr>
              <w:t>Wc</w:t>
            </w:r>
            <w:proofErr w:type="spellEnd"/>
          </w:p>
        </w:tc>
      </w:tr>
      <w:tr w:rsidR="003A53E0" w:rsidRPr="00BE54B4" w:rsidTr="001C02BD">
        <w:trPr>
          <w:jc w:val="center"/>
        </w:trPr>
        <w:tc>
          <w:tcPr>
            <w:tcW w:w="635" w:type="dxa"/>
            <w:vAlign w:val="center"/>
          </w:tcPr>
          <w:p w:rsidR="003A53E0" w:rsidRPr="00BE54B4" w:rsidRDefault="003A53E0" w:rsidP="001C02BD">
            <w:pPr>
              <w:widowControl w:val="0"/>
              <w:spacing w:after="0" w:line="240" w:lineRule="auto"/>
              <w:ind w:left="1080" w:hanging="1080"/>
              <w:jc w:val="center"/>
              <w:rPr>
                <w:rFonts w:ascii="Cambria" w:hAnsi="Cambria"/>
                <w:color w:val="000000" w:themeColor="text1"/>
                <w:spacing w:val="-4"/>
                <w:sz w:val="20"/>
                <w:szCs w:val="20"/>
              </w:rPr>
            </w:pPr>
          </w:p>
        </w:tc>
        <w:tc>
          <w:tcPr>
            <w:tcW w:w="3193" w:type="dxa"/>
            <w:vAlign w:val="center"/>
          </w:tcPr>
          <w:p w:rsidR="003A53E0" w:rsidRPr="00BE54B4" w:rsidRDefault="003A53E0" w:rsidP="001C02BD">
            <w:pPr>
              <w:widowControl w:val="0"/>
              <w:spacing w:after="0" w:line="240" w:lineRule="auto"/>
              <w:ind w:left="1080" w:hanging="1080"/>
              <w:jc w:val="center"/>
              <w:rPr>
                <w:rFonts w:ascii="Cambria" w:hAnsi="Cambria"/>
                <w:color w:val="000000" w:themeColor="text1"/>
                <w:spacing w:val="-4"/>
                <w:sz w:val="20"/>
                <w:szCs w:val="20"/>
              </w:rPr>
            </w:pPr>
            <w:r w:rsidRPr="00BE54B4">
              <w:rPr>
                <w:rFonts w:ascii="Cambria" w:hAnsi="Cambria"/>
                <w:color w:val="000000" w:themeColor="text1"/>
                <w:spacing w:val="-4"/>
                <w:sz w:val="20"/>
                <w:szCs w:val="20"/>
              </w:rPr>
              <w:t>Cena oferty badanej</w:t>
            </w:r>
          </w:p>
        </w:tc>
        <w:tc>
          <w:tcPr>
            <w:tcW w:w="709" w:type="dxa"/>
            <w:vAlign w:val="center"/>
          </w:tcPr>
          <w:p w:rsidR="003A53E0" w:rsidRPr="00BE54B4" w:rsidRDefault="003A53E0" w:rsidP="001C02BD">
            <w:pPr>
              <w:widowControl w:val="0"/>
              <w:spacing w:after="0" w:line="240" w:lineRule="auto"/>
              <w:ind w:left="1080" w:hanging="1080"/>
              <w:jc w:val="center"/>
              <w:rPr>
                <w:rFonts w:ascii="Cambria" w:hAnsi="Cambria"/>
                <w:color w:val="000000" w:themeColor="text1"/>
                <w:spacing w:val="-4"/>
                <w:sz w:val="20"/>
                <w:szCs w:val="20"/>
              </w:rPr>
            </w:pPr>
          </w:p>
        </w:tc>
        <w:tc>
          <w:tcPr>
            <w:tcW w:w="709" w:type="dxa"/>
            <w:vAlign w:val="center"/>
          </w:tcPr>
          <w:p w:rsidR="003A53E0" w:rsidRPr="00BE54B4" w:rsidRDefault="003A53E0" w:rsidP="001C02BD">
            <w:pPr>
              <w:widowControl w:val="0"/>
              <w:spacing w:after="0" w:line="240" w:lineRule="auto"/>
              <w:ind w:left="1080" w:hanging="1080"/>
              <w:jc w:val="center"/>
              <w:rPr>
                <w:rFonts w:ascii="Cambria" w:hAnsi="Cambria"/>
                <w:color w:val="000000" w:themeColor="text1"/>
                <w:spacing w:val="-4"/>
                <w:sz w:val="20"/>
                <w:szCs w:val="20"/>
              </w:rPr>
            </w:pPr>
          </w:p>
        </w:tc>
      </w:tr>
    </w:tbl>
    <w:p w:rsidR="003A53E0" w:rsidRPr="00BE54B4" w:rsidRDefault="003A53E0" w:rsidP="003A53E0">
      <w:pPr>
        <w:widowControl w:val="0"/>
        <w:spacing w:after="0" w:line="240" w:lineRule="auto"/>
        <w:ind w:left="1134"/>
        <w:jc w:val="both"/>
        <w:rPr>
          <w:rFonts w:ascii="Cambria" w:hAnsi="Cambria"/>
          <w:color w:val="000000" w:themeColor="text1"/>
          <w:spacing w:val="-4"/>
        </w:rPr>
      </w:pPr>
      <w:proofErr w:type="gramStart"/>
      <w:r w:rsidRPr="00BE54B4">
        <w:rPr>
          <w:rFonts w:ascii="Cambria" w:hAnsi="Cambria"/>
          <w:color w:val="000000" w:themeColor="text1"/>
          <w:spacing w:val="-4"/>
        </w:rPr>
        <w:t>gdzie</w:t>
      </w:r>
      <w:proofErr w:type="gramEnd"/>
      <w:r w:rsidRPr="00BE54B4">
        <w:rPr>
          <w:rFonts w:ascii="Cambria" w:hAnsi="Cambria"/>
          <w:color w:val="000000" w:themeColor="text1"/>
          <w:spacing w:val="-4"/>
        </w:rPr>
        <w:t>:</w:t>
      </w:r>
    </w:p>
    <w:p w:rsidR="003A53E0" w:rsidRPr="00BE54B4" w:rsidRDefault="003A53E0" w:rsidP="003A53E0">
      <w:pPr>
        <w:widowControl w:val="0"/>
        <w:spacing w:after="0" w:line="240" w:lineRule="auto"/>
        <w:ind w:left="1134"/>
        <w:jc w:val="both"/>
        <w:rPr>
          <w:rFonts w:ascii="Cambria" w:hAnsi="Cambria"/>
          <w:color w:val="000000" w:themeColor="text1"/>
          <w:spacing w:val="-4"/>
        </w:rPr>
      </w:pPr>
      <w:proofErr w:type="spellStart"/>
      <w:r w:rsidRPr="00BE54B4">
        <w:rPr>
          <w:rFonts w:ascii="Cambria" w:hAnsi="Cambria"/>
          <w:color w:val="000000" w:themeColor="text1"/>
          <w:spacing w:val="-4"/>
        </w:rPr>
        <w:t>Cn</w:t>
      </w:r>
      <w:proofErr w:type="spellEnd"/>
      <w:r w:rsidRPr="00BE54B4">
        <w:rPr>
          <w:rFonts w:ascii="Cambria" w:hAnsi="Cambria"/>
          <w:color w:val="000000" w:themeColor="text1"/>
          <w:spacing w:val="-4"/>
        </w:rPr>
        <w:t xml:space="preserve"> – ilość punktów w kryterium „Cena”</w:t>
      </w:r>
    </w:p>
    <w:p w:rsidR="003A53E0" w:rsidRPr="00BE54B4" w:rsidRDefault="003A53E0" w:rsidP="003A53E0">
      <w:pPr>
        <w:widowControl w:val="0"/>
        <w:spacing w:after="0" w:line="240" w:lineRule="auto"/>
        <w:ind w:left="1134"/>
        <w:jc w:val="both"/>
        <w:rPr>
          <w:rFonts w:ascii="Cambria" w:hAnsi="Cambria"/>
          <w:color w:val="000000" w:themeColor="text1"/>
          <w:spacing w:val="-4"/>
        </w:rPr>
      </w:pPr>
      <w:proofErr w:type="spellStart"/>
      <w:r w:rsidRPr="00BE54B4">
        <w:rPr>
          <w:rFonts w:ascii="Cambria" w:hAnsi="Cambria"/>
          <w:color w:val="000000" w:themeColor="text1"/>
          <w:spacing w:val="-4"/>
        </w:rPr>
        <w:t>Kp</w:t>
      </w:r>
      <w:proofErr w:type="spellEnd"/>
      <w:r w:rsidRPr="00BE54B4">
        <w:rPr>
          <w:rFonts w:ascii="Cambria" w:hAnsi="Cambria"/>
          <w:color w:val="000000" w:themeColor="text1"/>
          <w:spacing w:val="-4"/>
        </w:rPr>
        <w:t xml:space="preserve"> – współczynnik proporcjonalności = 100</w:t>
      </w:r>
    </w:p>
    <w:p w:rsidR="003A53E0" w:rsidRPr="00BE54B4" w:rsidRDefault="003A53E0" w:rsidP="003A53E0">
      <w:pPr>
        <w:widowControl w:val="0"/>
        <w:spacing w:after="0" w:line="240" w:lineRule="auto"/>
        <w:ind w:left="1134"/>
        <w:jc w:val="both"/>
        <w:rPr>
          <w:rFonts w:ascii="Cambria" w:hAnsi="Cambria"/>
          <w:color w:val="000000" w:themeColor="text1"/>
          <w:spacing w:val="-4"/>
        </w:rPr>
      </w:pPr>
      <w:proofErr w:type="spellStart"/>
      <w:r w:rsidRPr="00BE54B4">
        <w:rPr>
          <w:rFonts w:ascii="Cambria" w:hAnsi="Cambria"/>
          <w:color w:val="000000" w:themeColor="text1"/>
          <w:spacing w:val="-4"/>
        </w:rPr>
        <w:t>Wc</w:t>
      </w:r>
      <w:proofErr w:type="spellEnd"/>
      <w:r w:rsidRPr="00BE54B4">
        <w:rPr>
          <w:rFonts w:ascii="Cambria" w:hAnsi="Cambria"/>
          <w:color w:val="000000" w:themeColor="text1"/>
          <w:spacing w:val="-4"/>
        </w:rPr>
        <w:t xml:space="preserve"> – waga procentowa dla kryterium „Cena”= 60%</w:t>
      </w:r>
    </w:p>
    <w:p w:rsidR="003A53E0" w:rsidRPr="00BE54B4" w:rsidRDefault="003A53E0" w:rsidP="00C573BE">
      <w:pPr>
        <w:widowControl w:val="0"/>
        <w:numPr>
          <w:ilvl w:val="3"/>
          <w:numId w:val="7"/>
        </w:numPr>
        <w:tabs>
          <w:tab w:val="left" w:pos="1134"/>
        </w:tabs>
        <w:suppressAutoHyphens/>
        <w:spacing w:before="120" w:after="0" w:line="240" w:lineRule="auto"/>
        <w:ind w:left="1134" w:hanging="1134"/>
        <w:jc w:val="both"/>
        <w:outlineLvl w:val="3"/>
        <w:rPr>
          <w:rFonts w:ascii="Cambria" w:hAnsi="Cambria"/>
          <w:b/>
          <w:color w:val="000000" w:themeColor="text1"/>
          <w:spacing w:val="-4"/>
        </w:rPr>
      </w:pPr>
      <w:r w:rsidRPr="00BE54B4">
        <w:rPr>
          <w:rFonts w:ascii="Cambria" w:hAnsi="Cambria"/>
          <w:b/>
          <w:color w:val="000000" w:themeColor="text1"/>
          <w:spacing w:val="-4"/>
        </w:rPr>
        <w:t>Kryterium „Klauzule dodatkowe i inne postanowienia szczególne fakultatywne”</w:t>
      </w:r>
    </w:p>
    <w:p w:rsidR="003A53E0" w:rsidRPr="00BE54B4" w:rsidRDefault="003A53E0" w:rsidP="003A53E0">
      <w:pPr>
        <w:widowControl w:val="0"/>
        <w:spacing w:after="0" w:line="240" w:lineRule="auto"/>
        <w:ind w:left="1134"/>
        <w:jc w:val="both"/>
        <w:rPr>
          <w:rFonts w:ascii="Cambria" w:hAnsi="Cambria"/>
          <w:color w:val="000000" w:themeColor="text1"/>
          <w:spacing w:val="-4"/>
        </w:rPr>
      </w:pPr>
      <w:r w:rsidRPr="00BE54B4">
        <w:rPr>
          <w:rFonts w:ascii="Cambria" w:hAnsi="Cambria"/>
          <w:color w:val="000000" w:themeColor="text1"/>
          <w:spacing w:val="-4"/>
        </w:rPr>
        <w:t xml:space="preserve">Ocena ofert w kryterium „Klauzule dodatkowe i inne postanowienia szczególne fakultatywne”, zostanie dokonana na podstawie formularza zawartego w złożonej ofercie, z przyznaniem ocenianej ofercie „małych” punktów, określonych przy poszczególnych klauzulach podanych </w:t>
      </w:r>
      <w:r w:rsidRPr="00BE54B4">
        <w:rPr>
          <w:rFonts w:ascii="Cambria" w:hAnsi="Cambria"/>
          <w:color w:val="000000" w:themeColor="text1"/>
          <w:spacing w:val="-4"/>
        </w:rPr>
        <w:br/>
        <w:t xml:space="preserve">w punkcie 14.2.1.3. Punkty „małe” za warunki pośrednie (zmodyfikowane przez wykonawców) nie będą przyznawane. </w:t>
      </w:r>
    </w:p>
    <w:p w:rsidR="003A53E0" w:rsidRPr="00BE54B4" w:rsidRDefault="003A53E0" w:rsidP="003A53E0">
      <w:pPr>
        <w:widowControl w:val="0"/>
        <w:spacing w:after="0" w:line="240" w:lineRule="auto"/>
        <w:ind w:left="1134"/>
        <w:jc w:val="both"/>
        <w:rPr>
          <w:rFonts w:ascii="Cambria" w:hAnsi="Cambria"/>
          <w:color w:val="000000" w:themeColor="text1"/>
          <w:spacing w:val="-4"/>
        </w:rPr>
      </w:pPr>
      <w:r w:rsidRPr="00BE54B4">
        <w:rPr>
          <w:rFonts w:ascii="Cambria" w:hAnsi="Cambria"/>
          <w:color w:val="000000" w:themeColor="text1"/>
          <w:spacing w:val="-4"/>
        </w:rPr>
        <w:t xml:space="preserve">Maksymalną ilość „małych” punktów (100 pkt), otrzyma oferta tego wykonawcy, który przyjmie wszystkie klauzule dodatkowe i inne postanowienia szczególne fakultatywne, </w:t>
      </w:r>
      <w:r w:rsidRPr="00BE54B4">
        <w:rPr>
          <w:rFonts w:ascii="Cambria" w:hAnsi="Cambria"/>
          <w:color w:val="000000" w:themeColor="text1"/>
          <w:spacing w:val="-4"/>
        </w:rPr>
        <w:br/>
        <w:t>a pozostałe oferty otrzymają odpowiednio mniej punktów, w zależności od przyjętych klauzul i postanowień. Ilość punktów w kryterium „Klauzule dodatkowe i inne postanowienia szczególne fakultatywne” zostanie obliczona zgodnie ze wzorem:</w:t>
      </w:r>
    </w:p>
    <w:tbl>
      <w:tblPr>
        <w:tblW w:w="0" w:type="auto"/>
        <w:jc w:val="center"/>
        <w:tblLook w:val="00A0" w:firstRow="1" w:lastRow="0" w:firstColumn="1" w:lastColumn="0" w:noHBand="0" w:noVBand="0"/>
      </w:tblPr>
      <w:tblGrid>
        <w:gridCol w:w="635"/>
        <w:gridCol w:w="2767"/>
        <w:gridCol w:w="709"/>
        <w:gridCol w:w="709"/>
      </w:tblGrid>
      <w:tr w:rsidR="003A53E0" w:rsidRPr="00BE54B4" w:rsidTr="001C02BD">
        <w:trPr>
          <w:jc w:val="center"/>
        </w:trPr>
        <w:tc>
          <w:tcPr>
            <w:tcW w:w="635" w:type="dxa"/>
            <w:vAlign w:val="center"/>
          </w:tcPr>
          <w:p w:rsidR="003A53E0" w:rsidRPr="00BE54B4" w:rsidRDefault="003A53E0" w:rsidP="001C02BD">
            <w:pPr>
              <w:widowControl w:val="0"/>
              <w:spacing w:after="0" w:line="240" w:lineRule="auto"/>
              <w:jc w:val="center"/>
              <w:rPr>
                <w:rFonts w:ascii="Cambria" w:hAnsi="Cambria"/>
                <w:color w:val="000000" w:themeColor="text1"/>
                <w:spacing w:val="-4"/>
                <w:sz w:val="20"/>
                <w:szCs w:val="20"/>
              </w:rPr>
            </w:pPr>
          </w:p>
        </w:tc>
        <w:tc>
          <w:tcPr>
            <w:tcW w:w="2767" w:type="dxa"/>
            <w:vAlign w:val="center"/>
          </w:tcPr>
          <w:p w:rsidR="003A53E0" w:rsidRPr="00BE54B4" w:rsidRDefault="003A53E0" w:rsidP="001C02BD">
            <w:pPr>
              <w:widowControl w:val="0"/>
              <w:spacing w:before="120" w:after="0" w:line="240" w:lineRule="auto"/>
              <w:jc w:val="center"/>
              <w:rPr>
                <w:rFonts w:ascii="Cambria" w:hAnsi="Cambria"/>
                <w:color w:val="000000" w:themeColor="text1"/>
                <w:spacing w:val="-4"/>
                <w:sz w:val="20"/>
                <w:szCs w:val="20"/>
              </w:rPr>
            </w:pPr>
            <w:proofErr w:type="spellStart"/>
            <w:r w:rsidRPr="00BE54B4">
              <w:rPr>
                <w:rFonts w:ascii="Cambria" w:hAnsi="Cambria"/>
                <w:color w:val="000000" w:themeColor="text1"/>
                <w:spacing w:val="-4"/>
                <w:sz w:val="20"/>
                <w:szCs w:val="20"/>
              </w:rPr>
              <w:t>Imp</w:t>
            </w:r>
            <w:proofErr w:type="spellEnd"/>
          </w:p>
        </w:tc>
        <w:tc>
          <w:tcPr>
            <w:tcW w:w="709" w:type="dxa"/>
            <w:vAlign w:val="center"/>
          </w:tcPr>
          <w:p w:rsidR="003A53E0" w:rsidRPr="00BE54B4" w:rsidRDefault="003A53E0" w:rsidP="001C02BD">
            <w:pPr>
              <w:widowControl w:val="0"/>
              <w:spacing w:after="0" w:line="240" w:lineRule="auto"/>
              <w:jc w:val="center"/>
              <w:rPr>
                <w:rFonts w:ascii="Cambria" w:hAnsi="Cambria"/>
                <w:color w:val="000000" w:themeColor="text1"/>
                <w:spacing w:val="-4"/>
                <w:sz w:val="20"/>
                <w:szCs w:val="20"/>
              </w:rPr>
            </w:pPr>
          </w:p>
        </w:tc>
        <w:tc>
          <w:tcPr>
            <w:tcW w:w="709" w:type="dxa"/>
            <w:vAlign w:val="center"/>
          </w:tcPr>
          <w:p w:rsidR="003A53E0" w:rsidRPr="00BE54B4" w:rsidRDefault="003A53E0" w:rsidP="001C02BD">
            <w:pPr>
              <w:widowControl w:val="0"/>
              <w:spacing w:after="0" w:line="240" w:lineRule="auto"/>
              <w:jc w:val="center"/>
              <w:rPr>
                <w:rFonts w:ascii="Cambria" w:hAnsi="Cambria"/>
                <w:color w:val="000000" w:themeColor="text1"/>
                <w:spacing w:val="-4"/>
                <w:sz w:val="20"/>
                <w:szCs w:val="20"/>
              </w:rPr>
            </w:pPr>
          </w:p>
        </w:tc>
      </w:tr>
      <w:tr w:rsidR="003A53E0" w:rsidRPr="00BE54B4" w:rsidTr="001C02BD">
        <w:trPr>
          <w:jc w:val="center"/>
        </w:trPr>
        <w:tc>
          <w:tcPr>
            <w:tcW w:w="635" w:type="dxa"/>
            <w:vAlign w:val="center"/>
          </w:tcPr>
          <w:p w:rsidR="003A53E0" w:rsidRPr="00BE54B4" w:rsidRDefault="003A53E0" w:rsidP="001C02BD">
            <w:pPr>
              <w:widowControl w:val="0"/>
              <w:spacing w:after="0" w:line="240" w:lineRule="auto"/>
              <w:jc w:val="center"/>
              <w:rPr>
                <w:rFonts w:ascii="Cambria" w:hAnsi="Cambria"/>
                <w:color w:val="000000" w:themeColor="text1"/>
                <w:spacing w:val="-4"/>
                <w:sz w:val="20"/>
                <w:szCs w:val="20"/>
              </w:rPr>
            </w:pPr>
            <w:proofErr w:type="spellStart"/>
            <w:r w:rsidRPr="00BE54B4">
              <w:rPr>
                <w:rFonts w:ascii="Cambria" w:hAnsi="Cambria"/>
                <w:color w:val="000000" w:themeColor="text1"/>
                <w:spacing w:val="-4"/>
                <w:sz w:val="20"/>
                <w:szCs w:val="20"/>
              </w:rPr>
              <w:t>Pp</w:t>
            </w:r>
            <w:proofErr w:type="spellEnd"/>
            <w:r w:rsidRPr="00BE54B4">
              <w:rPr>
                <w:rFonts w:ascii="Cambria" w:hAnsi="Cambria"/>
                <w:color w:val="000000" w:themeColor="text1"/>
                <w:spacing w:val="-4"/>
                <w:sz w:val="20"/>
                <w:szCs w:val="20"/>
              </w:rPr>
              <w:t xml:space="preserve"> =</w:t>
            </w:r>
          </w:p>
        </w:tc>
        <w:tc>
          <w:tcPr>
            <w:tcW w:w="2767" w:type="dxa"/>
            <w:vAlign w:val="center"/>
          </w:tcPr>
          <w:p w:rsidR="003A53E0" w:rsidRPr="00BE54B4" w:rsidRDefault="003A53E0" w:rsidP="001C02BD">
            <w:pPr>
              <w:widowControl w:val="0"/>
              <w:spacing w:after="0" w:line="240" w:lineRule="auto"/>
              <w:jc w:val="center"/>
              <w:rPr>
                <w:rFonts w:ascii="Cambria" w:hAnsi="Cambria"/>
                <w:color w:val="000000" w:themeColor="text1"/>
                <w:spacing w:val="-4"/>
                <w:sz w:val="20"/>
                <w:szCs w:val="20"/>
              </w:rPr>
            </w:pPr>
            <w:r w:rsidRPr="00BE54B4">
              <w:rPr>
                <w:rFonts w:ascii="Cambria" w:hAnsi="Cambria"/>
                <w:color w:val="000000" w:themeColor="text1"/>
                <w:spacing w:val="-4"/>
                <w:sz w:val="20"/>
                <w:szCs w:val="20"/>
              </w:rPr>
              <w:t>----------------------------------</w:t>
            </w:r>
          </w:p>
        </w:tc>
        <w:tc>
          <w:tcPr>
            <w:tcW w:w="709" w:type="dxa"/>
            <w:vAlign w:val="center"/>
          </w:tcPr>
          <w:p w:rsidR="003A53E0" w:rsidRPr="00BE54B4" w:rsidRDefault="003A53E0" w:rsidP="001C02BD">
            <w:pPr>
              <w:widowControl w:val="0"/>
              <w:spacing w:after="0" w:line="240" w:lineRule="auto"/>
              <w:jc w:val="center"/>
              <w:rPr>
                <w:rFonts w:ascii="Cambria" w:hAnsi="Cambria"/>
                <w:color w:val="000000" w:themeColor="text1"/>
                <w:spacing w:val="-4"/>
                <w:sz w:val="20"/>
                <w:szCs w:val="20"/>
              </w:rPr>
            </w:pPr>
            <w:r w:rsidRPr="00BE54B4">
              <w:rPr>
                <w:rFonts w:ascii="Cambria" w:hAnsi="Cambria"/>
                <w:color w:val="000000" w:themeColor="text1"/>
                <w:spacing w:val="-4"/>
                <w:sz w:val="20"/>
                <w:szCs w:val="20"/>
              </w:rPr>
              <w:t xml:space="preserve">× </w:t>
            </w:r>
            <w:proofErr w:type="spellStart"/>
            <w:r w:rsidRPr="00BE54B4">
              <w:rPr>
                <w:rFonts w:ascii="Cambria" w:hAnsi="Cambria"/>
                <w:color w:val="000000" w:themeColor="text1"/>
                <w:spacing w:val="-4"/>
                <w:sz w:val="20"/>
                <w:szCs w:val="20"/>
              </w:rPr>
              <w:t>Kp</w:t>
            </w:r>
            <w:proofErr w:type="spellEnd"/>
          </w:p>
        </w:tc>
        <w:tc>
          <w:tcPr>
            <w:tcW w:w="709" w:type="dxa"/>
            <w:vAlign w:val="center"/>
          </w:tcPr>
          <w:p w:rsidR="003A53E0" w:rsidRPr="00BE54B4" w:rsidRDefault="003A53E0" w:rsidP="001C02BD">
            <w:pPr>
              <w:widowControl w:val="0"/>
              <w:spacing w:after="0" w:line="240" w:lineRule="auto"/>
              <w:jc w:val="center"/>
              <w:rPr>
                <w:rFonts w:ascii="Cambria" w:hAnsi="Cambria"/>
                <w:color w:val="000000" w:themeColor="text1"/>
                <w:spacing w:val="-4"/>
                <w:sz w:val="20"/>
                <w:szCs w:val="20"/>
              </w:rPr>
            </w:pPr>
            <w:r w:rsidRPr="00BE54B4">
              <w:rPr>
                <w:rFonts w:ascii="Cambria" w:hAnsi="Cambria"/>
                <w:color w:val="000000" w:themeColor="text1"/>
                <w:spacing w:val="-4"/>
                <w:sz w:val="20"/>
                <w:szCs w:val="20"/>
              </w:rPr>
              <w:t xml:space="preserve">× </w:t>
            </w:r>
            <w:proofErr w:type="spellStart"/>
            <w:r w:rsidRPr="00BE54B4">
              <w:rPr>
                <w:rFonts w:ascii="Cambria" w:hAnsi="Cambria"/>
                <w:color w:val="000000" w:themeColor="text1"/>
                <w:spacing w:val="-4"/>
                <w:sz w:val="20"/>
                <w:szCs w:val="20"/>
              </w:rPr>
              <w:t>Wk</w:t>
            </w:r>
            <w:proofErr w:type="spellEnd"/>
          </w:p>
        </w:tc>
      </w:tr>
      <w:tr w:rsidR="003A53E0" w:rsidRPr="00BE54B4" w:rsidTr="001C02BD">
        <w:trPr>
          <w:jc w:val="center"/>
        </w:trPr>
        <w:tc>
          <w:tcPr>
            <w:tcW w:w="635" w:type="dxa"/>
            <w:vAlign w:val="center"/>
          </w:tcPr>
          <w:p w:rsidR="003A53E0" w:rsidRPr="00BE54B4" w:rsidRDefault="003A53E0" w:rsidP="001C02BD">
            <w:pPr>
              <w:widowControl w:val="0"/>
              <w:spacing w:after="0" w:line="240" w:lineRule="auto"/>
              <w:jc w:val="center"/>
              <w:rPr>
                <w:rFonts w:ascii="Cambria" w:hAnsi="Cambria"/>
                <w:color w:val="000000" w:themeColor="text1"/>
                <w:spacing w:val="-4"/>
                <w:sz w:val="20"/>
                <w:szCs w:val="20"/>
              </w:rPr>
            </w:pPr>
          </w:p>
        </w:tc>
        <w:tc>
          <w:tcPr>
            <w:tcW w:w="2767" w:type="dxa"/>
            <w:vAlign w:val="center"/>
          </w:tcPr>
          <w:p w:rsidR="003A53E0" w:rsidRPr="00BE54B4" w:rsidRDefault="003A53E0" w:rsidP="001C02BD">
            <w:pPr>
              <w:widowControl w:val="0"/>
              <w:spacing w:after="0" w:line="240" w:lineRule="auto"/>
              <w:jc w:val="center"/>
              <w:rPr>
                <w:rFonts w:ascii="Cambria" w:hAnsi="Cambria"/>
                <w:color w:val="000000" w:themeColor="text1"/>
                <w:spacing w:val="-4"/>
                <w:sz w:val="20"/>
                <w:szCs w:val="20"/>
              </w:rPr>
            </w:pPr>
            <w:r w:rsidRPr="00BE54B4">
              <w:rPr>
                <w:rFonts w:ascii="Cambria" w:hAnsi="Cambria"/>
                <w:color w:val="000000" w:themeColor="text1"/>
                <w:spacing w:val="-4"/>
                <w:sz w:val="20"/>
                <w:szCs w:val="20"/>
              </w:rPr>
              <w:t>100 pkt</w:t>
            </w:r>
          </w:p>
        </w:tc>
        <w:tc>
          <w:tcPr>
            <w:tcW w:w="709" w:type="dxa"/>
            <w:vAlign w:val="center"/>
          </w:tcPr>
          <w:p w:rsidR="003A53E0" w:rsidRPr="00BE54B4" w:rsidRDefault="003A53E0" w:rsidP="001C02BD">
            <w:pPr>
              <w:widowControl w:val="0"/>
              <w:spacing w:after="0" w:line="240" w:lineRule="auto"/>
              <w:jc w:val="center"/>
              <w:rPr>
                <w:rFonts w:ascii="Cambria" w:hAnsi="Cambria"/>
                <w:color w:val="000000" w:themeColor="text1"/>
                <w:spacing w:val="-4"/>
                <w:sz w:val="20"/>
                <w:szCs w:val="20"/>
              </w:rPr>
            </w:pPr>
          </w:p>
        </w:tc>
        <w:tc>
          <w:tcPr>
            <w:tcW w:w="709" w:type="dxa"/>
            <w:vAlign w:val="center"/>
          </w:tcPr>
          <w:p w:rsidR="003A53E0" w:rsidRPr="00BE54B4" w:rsidRDefault="003A53E0" w:rsidP="001C02BD">
            <w:pPr>
              <w:widowControl w:val="0"/>
              <w:spacing w:after="0" w:line="240" w:lineRule="auto"/>
              <w:jc w:val="center"/>
              <w:rPr>
                <w:rFonts w:ascii="Cambria" w:hAnsi="Cambria"/>
                <w:color w:val="000000" w:themeColor="text1"/>
                <w:spacing w:val="-4"/>
                <w:sz w:val="20"/>
                <w:szCs w:val="20"/>
              </w:rPr>
            </w:pPr>
          </w:p>
        </w:tc>
      </w:tr>
    </w:tbl>
    <w:p w:rsidR="003A53E0" w:rsidRPr="00BE54B4" w:rsidRDefault="003A53E0" w:rsidP="003A53E0">
      <w:pPr>
        <w:widowControl w:val="0"/>
        <w:spacing w:before="120" w:after="0" w:line="240" w:lineRule="auto"/>
        <w:ind w:left="1134"/>
        <w:jc w:val="both"/>
        <w:rPr>
          <w:rFonts w:ascii="Cambria" w:hAnsi="Cambria"/>
          <w:color w:val="000000" w:themeColor="text1"/>
          <w:spacing w:val="-4"/>
        </w:rPr>
      </w:pPr>
      <w:proofErr w:type="gramStart"/>
      <w:r w:rsidRPr="00BE54B4">
        <w:rPr>
          <w:rFonts w:ascii="Cambria" w:hAnsi="Cambria"/>
          <w:color w:val="000000" w:themeColor="text1"/>
          <w:spacing w:val="-4"/>
        </w:rPr>
        <w:t>gdzie</w:t>
      </w:r>
      <w:proofErr w:type="gramEnd"/>
      <w:r w:rsidRPr="00BE54B4">
        <w:rPr>
          <w:rFonts w:ascii="Cambria" w:hAnsi="Cambria"/>
          <w:color w:val="000000" w:themeColor="text1"/>
          <w:spacing w:val="-4"/>
        </w:rPr>
        <w:t>:</w:t>
      </w:r>
    </w:p>
    <w:p w:rsidR="003A53E0" w:rsidRPr="00BE54B4" w:rsidRDefault="003A53E0" w:rsidP="003A53E0">
      <w:pPr>
        <w:widowControl w:val="0"/>
        <w:spacing w:after="0" w:line="240" w:lineRule="auto"/>
        <w:ind w:left="1134"/>
        <w:jc w:val="both"/>
        <w:rPr>
          <w:rFonts w:ascii="Cambria" w:hAnsi="Cambria"/>
          <w:color w:val="000000" w:themeColor="text1"/>
          <w:spacing w:val="-4"/>
        </w:rPr>
      </w:pPr>
      <w:proofErr w:type="spellStart"/>
      <w:r w:rsidRPr="00BE54B4">
        <w:rPr>
          <w:rFonts w:ascii="Cambria" w:hAnsi="Cambria"/>
          <w:color w:val="000000" w:themeColor="text1"/>
          <w:spacing w:val="-4"/>
        </w:rPr>
        <w:t>Pp</w:t>
      </w:r>
      <w:proofErr w:type="spellEnd"/>
      <w:r w:rsidRPr="00BE54B4">
        <w:rPr>
          <w:rFonts w:ascii="Cambria" w:hAnsi="Cambria"/>
          <w:color w:val="000000" w:themeColor="text1"/>
          <w:spacing w:val="-4"/>
        </w:rPr>
        <w:t xml:space="preserve"> – ilość punktów w kryterium „Klauzule dodatkowe i inne postanowienia szczególne fakultatywne”</w:t>
      </w:r>
    </w:p>
    <w:p w:rsidR="003A53E0" w:rsidRPr="00BE54B4" w:rsidRDefault="003A53E0" w:rsidP="003A53E0">
      <w:pPr>
        <w:widowControl w:val="0"/>
        <w:spacing w:after="0" w:line="240" w:lineRule="auto"/>
        <w:ind w:left="1134"/>
        <w:jc w:val="both"/>
        <w:rPr>
          <w:rFonts w:ascii="Cambria" w:hAnsi="Cambria"/>
          <w:color w:val="000000" w:themeColor="text1"/>
          <w:spacing w:val="-4"/>
        </w:rPr>
      </w:pPr>
      <w:proofErr w:type="spellStart"/>
      <w:r w:rsidRPr="00BE54B4">
        <w:rPr>
          <w:rFonts w:ascii="Cambria" w:hAnsi="Cambria"/>
          <w:color w:val="000000" w:themeColor="text1"/>
          <w:spacing w:val="-4"/>
        </w:rPr>
        <w:t>Imp</w:t>
      </w:r>
      <w:proofErr w:type="spellEnd"/>
      <w:r w:rsidRPr="00BE54B4">
        <w:rPr>
          <w:rFonts w:ascii="Cambria" w:hAnsi="Cambria"/>
          <w:color w:val="000000" w:themeColor="text1"/>
          <w:spacing w:val="-4"/>
        </w:rPr>
        <w:t xml:space="preserve"> – ilość „małych” punktów przyznanych ocenianej ofercie za przyjęte klauzule dodatkowe i inne postanowienia szczególne fakultatywne</w:t>
      </w:r>
    </w:p>
    <w:p w:rsidR="003A53E0" w:rsidRPr="00BE54B4" w:rsidRDefault="003A53E0" w:rsidP="003A53E0">
      <w:pPr>
        <w:widowControl w:val="0"/>
        <w:spacing w:after="0" w:line="240" w:lineRule="auto"/>
        <w:ind w:left="1134"/>
        <w:jc w:val="both"/>
        <w:rPr>
          <w:rFonts w:ascii="Cambria" w:hAnsi="Cambria"/>
          <w:color w:val="000000" w:themeColor="text1"/>
          <w:spacing w:val="-4"/>
        </w:rPr>
      </w:pPr>
      <w:proofErr w:type="spellStart"/>
      <w:r w:rsidRPr="00BE54B4">
        <w:rPr>
          <w:rFonts w:ascii="Cambria" w:hAnsi="Cambria"/>
          <w:color w:val="000000" w:themeColor="text1"/>
          <w:spacing w:val="-4"/>
        </w:rPr>
        <w:t>Kp</w:t>
      </w:r>
      <w:proofErr w:type="spellEnd"/>
      <w:r w:rsidRPr="00BE54B4">
        <w:rPr>
          <w:rFonts w:ascii="Cambria" w:hAnsi="Cambria"/>
          <w:color w:val="000000" w:themeColor="text1"/>
          <w:spacing w:val="-4"/>
        </w:rPr>
        <w:t xml:space="preserve"> – współczynnik proporcjonalności = 100</w:t>
      </w:r>
    </w:p>
    <w:p w:rsidR="003A53E0" w:rsidRPr="00BE54B4" w:rsidRDefault="003A53E0" w:rsidP="003A53E0">
      <w:pPr>
        <w:widowControl w:val="0"/>
        <w:spacing w:after="0" w:line="240" w:lineRule="auto"/>
        <w:ind w:left="1134"/>
        <w:jc w:val="both"/>
        <w:rPr>
          <w:rFonts w:ascii="Cambria" w:hAnsi="Cambria"/>
          <w:color w:val="000000" w:themeColor="text1"/>
          <w:spacing w:val="-4"/>
        </w:rPr>
      </w:pPr>
      <w:proofErr w:type="spellStart"/>
      <w:r w:rsidRPr="00BE54B4">
        <w:rPr>
          <w:rFonts w:ascii="Cambria" w:hAnsi="Cambria"/>
          <w:color w:val="000000" w:themeColor="text1"/>
          <w:spacing w:val="-4"/>
        </w:rPr>
        <w:t>Wk</w:t>
      </w:r>
      <w:proofErr w:type="spellEnd"/>
      <w:r w:rsidRPr="00BE54B4">
        <w:rPr>
          <w:rFonts w:ascii="Cambria" w:hAnsi="Cambria"/>
          <w:color w:val="000000" w:themeColor="text1"/>
          <w:spacing w:val="-4"/>
        </w:rPr>
        <w:t xml:space="preserve"> – waga procentowa dla kryterium „Klauzule dodatkowe i inne postanowienia szczególne fakultatywne” = 40%</w:t>
      </w:r>
    </w:p>
    <w:p w:rsidR="003A53E0" w:rsidRPr="00BE54B4" w:rsidRDefault="003A53E0" w:rsidP="00C573BE">
      <w:pPr>
        <w:widowControl w:val="0"/>
        <w:numPr>
          <w:ilvl w:val="3"/>
          <w:numId w:val="7"/>
        </w:numPr>
        <w:tabs>
          <w:tab w:val="left" w:pos="1134"/>
        </w:tabs>
        <w:suppressAutoHyphens/>
        <w:spacing w:before="120" w:after="0" w:line="240" w:lineRule="auto"/>
        <w:ind w:left="1134" w:hanging="1134"/>
        <w:jc w:val="both"/>
        <w:rPr>
          <w:rFonts w:ascii="Cambria" w:eastAsia="Calibri" w:hAnsi="Cambria"/>
          <w:color w:val="000000" w:themeColor="text1"/>
          <w:spacing w:val="-4"/>
        </w:rPr>
      </w:pPr>
      <w:r w:rsidRPr="00BE54B4">
        <w:rPr>
          <w:rFonts w:ascii="Cambria" w:eastAsia="Calibri" w:hAnsi="Cambria"/>
          <w:b/>
          <w:color w:val="000000" w:themeColor="text1"/>
          <w:spacing w:val="-4"/>
        </w:rPr>
        <w:t>Wykaz klauzul dodatkowych i innych postanowień szczególnych fakultatywnych dotyczących zamówienia</w:t>
      </w:r>
    </w:p>
    <w:p w:rsidR="003A53E0" w:rsidRPr="00BE54B4" w:rsidRDefault="003A53E0" w:rsidP="003A53E0">
      <w:pPr>
        <w:widowControl w:val="0"/>
        <w:tabs>
          <w:tab w:val="left" w:pos="1134"/>
        </w:tabs>
        <w:spacing w:before="120" w:after="0" w:line="240" w:lineRule="auto"/>
        <w:ind w:left="1134"/>
        <w:jc w:val="center"/>
        <w:rPr>
          <w:rFonts w:ascii="Cambria" w:eastAsia="Calibri" w:hAnsi="Cambria"/>
          <w:b/>
          <w:color w:val="000000" w:themeColor="text1"/>
          <w:spacing w:val="-4"/>
        </w:rPr>
      </w:pPr>
      <w:bookmarkStart w:id="284" w:name="_Hlk6570629"/>
      <w:r w:rsidRPr="00BE54B4">
        <w:rPr>
          <w:rFonts w:ascii="Cambria" w:eastAsia="Calibri" w:hAnsi="Cambria"/>
          <w:b/>
          <w:color w:val="000000" w:themeColor="text1"/>
          <w:spacing w:val="-4"/>
        </w:rPr>
        <w:t xml:space="preserve">Ubezpieczenie mienia od wszystkich </w:t>
      </w:r>
      <w:proofErr w:type="spellStart"/>
      <w:r w:rsidRPr="00BE54B4">
        <w:rPr>
          <w:rFonts w:ascii="Cambria" w:eastAsia="Calibri" w:hAnsi="Cambria"/>
          <w:b/>
          <w:color w:val="000000" w:themeColor="text1"/>
          <w:spacing w:val="-4"/>
        </w:rPr>
        <w:t>ryzyk</w:t>
      </w:r>
      <w:proofErr w:type="spellEnd"/>
    </w:p>
    <w:p w:rsidR="00BA281C" w:rsidRPr="00BE54B4" w:rsidRDefault="00BA281C" w:rsidP="00C573BE">
      <w:pPr>
        <w:widowControl w:val="0"/>
        <w:numPr>
          <w:ilvl w:val="0"/>
          <w:numId w:val="28"/>
        </w:numPr>
        <w:tabs>
          <w:tab w:val="left" w:pos="1418"/>
        </w:tabs>
        <w:spacing w:after="0" w:line="240" w:lineRule="auto"/>
        <w:ind w:left="1418" w:hanging="284"/>
        <w:rPr>
          <w:rFonts w:ascii="Cambria" w:eastAsia="Calibri" w:hAnsi="Cambria"/>
          <w:color w:val="000000" w:themeColor="text1"/>
          <w:spacing w:val="-4"/>
        </w:rPr>
      </w:pPr>
      <w:r w:rsidRPr="00BE54B4">
        <w:rPr>
          <w:rFonts w:ascii="Cambria" w:eastAsia="Calibri" w:hAnsi="Cambria"/>
          <w:color w:val="000000" w:themeColor="text1"/>
          <w:spacing w:val="-4"/>
        </w:rPr>
        <w:t>Przyjęcie podanej klauzuli zmiany wielkości ryzyka – 20 punkty</w:t>
      </w:r>
    </w:p>
    <w:p w:rsidR="00BA281C" w:rsidRPr="00BE54B4" w:rsidRDefault="00BA281C" w:rsidP="00C573BE">
      <w:pPr>
        <w:widowControl w:val="0"/>
        <w:numPr>
          <w:ilvl w:val="0"/>
          <w:numId w:val="28"/>
        </w:numPr>
        <w:tabs>
          <w:tab w:val="left" w:pos="1418"/>
        </w:tabs>
        <w:spacing w:after="0" w:line="240" w:lineRule="auto"/>
        <w:ind w:left="1418" w:hanging="284"/>
        <w:rPr>
          <w:rFonts w:ascii="Cambria" w:eastAsia="Calibri" w:hAnsi="Cambria"/>
          <w:color w:val="000000" w:themeColor="text1"/>
          <w:spacing w:val="-4"/>
        </w:rPr>
      </w:pPr>
      <w:r w:rsidRPr="00BE54B4">
        <w:rPr>
          <w:rFonts w:ascii="Cambria" w:eastAsia="Calibri" w:hAnsi="Cambria"/>
          <w:color w:val="000000" w:themeColor="text1"/>
          <w:spacing w:val="-4"/>
        </w:rPr>
        <w:t>Przyjęcie podanej klauzuli wypłaty bezspornej części odszkodowania – 30 punkty</w:t>
      </w:r>
    </w:p>
    <w:p w:rsidR="003A53E0" w:rsidRPr="00BE54B4" w:rsidRDefault="003A53E0" w:rsidP="003A53E0">
      <w:pPr>
        <w:widowControl w:val="0"/>
        <w:suppressAutoHyphens/>
        <w:spacing w:before="120" w:after="0" w:line="240" w:lineRule="auto"/>
        <w:ind w:left="1134"/>
        <w:jc w:val="center"/>
        <w:outlineLvl w:val="4"/>
        <w:rPr>
          <w:rFonts w:ascii="Cambria" w:hAnsi="Cambria"/>
          <w:b/>
          <w:color w:val="000000" w:themeColor="text1"/>
          <w:spacing w:val="-4"/>
        </w:rPr>
      </w:pPr>
      <w:r w:rsidRPr="00BE54B4">
        <w:rPr>
          <w:rFonts w:ascii="Cambria" w:hAnsi="Cambria"/>
          <w:b/>
          <w:color w:val="000000" w:themeColor="text1"/>
          <w:spacing w:val="-4"/>
        </w:rPr>
        <w:t>Pozostałe klauzule dodatkowe i postanowienia szczególne</w:t>
      </w:r>
    </w:p>
    <w:p w:rsidR="003A53E0" w:rsidRPr="00BE54B4" w:rsidRDefault="003A53E0" w:rsidP="00C573BE">
      <w:pPr>
        <w:widowControl w:val="0"/>
        <w:numPr>
          <w:ilvl w:val="0"/>
          <w:numId w:val="28"/>
        </w:numPr>
        <w:tabs>
          <w:tab w:val="left" w:pos="900"/>
          <w:tab w:val="left" w:pos="1418"/>
        </w:tabs>
        <w:spacing w:after="0" w:line="240" w:lineRule="auto"/>
        <w:ind w:left="1418" w:hanging="284"/>
        <w:jc w:val="both"/>
        <w:rPr>
          <w:rFonts w:ascii="Cambria" w:eastAsia="Calibri" w:hAnsi="Cambria"/>
          <w:color w:val="000000" w:themeColor="text1"/>
          <w:spacing w:val="-4"/>
        </w:rPr>
      </w:pPr>
      <w:r w:rsidRPr="00BE54B4">
        <w:rPr>
          <w:rFonts w:ascii="Cambria" w:eastAsia="Calibri" w:hAnsi="Cambria"/>
          <w:color w:val="000000" w:themeColor="text1"/>
          <w:spacing w:val="-4"/>
        </w:rPr>
        <w:t xml:space="preserve">Przyjęcie podanej klauzuli funduszu prewencyjnego – </w:t>
      </w:r>
      <w:r w:rsidR="00BA281C" w:rsidRPr="00BE54B4">
        <w:rPr>
          <w:rFonts w:ascii="Cambria" w:eastAsia="Calibri" w:hAnsi="Cambria"/>
          <w:color w:val="000000" w:themeColor="text1"/>
          <w:spacing w:val="-4"/>
        </w:rPr>
        <w:t>10</w:t>
      </w:r>
      <w:r w:rsidRPr="00BE54B4">
        <w:rPr>
          <w:rFonts w:ascii="Cambria" w:eastAsia="Calibri" w:hAnsi="Cambria"/>
          <w:color w:val="000000" w:themeColor="text1"/>
          <w:spacing w:val="-4"/>
        </w:rPr>
        <w:t xml:space="preserve"> punktów</w:t>
      </w:r>
    </w:p>
    <w:p w:rsidR="003A53E0" w:rsidRPr="00BE54B4" w:rsidRDefault="003A53E0" w:rsidP="00C573BE">
      <w:pPr>
        <w:widowControl w:val="0"/>
        <w:numPr>
          <w:ilvl w:val="0"/>
          <w:numId w:val="28"/>
        </w:numPr>
        <w:tabs>
          <w:tab w:val="left" w:pos="1418"/>
        </w:tabs>
        <w:spacing w:after="0" w:line="240" w:lineRule="auto"/>
        <w:ind w:left="1418" w:hanging="284"/>
        <w:rPr>
          <w:rFonts w:ascii="Cambria" w:eastAsia="Calibri" w:hAnsi="Cambria"/>
          <w:color w:val="000000" w:themeColor="text1"/>
          <w:spacing w:val="-4"/>
        </w:rPr>
      </w:pPr>
      <w:r w:rsidRPr="00BE54B4">
        <w:rPr>
          <w:rFonts w:ascii="Cambria" w:eastAsia="Calibri" w:hAnsi="Cambria"/>
          <w:color w:val="000000" w:themeColor="text1"/>
          <w:spacing w:val="-4"/>
        </w:rPr>
        <w:t xml:space="preserve">Przyjęcie podanej klauzuli uznania okoliczności – </w:t>
      </w:r>
      <w:r w:rsidR="00BA281C" w:rsidRPr="00BE54B4">
        <w:rPr>
          <w:rFonts w:ascii="Cambria" w:eastAsia="Calibri" w:hAnsi="Cambria"/>
          <w:color w:val="000000" w:themeColor="text1"/>
          <w:spacing w:val="-4"/>
        </w:rPr>
        <w:t>20</w:t>
      </w:r>
      <w:r w:rsidRPr="00BE54B4">
        <w:rPr>
          <w:rFonts w:ascii="Cambria" w:eastAsia="Calibri" w:hAnsi="Cambria"/>
          <w:color w:val="000000" w:themeColor="text1"/>
          <w:spacing w:val="-4"/>
        </w:rPr>
        <w:t xml:space="preserve"> punkty</w:t>
      </w:r>
    </w:p>
    <w:p w:rsidR="003A53E0" w:rsidRPr="00BE54B4" w:rsidRDefault="003A53E0" w:rsidP="00C573BE">
      <w:pPr>
        <w:widowControl w:val="0"/>
        <w:numPr>
          <w:ilvl w:val="0"/>
          <w:numId w:val="28"/>
        </w:numPr>
        <w:tabs>
          <w:tab w:val="left" w:pos="1418"/>
        </w:tabs>
        <w:spacing w:after="0" w:line="240" w:lineRule="auto"/>
        <w:ind w:left="1418" w:hanging="284"/>
        <w:rPr>
          <w:rFonts w:ascii="Cambria" w:eastAsia="Calibri" w:hAnsi="Cambria"/>
          <w:color w:val="000000" w:themeColor="text1"/>
          <w:spacing w:val="-4"/>
        </w:rPr>
      </w:pPr>
      <w:r w:rsidRPr="00BE54B4">
        <w:rPr>
          <w:rFonts w:ascii="Cambria" w:eastAsia="Calibri" w:hAnsi="Cambria"/>
          <w:color w:val="000000" w:themeColor="text1"/>
          <w:spacing w:val="-4"/>
        </w:rPr>
        <w:t xml:space="preserve">Przyjęcie podanej klauzuli zmiany wielkości ryzyka – </w:t>
      </w:r>
      <w:r w:rsidR="00BA281C" w:rsidRPr="00BE54B4">
        <w:rPr>
          <w:rFonts w:ascii="Cambria" w:eastAsia="Calibri" w:hAnsi="Cambria"/>
          <w:color w:val="000000" w:themeColor="text1"/>
          <w:spacing w:val="-4"/>
        </w:rPr>
        <w:t>20</w:t>
      </w:r>
      <w:r w:rsidRPr="00BE54B4">
        <w:rPr>
          <w:rFonts w:ascii="Cambria" w:eastAsia="Calibri" w:hAnsi="Cambria"/>
          <w:color w:val="000000" w:themeColor="text1"/>
          <w:spacing w:val="-4"/>
        </w:rPr>
        <w:t xml:space="preserve"> punkty</w:t>
      </w:r>
    </w:p>
    <w:bookmarkEnd w:id="284"/>
    <w:p w:rsidR="003A53E0" w:rsidRPr="00BE54B4" w:rsidRDefault="003A53E0" w:rsidP="003A53E0">
      <w:pPr>
        <w:widowControl w:val="0"/>
        <w:spacing w:after="0" w:line="240" w:lineRule="auto"/>
        <w:rPr>
          <w:rFonts w:ascii="Cambria" w:hAnsi="Cambria"/>
          <w:color w:val="000000" w:themeColor="text1"/>
          <w:spacing w:val="-4"/>
          <w:highlight w:val="yellow"/>
        </w:rPr>
      </w:pPr>
    </w:p>
    <w:p w:rsidR="007F56E7" w:rsidRPr="00BE54B4" w:rsidRDefault="007F56E7" w:rsidP="00C573BE">
      <w:pPr>
        <w:widowControl w:val="0"/>
        <w:numPr>
          <w:ilvl w:val="1"/>
          <w:numId w:val="7"/>
        </w:numPr>
        <w:tabs>
          <w:tab w:val="left" w:pos="851"/>
        </w:tabs>
        <w:suppressAutoHyphens/>
        <w:spacing w:before="120" w:after="0" w:line="240" w:lineRule="auto"/>
        <w:ind w:left="851" w:hanging="851"/>
        <w:jc w:val="both"/>
        <w:rPr>
          <w:rFonts w:ascii="Cambria" w:hAnsi="Cambria"/>
          <w:b/>
          <w:color w:val="000000" w:themeColor="text1"/>
          <w:spacing w:val="-4"/>
        </w:rPr>
      </w:pPr>
      <w:bookmarkStart w:id="285" w:name="_Toc456007520"/>
      <w:bookmarkStart w:id="286" w:name="_Toc456007750"/>
      <w:bookmarkStart w:id="287" w:name="_Toc456085690"/>
      <w:bookmarkEnd w:id="282"/>
      <w:bookmarkEnd w:id="283"/>
      <w:r w:rsidRPr="00BE54B4">
        <w:rPr>
          <w:rFonts w:ascii="Cambria" w:hAnsi="Cambria"/>
          <w:b/>
          <w:color w:val="000000" w:themeColor="text1"/>
          <w:spacing w:val="-4"/>
        </w:rPr>
        <w:t>Wynik oceny ofert</w:t>
      </w:r>
      <w:bookmarkEnd w:id="285"/>
      <w:bookmarkEnd w:id="286"/>
      <w:bookmarkEnd w:id="287"/>
    </w:p>
    <w:p w:rsidR="007F56E7" w:rsidRPr="00BE54B4" w:rsidRDefault="00E15C76" w:rsidP="001D5159">
      <w:pPr>
        <w:widowControl w:val="0"/>
        <w:tabs>
          <w:tab w:val="left" w:pos="851"/>
        </w:tabs>
        <w:suppressAutoHyphens/>
        <w:spacing w:after="0" w:line="240" w:lineRule="auto"/>
        <w:ind w:left="851"/>
        <w:jc w:val="both"/>
        <w:rPr>
          <w:rFonts w:ascii="Cambria" w:hAnsi="Cambria"/>
          <w:color w:val="000000" w:themeColor="text1"/>
          <w:spacing w:val="-4"/>
          <w:lang w:eastAsia="ar-SA"/>
        </w:rPr>
      </w:pPr>
      <w:r w:rsidRPr="00BE54B4">
        <w:rPr>
          <w:rFonts w:ascii="Cambria" w:hAnsi="Cambria"/>
          <w:color w:val="000000" w:themeColor="text1"/>
          <w:spacing w:val="-4"/>
          <w:lang w:eastAsia="ar-SA"/>
        </w:rPr>
        <w:t>Łączna ilość punktów oferty stanowi sumę ilości punktów przyznanych w kryterium „Cena” (</w:t>
      </w:r>
      <w:proofErr w:type="spellStart"/>
      <w:r w:rsidRPr="00BE54B4">
        <w:rPr>
          <w:rFonts w:ascii="Cambria" w:hAnsi="Cambria"/>
          <w:color w:val="000000" w:themeColor="text1"/>
          <w:spacing w:val="-4"/>
          <w:lang w:eastAsia="ar-SA"/>
        </w:rPr>
        <w:t>Cn</w:t>
      </w:r>
      <w:proofErr w:type="spellEnd"/>
      <w:r w:rsidRPr="00BE54B4">
        <w:rPr>
          <w:rFonts w:ascii="Cambria" w:hAnsi="Cambria"/>
          <w:color w:val="000000" w:themeColor="text1"/>
          <w:spacing w:val="-4"/>
          <w:lang w:eastAsia="ar-SA"/>
        </w:rPr>
        <w:t>) i ilości punktów przyznanych w kryterium „Klauzule dodatkowe i inne postanowienia szczególne fakultatywne” (</w:t>
      </w:r>
      <w:proofErr w:type="spellStart"/>
      <w:r w:rsidRPr="00BE54B4">
        <w:rPr>
          <w:rFonts w:ascii="Cambria" w:hAnsi="Cambria"/>
          <w:color w:val="000000" w:themeColor="text1"/>
          <w:spacing w:val="-4"/>
          <w:lang w:eastAsia="ar-SA"/>
        </w:rPr>
        <w:t>Pp</w:t>
      </w:r>
      <w:proofErr w:type="spellEnd"/>
      <w:proofErr w:type="gramStart"/>
      <w:r w:rsidRPr="00BE54B4">
        <w:rPr>
          <w:rFonts w:ascii="Cambria" w:hAnsi="Cambria"/>
          <w:color w:val="000000" w:themeColor="text1"/>
          <w:spacing w:val="-4"/>
          <w:lang w:eastAsia="ar-SA"/>
        </w:rPr>
        <w:t>). Jako</w:t>
      </w:r>
      <w:proofErr w:type="gramEnd"/>
      <w:r w:rsidRPr="00BE54B4">
        <w:rPr>
          <w:rFonts w:ascii="Cambria" w:hAnsi="Cambria"/>
          <w:color w:val="000000" w:themeColor="text1"/>
          <w:spacing w:val="-4"/>
          <w:lang w:eastAsia="ar-SA"/>
        </w:rPr>
        <w:t xml:space="preserve"> najkorzystniejsza zostanie wybrana oferta, która przedstawia najkorzystniejszy bilans ceny i innych kryteriów odnoszących się do przedmiotu zamówienia, tzn. oferta, która otrzyma największą łączną ilość punktów. Pozostałe oferty zostaną sklasyfikowane zgodnie z uzyskaną łączną ilością punktów.</w:t>
      </w:r>
      <w:r w:rsidR="007F56E7" w:rsidRPr="00BE54B4">
        <w:rPr>
          <w:rFonts w:ascii="Cambria" w:hAnsi="Cambria"/>
          <w:color w:val="000000" w:themeColor="text1"/>
          <w:spacing w:val="-4"/>
          <w:lang w:eastAsia="ar-SA"/>
        </w:rPr>
        <w:t xml:space="preserve"> </w:t>
      </w:r>
    </w:p>
    <w:p w:rsidR="007F56E7" w:rsidRPr="00BE54B4" w:rsidRDefault="007F56E7" w:rsidP="00C573BE">
      <w:pPr>
        <w:widowControl w:val="0"/>
        <w:numPr>
          <w:ilvl w:val="0"/>
          <w:numId w:val="7"/>
        </w:numPr>
        <w:tabs>
          <w:tab w:val="left" w:pos="851"/>
        </w:tabs>
        <w:suppressAutoHyphens/>
        <w:spacing w:before="120" w:after="0" w:line="240" w:lineRule="auto"/>
        <w:ind w:left="851" w:hanging="862"/>
        <w:jc w:val="both"/>
        <w:outlineLvl w:val="0"/>
        <w:rPr>
          <w:rFonts w:ascii="Cambria" w:hAnsi="Cambria"/>
          <w:b/>
          <w:color w:val="000000" w:themeColor="text1"/>
          <w:spacing w:val="-4"/>
        </w:rPr>
      </w:pPr>
      <w:bookmarkStart w:id="288" w:name="_Toc456007524"/>
      <w:bookmarkStart w:id="289" w:name="_Toc456007754"/>
      <w:bookmarkStart w:id="290" w:name="_Toc456086890"/>
      <w:bookmarkStart w:id="291" w:name="_Toc466986909"/>
      <w:r w:rsidRPr="00BE54B4">
        <w:rPr>
          <w:rFonts w:ascii="Cambria" w:hAnsi="Cambria"/>
          <w:b/>
          <w:color w:val="000000" w:themeColor="text1"/>
          <w:spacing w:val="-4"/>
        </w:rPr>
        <w:t>Wybór najkorzystniejszej oferty</w:t>
      </w:r>
      <w:bookmarkEnd w:id="288"/>
      <w:bookmarkEnd w:id="289"/>
      <w:bookmarkEnd w:id="290"/>
      <w:bookmarkEnd w:id="291"/>
    </w:p>
    <w:p w:rsidR="00E15C76" w:rsidRPr="00BE54B4" w:rsidRDefault="00E15C76"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292" w:name="_Toc456007525"/>
      <w:bookmarkStart w:id="293" w:name="_Toc456007755"/>
      <w:bookmarkStart w:id="294" w:name="_Toc456085695"/>
      <w:bookmarkStart w:id="295" w:name="_Toc456007547"/>
      <w:bookmarkStart w:id="296" w:name="_Toc456007777"/>
      <w:bookmarkStart w:id="297" w:name="_Toc456086891"/>
      <w:bookmarkStart w:id="298" w:name="_Toc466986910"/>
      <w:r w:rsidRPr="00BE54B4">
        <w:rPr>
          <w:rFonts w:ascii="Cambria" w:hAnsi="Cambria"/>
          <w:color w:val="000000" w:themeColor="text1"/>
          <w:spacing w:val="-4"/>
          <w:lang w:eastAsia="ar-SA"/>
        </w:rPr>
        <w:t xml:space="preserve">Zgodnie z art. 26 ust. 2 „ustawy” zamawiający może wezwać wykonawcę, którego oferta została najwyżej oceniona, do złożenia w wyznaczonym, nie krótszym niż 5 dni terminie, aktualnych </w:t>
      </w:r>
      <w:r w:rsidRPr="00BE54B4">
        <w:rPr>
          <w:rFonts w:ascii="Cambria" w:hAnsi="Cambria"/>
          <w:color w:val="000000" w:themeColor="text1"/>
          <w:spacing w:val="-4"/>
          <w:lang w:eastAsia="ar-SA"/>
        </w:rPr>
        <w:br/>
        <w:t>na dzień złożenia oświadczeń lub dokumentów potwierdzających okoliczności, o których mowa w art. 25 ust. 1 „ustawy”.</w:t>
      </w:r>
      <w:bookmarkEnd w:id="292"/>
      <w:bookmarkEnd w:id="293"/>
      <w:bookmarkEnd w:id="294"/>
    </w:p>
    <w:p w:rsidR="00E15C76" w:rsidRPr="00BE54B4" w:rsidRDefault="00E15C76"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299" w:name="_Toc456007526"/>
      <w:bookmarkStart w:id="300" w:name="_Toc456007756"/>
      <w:bookmarkStart w:id="301" w:name="_Toc456085696"/>
      <w:r w:rsidRPr="00BE54B4">
        <w:rPr>
          <w:rFonts w:ascii="Cambria" w:hAnsi="Cambria"/>
          <w:color w:val="000000" w:themeColor="text1"/>
          <w:spacing w:val="-4"/>
          <w:lang w:eastAsia="ar-SA"/>
        </w:rPr>
        <w:t xml:space="preserve">Zgodnie z art. 26 ust. 2f „ustawy”, jeżeli jest to niezbędne do zapewnienia odpowiedniego przebiegu postępowania o udzielenie zamówienia, zamawiający może na każdym etapie postępowania </w:t>
      </w:r>
      <w:r w:rsidRPr="00BE54B4">
        <w:rPr>
          <w:rFonts w:ascii="Cambria" w:hAnsi="Cambria"/>
          <w:color w:val="000000" w:themeColor="text1"/>
          <w:spacing w:val="-4"/>
          <w:lang w:eastAsia="ar-SA"/>
        </w:rPr>
        <w:lastRenderedPageBreak/>
        <w:t xml:space="preserve">wezwać wykonawców do złożenia wszystkich lub niektórych oświadczeń </w:t>
      </w:r>
      <w:r w:rsidR="009D7EB0" w:rsidRPr="00BE54B4">
        <w:rPr>
          <w:rFonts w:ascii="Cambria" w:hAnsi="Cambria"/>
          <w:color w:val="000000" w:themeColor="text1"/>
          <w:spacing w:val="-4"/>
          <w:lang w:eastAsia="ar-SA"/>
        </w:rPr>
        <w:br/>
      </w:r>
      <w:r w:rsidRPr="00BE54B4">
        <w:rPr>
          <w:rFonts w:ascii="Cambria" w:hAnsi="Cambria"/>
          <w:color w:val="000000" w:themeColor="text1"/>
          <w:spacing w:val="-4"/>
          <w:lang w:eastAsia="ar-SA"/>
        </w:rPr>
        <w:t>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bookmarkEnd w:id="299"/>
      <w:bookmarkEnd w:id="300"/>
      <w:bookmarkEnd w:id="301"/>
      <w:r w:rsidRPr="00BE54B4">
        <w:rPr>
          <w:rFonts w:ascii="Cambria" w:hAnsi="Cambria"/>
          <w:color w:val="000000" w:themeColor="text1"/>
          <w:spacing w:val="-4"/>
          <w:lang w:eastAsia="ar-SA"/>
        </w:rPr>
        <w:t>.</w:t>
      </w:r>
    </w:p>
    <w:p w:rsidR="00E15C76" w:rsidRPr="00BE54B4" w:rsidRDefault="00E15C76"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302" w:name="_Toc456007527"/>
      <w:bookmarkStart w:id="303" w:name="_Toc456007757"/>
      <w:bookmarkStart w:id="304" w:name="_Toc456085697"/>
      <w:r w:rsidRPr="00BE54B4">
        <w:rPr>
          <w:rFonts w:ascii="Cambria" w:hAnsi="Cambria"/>
          <w:color w:val="000000" w:themeColor="text1"/>
          <w:spacing w:val="-4"/>
          <w:lang w:eastAsia="ar-SA"/>
        </w:rPr>
        <w:t xml:space="preserve">Zgodnie z art. 26 ust. 3 „ustawy”, jeżeli wykonawca nie złożył oświadczenia, o którym mowa </w:t>
      </w:r>
      <w:r w:rsidR="009D7EB0" w:rsidRPr="00BE54B4">
        <w:rPr>
          <w:rFonts w:ascii="Cambria" w:hAnsi="Cambria"/>
          <w:color w:val="000000" w:themeColor="text1"/>
          <w:spacing w:val="-4"/>
          <w:lang w:eastAsia="ar-SA"/>
        </w:rPr>
        <w:br/>
      </w:r>
      <w:r w:rsidRPr="00BE54B4">
        <w:rPr>
          <w:rFonts w:ascii="Cambria" w:hAnsi="Cambria"/>
          <w:color w:val="000000" w:themeColor="text1"/>
          <w:spacing w:val="-4"/>
          <w:lang w:eastAsia="ar-SA"/>
        </w:rPr>
        <w:t xml:space="preserve">w art. 25a ust. 1 „ustawy”,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wzywa do ich złożenia, uzupełnienia lub poprawienia lub do udzielenia wyjaśnień w terminie przez siebie wskazanym, </w:t>
      </w:r>
      <w:proofErr w:type="gramStart"/>
      <w:r w:rsidRPr="00BE54B4">
        <w:rPr>
          <w:rFonts w:ascii="Cambria" w:hAnsi="Cambria"/>
          <w:color w:val="000000" w:themeColor="text1"/>
          <w:spacing w:val="-4"/>
          <w:lang w:eastAsia="ar-SA"/>
        </w:rPr>
        <w:t>chyba że</w:t>
      </w:r>
      <w:proofErr w:type="gramEnd"/>
      <w:r w:rsidRPr="00BE54B4">
        <w:rPr>
          <w:rFonts w:ascii="Cambria" w:hAnsi="Cambria"/>
          <w:color w:val="000000" w:themeColor="text1"/>
          <w:spacing w:val="-4"/>
          <w:lang w:eastAsia="ar-SA"/>
        </w:rPr>
        <w:t xml:space="preserve"> mimo ich złożenia, uzupełnienia, poprawienia lub udzielenia wyjaśnień oferta wykonawcy podlega odrzuceniu albo konieczne byłoby unieważnienie postępowania.</w:t>
      </w:r>
      <w:bookmarkStart w:id="305" w:name="_Toc456007528"/>
      <w:bookmarkStart w:id="306" w:name="_Toc456007758"/>
      <w:bookmarkStart w:id="307" w:name="_Toc456085698"/>
      <w:bookmarkEnd w:id="302"/>
      <w:bookmarkEnd w:id="303"/>
      <w:bookmarkEnd w:id="304"/>
    </w:p>
    <w:p w:rsidR="00E15C76" w:rsidRPr="00BE54B4" w:rsidRDefault="00E15C76"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r w:rsidRPr="00BE54B4">
        <w:rPr>
          <w:rFonts w:ascii="Cambria" w:hAnsi="Cambria"/>
          <w:color w:val="000000" w:themeColor="text1"/>
          <w:spacing w:val="-4"/>
          <w:lang w:eastAsia="ar-SA"/>
        </w:rPr>
        <w:t xml:space="preserve">Zgodnie z art. 26 ust. 3a „ustawy”, jeżeli wykonawca nie złożył wymaganych pełnomocnictw albo złożył wadliwe pełnomocnictwa, zamawiający wzywa do ich złożenia w terminie przez siebie wskazanym. </w:t>
      </w:r>
      <w:proofErr w:type="gramStart"/>
      <w:r w:rsidRPr="00BE54B4">
        <w:rPr>
          <w:rFonts w:ascii="Cambria" w:hAnsi="Cambria"/>
          <w:color w:val="000000" w:themeColor="text1"/>
          <w:spacing w:val="-4"/>
          <w:lang w:eastAsia="ar-SA"/>
        </w:rPr>
        <w:t>chyba że</w:t>
      </w:r>
      <w:proofErr w:type="gramEnd"/>
      <w:r w:rsidRPr="00BE54B4">
        <w:rPr>
          <w:rFonts w:ascii="Cambria" w:hAnsi="Cambria"/>
          <w:color w:val="000000" w:themeColor="text1"/>
          <w:spacing w:val="-4"/>
          <w:lang w:eastAsia="ar-SA"/>
        </w:rPr>
        <w:t xml:space="preserve"> mimo ich złożenia oferta wykonawcy podlega odrzuceniu albo konieczne byłoby unieważnienie postępowania.</w:t>
      </w:r>
      <w:bookmarkStart w:id="308" w:name="_Toc456007529"/>
      <w:bookmarkStart w:id="309" w:name="_Toc456007759"/>
      <w:bookmarkStart w:id="310" w:name="_Toc456085699"/>
      <w:bookmarkEnd w:id="305"/>
      <w:bookmarkEnd w:id="306"/>
      <w:bookmarkEnd w:id="307"/>
    </w:p>
    <w:p w:rsidR="00E15C76" w:rsidRPr="00BE54B4" w:rsidRDefault="00E15C76"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r w:rsidRPr="00BE54B4">
        <w:rPr>
          <w:rFonts w:ascii="Cambria" w:hAnsi="Cambria"/>
          <w:color w:val="000000" w:themeColor="text1"/>
          <w:spacing w:val="-4"/>
          <w:lang w:eastAsia="ar-SA"/>
        </w:rPr>
        <w:t>W toku badania i oceny ofert zamawiający może żądać od wykonawców wyjaśnień dotyczących treści złożonych ofert. Niedopuszczalne jest p</w:t>
      </w:r>
      <w:r w:rsidR="009D7EB0" w:rsidRPr="00BE54B4">
        <w:rPr>
          <w:rFonts w:ascii="Cambria" w:hAnsi="Cambria"/>
          <w:color w:val="000000" w:themeColor="text1"/>
          <w:spacing w:val="-4"/>
          <w:lang w:eastAsia="ar-SA"/>
        </w:rPr>
        <w:t xml:space="preserve">rowadzenie między zamawiającym </w:t>
      </w:r>
      <w:r w:rsidRPr="00BE54B4">
        <w:rPr>
          <w:rFonts w:ascii="Cambria" w:hAnsi="Cambria"/>
          <w:color w:val="000000" w:themeColor="text1"/>
          <w:spacing w:val="-4"/>
          <w:lang w:eastAsia="ar-SA"/>
        </w:rPr>
        <w:t>a wykonawcą negocjacji dotyczących złożonej oferty oraz – z zastrzeżeniem poprawiania przez zamawiającego omyłek na podstawie art. 87 ust. 2 „ustawy” - dokonywanie jakiejkolwiek zmiany w jej treści.</w:t>
      </w:r>
      <w:bookmarkEnd w:id="308"/>
      <w:bookmarkEnd w:id="309"/>
      <w:bookmarkEnd w:id="310"/>
    </w:p>
    <w:p w:rsidR="00E15C76" w:rsidRPr="00BE54B4" w:rsidRDefault="00E15C76"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311" w:name="_Toc456007530"/>
      <w:bookmarkStart w:id="312" w:name="_Toc456007760"/>
      <w:bookmarkStart w:id="313" w:name="_Toc456085700"/>
      <w:r w:rsidRPr="00BE54B4">
        <w:rPr>
          <w:rFonts w:ascii="Cambria" w:hAnsi="Cambria"/>
          <w:color w:val="000000" w:themeColor="text1"/>
          <w:spacing w:val="-4"/>
          <w:lang w:eastAsia="ar-SA"/>
        </w:rPr>
        <w:t>Zgodnie z art. 87 ust. 2 „ustawy” zamawiający poprawi w ofercie:</w:t>
      </w:r>
      <w:bookmarkEnd w:id="311"/>
      <w:bookmarkEnd w:id="312"/>
      <w:bookmarkEnd w:id="313"/>
    </w:p>
    <w:p w:rsidR="00E15C76" w:rsidRPr="00BE54B4" w:rsidRDefault="00E15C76" w:rsidP="00C573BE">
      <w:pPr>
        <w:widowControl w:val="0"/>
        <w:numPr>
          <w:ilvl w:val="0"/>
          <w:numId w:val="10"/>
        </w:numPr>
        <w:tabs>
          <w:tab w:val="left" w:pos="851"/>
          <w:tab w:val="left" w:pos="1134"/>
        </w:tabs>
        <w:suppressAutoHyphens/>
        <w:spacing w:after="0" w:line="240" w:lineRule="auto"/>
        <w:ind w:left="1134" w:hanging="283"/>
        <w:jc w:val="both"/>
        <w:rPr>
          <w:rFonts w:ascii="Cambria" w:hAnsi="Cambria"/>
          <w:color w:val="000000" w:themeColor="text1"/>
          <w:spacing w:val="-4"/>
        </w:rPr>
      </w:pPr>
      <w:proofErr w:type="gramStart"/>
      <w:r w:rsidRPr="00BE54B4">
        <w:rPr>
          <w:rFonts w:ascii="Cambria" w:hAnsi="Cambria"/>
          <w:color w:val="000000" w:themeColor="text1"/>
          <w:spacing w:val="-4"/>
        </w:rPr>
        <w:t>oczywiste</w:t>
      </w:r>
      <w:proofErr w:type="gramEnd"/>
      <w:r w:rsidRPr="00BE54B4">
        <w:rPr>
          <w:rFonts w:ascii="Cambria" w:hAnsi="Cambria"/>
          <w:color w:val="000000" w:themeColor="text1"/>
          <w:spacing w:val="-4"/>
        </w:rPr>
        <w:t xml:space="preserve"> omyłki pisarskie,</w:t>
      </w:r>
    </w:p>
    <w:p w:rsidR="00E15C76" w:rsidRPr="00BE54B4" w:rsidRDefault="00E15C76" w:rsidP="00C573BE">
      <w:pPr>
        <w:widowControl w:val="0"/>
        <w:numPr>
          <w:ilvl w:val="0"/>
          <w:numId w:val="10"/>
        </w:numPr>
        <w:tabs>
          <w:tab w:val="left" w:pos="851"/>
          <w:tab w:val="left" w:pos="1134"/>
        </w:tabs>
        <w:suppressAutoHyphens/>
        <w:spacing w:after="0" w:line="240" w:lineRule="auto"/>
        <w:ind w:left="1134" w:hanging="283"/>
        <w:jc w:val="both"/>
        <w:rPr>
          <w:rFonts w:ascii="Cambria" w:hAnsi="Cambria"/>
          <w:color w:val="000000" w:themeColor="text1"/>
          <w:spacing w:val="-4"/>
        </w:rPr>
      </w:pPr>
      <w:proofErr w:type="gramStart"/>
      <w:r w:rsidRPr="00BE54B4">
        <w:rPr>
          <w:rFonts w:ascii="Cambria" w:hAnsi="Cambria"/>
          <w:color w:val="000000" w:themeColor="text1"/>
          <w:spacing w:val="-4"/>
        </w:rPr>
        <w:t>oczywiste</w:t>
      </w:r>
      <w:proofErr w:type="gramEnd"/>
      <w:r w:rsidRPr="00BE54B4">
        <w:rPr>
          <w:rFonts w:ascii="Cambria" w:hAnsi="Cambria"/>
          <w:color w:val="000000" w:themeColor="text1"/>
          <w:spacing w:val="-4"/>
        </w:rPr>
        <w:t xml:space="preserve"> omyłki rachunkowe, z uwzględnieniem konsekwencji rachunkowych dokonanych poprawek,</w:t>
      </w:r>
    </w:p>
    <w:p w:rsidR="00E15C76" w:rsidRPr="00BE54B4" w:rsidRDefault="00E15C76" w:rsidP="00C573BE">
      <w:pPr>
        <w:widowControl w:val="0"/>
        <w:numPr>
          <w:ilvl w:val="0"/>
          <w:numId w:val="10"/>
        </w:numPr>
        <w:tabs>
          <w:tab w:val="left" w:pos="851"/>
          <w:tab w:val="left" w:pos="1134"/>
        </w:tabs>
        <w:suppressAutoHyphens/>
        <w:spacing w:after="0" w:line="240" w:lineRule="auto"/>
        <w:ind w:left="1134" w:hanging="283"/>
        <w:jc w:val="both"/>
        <w:rPr>
          <w:rFonts w:ascii="Cambria" w:hAnsi="Cambria"/>
          <w:color w:val="000000" w:themeColor="text1"/>
          <w:spacing w:val="-4"/>
        </w:rPr>
      </w:pPr>
      <w:proofErr w:type="gramStart"/>
      <w:r w:rsidRPr="00BE54B4">
        <w:rPr>
          <w:rFonts w:ascii="Cambria" w:hAnsi="Cambria"/>
          <w:color w:val="000000" w:themeColor="text1"/>
          <w:spacing w:val="-4"/>
        </w:rPr>
        <w:t>inne</w:t>
      </w:r>
      <w:proofErr w:type="gramEnd"/>
      <w:r w:rsidRPr="00BE54B4">
        <w:rPr>
          <w:rFonts w:ascii="Cambria" w:hAnsi="Cambria"/>
          <w:color w:val="000000" w:themeColor="text1"/>
          <w:spacing w:val="-4"/>
        </w:rPr>
        <w:t xml:space="preserve"> omyłki polegające na niezgodności oferty ze specyfikacją istotnych warunków zamówienia, niepowodujące istotnych zmian w treści oferty,</w:t>
      </w:r>
    </w:p>
    <w:p w:rsidR="00E15C76" w:rsidRPr="00BE54B4" w:rsidRDefault="00E15C76" w:rsidP="001D5159">
      <w:pPr>
        <w:widowControl w:val="0"/>
        <w:tabs>
          <w:tab w:val="left" w:pos="851"/>
        </w:tabs>
        <w:suppressAutoHyphens/>
        <w:spacing w:after="0" w:line="240" w:lineRule="auto"/>
        <w:ind w:left="851"/>
        <w:jc w:val="both"/>
        <w:rPr>
          <w:rFonts w:ascii="Cambria" w:hAnsi="Cambria"/>
          <w:color w:val="000000" w:themeColor="text1"/>
          <w:spacing w:val="-4"/>
          <w:lang w:eastAsia="ar-SA"/>
        </w:rPr>
      </w:pPr>
      <w:r w:rsidRPr="00BE54B4">
        <w:rPr>
          <w:rFonts w:ascii="Cambria" w:hAnsi="Cambria"/>
          <w:color w:val="000000" w:themeColor="text1"/>
          <w:spacing w:val="-4"/>
          <w:lang w:eastAsia="ar-SA"/>
        </w:rPr>
        <w:t>- niezwłocznie zawiadamiając o tym wykonawcę, którego oferta została poprawiona.</w:t>
      </w:r>
    </w:p>
    <w:p w:rsidR="004C0E39" w:rsidRPr="00BE54B4" w:rsidRDefault="004C0E39" w:rsidP="004C0E39">
      <w:pPr>
        <w:widowControl w:val="0"/>
        <w:tabs>
          <w:tab w:val="left" w:pos="851"/>
        </w:tabs>
        <w:suppressAutoHyphens/>
        <w:spacing w:after="0" w:line="240" w:lineRule="auto"/>
        <w:jc w:val="both"/>
        <w:rPr>
          <w:rFonts w:ascii="Cambria" w:hAnsi="Cambria"/>
          <w:color w:val="000000" w:themeColor="text1"/>
          <w:spacing w:val="-4"/>
          <w:lang w:eastAsia="ar-SA"/>
        </w:rPr>
      </w:pPr>
    </w:p>
    <w:p w:rsidR="00E15C76" w:rsidRPr="00BE54B4" w:rsidRDefault="00E15C76"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314" w:name="_Toc456007531"/>
      <w:bookmarkStart w:id="315" w:name="_Toc456007761"/>
      <w:bookmarkStart w:id="316" w:name="_Toc456085701"/>
      <w:r w:rsidRPr="00BE54B4">
        <w:rPr>
          <w:rFonts w:ascii="Cambria" w:hAnsi="Cambria"/>
          <w:color w:val="000000" w:themeColor="text1"/>
          <w:spacing w:val="-4"/>
          <w:lang w:eastAsia="ar-SA"/>
        </w:rPr>
        <w:t>Sposób poprawiania oczywistych omyłek rachunkowych:</w:t>
      </w:r>
    </w:p>
    <w:p w:rsidR="00E15C76" w:rsidRPr="00BE54B4" w:rsidRDefault="00E15C76" w:rsidP="00C573BE">
      <w:pPr>
        <w:widowControl w:val="0"/>
        <w:numPr>
          <w:ilvl w:val="0"/>
          <w:numId w:val="15"/>
        </w:numPr>
        <w:tabs>
          <w:tab w:val="left" w:pos="851"/>
          <w:tab w:val="left" w:pos="1134"/>
        </w:tabs>
        <w:suppressAutoHyphens/>
        <w:spacing w:after="0" w:line="240" w:lineRule="auto"/>
        <w:ind w:left="1134" w:hanging="283"/>
        <w:jc w:val="both"/>
        <w:rPr>
          <w:rFonts w:ascii="Cambria" w:hAnsi="Cambria"/>
          <w:color w:val="000000" w:themeColor="text1"/>
          <w:spacing w:val="-4"/>
          <w:lang w:eastAsia="ar-SA"/>
        </w:rPr>
      </w:pPr>
      <w:proofErr w:type="gramStart"/>
      <w:r w:rsidRPr="00BE54B4">
        <w:rPr>
          <w:rFonts w:ascii="Cambria" w:hAnsi="Cambria"/>
          <w:color w:val="000000" w:themeColor="text1"/>
          <w:spacing w:val="-4"/>
          <w:lang w:eastAsia="ar-SA"/>
        </w:rPr>
        <w:t>w</w:t>
      </w:r>
      <w:proofErr w:type="gramEnd"/>
      <w:r w:rsidRPr="00BE54B4">
        <w:rPr>
          <w:rFonts w:ascii="Cambria" w:hAnsi="Cambria"/>
          <w:color w:val="000000" w:themeColor="text1"/>
          <w:spacing w:val="-4"/>
          <w:lang w:eastAsia="ar-SA"/>
        </w:rPr>
        <w:t xml:space="preserve"> przypadku rozbieżności pomiędzy łączną wartością wynikającą z zestawienia składek podaną w podsumowaniu tabeli formularza cenowego zawartego w formularzu oferty stanowiącym załącznik nr 2 do specyfikacji a faktyczną sumą części składowych tej tabeli formularza cenowego, zamawiający uzna za prawidłowe wartości brutto części składowych. W takiej sytuacji zamawiający we własnym zakresie dokona prawidłowego zsumowania wartości brutto części składowych podanych w tabeli formularza cenowego i otrzymany wynik </w:t>
      </w:r>
      <w:proofErr w:type="gramStart"/>
      <w:r w:rsidRPr="00BE54B4">
        <w:rPr>
          <w:rFonts w:ascii="Cambria" w:hAnsi="Cambria"/>
          <w:color w:val="000000" w:themeColor="text1"/>
          <w:spacing w:val="-4"/>
          <w:lang w:eastAsia="ar-SA"/>
        </w:rPr>
        <w:t>potraktuje jako</w:t>
      </w:r>
      <w:proofErr w:type="gramEnd"/>
      <w:r w:rsidRPr="00BE54B4">
        <w:rPr>
          <w:rFonts w:ascii="Cambria" w:hAnsi="Cambria"/>
          <w:color w:val="000000" w:themeColor="text1"/>
          <w:spacing w:val="-4"/>
          <w:lang w:eastAsia="ar-SA"/>
        </w:rPr>
        <w:t xml:space="preserve"> wartość i cenę za wykonanie zamówienia;</w:t>
      </w:r>
    </w:p>
    <w:p w:rsidR="00E15C76" w:rsidRPr="00BE54B4" w:rsidRDefault="00E15C76" w:rsidP="00C573BE">
      <w:pPr>
        <w:widowControl w:val="0"/>
        <w:numPr>
          <w:ilvl w:val="0"/>
          <w:numId w:val="15"/>
        </w:numPr>
        <w:tabs>
          <w:tab w:val="left" w:pos="851"/>
          <w:tab w:val="left" w:pos="1134"/>
        </w:tabs>
        <w:suppressAutoHyphens/>
        <w:spacing w:after="0" w:line="240" w:lineRule="auto"/>
        <w:ind w:left="1134" w:hanging="283"/>
        <w:jc w:val="both"/>
        <w:rPr>
          <w:rFonts w:ascii="Cambria" w:hAnsi="Cambria"/>
          <w:color w:val="000000" w:themeColor="text1"/>
          <w:spacing w:val="-6"/>
          <w:lang w:eastAsia="ar-SA"/>
        </w:rPr>
      </w:pPr>
      <w:proofErr w:type="gramStart"/>
      <w:r w:rsidRPr="00BE54B4">
        <w:rPr>
          <w:rFonts w:ascii="Cambria" w:hAnsi="Cambria"/>
          <w:color w:val="000000" w:themeColor="text1"/>
          <w:spacing w:val="-6"/>
          <w:lang w:eastAsia="ar-SA"/>
        </w:rPr>
        <w:t>w</w:t>
      </w:r>
      <w:proofErr w:type="gramEnd"/>
      <w:r w:rsidRPr="00BE54B4">
        <w:rPr>
          <w:rFonts w:ascii="Cambria" w:hAnsi="Cambria"/>
          <w:color w:val="000000" w:themeColor="text1"/>
          <w:spacing w:val="-6"/>
          <w:lang w:eastAsia="ar-SA"/>
        </w:rPr>
        <w:t xml:space="preserve"> przypadku rozbieżności pomiędzy ceną za wykonanie zamówienia podaną w formularzu oferty stanowiącym załącznik nr 2 do specyfikacji a łączną wartością brutto podaną </w:t>
      </w:r>
      <w:r w:rsidRPr="00BE54B4">
        <w:rPr>
          <w:rFonts w:ascii="Cambria" w:hAnsi="Cambria"/>
          <w:color w:val="000000" w:themeColor="text1"/>
          <w:spacing w:val="-6"/>
          <w:lang w:eastAsia="ar-SA"/>
        </w:rPr>
        <w:br/>
        <w:t>w zawartej w nim tabeli formularza cenowego, zamawiający uzna za prawidłową łączną wartość brutto podaną w tabeli formularza cenowego – po wcześniejszym sprawdzeniu poprawności podsumowania poszczególnych pozycji w tej tabeli i ewentualnej korekcie podsumowania (zgodnie z pkt. 1 powyżej) i uzna ją za wartość i cenę za wykonanie zamówienia.</w:t>
      </w:r>
    </w:p>
    <w:p w:rsidR="00E15C76" w:rsidRPr="00BE54B4" w:rsidRDefault="00E15C76"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2"/>
          <w:lang w:eastAsia="ar-SA"/>
        </w:rPr>
      </w:pPr>
      <w:bookmarkStart w:id="317" w:name="_Toc456007532"/>
      <w:bookmarkStart w:id="318" w:name="_Toc456007762"/>
      <w:bookmarkStart w:id="319" w:name="_Toc456085702"/>
      <w:bookmarkEnd w:id="314"/>
      <w:bookmarkEnd w:id="315"/>
      <w:bookmarkEnd w:id="316"/>
      <w:r w:rsidRPr="00BE54B4">
        <w:rPr>
          <w:rFonts w:ascii="Cambria" w:hAnsi="Cambria"/>
          <w:color w:val="000000" w:themeColor="text1"/>
          <w:spacing w:val="-2"/>
          <w:lang w:eastAsia="ar-SA"/>
        </w:rPr>
        <w:t>Jeżeli zaoferowana cena lub koszt lub ich istotne części składowe wydają się rażąco niskie</w:t>
      </w:r>
      <w:r w:rsidR="00B85BCE" w:rsidRPr="00BE54B4">
        <w:rPr>
          <w:rFonts w:ascii="Cambria" w:hAnsi="Cambria"/>
          <w:color w:val="000000" w:themeColor="text1"/>
          <w:spacing w:val="-2"/>
          <w:lang w:eastAsia="ar-SA"/>
        </w:rPr>
        <w:t xml:space="preserve"> </w:t>
      </w:r>
      <w:r w:rsidR="00B85BCE" w:rsidRPr="00BE54B4">
        <w:rPr>
          <w:rFonts w:ascii="Cambria" w:hAnsi="Cambria"/>
          <w:color w:val="000000" w:themeColor="text1"/>
          <w:spacing w:val="-2"/>
          <w:lang w:eastAsia="ar-SA"/>
        </w:rPr>
        <w:br/>
      </w:r>
      <w:r w:rsidRPr="00BE54B4">
        <w:rPr>
          <w:rFonts w:ascii="Cambria" w:hAnsi="Cambria"/>
          <w:color w:val="000000" w:themeColor="text1"/>
          <w:spacing w:val="-2"/>
          <w:lang w:eastAsia="ar-SA"/>
        </w:rPr>
        <w:t>w</w:t>
      </w:r>
      <w:r w:rsidR="00B85BCE" w:rsidRPr="00BE54B4">
        <w:rPr>
          <w:rFonts w:ascii="Cambria" w:hAnsi="Cambria"/>
          <w:color w:val="000000" w:themeColor="text1"/>
          <w:spacing w:val="-2"/>
          <w:lang w:eastAsia="ar-SA"/>
        </w:rPr>
        <w:t xml:space="preserve"> </w:t>
      </w:r>
      <w:r w:rsidRPr="00BE54B4">
        <w:rPr>
          <w:rFonts w:ascii="Cambria" w:hAnsi="Cambria"/>
          <w:color w:val="000000" w:themeColor="text1"/>
          <w:spacing w:val="-2"/>
          <w:lang w:eastAsia="ar-SA"/>
        </w:rPr>
        <w:t xml:space="preserve">stosunku do przedmiotu zamówienia i budzą wątpliwości </w:t>
      </w:r>
      <w:proofErr w:type="gramStart"/>
      <w:r w:rsidRPr="00BE54B4">
        <w:rPr>
          <w:rFonts w:ascii="Cambria" w:hAnsi="Cambria"/>
          <w:color w:val="000000" w:themeColor="text1"/>
          <w:spacing w:val="-2"/>
          <w:lang w:eastAsia="ar-SA"/>
        </w:rPr>
        <w:t>zamawiającego co</w:t>
      </w:r>
      <w:proofErr w:type="gramEnd"/>
      <w:r w:rsidRPr="00BE54B4">
        <w:rPr>
          <w:rFonts w:ascii="Cambria" w:hAnsi="Cambria"/>
          <w:color w:val="000000" w:themeColor="text1"/>
          <w:spacing w:val="-2"/>
          <w:lang w:eastAsia="ar-SA"/>
        </w:rPr>
        <w:t> do możliwości wykonania przedmiotu zamówienia zgodnie z wymaganiami określonymi przez zamawiającego lub</w:t>
      </w:r>
      <w:r w:rsidR="00B85BCE" w:rsidRPr="00BE54B4">
        <w:rPr>
          <w:rFonts w:ascii="Cambria" w:hAnsi="Cambria"/>
          <w:color w:val="000000" w:themeColor="text1"/>
          <w:spacing w:val="-2"/>
          <w:lang w:eastAsia="ar-SA"/>
        </w:rPr>
        <w:t xml:space="preserve"> </w:t>
      </w:r>
      <w:r w:rsidRPr="00BE54B4">
        <w:rPr>
          <w:rFonts w:ascii="Cambria" w:hAnsi="Cambria"/>
          <w:color w:val="000000" w:themeColor="text1"/>
          <w:spacing w:val="-2"/>
          <w:lang w:eastAsia="ar-SA"/>
        </w:rPr>
        <w:t xml:space="preserve">wynikającymi z odrębnych przepisów, zamawiający zwraca się do wykonawców </w:t>
      </w:r>
      <w:r w:rsidR="00B85BCE" w:rsidRPr="00BE54B4">
        <w:rPr>
          <w:rFonts w:ascii="Cambria" w:hAnsi="Cambria"/>
          <w:color w:val="000000" w:themeColor="text1"/>
          <w:spacing w:val="-2"/>
          <w:lang w:eastAsia="ar-SA"/>
        </w:rPr>
        <w:br/>
      </w:r>
      <w:r w:rsidRPr="00BE54B4">
        <w:rPr>
          <w:rFonts w:ascii="Cambria" w:hAnsi="Cambria"/>
          <w:color w:val="000000" w:themeColor="text1"/>
          <w:spacing w:val="-2"/>
          <w:lang w:eastAsia="ar-SA"/>
        </w:rPr>
        <w:t>o udzielenie wyjaśnień, w tym złożenie dowodów, dotyczących wyliczenia ceny lub kosztu, w szczególności w zakresie:</w:t>
      </w:r>
      <w:bookmarkEnd w:id="317"/>
      <w:bookmarkEnd w:id="318"/>
      <w:bookmarkEnd w:id="319"/>
    </w:p>
    <w:p w:rsidR="00E15C76" w:rsidRPr="00BE54B4" w:rsidRDefault="00E15C76" w:rsidP="00C573BE">
      <w:pPr>
        <w:widowControl w:val="0"/>
        <w:numPr>
          <w:ilvl w:val="0"/>
          <w:numId w:val="11"/>
        </w:numPr>
        <w:tabs>
          <w:tab w:val="left" w:pos="851"/>
          <w:tab w:val="left" w:pos="1134"/>
        </w:tabs>
        <w:suppressAutoHyphens/>
        <w:spacing w:after="0" w:line="240" w:lineRule="auto"/>
        <w:ind w:left="1134" w:hanging="284"/>
        <w:jc w:val="both"/>
        <w:rPr>
          <w:rFonts w:ascii="Cambria" w:hAnsi="Cambria"/>
          <w:color w:val="000000" w:themeColor="text1"/>
          <w:spacing w:val="-4"/>
        </w:rPr>
      </w:pPr>
      <w:proofErr w:type="gramStart"/>
      <w:r w:rsidRPr="00BE54B4">
        <w:rPr>
          <w:rFonts w:ascii="Cambria" w:hAnsi="Cambria"/>
          <w:color w:val="000000" w:themeColor="text1"/>
          <w:spacing w:val="-4"/>
        </w:rPr>
        <w:t>oszczędności</w:t>
      </w:r>
      <w:proofErr w:type="gramEnd"/>
      <w:r w:rsidRPr="00BE54B4">
        <w:rPr>
          <w:rFonts w:ascii="Cambria" w:hAnsi="Cambria"/>
          <w:color w:val="000000" w:themeColor="text1"/>
          <w:spacing w:val="-4"/>
        </w:rPr>
        <w:t xml:space="preserve"> metody wykonania zamówienia, wybranych rozwiązań technicznych, wyjątko</w:t>
      </w:r>
      <w:r w:rsidR="009C249D" w:rsidRPr="00BE54B4">
        <w:rPr>
          <w:rFonts w:ascii="Cambria" w:hAnsi="Cambria"/>
          <w:color w:val="000000" w:themeColor="text1"/>
          <w:spacing w:val="-4"/>
        </w:rPr>
        <w:softHyphen/>
      </w:r>
      <w:r w:rsidRPr="00BE54B4">
        <w:rPr>
          <w:rFonts w:ascii="Cambria" w:hAnsi="Cambria"/>
          <w:color w:val="000000" w:themeColor="text1"/>
          <w:spacing w:val="-4"/>
        </w:rPr>
        <w:t>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w:t>
      </w:r>
      <w:r w:rsidR="000C3A3F" w:rsidRPr="00BE54B4">
        <w:rPr>
          <w:rFonts w:ascii="Cambria" w:hAnsi="Cambria"/>
          <w:color w:val="000000" w:themeColor="text1"/>
          <w:spacing w:val="-4"/>
        </w:rPr>
        <w:t xml:space="preserve"> </w:t>
      </w:r>
      <w:r w:rsidRPr="00BE54B4">
        <w:rPr>
          <w:rFonts w:ascii="Cambria" w:hAnsi="Cambria"/>
          <w:color w:val="000000" w:themeColor="text1"/>
          <w:spacing w:val="-4"/>
        </w:rPr>
        <w:t xml:space="preserve">dnia 10 października 2002 r. </w:t>
      </w:r>
      <w:r w:rsidRPr="00BE54B4">
        <w:rPr>
          <w:rFonts w:ascii="Cambria" w:hAnsi="Cambria"/>
          <w:color w:val="000000" w:themeColor="text1"/>
          <w:spacing w:val="-4"/>
        </w:rPr>
        <w:br/>
        <w:t>o minimalnym wynagrodzeniu za pracę;</w:t>
      </w:r>
    </w:p>
    <w:p w:rsidR="00E15C76" w:rsidRPr="00BE54B4" w:rsidRDefault="00E15C76" w:rsidP="00C573BE">
      <w:pPr>
        <w:widowControl w:val="0"/>
        <w:numPr>
          <w:ilvl w:val="0"/>
          <w:numId w:val="11"/>
        </w:numPr>
        <w:tabs>
          <w:tab w:val="left" w:pos="851"/>
          <w:tab w:val="left" w:pos="1134"/>
        </w:tabs>
        <w:suppressAutoHyphens/>
        <w:spacing w:after="0" w:line="240" w:lineRule="auto"/>
        <w:ind w:left="1134" w:hanging="284"/>
        <w:jc w:val="both"/>
        <w:rPr>
          <w:rFonts w:ascii="Cambria" w:hAnsi="Cambria"/>
          <w:color w:val="000000" w:themeColor="text1"/>
          <w:spacing w:val="-4"/>
        </w:rPr>
      </w:pPr>
      <w:proofErr w:type="gramStart"/>
      <w:r w:rsidRPr="00BE54B4">
        <w:rPr>
          <w:rFonts w:ascii="Cambria" w:hAnsi="Cambria"/>
          <w:color w:val="000000" w:themeColor="text1"/>
          <w:spacing w:val="-4"/>
        </w:rPr>
        <w:t>pomocy</w:t>
      </w:r>
      <w:proofErr w:type="gramEnd"/>
      <w:r w:rsidRPr="00BE54B4">
        <w:rPr>
          <w:rFonts w:ascii="Cambria" w:hAnsi="Cambria"/>
          <w:color w:val="000000" w:themeColor="text1"/>
          <w:spacing w:val="-4"/>
        </w:rPr>
        <w:t xml:space="preserve"> publicznej udzielonej na podstawie odrębnych przepisów;</w:t>
      </w:r>
    </w:p>
    <w:p w:rsidR="00E15C76" w:rsidRPr="00BE54B4" w:rsidRDefault="00E15C76" w:rsidP="00C573BE">
      <w:pPr>
        <w:widowControl w:val="0"/>
        <w:numPr>
          <w:ilvl w:val="0"/>
          <w:numId w:val="11"/>
        </w:numPr>
        <w:tabs>
          <w:tab w:val="left" w:pos="851"/>
          <w:tab w:val="left" w:pos="1134"/>
        </w:tabs>
        <w:suppressAutoHyphens/>
        <w:spacing w:after="0" w:line="240" w:lineRule="auto"/>
        <w:ind w:left="1134" w:hanging="284"/>
        <w:jc w:val="both"/>
        <w:rPr>
          <w:rFonts w:ascii="Cambria" w:hAnsi="Cambria"/>
          <w:color w:val="000000" w:themeColor="text1"/>
          <w:spacing w:val="-4"/>
        </w:rPr>
      </w:pPr>
      <w:proofErr w:type="gramStart"/>
      <w:r w:rsidRPr="00BE54B4">
        <w:rPr>
          <w:rFonts w:ascii="Cambria" w:hAnsi="Cambria"/>
          <w:color w:val="000000" w:themeColor="text1"/>
          <w:spacing w:val="-4"/>
        </w:rPr>
        <w:t>wynikającym</w:t>
      </w:r>
      <w:proofErr w:type="gramEnd"/>
      <w:r w:rsidRPr="00BE54B4">
        <w:rPr>
          <w:rFonts w:ascii="Cambria" w:hAnsi="Cambria"/>
          <w:color w:val="000000" w:themeColor="text1"/>
          <w:spacing w:val="-4"/>
        </w:rPr>
        <w:t xml:space="preserve"> z przepisów prawa pracy i przepisów o zabezpieczeniu społecznym, obowiązujących w miejscu, w którym realizowane jest zamówienie; </w:t>
      </w:r>
    </w:p>
    <w:p w:rsidR="00E15C76" w:rsidRPr="00BE54B4" w:rsidRDefault="00E15C76" w:rsidP="00C573BE">
      <w:pPr>
        <w:widowControl w:val="0"/>
        <w:numPr>
          <w:ilvl w:val="0"/>
          <w:numId w:val="11"/>
        </w:numPr>
        <w:tabs>
          <w:tab w:val="left" w:pos="851"/>
          <w:tab w:val="left" w:pos="1134"/>
        </w:tabs>
        <w:suppressAutoHyphens/>
        <w:spacing w:after="0" w:line="240" w:lineRule="auto"/>
        <w:ind w:left="1134" w:hanging="284"/>
        <w:jc w:val="both"/>
        <w:rPr>
          <w:rFonts w:ascii="Cambria" w:hAnsi="Cambria"/>
          <w:color w:val="000000" w:themeColor="text1"/>
          <w:spacing w:val="-4"/>
        </w:rPr>
      </w:pPr>
      <w:proofErr w:type="gramStart"/>
      <w:r w:rsidRPr="00BE54B4">
        <w:rPr>
          <w:rFonts w:ascii="Cambria" w:hAnsi="Cambria"/>
          <w:color w:val="000000" w:themeColor="text1"/>
          <w:spacing w:val="-4"/>
        </w:rPr>
        <w:lastRenderedPageBreak/>
        <w:t>wynikającym</w:t>
      </w:r>
      <w:proofErr w:type="gramEnd"/>
      <w:r w:rsidRPr="00BE54B4">
        <w:rPr>
          <w:rFonts w:ascii="Cambria" w:hAnsi="Cambria"/>
          <w:color w:val="000000" w:themeColor="text1"/>
          <w:spacing w:val="-4"/>
        </w:rPr>
        <w:t xml:space="preserve"> z przepisów prawa ochrony środowiska; </w:t>
      </w:r>
    </w:p>
    <w:p w:rsidR="00E15C76" w:rsidRPr="00BE54B4" w:rsidRDefault="00E15C76"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320" w:name="_Toc456007533"/>
      <w:bookmarkStart w:id="321" w:name="_Toc456007763"/>
      <w:bookmarkStart w:id="322" w:name="_Toc456085703"/>
      <w:r w:rsidRPr="00BE54B4">
        <w:rPr>
          <w:rFonts w:ascii="Cambria" w:hAnsi="Cambria"/>
          <w:color w:val="000000" w:themeColor="text1"/>
          <w:spacing w:val="-4"/>
          <w:lang w:eastAsia="ar-SA"/>
        </w:rPr>
        <w:t xml:space="preserve">W przypadku, gdy cena całkowita oferty jest </w:t>
      </w:r>
      <w:proofErr w:type="gramStart"/>
      <w:r w:rsidRPr="00BE54B4">
        <w:rPr>
          <w:rFonts w:ascii="Cambria" w:hAnsi="Cambria"/>
          <w:color w:val="000000" w:themeColor="text1"/>
          <w:spacing w:val="-4"/>
          <w:lang w:eastAsia="ar-SA"/>
        </w:rPr>
        <w:t>niższa o co</w:t>
      </w:r>
      <w:proofErr w:type="gramEnd"/>
      <w:r w:rsidRPr="00BE54B4">
        <w:rPr>
          <w:rFonts w:ascii="Cambria" w:hAnsi="Cambria"/>
          <w:color w:val="000000" w:themeColor="text1"/>
          <w:spacing w:val="-4"/>
          <w:lang w:eastAsia="ar-SA"/>
        </w:rPr>
        <w:t xml:space="preserve"> najmniej 30% od:</w:t>
      </w:r>
      <w:bookmarkEnd w:id="320"/>
      <w:bookmarkEnd w:id="321"/>
      <w:bookmarkEnd w:id="322"/>
    </w:p>
    <w:p w:rsidR="00E15C76" w:rsidRPr="00BE54B4" w:rsidRDefault="00E15C76" w:rsidP="00C573BE">
      <w:pPr>
        <w:widowControl w:val="0"/>
        <w:numPr>
          <w:ilvl w:val="0"/>
          <w:numId w:val="12"/>
        </w:numPr>
        <w:tabs>
          <w:tab w:val="left" w:pos="851"/>
          <w:tab w:val="left" w:pos="1134"/>
        </w:tabs>
        <w:suppressAutoHyphens/>
        <w:spacing w:after="0" w:line="240" w:lineRule="auto"/>
        <w:ind w:left="1134" w:hanging="283"/>
        <w:jc w:val="both"/>
        <w:rPr>
          <w:rFonts w:ascii="Cambria" w:hAnsi="Cambria"/>
          <w:color w:val="000000" w:themeColor="text1"/>
          <w:spacing w:val="-4"/>
        </w:rPr>
      </w:pPr>
      <w:r w:rsidRPr="00BE54B4">
        <w:rPr>
          <w:rFonts w:ascii="Cambria" w:hAnsi="Cambria"/>
          <w:color w:val="000000" w:themeColor="text1"/>
          <w:spacing w:val="-4"/>
        </w:rPr>
        <w:t xml:space="preserve">wartości zamówienia powiększonej o należny podatek od towarów i usług, ustalonej przed wszczęciem postępowania zgodnie z art. 35 ust. 1 i 2 „ustawy” lub średniej arytmetycznej cen wszystkich złożonych ofert, zamawiający zwraca się o udzielenie wyjaśnień, o których mowa w pkt. 15.7, </w:t>
      </w:r>
      <w:proofErr w:type="gramStart"/>
      <w:r w:rsidRPr="00BE54B4">
        <w:rPr>
          <w:rFonts w:ascii="Cambria" w:hAnsi="Cambria"/>
          <w:color w:val="000000" w:themeColor="text1"/>
          <w:spacing w:val="-4"/>
        </w:rPr>
        <w:t>chyba że</w:t>
      </w:r>
      <w:proofErr w:type="gramEnd"/>
      <w:r w:rsidRPr="00BE54B4">
        <w:rPr>
          <w:rFonts w:ascii="Cambria" w:hAnsi="Cambria"/>
          <w:color w:val="000000" w:themeColor="text1"/>
          <w:spacing w:val="-4"/>
        </w:rPr>
        <w:t xml:space="preserve"> rozbieżność wynika z okoliczności oczywistych, które nie wymagają wyjaśnienia;</w:t>
      </w:r>
    </w:p>
    <w:p w:rsidR="00E15C76" w:rsidRPr="00BE54B4" w:rsidRDefault="00E15C76" w:rsidP="00C573BE">
      <w:pPr>
        <w:widowControl w:val="0"/>
        <w:numPr>
          <w:ilvl w:val="0"/>
          <w:numId w:val="12"/>
        </w:numPr>
        <w:tabs>
          <w:tab w:val="left" w:pos="851"/>
          <w:tab w:val="left" w:pos="1134"/>
        </w:tabs>
        <w:suppressAutoHyphens/>
        <w:spacing w:after="0" w:line="240" w:lineRule="auto"/>
        <w:ind w:left="1134" w:hanging="283"/>
        <w:jc w:val="both"/>
        <w:rPr>
          <w:rFonts w:ascii="Cambria" w:hAnsi="Cambria"/>
          <w:color w:val="000000" w:themeColor="text1"/>
          <w:spacing w:val="-4"/>
        </w:rPr>
      </w:pPr>
      <w:proofErr w:type="gramStart"/>
      <w:r w:rsidRPr="00BE54B4">
        <w:rPr>
          <w:rFonts w:ascii="Cambria" w:hAnsi="Cambria"/>
          <w:color w:val="000000" w:themeColor="text1"/>
          <w:spacing w:val="-4"/>
        </w:rPr>
        <w:t>wartości</w:t>
      </w:r>
      <w:proofErr w:type="gramEnd"/>
      <w:r w:rsidRPr="00BE54B4">
        <w:rPr>
          <w:rFonts w:ascii="Cambria" w:hAnsi="Cambria"/>
          <w:color w:val="000000" w:themeColor="text1"/>
          <w:spacing w:val="-4"/>
        </w:rPr>
        <w:t xml:space="preserve"> przedmiotu zamówienia powiększonej o należny podatek od towarów i usług, ustalonej z uwzględnieniem okoliczności, które wpływają na to ustalenie a nastąpiły po wszczęciu postępowania, w szczególności istotnej zmiany cen rynkowych, zamawiający może zwrócić się o udzielenie wyjaśnień, o których mowa w pkt. 15.7. </w:t>
      </w:r>
    </w:p>
    <w:p w:rsidR="00E15C76" w:rsidRPr="00BE54B4" w:rsidRDefault="00E15C76"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2"/>
          <w:lang w:eastAsia="ar-SA"/>
        </w:rPr>
      </w:pPr>
      <w:bookmarkStart w:id="323" w:name="_Toc456007534"/>
      <w:bookmarkStart w:id="324" w:name="_Toc456007764"/>
      <w:bookmarkStart w:id="325" w:name="_Toc456085704"/>
      <w:r w:rsidRPr="00BE54B4">
        <w:rPr>
          <w:rFonts w:ascii="Cambria" w:hAnsi="Cambria"/>
          <w:color w:val="000000" w:themeColor="text1"/>
          <w:spacing w:val="-2"/>
          <w:lang w:eastAsia="ar-SA"/>
        </w:rPr>
        <w:t>Obowiązek wykazania, że oferta nie zawiera rażąco niskiej ceny lub kosztu spoczywa</w:t>
      </w:r>
      <w:r w:rsidR="00B85BCE" w:rsidRPr="00BE54B4">
        <w:rPr>
          <w:rFonts w:ascii="Cambria" w:hAnsi="Cambria"/>
          <w:color w:val="000000" w:themeColor="text1"/>
          <w:spacing w:val="-2"/>
          <w:lang w:eastAsia="ar-SA"/>
        </w:rPr>
        <w:t xml:space="preserve"> </w:t>
      </w:r>
      <w:r w:rsidR="00B85BCE" w:rsidRPr="00BE54B4">
        <w:rPr>
          <w:rFonts w:ascii="Cambria" w:hAnsi="Cambria"/>
          <w:color w:val="000000" w:themeColor="text1"/>
          <w:spacing w:val="-2"/>
          <w:lang w:eastAsia="ar-SA"/>
        </w:rPr>
        <w:br/>
      </w:r>
      <w:r w:rsidRPr="00BE54B4">
        <w:rPr>
          <w:rFonts w:ascii="Cambria" w:hAnsi="Cambria"/>
          <w:color w:val="000000" w:themeColor="text1"/>
          <w:spacing w:val="-2"/>
          <w:lang w:eastAsia="ar-SA"/>
        </w:rPr>
        <w:t>na</w:t>
      </w:r>
      <w:r w:rsidR="00B85BCE" w:rsidRPr="00BE54B4">
        <w:rPr>
          <w:rFonts w:ascii="Cambria" w:hAnsi="Cambria"/>
          <w:color w:val="000000" w:themeColor="text1"/>
          <w:spacing w:val="-2"/>
          <w:lang w:eastAsia="ar-SA"/>
        </w:rPr>
        <w:t xml:space="preserve"> </w:t>
      </w:r>
      <w:r w:rsidRPr="00BE54B4">
        <w:rPr>
          <w:rFonts w:ascii="Cambria" w:hAnsi="Cambria"/>
          <w:color w:val="000000" w:themeColor="text1"/>
          <w:spacing w:val="-2"/>
          <w:lang w:eastAsia="ar-SA"/>
        </w:rPr>
        <w:t>wykonawcy.</w:t>
      </w:r>
      <w:bookmarkEnd w:id="323"/>
      <w:bookmarkEnd w:id="324"/>
      <w:bookmarkEnd w:id="325"/>
    </w:p>
    <w:p w:rsidR="00E15C76" w:rsidRPr="00BE54B4" w:rsidRDefault="00E15C76"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326" w:name="_Toc456007535"/>
      <w:bookmarkStart w:id="327" w:name="_Toc456007765"/>
      <w:bookmarkStart w:id="328" w:name="_Toc456085705"/>
      <w:r w:rsidRPr="00BE54B4">
        <w:rPr>
          <w:rFonts w:ascii="Cambria" w:hAnsi="Cambria"/>
          <w:color w:val="000000" w:themeColor="text1"/>
          <w:spacing w:val="-4"/>
          <w:lang w:eastAsia="ar-SA"/>
        </w:rPr>
        <w:t>Zamawiający odrzuca ofertę wykonawcy, który nie udzielił wyjaśnień lub jeżeli dokonana ocena wyjaśnień wraz z dostarczonymi dowodami potwierdza, że oferta zawiera rażąco niską cenę lub koszt w stosunku do przedmiotu zamówienia.</w:t>
      </w:r>
      <w:bookmarkEnd w:id="326"/>
      <w:bookmarkEnd w:id="327"/>
      <w:bookmarkEnd w:id="328"/>
    </w:p>
    <w:p w:rsidR="00E15C76" w:rsidRPr="00BE54B4" w:rsidRDefault="00E15C76"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329" w:name="_Toc456007536"/>
      <w:bookmarkStart w:id="330" w:name="_Toc456007766"/>
      <w:bookmarkStart w:id="331" w:name="_Toc456085706"/>
      <w:r w:rsidRPr="00BE54B4">
        <w:rPr>
          <w:rFonts w:ascii="Cambria" w:hAnsi="Cambria"/>
          <w:color w:val="000000" w:themeColor="text1"/>
          <w:spacing w:val="-4"/>
          <w:lang w:eastAsia="ar-SA"/>
        </w:rPr>
        <w:t>Zamawiający wybiera najkorzystniejszą ofertę</w:t>
      </w:r>
      <w:r w:rsidR="00E90C5E" w:rsidRPr="00BE54B4">
        <w:rPr>
          <w:rFonts w:ascii="Cambria" w:hAnsi="Cambria"/>
          <w:color w:val="000000" w:themeColor="text1"/>
          <w:spacing w:val="-4"/>
          <w:lang w:eastAsia="ar-SA"/>
        </w:rPr>
        <w:t xml:space="preserve"> </w:t>
      </w:r>
      <w:r w:rsidRPr="00BE54B4">
        <w:rPr>
          <w:rFonts w:ascii="Cambria" w:hAnsi="Cambria"/>
          <w:color w:val="000000" w:themeColor="text1"/>
          <w:spacing w:val="-4"/>
          <w:lang w:eastAsia="ar-SA"/>
        </w:rPr>
        <w:t>na podstawie kryteriów oceny ofert określonych w niniejszej specyfikacji</w:t>
      </w:r>
      <w:bookmarkEnd w:id="329"/>
      <w:bookmarkEnd w:id="330"/>
      <w:bookmarkEnd w:id="331"/>
      <w:r w:rsidR="009C249D" w:rsidRPr="00BE54B4">
        <w:rPr>
          <w:rFonts w:ascii="Cambria" w:hAnsi="Cambria"/>
          <w:color w:val="000000" w:themeColor="text1"/>
          <w:spacing w:val="-4"/>
          <w:lang w:eastAsia="ar-SA"/>
        </w:rPr>
        <w:t>.</w:t>
      </w:r>
    </w:p>
    <w:p w:rsidR="00E15C76" w:rsidRPr="00BE54B4" w:rsidRDefault="00E15C76"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332" w:name="_Toc456007537"/>
      <w:bookmarkStart w:id="333" w:name="_Toc456007767"/>
      <w:bookmarkStart w:id="334" w:name="_Toc456085707"/>
      <w:r w:rsidRPr="00BE54B4">
        <w:rPr>
          <w:rFonts w:ascii="Cambria" w:hAnsi="Cambria"/>
          <w:color w:val="000000" w:themeColor="text1"/>
          <w:spacing w:val="-4"/>
          <w:lang w:eastAsia="ar-SA"/>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proofErr w:type="gramStart"/>
      <w:r w:rsidRPr="00BE54B4">
        <w:rPr>
          <w:rFonts w:ascii="Cambria" w:hAnsi="Cambria"/>
          <w:color w:val="000000" w:themeColor="text1"/>
          <w:spacing w:val="-4"/>
          <w:lang w:eastAsia="ar-SA"/>
        </w:rPr>
        <w:t>wykonawca</w:t>
      </w:r>
      <w:proofErr w:type="gramEnd"/>
      <w:r w:rsidRPr="00BE54B4">
        <w:rPr>
          <w:rFonts w:ascii="Cambria" w:hAnsi="Cambria"/>
          <w:color w:val="000000" w:themeColor="text1"/>
          <w:spacing w:val="-4"/>
          <w:lang w:eastAsia="ar-SA"/>
        </w:rPr>
        <w:t>,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bookmarkEnd w:id="332"/>
      <w:bookmarkEnd w:id="333"/>
      <w:bookmarkEnd w:id="334"/>
      <w:r w:rsidRPr="00BE54B4">
        <w:rPr>
          <w:rFonts w:ascii="Cambria" w:hAnsi="Cambria"/>
          <w:color w:val="000000" w:themeColor="text1"/>
          <w:spacing w:val="-4"/>
          <w:lang w:eastAsia="ar-SA"/>
        </w:rPr>
        <w:t xml:space="preserve"> </w:t>
      </w:r>
    </w:p>
    <w:p w:rsidR="00E15C76" w:rsidRPr="00BE54B4" w:rsidRDefault="00E15C76"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335" w:name="_Toc456007538"/>
      <w:bookmarkStart w:id="336" w:name="_Toc456007768"/>
      <w:bookmarkStart w:id="337" w:name="_Toc456085708"/>
      <w:r w:rsidRPr="00BE54B4">
        <w:rPr>
          <w:rFonts w:ascii="Cambria" w:hAnsi="Cambria"/>
          <w:color w:val="000000" w:themeColor="text1"/>
          <w:spacing w:val="-4"/>
          <w:lang w:eastAsia="ar-SA"/>
        </w:rPr>
        <w:t>Jeżeli nie można wybrać oferty najkorzystniejszej ze względu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bookmarkEnd w:id="335"/>
      <w:bookmarkEnd w:id="336"/>
      <w:bookmarkEnd w:id="337"/>
      <w:r w:rsidRPr="00BE54B4">
        <w:rPr>
          <w:rFonts w:ascii="Cambria" w:hAnsi="Cambria"/>
          <w:color w:val="000000" w:themeColor="text1"/>
          <w:spacing w:val="-4"/>
          <w:lang w:eastAsia="ar-SA"/>
        </w:rPr>
        <w:t xml:space="preserve"> </w:t>
      </w:r>
    </w:p>
    <w:p w:rsidR="00E15C76" w:rsidRPr="00BE54B4" w:rsidRDefault="00E15C76" w:rsidP="00C573BE">
      <w:pPr>
        <w:widowControl w:val="0"/>
        <w:numPr>
          <w:ilvl w:val="2"/>
          <w:numId w:val="7"/>
        </w:numPr>
        <w:tabs>
          <w:tab w:val="left" w:pos="851"/>
          <w:tab w:val="left" w:pos="993"/>
        </w:tabs>
        <w:suppressAutoHyphens/>
        <w:spacing w:after="0" w:line="240" w:lineRule="auto"/>
        <w:ind w:left="851" w:hanging="851"/>
        <w:jc w:val="both"/>
        <w:rPr>
          <w:rFonts w:ascii="Cambria" w:hAnsi="Cambria"/>
          <w:color w:val="000000" w:themeColor="text1"/>
          <w:spacing w:val="-4"/>
          <w:lang w:eastAsia="ar-SA"/>
        </w:rPr>
      </w:pPr>
      <w:bookmarkStart w:id="338" w:name="_Toc456007539"/>
      <w:bookmarkStart w:id="339" w:name="_Toc456007769"/>
      <w:bookmarkStart w:id="340" w:name="_Toc456085709"/>
      <w:r w:rsidRPr="00BE54B4">
        <w:rPr>
          <w:rFonts w:ascii="Cambria" w:hAnsi="Cambria"/>
          <w:color w:val="000000" w:themeColor="text1"/>
          <w:spacing w:val="-4"/>
          <w:lang w:eastAsia="ar-SA"/>
        </w:rPr>
        <w:t>Wykonawcy, składając oferty dodatkowe, nie mogą zaoferować cen lub kosztów wyższych, niż zaoferowane w złożonych ofertach.</w:t>
      </w:r>
      <w:bookmarkEnd w:id="338"/>
      <w:bookmarkEnd w:id="339"/>
      <w:bookmarkEnd w:id="340"/>
    </w:p>
    <w:p w:rsidR="00E15C76" w:rsidRPr="00BE54B4" w:rsidRDefault="00E15C76"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341" w:name="_Toc456007540"/>
      <w:bookmarkStart w:id="342" w:name="_Toc456007770"/>
      <w:bookmarkStart w:id="343" w:name="_Toc456085710"/>
      <w:r w:rsidRPr="00BE54B4">
        <w:rPr>
          <w:rFonts w:ascii="Cambria" w:hAnsi="Cambria"/>
          <w:color w:val="000000" w:themeColor="text1"/>
          <w:spacing w:val="-4"/>
          <w:lang w:eastAsia="ar-SA"/>
        </w:rPr>
        <w:t xml:space="preserve">Zgodnie z art. 24aa ust. 1 „ustawy” zamawiający przewiduje możliwość, że najpierw dokona oceny ofert, a następnie zbada, czy wykonawca, którego oferta została </w:t>
      </w:r>
      <w:proofErr w:type="gramStart"/>
      <w:r w:rsidRPr="00BE54B4">
        <w:rPr>
          <w:rFonts w:ascii="Cambria" w:hAnsi="Cambria"/>
          <w:color w:val="000000" w:themeColor="text1"/>
          <w:spacing w:val="-4"/>
          <w:lang w:eastAsia="ar-SA"/>
        </w:rPr>
        <w:t>oceniona jako</w:t>
      </w:r>
      <w:proofErr w:type="gramEnd"/>
      <w:r w:rsidRPr="00BE54B4">
        <w:rPr>
          <w:rFonts w:ascii="Cambria" w:hAnsi="Cambria"/>
          <w:color w:val="000000" w:themeColor="text1"/>
          <w:spacing w:val="-4"/>
          <w:lang w:eastAsia="ar-SA"/>
        </w:rPr>
        <w:t xml:space="preserve"> najkorzystniejsza, nie podlega wykluczeniu oraz spełnia warunki udziału w postępowaniu.</w:t>
      </w:r>
      <w:bookmarkEnd w:id="341"/>
      <w:bookmarkEnd w:id="342"/>
      <w:bookmarkEnd w:id="343"/>
    </w:p>
    <w:p w:rsidR="00E15C76" w:rsidRPr="00BE54B4" w:rsidRDefault="00E15C76"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344" w:name="_Toc456007541"/>
      <w:bookmarkStart w:id="345" w:name="_Toc456007771"/>
      <w:bookmarkStart w:id="346" w:name="_Toc456085711"/>
      <w:r w:rsidRPr="00BE54B4">
        <w:rPr>
          <w:rFonts w:ascii="Cambria" w:hAnsi="Cambria"/>
          <w:color w:val="000000" w:themeColor="text1"/>
          <w:spacing w:val="-4"/>
          <w:lang w:eastAsia="ar-SA"/>
        </w:rPr>
        <w:t>Jeżeli wykonawca, o którym mowa w pkt. 15.14, uchyla się od zawarcia umowy lub nie wnosi wymaganego zabezpieczenia należytego wykonania umowy, zamawiający może zbadać czy wykonawca, który złożył ofertę najwyżej ocenianą spośród pozostałych ofert podlega wykluczeniu oraz spełnia warunki udziału w postępowaniu.</w:t>
      </w:r>
      <w:bookmarkEnd w:id="344"/>
      <w:bookmarkEnd w:id="345"/>
      <w:bookmarkEnd w:id="346"/>
    </w:p>
    <w:p w:rsidR="00E15C76" w:rsidRPr="00BE54B4" w:rsidRDefault="00E15C76"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347" w:name="_Toc456007542"/>
      <w:bookmarkStart w:id="348" w:name="_Toc456007772"/>
      <w:bookmarkStart w:id="349" w:name="_Toc456085712"/>
      <w:r w:rsidRPr="00BE54B4">
        <w:rPr>
          <w:rFonts w:ascii="Cambria" w:hAnsi="Cambria"/>
          <w:color w:val="000000" w:themeColor="text1"/>
          <w:spacing w:val="-4"/>
          <w:lang w:eastAsia="ar-SA"/>
        </w:rPr>
        <w:t>Zamawiający wykluczy z postępowania wykonawcę z powodów, o których mowa w art. 24 ust. 1 „ustawy” oraz z powodów określonych w pkt 6 niniejszej specyfikacji.</w:t>
      </w:r>
      <w:bookmarkEnd w:id="347"/>
      <w:bookmarkEnd w:id="348"/>
      <w:bookmarkEnd w:id="349"/>
    </w:p>
    <w:p w:rsidR="00E15C76" w:rsidRPr="00BE54B4" w:rsidRDefault="00E15C76"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350" w:name="_Toc456007543"/>
      <w:bookmarkStart w:id="351" w:name="_Toc456007773"/>
      <w:bookmarkStart w:id="352" w:name="_Toc456085713"/>
      <w:r w:rsidRPr="00BE54B4">
        <w:rPr>
          <w:rFonts w:ascii="Cambria" w:hAnsi="Cambria"/>
          <w:color w:val="000000" w:themeColor="text1"/>
          <w:spacing w:val="-4"/>
          <w:lang w:eastAsia="ar-SA"/>
        </w:rPr>
        <w:t>Zamawiający odrzuci oferty wykonawców, jeżeli zajdą przesłanki określone w art. 89 ust. 1 i art. 90 ust. 3 „ustawy”.</w:t>
      </w:r>
      <w:bookmarkEnd w:id="350"/>
      <w:bookmarkEnd w:id="351"/>
      <w:bookmarkEnd w:id="352"/>
    </w:p>
    <w:p w:rsidR="00E15C76" w:rsidRPr="00BE54B4" w:rsidRDefault="00E15C76"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353" w:name="_Toc456007544"/>
      <w:bookmarkStart w:id="354" w:name="_Toc456007774"/>
      <w:bookmarkStart w:id="355" w:name="_Toc456085714"/>
      <w:r w:rsidRPr="00BE54B4">
        <w:rPr>
          <w:rFonts w:ascii="Cambria" w:hAnsi="Cambria"/>
          <w:color w:val="000000" w:themeColor="text1"/>
          <w:spacing w:val="-4"/>
          <w:lang w:eastAsia="ar-SA"/>
        </w:rPr>
        <w:t xml:space="preserve">Zamawiający unieważni postępowanie o udzielenie </w:t>
      </w:r>
      <w:proofErr w:type="gramStart"/>
      <w:r w:rsidRPr="00BE54B4">
        <w:rPr>
          <w:rFonts w:ascii="Cambria" w:hAnsi="Cambria"/>
          <w:color w:val="000000" w:themeColor="text1"/>
          <w:spacing w:val="-4"/>
          <w:lang w:eastAsia="ar-SA"/>
        </w:rPr>
        <w:t>zamówienia jeżeli</w:t>
      </w:r>
      <w:proofErr w:type="gramEnd"/>
      <w:r w:rsidRPr="00BE54B4">
        <w:rPr>
          <w:rFonts w:ascii="Cambria" w:hAnsi="Cambria"/>
          <w:color w:val="000000" w:themeColor="text1"/>
          <w:spacing w:val="-4"/>
          <w:lang w:eastAsia="ar-SA"/>
        </w:rPr>
        <w:t>:</w:t>
      </w:r>
      <w:bookmarkEnd w:id="353"/>
      <w:bookmarkEnd w:id="354"/>
      <w:bookmarkEnd w:id="355"/>
    </w:p>
    <w:p w:rsidR="00E15C76" w:rsidRPr="00BE54B4" w:rsidRDefault="00E15C76" w:rsidP="00C573BE">
      <w:pPr>
        <w:widowControl w:val="0"/>
        <w:numPr>
          <w:ilvl w:val="0"/>
          <w:numId w:val="13"/>
        </w:numPr>
        <w:tabs>
          <w:tab w:val="left" w:pos="851"/>
          <w:tab w:val="left" w:pos="1134"/>
        </w:tabs>
        <w:suppressAutoHyphens/>
        <w:spacing w:after="0" w:line="240" w:lineRule="auto"/>
        <w:ind w:left="1134" w:hanging="283"/>
        <w:jc w:val="both"/>
        <w:rPr>
          <w:rFonts w:ascii="Cambria" w:hAnsi="Cambria"/>
          <w:color w:val="000000" w:themeColor="text1"/>
          <w:spacing w:val="-4"/>
        </w:rPr>
      </w:pPr>
      <w:proofErr w:type="gramStart"/>
      <w:r w:rsidRPr="00BE54B4">
        <w:rPr>
          <w:rFonts w:ascii="Cambria" w:hAnsi="Cambria"/>
          <w:color w:val="000000" w:themeColor="text1"/>
          <w:spacing w:val="-4"/>
        </w:rPr>
        <w:t>nie</w:t>
      </w:r>
      <w:proofErr w:type="gramEnd"/>
      <w:r w:rsidRPr="00BE54B4">
        <w:rPr>
          <w:rFonts w:ascii="Cambria" w:hAnsi="Cambria"/>
          <w:color w:val="000000" w:themeColor="text1"/>
          <w:spacing w:val="-4"/>
        </w:rPr>
        <w:t xml:space="preserve"> złożono żadnej oferty niepodlegającej odrzuceniu;</w:t>
      </w:r>
    </w:p>
    <w:p w:rsidR="00E15C76" w:rsidRPr="00BE54B4" w:rsidRDefault="00E15C76" w:rsidP="00C573BE">
      <w:pPr>
        <w:widowControl w:val="0"/>
        <w:numPr>
          <w:ilvl w:val="0"/>
          <w:numId w:val="13"/>
        </w:numPr>
        <w:tabs>
          <w:tab w:val="left" w:pos="851"/>
          <w:tab w:val="left" w:pos="1134"/>
        </w:tabs>
        <w:suppressAutoHyphens/>
        <w:spacing w:after="0" w:line="240" w:lineRule="auto"/>
        <w:ind w:left="1134" w:hanging="283"/>
        <w:jc w:val="both"/>
        <w:rPr>
          <w:rFonts w:ascii="Cambria" w:hAnsi="Cambria"/>
          <w:color w:val="000000" w:themeColor="text1"/>
          <w:spacing w:val="-4"/>
        </w:rPr>
      </w:pPr>
      <w:r w:rsidRPr="00BE54B4">
        <w:rPr>
          <w:rFonts w:ascii="Cambria" w:hAnsi="Cambria"/>
          <w:color w:val="000000" w:themeColor="text1"/>
          <w:spacing w:val="-4"/>
        </w:rPr>
        <w:t xml:space="preserve">cena najkorzystniejszej oferty lub oferta z najniższą ceną przewyższa kwotę, którą zamawiający zamierza przeznaczyć na sfinansowanie zamówienia, </w:t>
      </w:r>
      <w:proofErr w:type="gramStart"/>
      <w:r w:rsidRPr="00BE54B4">
        <w:rPr>
          <w:rFonts w:ascii="Cambria" w:hAnsi="Cambria"/>
          <w:color w:val="000000" w:themeColor="text1"/>
          <w:spacing w:val="-4"/>
        </w:rPr>
        <w:t>chyba że</w:t>
      </w:r>
      <w:proofErr w:type="gramEnd"/>
      <w:r w:rsidRPr="00BE54B4">
        <w:rPr>
          <w:rFonts w:ascii="Cambria" w:hAnsi="Cambria"/>
          <w:color w:val="000000" w:themeColor="text1"/>
          <w:spacing w:val="-4"/>
        </w:rPr>
        <w:t> zamawiający może zwiększyć tę kwotę do ceny najkorzystniejszej oferty,</w:t>
      </w:r>
    </w:p>
    <w:p w:rsidR="00E15C76" w:rsidRPr="00BE54B4" w:rsidRDefault="00E15C76" w:rsidP="00C573BE">
      <w:pPr>
        <w:widowControl w:val="0"/>
        <w:numPr>
          <w:ilvl w:val="0"/>
          <w:numId w:val="13"/>
        </w:numPr>
        <w:tabs>
          <w:tab w:val="left" w:pos="851"/>
          <w:tab w:val="left" w:pos="1134"/>
        </w:tabs>
        <w:suppressAutoHyphens/>
        <w:spacing w:after="0" w:line="240" w:lineRule="auto"/>
        <w:ind w:left="1134" w:hanging="283"/>
        <w:jc w:val="both"/>
        <w:rPr>
          <w:rFonts w:ascii="Cambria" w:hAnsi="Cambria"/>
          <w:color w:val="000000" w:themeColor="text1"/>
          <w:spacing w:val="-4"/>
        </w:rPr>
      </w:pPr>
      <w:proofErr w:type="gramStart"/>
      <w:r w:rsidRPr="00BE54B4">
        <w:rPr>
          <w:rFonts w:ascii="Cambria" w:hAnsi="Cambria"/>
          <w:color w:val="000000" w:themeColor="text1"/>
          <w:spacing w:val="-4"/>
        </w:rPr>
        <w:t>wystąpiła</w:t>
      </w:r>
      <w:proofErr w:type="gramEnd"/>
      <w:r w:rsidRPr="00BE54B4">
        <w:rPr>
          <w:rFonts w:ascii="Cambria" w:hAnsi="Cambria"/>
          <w:color w:val="000000" w:themeColor="text1"/>
          <w:spacing w:val="-4"/>
        </w:rPr>
        <w:t xml:space="preserve"> istotna zmiana okoliczności powodująca, że prowadzenie postępowania lub</w:t>
      </w:r>
      <w:r w:rsidR="009C249D" w:rsidRPr="00BE54B4">
        <w:rPr>
          <w:rFonts w:ascii="Cambria" w:hAnsi="Cambria"/>
          <w:color w:val="000000" w:themeColor="text1"/>
          <w:spacing w:val="-4"/>
        </w:rPr>
        <w:t xml:space="preserve"> </w:t>
      </w:r>
      <w:r w:rsidRPr="00BE54B4">
        <w:rPr>
          <w:rFonts w:ascii="Cambria" w:hAnsi="Cambria"/>
          <w:color w:val="000000" w:themeColor="text1"/>
          <w:spacing w:val="-4"/>
        </w:rPr>
        <w:t>wykonanie zamówienia nie leży w interesie publicznym, czego nie można było wcześniej przewidzieć,</w:t>
      </w:r>
    </w:p>
    <w:p w:rsidR="00E15C76" w:rsidRPr="00BE54B4" w:rsidRDefault="00E15C76" w:rsidP="00C573BE">
      <w:pPr>
        <w:widowControl w:val="0"/>
        <w:numPr>
          <w:ilvl w:val="0"/>
          <w:numId w:val="13"/>
        </w:numPr>
        <w:tabs>
          <w:tab w:val="left" w:pos="851"/>
          <w:tab w:val="left" w:pos="1134"/>
        </w:tabs>
        <w:suppressAutoHyphens/>
        <w:spacing w:after="0" w:line="240" w:lineRule="auto"/>
        <w:ind w:left="1134" w:hanging="283"/>
        <w:jc w:val="both"/>
        <w:rPr>
          <w:rFonts w:ascii="Cambria" w:hAnsi="Cambria"/>
          <w:color w:val="000000" w:themeColor="text1"/>
          <w:spacing w:val="-4"/>
        </w:rPr>
      </w:pPr>
      <w:proofErr w:type="gramStart"/>
      <w:r w:rsidRPr="00BE54B4">
        <w:rPr>
          <w:rFonts w:ascii="Cambria" w:hAnsi="Cambria"/>
          <w:color w:val="000000" w:themeColor="text1"/>
          <w:spacing w:val="-4"/>
        </w:rPr>
        <w:t>postępowanie</w:t>
      </w:r>
      <w:proofErr w:type="gramEnd"/>
      <w:r w:rsidRPr="00BE54B4">
        <w:rPr>
          <w:rFonts w:ascii="Cambria" w:hAnsi="Cambria"/>
          <w:color w:val="000000" w:themeColor="text1"/>
          <w:spacing w:val="-4"/>
        </w:rPr>
        <w:t xml:space="preserve"> obarczone jest niemożliwą do usunięcia wadą uniemożliwiającą zawarcie niepodlegającej unieważnieniu umowy w sprawie zamówienia publicznego.</w:t>
      </w:r>
    </w:p>
    <w:p w:rsidR="00E15C76" w:rsidRPr="00BE54B4" w:rsidRDefault="00E15C76"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356" w:name="_Toc456007545"/>
      <w:bookmarkStart w:id="357" w:name="_Toc456007775"/>
      <w:bookmarkStart w:id="358" w:name="_Toc456085715"/>
      <w:r w:rsidRPr="00BE54B4">
        <w:rPr>
          <w:rFonts w:ascii="Cambria" w:hAnsi="Cambria"/>
          <w:color w:val="000000" w:themeColor="text1"/>
          <w:spacing w:val="-4"/>
          <w:lang w:eastAsia="ar-SA"/>
        </w:rPr>
        <w:t>O unieważnieniu postępowania o udzielenie zamówienia zamawiający zawiadamia równocześnie wszystkich wykonawców, którzy:</w:t>
      </w:r>
      <w:bookmarkEnd w:id="356"/>
      <w:bookmarkEnd w:id="357"/>
      <w:bookmarkEnd w:id="358"/>
    </w:p>
    <w:p w:rsidR="00E15C76" w:rsidRPr="00BE54B4" w:rsidRDefault="00E15C76" w:rsidP="00C573BE">
      <w:pPr>
        <w:widowControl w:val="0"/>
        <w:numPr>
          <w:ilvl w:val="0"/>
          <w:numId w:val="14"/>
        </w:numPr>
        <w:tabs>
          <w:tab w:val="left" w:pos="851"/>
          <w:tab w:val="left" w:pos="1134"/>
        </w:tabs>
        <w:suppressAutoHyphens/>
        <w:spacing w:after="0" w:line="240" w:lineRule="auto"/>
        <w:ind w:left="1134" w:hanging="283"/>
        <w:jc w:val="both"/>
        <w:rPr>
          <w:rFonts w:ascii="Cambria" w:hAnsi="Cambria"/>
          <w:color w:val="000000" w:themeColor="text1"/>
          <w:spacing w:val="-4"/>
        </w:rPr>
      </w:pPr>
      <w:proofErr w:type="gramStart"/>
      <w:r w:rsidRPr="00BE54B4">
        <w:rPr>
          <w:rFonts w:ascii="Cambria" w:hAnsi="Cambria"/>
          <w:color w:val="000000" w:themeColor="text1"/>
          <w:spacing w:val="-4"/>
        </w:rPr>
        <w:t>ubiegali</w:t>
      </w:r>
      <w:proofErr w:type="gramEnd"/>
      <w:r w:rsidRPr="00BE54B4">
        <w:rPr>
          <w:rFonts w:ascii="Cambria" w:hAnsi="Cambria"/>
          <w:color w:val="000000" w:themeColor="text1"/>
          <w:spacing w:val="-4"/>
        </w:rPr>
        <w:t xml:space="preserve"> się o udzielenie zamówienia – w przypadku unieważnienia postępowania przed upływem terminu składania ofert,</w:t>
      </w:r>
    </w:p>
    <w:p w:rsidR="00E15C76" w:rsidRPr="00BE54B4" w:rsidRDefault="00E15C76" w:rsidP="00C573BE">
      <w:pPr>
        <w:widowControl w:val="0"/>
        <w:numPr>
          <w:ilvl w:val="0"/>
          <w:numId w:val="14"/>
        </w:numPr>
        <w:tabs>
          <w:tab w:val="left" w:pos="851"/>
          <w:tab w:val="left" w:pos="1134"/>
        </w:tabs>
        <w:suppressAutoHyphens/>
        <w:spacing w:after="0" w:line="240" w:lineRule="auto"/>
        <w:ind w:left="1134" w:hanging="283"/>
        <w:jc w:val="both"/>
        <w:rPr>
          <w:rFonts w:ascii="Cambria" w:hAnsi="Cambria"/>
          <w:color w:val="000000" w:themeColor="text1"/>
          <w:spacing w:val="-4"/>
        </w:rPr>
      </w:pPr>
      <w:proofErr w:type="gramStart"/>
      <w:r w:rsidRPr="00BE54B4">
        <w:rPr>
          <w:rFonts w:ascii="Cambria" w:hAnsi="Cambria"/>
          <w:color w:val="000000" w:themeColor="text1"/>
          <w:spacing w:val="-4"/>
        </w:rPr>
        <w:t>złożyli</w:t>
      </w:r>
      <w:proofErr w:type="gramEnd"/>
      <w:r w:rsidRPr="00BE54B4">
        <w:rPr>
          <w:rFonts w:ascii="Cambria" w:hAnsi="Cambria"/>
          <w:color w:val="000000" w:themeColor="text1"/>
          <w:spacing w:val="-4"/>
        </w:rPr>
        <w:t xml:space="preserve"> oferty – w przypadku unieważnienia postępowania po upływie terminu składania ofert </w:t>
      </w:r>
    </w:p>
    <w:p w:rsidR="00E15C76" w:rsidRPr="00BE54B4" w:rsidRDefault="00E15C76" w:rsidP="001D5159">
      <w:pPr>
        <w:widowControl w:val="0"/>
        <w:tabs>
          <w:tab w:val="left" w:pos="851"/>
        </w:tabs>
        <w:spacing w:after="0" w:line="240" w:lineRule="auto"/>
        <w:ind w:left="851"/>
        <w:jc w:val="both"/>
        <w:rPr>
          <w:rFonts w:ascii="Cambria" w:hAnsi="Cambria"/>
          <w:color w:val="000000" w:themeColor="text1"/>
          <w:spacing w:val="-4"/>
        </w:rPr>
      </w:pPr>
      <w:bookmarkStart w:id="359" w:name="_Toc456007546"/>
      <w:bookmarkStart w:id="360" w:name="_Toc456007776"/>
      <w:bookmarkStart w:id="361" w:name="_Toc456085716"/>
      <w:r w:rsidRPr="00BE54B4">
        <w:rPr>
          <w:rFonts w:ascii="Cambria" w:hAnsi="Cambria"/>
          <w:color w:val="000000" w:themeColor="text1"/>
          <w:spacing w:val="-4"/>
          <w:lang w:eastAsia="ar-SA"/>
        </w:rPr>
        <w:lastRenderedPageBreak/>
        <w:t>- podając uzasadnienie faktyczne i prawne.</w:t>
      </w:r>
      <w:bookmarkEnd w:id="359"/>
      <w:bookmarkEnd w:id="360"/>
      <w:bookmarkEnd w:id="361"/>
    </w:p>
    <w:p w:rsidR="007F56E7" w:rsidRPr="00BE54B4" w:rsidRDefault="007F56E7" w:rsidP="00C573BE">
      <w:pPr>
        <w:widowControl w:val="0"/>
        <w:numPr>
          <w:ilvl w:val="0"/>
          <w:numId w:val="7"/>
        </w:numPr>
        <w:tabs>
          <w:tab w:val="left" w:pos="851"/>
        </w:tabs>
        <w:suppressAutoHyphens/>
        <w:spacing w:before="120" w:after="0" w:line="240" w:lineRule="auto"/>
        <w:ind w:left="851" w:hanging="851"/>
        <w:jc w:val="both"/>
        <w:outlineLvl w:val="0"/>
        <w:rPr>
          <w:rFonts w:ascii="Cambria" w:hAnsi="Cambria"/>
          <w:b/>
          <w:color w:val="000000" w:themeColor="text1"/>
          <w:spacing w:val="-4"/>
        </w:rPr>
      </w:pPr>
      <w:r w:rsidRPr="00BE54B4">
        <w:rPr>
          <w:rFonts w:ascii="Cambria" w:hAnsi="Cambria"/>
          <w:b/>
          <w:color w:val="000000" w:themeColor="text1"/>
          <w:spacing w:val="-4"/>
        </w:rPr>
        <w:t>Informacja o formalnościach, jakie powinny zostać dopełnione po wyborze oferty w celu zawarcia umowy w sprawie zamówienia publicznego</w:t>
      </w:r>
      <w:bookmarkEnd w:id="295"/>
      <w:bookmarkEnd w:id="296"/>
      <w:bookmarkEnd w:id="297"/>
      <w:bookmarkEnd w:id="298"/>
    </w:p>
    <w:p w:rsidR="00E15C76" w:rsidRPr="00BE54B4" w:rsidRDefault="00E15C76"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362" w:name="_Toc456007548"/>
      <w:bookmarkStart w:id="363" w:name="_Toc456007778"/>
      <w:bookmarkStart w:id="364" w:name="_Toc456085718"/>
      <w:r w:rsidRPr="00BE54B4">
        <w:rPr>
          <w:rFonts w:ascii="Cambria" w:hAnsi="Cambria"/>
          <w:color w:val="000000" w:themeColor="text1"/>
          <w:spacing w:val="-4"/>
          <w:lang w:eastAsia="ar-SA"/>
        </w:rPr>
        <w:t>Zamawiający informuje niezwłocznie wszystkich wykonawców o:</w:t>
      </w:r>
      <w:bookmarkEnd w:id="362"/>
      <w:bookmarkEnd w:id="363"/>
      <w:bookmarkEnd w:id="364"/>
    </w:p>
    <w:p w:rsidR="00E15C76" w:rsidRPr="00BE54B4" w:rsidRDefault="00E15C76" w:rsidP="00C573BE">
      <w:pPr>
        <w:widowControl w:val="0"/>
        <w:numPr>
          <w:ilvl w:val="0"/>
          <w:numId w:val="16"/>
        </w:numPr>
        <w:tabs>
          <w:tab w:val="left" w:pos="1134"/>
        </w:tabs>
        <w:suppressAutoHyphens/>
        <w:spacing w:after="0" w:line="240" w:lineRule="auto"/>
        <w:ind w:left="1134" w:hanging="283"/>
        <w:contextualSpacing/>
        <w:jc w:val="both"/>
        <w:rPr>
          <w:rFonts w:ascii="Cambria" w:hAnsi="Cambria"/>
          <w:color w:val="000000" w:themeColor="text1"/>
          <w:spacing w:val="-4"/>
        </w:rPr>
      </w:pPr>
      <w:proofErr w:type="gramStart"/>
      <w:r w:rsidRPr="00BE54B4">
        <w:rPr>
          <w:rFonts w:ascii="Cambria" w:hAnsi="Cambria"/>
          <w:color w:val="000000" w:themeColor="text1"/>
          <w:spacing w:val="-4"/>
        </w:rPr>
        <w:t>wyborze</w:t>
      </w:r>
      <w:proofErr w:type="gramEnd"/>
      <w:r w:rsidRPr="00BE54B4">
        <w:rPr>
          <w:rFonts w:ascii="Cambria" w:hAnsi="Cambria"/>
          <w:color w:val="000000" w:themeColor="text1"/>
          <w:spacing w:val="-4"/>
        </w:rPr>
        <w:t xml:space="preserve"> najkorzystniejszej oferty, podając nazwę albo imię i nazwisko, siedzibę albo miejsce zamieszkania i adres, jeżeli jest miejscem wykonywania działalności wykonawcy, którego ofertę wybrano oraz nazwy albo imiona i nazwiska, siedziby albo miejsca zamieszkania </w:t>
      </w:r>
      <w:r w:rsidRPr="00BE54B4">
        <w:rPr>
          <w:rFonts w:ascii="Cambria" w:hAnsi="Cambria"/>
          <w:color w:val="000000" w:themeColor="text1"/>
          <w:spacing w:val="-4"/>
        </w:rPr>
        <w:br/>
        <w:t xml:space="preserve">i adresy, jeżeli są miejscami wykonywania działalności wykonawców, którzy złożyli oferty, </w:t>
      </w:r>
      <w:r w:rsidRPr="00BE54B4">
        <w:rPr>
          <w:rFonts w:ascii="Cambria" w:hAnsi="Cambria"/>
          <w:color w:val="000000" w:themeColor="text1"/>
          <w:spacing w:val="-4"/>
        </w:rPr>
        <w:br/>
        <w:t>a także punktację przyznaną ofertom w każdym kryterium oceny ofert i łączną punktację,</w:t>
      </w:r>
    </w:p>
    <w:p w:rsidR="00E15C76" w:rsidRPr="00BE54B4" w:rsidRDefault="00E15C76" w:rsidP="00C573BE">
      <w:pPr>
        <w:widowControl w:val="0"/>
        <w:numPr>
          <w:ilvl w:val="0"/>
          <w:numId w:val="16"/>
        </w:numPr>
        <w:tabs>
          <w:tab w:val="left" w:pos="1134"/>
        </w:tabs>
        <w:suppressAutoHyphens/>
        <w:spacing w:after="0" w:line="240" w:lineRule="auto"/>
        <w:ind w:left="1134" w:hanging="283"/>
        <w:contextualSpacing/>
        <w:jc w:val="both"/>
        <w:rPr>
          <w:rFonts w:ascii="Cambria" w:hAnsi="Cambria"/>
          <w:color w:val="000000" w:themeColor="text1"/>
          <w:spacing w:val="-4"/>
        </w:rPr>
      </w:pPr>
      <w:proofErr w:type="gramStart"/>
      <w:r w:rsidRPr="00BE54B4">
        <w:rPr>
          <w:rFonts w:ascii="Cambria" w:hAnsi="Cambria"/>
          <w:color w:val="000000" w:themeColor="text1"/>
          <w:spacing w:val="-4"/>
        </w:rPr>
        <w:t>wykonawcach</w:t>
      </w:r>
      <w:proofErr w:type="gramEnd"/>
      <w:r w:rsidRPr="00BE54B4">
        <w:rPr>
          <w:rFonts w:ascii="Cambria" w:hAnsi="Cambria"/>
          <w:color w:val="000000" w:themeColor="text1"/>
          <w:spacing w:val="-4"/>
        </w:rPr>
        <w:t xml:space="preserve">, którzy zostali wykluczeni;  </w:t>
      </w:r>
    </w:p>
    <w:p w:rsidR="00E15C76" w:rsidRPr="00BE54B4" w:rsidRDefault="00E15C76" w:rsidP="00C573BE">
      <w:pPr>
        <w:widowControl w:val="0"/>
        <w:numPr>
          <w:ilvl w:val="0"/>
          <w:numId w:val="16"/>
        </w:numPr>
        <w:tabs>
          <w:tab w:val="left" w:pos="1134"/>
        </w:tabs>
        <w:suppressAutoHyphens/>
        <w:spacing w:after="0" w:line="240" w:lineRule="auto"/>
        <w:ind w:left="1134" w:hanging="283"/>
        <w:contextualSpacing/>
        <w:jc w:val="both"/>
        <w:rPr>
          <w:rFonts w:ascii="Cambria" w:hAnsi="Cambria"/>
          <w:color w:val="000000" w:themeColor="text1"/>
          <w:spacing w:val="-4"/>
        </w:rPr>
      </w:pPr>
      <w:proofErr w:type="gramStart"/>
      <w:r w:rsidRPr="00BE54B4">
        <w:rPr>
          <w:rFonts w:ascii="Cambria" w:hAnsi="Cambria"/>
          <w:color w:val="000000" w:themeColor="text1"/>
          <w:spacing w:val="-4"/>
        </w:rPr>
        <w:t>wykonawcach</w:t>
      </w:r>
      <w:proofErr w:type="gramEnd"/>
      <w:r w:rsidRPr="00BE54B4">
        <w:rPr>
          <w:rFonts w:ascii="Cambria" w:hAnsi="Cambria"/>
          <w:color w:val="000000" w:themeColor="text1"/>
          <w:spacing w:val="-4"/>
        </w:rPr>
        <w:t>, których oferty zostały odrzucone oraz o powodach odrzucenia ofert,</w:t>
      </w:r>
    </w:p>
    <w:p w:rsidR="00E15C76" w:rsidRPr="00BE54B4" w:rsidRDefault="00E15C76" w:rsidP="00C573BE">
      <w:pPr>
        <w:widowControl w:val="0"/>
        <w:numPr>
          <w:ilvl w:val="0"/>
          <w:numId w:val="16"/>
        </w:numPr>
        <w:tabs>
          <w:tab w:val="left" w:pos="1134"/>
        </w:tabs>
        <w:suppressAutoHyphens/>
        <w:spacing w:after="0" w:line="240" w:lineRule="auto"/>
        <w:ind w:left="1134" w:hanging="283"/>
        <w:contextualSpacing/>
        <w:jc w:val="both"/>
        <w:rPr>
          <w:rFonts w:ascii="Cambria" w:hAnsi="Cambria"/>
          <w:color w:val="000000" w:themeColor="text1"/>
          <w:spacing w:val="-4"/>
        </w:rPr>
      </w:pPr>
      <w:proofErr w:type="gramStart"/>
      <w:r w:rsidRPr="00BE54B4">
        <w:rPr>
          <w:rFonts w:ascii="Cambria" w:hAnsi="Cambria"/>
          <w:color w:val="000000" w:themeColor="text1"/>
          <w:spacing w:val="-4"/>
        </w:rPr>
        <w:t>dopuszczeniu</w:t>
      </w:r>
      <w:proofErr w:type="gramEnd"/>
      <w:r w:rsidRPr="00BE54B4">
        <w:rPr>
          <w:rFonts w:ascii="Cambria" w:hAnsi="Cambria"/>
          <w:color w:val="000000" w:themeColor="text1"/>
          <w:spacing w:val="-4"/>
        </w:rPr>
        <w:t xml:space="preserve"> do dynamicznego systemu zakupów,</w:t>
      </w:r>
    </w:p>
    <w:p w:rsidR="00E15C76" w:rsidRPr="00BE54B4" w:rsidRDefault="00E15C76" w:rsidP="00C573BE">
      <w:pPr>
        <w:widowControl w:val="0"/>
        <w:numPr>
          <w:ilvl w:val="0"/>
          <w:numId w:val="16"/>
        </w:numPr>
        <w:tabs>
          <w:tab w:val="left" w:pos="1134"/>
        </w:tabs>
        <w:suppressAutoHyphens/>
        <w:spacing w:after="0" w:line="240" w:lineRule="auto"/>
        <w:ind w:left="1134" w:hanging="283"/>
        <w:contextualSpacing/>
        <w:jc w:val="both"/>
        <w:rPr>
          <w:rFonts w:ascii="Cambria" w:hAnsi="Cambria"/>
          <w:color w:val="000000" w:themeColor="text1"/>
          <w:spacing w:val="-4"/>
        </w:rPr>
      </w:pPr>
      <w:proofErr w:type="gramStart"/>
      <w:r w:rsidRPr="00BE54B4">
        <w:rPr>
          <w:rFonts w:ascii="Cambria" w:hAnsi="Cambria"/>
          <w:color w:val="000000" w:themeColor="text1"/>
          <w:spacing w:val="-4"/>
        </w:rPr>
        <w:t>nieustanowieniu</w:t>
      </w:r>
      <w:proofErr w:type="gramEnd"/>
      <w:r w:rsidRPr="00BE54B4">
        <w:rPr>
          <w:rFonts w:ascii="Cambria" w:hAnsi="Cambria"/>
          <w:color w:val="000000" w:themeColor="text1"/>
          <w:spacing w:val="-4"/>
        </w:rPr>
        <w:t xml:space="preserve"> dynamicznego systemu zakupów </w:t>
      </w:r>
    </w:p>
    <w:p w:rsidR="00E15C76" w:rsidRPr="00BE54B4" w:rsidRDefault="00E15C76" w:rsidP="00C573BE">
      <w:pPr>
        <w:widowControl w:val="0"/>
        <w:numPr>
          <w:ilvl w:val="0"/>
          <w:numId w:val="16"/>
        </w:numPr>
        <w:tabs>
          <w:tab w:val="left" w:pos="1134"/>
        </w:tabs>
        <w:suppressAutoHyphens/>
        <w:spacing w:after="0" w:line="240" w:lineRule="auto"/>
        <w:ind w:left="1134" w:hanging="283"/>
        <w:contextualSpacing/>
        <w:jc w:val="both"/>
        <w:rPr>
          <w:rFonts w:ascii="Cambria" w:hAnsi="Cambria"/>
          <w:color w:val="000000" w:themeColor="text1"/>
          <w:spacing w:val="-4"/>
        </w:rPr>
      </w:pPr>
      <w:proofErr w:type="gramStart"/>
      <w:r w:rsidRPr="00BE54B4">
        <w:rPr>
          <w:rFonts w:ascii="Cambria" w:hAnsi="Cambria"/>
          <w:color w:val="000000" w:themeColor="text1"/>
          <w:spacing w:val="-4"/>
        </w:rPr>
        <w:t>unieważnieniu</w:t>
      </w:r>
      <w:proofErr w:type="gramEnd"/>
      <w:r w:rsidRPr="00BE54B4">
        <w:rPr>
          <w:rFonts w:ascii="Cambria" w:hAnsi="Cambria"/>
          <w:color w:val="000000" w:themeColor="text1"/>
          <w:spacing w:val="-4"/>
        </w:rPr>
        <w:t xml:space="preserve"> postępowania,</w:t>
      </w:r>
    </w:p>
    <w:p w:rsidR="00E15C76" w:rsidRPr="00BE54B4" w:rsidRDefault="00E15C76" w:rsidP="001D5159">
      <w:pPr>
        <w:widowControl w:val="0"/>
        <w:tabs>
          <w:tab w:val="left" w:pos="851"/>
        </w:tabs>
        <w:spacing w:before="60" w:after="60" w:line="240" w:lineRule="auto"/>
        <w:ind w:left="851"/>
        <w:jc w:val="both"/>
        <w:rPr>
          <w:rFonts w:ascii="Cambria" w:hAnsi="Cambria"/>
          <w:color w:val="000000" w:themeColor="text1"/>
          <w:spacing w:val="-4"/>
        </w:rPr>
      </w:pPr>
      <w:r w:rsidRPr="00BE54B4">
        <w:rPr>
          <w:rFonts w:ascii="Cambria" w:hAnsi="Cambria"/>
          <w:color w:val="000000" w:themeColor="text1"/>
          <w:spacing w:val="-4"/>
        </w:rPr>
        <w:t>- podając uzasadnienie faktyczne i prawne.</w:t>
      </w:r>
    </w:p>
    <w:p w:rsidR="00E15C76" w:rsidRPr="00BE54B4" w:rsidRDefault="00E15C76"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365" w:name="_Toc456007549"/>
      <w:bookmarkStart w:id="366" w:name="_Toc456007779"/>
      <w:bookmarkStart w:id="367" w:name="_Toc456085719"/>
      <w:r w:rsidRPr="00BE54B4">
        <w:rPr>
          <w:rFonts w:ascii="Cambria" w:hAnsi="Cambria"/>
          <w:color w:val="000000" w:themeColor="text1"/>
          <w:spacing w:val="-4"/>
          <w:lang w:eastAsia="ar-SA"/>
        </w:rPr>
        <w:t xml:space="preserve">W przypadkach, o których mowa w art. 24 ust. 8 „ustawy”, informacja, o której mowa w pkt 16.1 </w:t>
      </w:r>
      <w:proofErr w:type="spellStart"/>
      <w:r w:rsidRPr="00BE54B4">
        <w:rPr>
          <w:rFonts w:ascii="Cambria" w:hAnsi="Cambria"/>
          <w:color w:val="000000" w:themeColor="text1"/>
          <w:spacing w:val="-4"/>
          <w:lang w:eastAsia="ar-SA"/>
        </w:rPr>
        <w:t>ppkt</w:t>
      </w:r>
      <w:proofErr w:type="spellEnd"/>
      <w:r w:rsidRPr="00BE54B4">
        <w:rPr>
          <w:rFonts w:ascii="Cambria" w:hAnsi="Cambria"/>
          <w:color w:val="000000" w:themeColor="text1"/>
          <w:spacing w:val="-4"/>
          <w:lang w:eastAsia="ar-SA"/>
        </w:rPr>
        <w:t xml:space="preserve"> 2, zawiera wyjaśnienie powodów, dla których dowody przedstawione przez wykonawcę zamawiający uznał za niewystarczające.</w:t>
      </w:r>
      <w:bookmarkEnd w:id="365"/>
      <w:bookmarkEnd w:id="366"/>
      <w:bookmarkEnd w:id="367"/>
    </w:p>
    <w:p w:rsidR="00E15C76" w:rsidRPr="00BE54B4" w:rsidRDefault="00E15C76"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368" w:name="_Toc456007550"/>
      <w:bookmarkStart w:id="369" w:name="_Toc456007780"/>
      <w:bookmarkStart w:id="370" w:name="_Toc456085720"/>
      <w:r w:rsidRPr="00BE54B4">
        <w:rPr>
          <w:rFonts w:ascii="Cambria" w:hAnsi="Cambria"/>
          <w:color w:val="000000" w:themeColor="text1"/>
          <w:spacing w:val="-4"/>
          <w:lang w:eastAsia="ar-SA"/>
        </w:rPr>
        <w:t xml:space="preserve">Zamawiający udostępnia informacje, o których mowa w pkt. 16.1 </w:t>
      </w:r>
      <w:proofErr w:type="spellStart"/>
      <w:r w:rsidRPr="00BE54B4">
        <w:rPr>
          <w:rFonts w:ascii="Cambria" w:hAnsi="Cambria"/>
          <w:color w:val="000000" w:themeColor="text1"/>
          <w:spacing w:val="-4"/>
          <w:lang w:eastAsia="ar-SA"/>
        </w:rPr>
        <w:t>ppkt</w:t>
      </w:r>
      <w:proofErr w:type="spellEnd"/>
      <w:r w:rsidRPr="00BE54B4">
        <w:rPr>
          <w:rFonts w:ascii="Cambria" w:hAnsi="Cambria"/>
          <w:color w:val="000000" w:themeColor="text1"/>
          <w:spacing w:val="-4"/>
          <w:lang w:eastAsia="ar-SA"/>
        </w:rPr>
        <w:t xml:space="preserve"> 1 i 4-6, na stronie internetowej.</w:t>
      </w:r>
      <w:bookmarkEnd w:id="368"/>
      <w:bookmarkEnd w:id="369"/>
      <w:bookmarkEnd w:id="370"/>
    </w:p>
    <w:p w:rsidR="00E15C76" w:rsidRPr="00BE54B4" w:rsidRDefault="00E15C76"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371" w:name="_Toc456007551"/>
      <w:bookmarkStart w:id="372" w:name="_Toc456007781"/>
      <w:bookmarkStart w:id="373" w:name="_Toc456085721"/>
      <w:r w:rsidRPr="00BE54B4">
        <w:rPr>
          <w:rFonts w:ascii="Cambria" w:hAnsi="Cambria"/>
          <w:color w:val="000000" w:themeColor="text1"/>
          <w:spacing w:val="-4"/>
          <w:lang w:eastAsia="ar-SA"/>
        </w:rPr>
        <w:t>Zamawiający może nie ujawniać informacji, o których mowa w pkt. 16.1, jeżeli ich ujawnienie byłoby sprzeczne z ważnym interesem publicznym.</w:t>
      </w:r>
      <w:bookmarkEnd w:id="371"/>
      <w:bookmarkEnd w:id="372"/>
      <w:bookmarkEnd w:id="373"/>
    </w:p>
    <w:p w:rsidR="00E15C76" w:rsidRPr="00BE54B4" w:rsidRDefault="00E15C76"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374" w:name="_Toc456007554"/>
      <w:bookmarkStart w:id="375" w:name="_Toc456007784"/>
      <w:bookmarkStart w:id="376" w:name="_Toc456085724"/>
      <w:r w:rsidRPr="00BE54B4">
        <w:rPr>
          <w:rFonts w:ascii="Cambria" w:hAnsi="Cambria"/>
          <w:color w:val="000000" w:themeColor="text1"/>
          <w:spacing w:val="-4"/>
          <w:lang w:eastAsia="ar-SA"/>
        </w:rPr>
        <w:t>Na podstawie art. 23 ust. 4 „ustawy”, jeżeli najkorzystniejszą ofertę złożą wykonawcy wspólnie ubiegający się o udzielenie zamówienia, zamawiający żąda przed zawarciem umowy w sprawie zamówienia publicznego przedstawienia umowy regulującej współpracę tych wykonawców. Umowa taka określać winna między innymi sposób reprezentowania wykonawców występujących wspólnie oraz zakres i rodzaj odpowiedzialności poszczególnych wykonawców za wykonanie zamówienia, z zastrzeżeniem, że umowa musi zawierać zapis o solidarnej odpowiedzialności wykonawców wobec zamawiającego.</w:t>
      </w:r>
      <w:bookmarkEnd w:id="374"/>
      <w:bookmarkEnd w:id="375"/>
      <w:bookmarkEnd w:id="376"/>
    </w:p>
    <w:p w:rsidR="00E15C76" w:rsidRPr="00BE54B4" w:rsidRDefault="00E15C76"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377" w:name="_Toc456007555"/>
      <w:bookmarkStart w:id="378" w:name="_Toc456007785"/>
      <w:bookmarkStart w:id="379" w:name="_Toc456085725"/>
      <w:r w:rsidRPr="00BE54B4">
        <w:rPr>
          <w:rFonts w:ascii="Cambria" w:hAnsi="Cambria"/>
          <w:color w:val="000000" w:themeColor="text1"/>
          <w:spacing w:val="-4"/>
          <w:lang w:eastAsia="ar-SA"/>
        </w:rPr>
        <w:t>W celu zawarcia umowy zamawiający zażąda dopełnienia następujących formalności:</w:t>
      </w:r>
      <w:bookmarkEnd w:id="377"/>
      <w:bookmarkEnd w:id="378"/>
      <w:bookmarkEnd w:id="379"/>
    </w:p>
    <w:p w:rsidR="00E15C76" w:rsidRPr="00BE54B4" w:rsidRDefault="00E15C76" w:rsidP="00C573BE">
      <w:pPr>
        <w:widowControl w:val="0"/>
        <w:numPr>
          <w:ilvl w:val="0"/>
          <w:numId w:val="17"/>
        </w:numPr>
        <w:tabs>
          <w:tab w:val="left" w:pos="1134"/>
        </w:tabs>
        <w:suppressAutoHyphens/>
        <w:spacing w:after="0" w:line="240" w:lineRule="auto"/>
        <w:ind w:left="1134" w:hanging="283"/>
        <w:contextualSpacing/>
        <w:jc w:val="both"/>
        <w:rPr>
          <w:rFonts w:ascii="Cambria" w:hAnsi="Cambria"/>
          <w:color w:val="000000" w:themeColor="text1"/>
          <w:spacing w:val="-4"/>
        </w:rPr>
      </w:pPr>
      <w:proofErr w:type="gramStart"/>
      <w:r w:rsidRPr="00BE54B4">
        <w:rPr>
          <w:rFonts w:ascii="Cambria" w:hAnsi="Cambria"/>
          <w:color w:val="000000" w:themeColor="text1"/>
          <w:spacing w:val="-4"/>
        </w:rPr>
        <w:t>wskazania</w:t>
      </w:r>
      <w:proofErr w:type="gramEnd"/>
      <w:r w:rsidRPr="00BE54B4">
        <w:rPr>
          <w:rFonts w:ascii="Cambria" w:hAnsi="Cambria"/>
          <w:color w:val="000000" w:themeColor="text1"/>
          <w:spacing w:val="-4"/>
        </w:rPr>
        <w:t xml:space="preserve"> osób umocowanych do zawarcia umowy,</w:t>
      </w:r>
    </w:p>
    <w:p w:rsidR="00E15C76" w:rsidRPr="00BE54B4" w:rsidRDefault="00E15C76" w:rsidP="00C573BE">
      <w:pPr>
        <w:widowControl w:val="0"/>
        <w:numPr>
          <w:ilvl w:val="0"/>
          <w:numId w:val="17"/>
        </w:numPr>
        <w:tabs>
          <w:tab w:val="left" w:pos="1134"/>
        </w:tabs>
        <w:suppressAutoHyphens/>
        <w:spacing w:after="0" w:line="240" w:lineRule="auto"/>
        <w:ind w:left="1134" w:hanging="283"/>
        <w:contextualSpacing/>
        <w:jc w:val="both"/>
        <w:rPr>
          <w:rFonts w:ascii="Cambria" w:hAnsi="Cambria"/>
          <w:color w:val="000000" w:themeColor="text1"/>
          <w:spacing w:val="-4"/>
        </w:rPr>
      </w:pPr>
      <w:proofErr w:type="gramStart"/>
      <w:r w:rsidRPr="00BE54B4">
        <w:rPr>
          <w:rFonts w:ascii="Cambria" w:hAnsi="Cambria"/>
          <w:color w:val="000000" w:themeColor="text1"/>
          <w:spacing w:val="-4"/>
        </w:rPr>
        <w:t>okazania</w:t>
      </w:r>
      <w:proofErr w:type="gramEnd"/>
      <w:r w:rsidRPr="00BE54B4">
        <w:rPr>
          <w:rFonts w:ascii="Cambria" w:hAnsi="Cambria"/>
          <w:color w:val="000000" w:themeColor="text1"/>
          <w:spacing w:val="-4"/>
        </w:rPr>
        <w:t xml:space="preserve"> pełnomocnictw, o ile z okoliczności wynikać będzie konieczność ich posiadania,</w:t>
      </w:r>
    </w:p>
    <w:p w:rsidR="00E15C76" w:rsidRPr="00BE54B4" w:rsidRDefault="00E15C76" w:rsidP="00C573BE">
      <w:pPr>
        <w:widowControl w:val="0"/>
        <w:numPr>
          <w:ilvl w:val="0"/>
          <w:numId w:val="17"/>
        </w:numPr>
        <w:tabs>
          <w:tab w:val="left" w:pos="1134"/>
        </w:tabs>
        <w:suppressAutoHyphens/>
        <w:spacing w:after="0" w:line="240" w:lineRule="auto"/>
        <w:ind w:left="1134" w:hanging="283"/>
        <w:contextualSpacing/>
        <w:jc w:val="both"/>
        <w:rPr>
          <w:rFonts w:ascii="Cambria" w:hAnsi="Cambria"/>
          <w:color w:val="000000" w:themeColor="text1"/>
          <w:spacing w:val="-4"/>
        </w:rPr>
      </w:pPr>
      <w:proofErr w:type="gramStart"/>
      <w:r w:rsidRPr="00BE54B4">
        <w:rPr>
          <w:rFonts w:ascii="Cambria" w:hAnsi="Cambria"/>
          <w:color w:val="000000" w:themeColor="text1"/>
          <w:spacing w:val="-4"/>
        </w:rPr>
        <w:t>wyznaczenia</w:t>
      </w:r>
      <w:proofErr w:type="gramEnd"/>
      <w:r w:rsidRPr="00BE54B4">
        <w:rPr>
          <w:rFonts w:ascii="Cambria" w:hAnsi="Cambria"/>
          <w:color w:val="000000" w:themeColor="text1"/>
          <w:spacing w:val="-4"/>
        </w:rPr>
        <w:t xml:space="preserve"> osoby/osób do utrzymywania bieżących kontaktów.</w:t>
      </w:r>
    </w:p>
    <w:p w:rsidR="00E15C76" w:rsidRPr="00BE54B4" w:rsidRDefault="00E15C76"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380" w:name="_Toc456007556"/>
      <w:bookmarkStart w:id="381" w:name="_Toc456007786"/>
      <w:bookmarkStart w:id="382" w:name="_Toc456085726"/>
      <w:r w:rsidRPr="00BE54B4">
        <w:rPr>
          <w:rFonts w:ascii="Cambria" w:hAnsi="Cambria"/>
          <w:color w:val="000000" w:themeColor="text1"/>
          <w:spacing w:val="-4"/>
        </w:rPr>
        <w:t xml:space="preserve">Najpóźniej w terminie 3 dni przed datą podpisania umowy wykonawca zobowiązany jest </w:t>
      </w:r>
      <w:r w:rsidRPr="00BE54B4">
        <w:rPr>
          <w:rFonts w:ascii="Cambria" w:hAnsi="Cambria"/>
          <w:color w:val="000000" w:themeColor="text1"/>
          <w:spacing w:val="-4"/>
        </w:rPr>
        <w:br/>
        <w:t xml:space="preserve">do przedstawienia dokumentu stanowiącego jej załącznik, określającego szczegółowy sposób obliczenia składki, tzn. zastosowane stawki i składki roczne w odniesieniu do poszczególnych składników mienia i rodzajów ubezpieczenia, dające w rezultacie zaoferowaną przez wykonawcę cenę. Poprawność przedstawionych stawek i składek częściowych zweryfikowana zostanie przez zamawiającego i brokera ubezpieczeniowego i w razie konieczności wykonawca zostanie wezwany do poprawienia przedstawionych składek i stawek celem uzyskania zaproponowanej ceny ofertowej.   </w:t>
      </w:r>
    </w:p>
    <w:p w:rsidR="00E15C76" w:rsidRPr="00BE54B4" w:rsidRDefault="00E15C76"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383" w:name="_Toc456007557"/>
      <w:bookmarkStart w:id="384" w:name="_Toc456007787"/>
      <w:bookmarkStart w:id="385" w:name="_Toc456085727"/>
      <w:bookmarkEnd w:id="380"/>
      <w:bookmarkEnd w:id="381"/>
      <w:bookmarkEnd w:id="382"/>
      <w:r w:rsidRPr="00BE54B4">
        <w:rPr>
          <w:rFonts w:ascii="Cambria" w:hAnsi="Cambria"/>
          <w:color w:val="000000" w:themeColor="text1"/>
          <w:spacing w:val="-4"/>
          <w:lang w:eastAsia="ar-SA"/>
        </w:rPr>
        <w:t xml:space="preserve">Po zawarciu umowy w sprawie zamówienia publicznego wykonawca jest zobowiązany do wystawienia dokumentów ubezpieczeniowych (polis, certyfikatów). W razie niemożliwości wystawienia tych dokumentów przed dniem rozpoczęcia ochrony wynikającym z zawartej umowy, wykonawca zobowiązany jest do wystawienia przed tym dniem noty pokrycia ubezpieczeniowego (zapis dotyczy każdego roku polisowego), gwarantującej bezwarunkowo </w:t>
      </w:r>
      <w:r w:rsidRPr="00BE54B4">
        <w:rPr>
          <w:rFonts w:ascii="Cambria" w:hAnsi="Cambria"/>
          <w:color w:val="000000" w:themeColor="text1"/>
          <w:spacing w:val="-4"/>
          <w:lang w:eastAsia="ar-SA"/>
        </w:rPr>
        <w:br/>
        <w:t>i nieodwołalnie wykonanie zamówienia w zakresie i na warunkach zgodnych ze złożoną ofertą, od dnia rozpoczęcia ochrony wskazanego w umowie, a w odniesieniu do pojazdów mechanicznych – dodatkowo certyfikatów potwierdzających obowiązkowe ubezpieczenie odpowiedzialności cywilnej.</w:t>
      </w:r>
    </w:p>
    <w:p w:rsidR="00885490" w:rsidRPr="00BE54B4" w:rsidRDefault="00885490"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r w:rsidRPr="00BE54B4">
        <w:rPr>
          <w:rFonts w:ascii="Cambria" w:hAnsi="Cambria"/>
          <w:color w:val="000000" w:themeColor="text1"/>
          <w:spacing w:val="-4"/>
          <w:lang w:eastAsia="ar-SA"/>
        </w:rPr>
        <w:t xml:space="preserve">W przypadku braku prawomocnego rozstrzygnięcia postępowania przed dniem </w:t>
      </w:r>
      <w:r w:rsidR="003A53E0" w:rsidRPr="00BE54B4">
        <w:rPr>
          <w:rFonts w:ascii="Cambria" w:hAnsi="Cambria"/>
          <w:color w:val="000000" w:themeColor="text1"/>
          <w:spacing w:val="-4"/>
          <w:lang w:eastAsia="ar-SA"/>
        </w:rPr>
        <w:t>31.</w:t>
      </w:r>
      <w:r w:rsidR="00E90C5E" w:rsidRPr="00BE54B4">
        <w:rPr>
          <w:rFonts w:ascii="Cambria" w:hAnsi="Cambria"/>
          <w:color w:val="000000" w:themeColor="text1"/>
          <w:spacing w:val="-4"/>
          <w:lang w:eastAsia="ar-SA"/>
        </w:rPr>
        <w:t>12</w:t>
      </w:r>
      <w:r w:rsidR="003A53E0" w:rsidRPr="00BE54B4">
        <w:rPr>
          <w:rFonts w:ascii="Cambria" w:hAnsi="Cambria"/>
          <w:color w:val="000000" w:themeColor="text1"/>
          <w:spacing w:val="-4"/>
          <w:lang w:eastAsia="ar-SA"/>
        </w:rPr>
        <w:t>.2019</w:t>
      </w:r>
      <w:r w:rsidRPr="00BE54B4">
        <w:rPr>
          <w:rFonts w:ascii="Cambria" w:hAnsi="Cambria"/>
          <w:color w:val="000000" w:themeColor="text1"/>
          <w:spacing w:val="-4"/>
          <w:lang w:eastAsia="ar-SA"/>
        </w:rPr>
        <w:t xml:space="preserve"> r., wykonawca, którego oferta zostanie </w:t>
      </w:r>
      <w:proofErr w:type="gramStart"/>
      <w:r w:rsidRPr="00BE54B4">
        <w:rPr>
          <w:rFonts w:ascii="Cambria" w:hAnsi="Cambria"/>
          <w:color w:val="000000" w:themeColor="text1"/>
          <w:spacing w:val="-4"/>
          <w:lang w:eastAsia="ar-SA"/>
        </w:rPr>
        <w:t>wybrana jako</w:t>
      </w:r>
      <w:proofErr w:type="gramEnd"/>
      <w:r w:rsidRPr="00BE54B4">
        <w:rPr>
          <w:rFonts w:ascii="Cambria" w:hAnsi="Cambria"/>
          <w:color w:val="000000" w:themeColor="text1"/>
          <w:spacing w:val="-4"/>
          <w:lang w:eastAsia="ar-SA"/>
        </w:rPr>
        <w:t xml:space="preserve"> najkorzystniejsza, zobowiązany będzie do wystawienia promesy ubezpieczeniowej. Po zawarciu umowy promesa zastąpiona zostanie notą pokrycia ubezpieczeniowego lub innymi dokumentami ubezpieczeniowymi (polisami).</w:t>
      </w:r>
    </w:p>
    <w:p w:rsidR="00E15C76" w:rsidRPr="00BE54B4" w:rsidRDefault="00E15C76"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386" w:name="_Toc456007558"/>
      <w:bookmarkStart w:id="387" w:name="_Toc456007788"/>
      <w:bookmarkStart w:id="388" w:name="_Toc456085728"/>
      <w:bookmarkEnd w:id="383"/>
      <w:bookmarkEnd w:id="384"/>
      <w:bookmarkEnd w:id="385"/>
      <w:r w:rsidRPr="00BE54B4">
        <w:rPr>
          <w:rFonts w:ascii="Cambria" w:hAnsi="Cambria"/>
          <w:color w:val="000000" w:themeColor="text1"/>
          <w:spacing w:val="-4"/>
          <w:lang w:eastAsia="ar-SA"/>
        </w:rPr>
        <w:t xml:space="preserve">Wnioski o wystawienie dokumentów ubezpieczeniowych potwierdzających zawarcie poszczególnych umów ubezpieczenia, określające m.in. niezbędny zakres i okres ubezpieczenia, każdorazowo składał będzie broker ubezpieczeniowy działający w imieniu i na rzecz </w:t>
      </w:r>
      <w:r w:rsidRPr="00BE54B4">
        <w:rPr>
          <w:rFonts w:ascii="Cambria" w:hAnsi="Cambria"/>
          <w:color w:val="000000" w:themeColor="text1"/>
          <w:spacing w:val="-4"/>
          <w:lang w:eastAsia="ar-SA"/>
        </w:rPr>
        <w:lastRenderedPageBreak/>
        <w:t xml:space="preserve">zamawiającego i każdego podmiotu objętego zamówieniem – </w:t>
      </w:r>
      <w:r w:rsidR="003F1BEF" w:rsidRPr="00BE54B4">
        <w:rPr>
          <w:rFonts w:ascii="Cambria" w:hAnsi="Cambria"/>
          <w:color w:val="000000" w:themeColor="text1"/>
        </w:rPr>
        <w:t>konsorcjum firm brokerskich – Kancelaria Brokerów Ubezpieczeniowych ADVISOR sp. z o.</w:t>
      </w:r>
      <w:proofErr w:type="gramStart"/>
      <w:r w:rsidR="003F1BEF" w:rsidRPr="00BE54B4">
        <w:rPr>
          <w:rFonts w:ascii="Cambria" w:hAnsi="Cambria"/>
          <w:color w:val="000000" w:themeColor="text1"/>
        </w:rPr>
        <w:t>o</w:t>
      </w:r>
      <w:proofErr w:type="gramEnd"/>
      <w:r w:rsidR="003F1BEF" w:rsidRPr="00BE54B4">
        <w:rPr>
          <w:rFonts w:ascii="Cambria" w:hAnsi="Cambria"/>
          <w:color w:val="000000" w:themeColor="text1"/>
        </w:rPr>
        <w:t xml:space="preserve">. z siedzibą w Jeleniej </w:t>
      </w:r>
      <w:proofErr w:type="gramStart"/>
      <w:r w:rsidR="003F1BEF" w:rsidRPr="00BE54B4">
        <w:rPr>
          <w:rFonts w:ascii="Cambria" w:hAnsi="Cambria"/>
          <w:color w:val="000000" w:themeColor="text1"/>
        </w:rPr>
        <w:t xml:space="preserve">Górze , </w:t>
      </w:r>
      <w:proofErr w:type="gramEnd"/>
      <w:r w:rsidR="003F1BEF" w:rsidRPr="00BE54B4">
        <w:rPr>
          <w:rFonts w:ascii="Cambria" w:hAnsi="Cambria"/>
          <w:color w:val="000000" w:themeColor="text1"/>
        </w:rPr>
        <w:t xml:space="preserve">przy ul. Klonowa 13 oraz </w:t>
      </w:r>
      <w:r w:rsidR="003F1BEF" w:rsidRPr="00BE54B4">
        <w:rPr>
          <w:rFonts w:ascii="Cambria" w:hAnsi="Cambria"/>
          <w:bCs/>
          <w:iCs/>
          <w:color w:val="000000" w:themeColor="text1"/>
        </w:rPr>
        <w:t>Inter-Broker sp. z o.</w:t>
      </w:r>
      <w:proofErr w:type="gramStart"/>
      <w:r w:rsidR="003F1BEF" w:rsidRPr="00BE54B4">
        <w:rPr>
          <w:rFonts w:ascii="Cambria" w:hAnsi="Cambria"/>
          <w:bCs/>
          <w:iCs/>
          <w:color w:val="000000" w:themeColor="text1"/>
        </w:rPr>
        <w:t>o</w:t>
      </w:r>
      <w:proofErr w:type="gramEnd"/>
      <w:r w:rsidR="003F1BEF" w:rsidRPr="00BE54B4">
        <w:rPr>
          <w:rFonts w:ascii="Cambria" w:hAnsi="Cambria"/>
          <w:bCs/>
          <w:iCs/>
          <w:color w:val="000000" w:themeColor="text1"/>
        </w:rPr>
        <w:t xml:space="preserve">. </w:t>
      </w:r>
      <w:proofErr w:type="gramStart"/>
      <w:r w:rsidR="003F1BEF" w:rsidRPr="00BE54B4">
        <w:rPr>
          <w:rFonts w:ascii="Cambria" w:hAnsi="Cambria"/>
          <w:bCs/>
          <w:iCs/>
          <w:color w:val="000000" w:themeColor="text1"/>
        </w:rPr>
        <w:t>z</w:t>
      </w:r>
      <w:proofErr w:type="gramEnd"/>
      <w:r w:rsidR="003F1BEF" w:rsidRPr="00BE54B4">
        <w:rPr>
          <w:rFonts w:ascii="Cambria" w:hAnsi="Cambria"/>
          <w:bCs/>
          <w:iCs/>
          <w:color w:val="000000" w:themeColor="text1"/>
        </w:rPr>
        <w:t xml:space="preserve"> siedzibą w Toruniu, przy ul. Żeglarska 31</w:t>
      </w:r>
      <w:r w:rsidRPr="00BE54B4">
        <w:rPr>
          <w:rFonts w:ascii="Cambria" w:hAnsi="Cambria"/>
          <w:color w:val="000000" w:themeColor="text1"/>
          <w:spacing w:val="-4"/>
          <w:lang w:eastAsia="ar-SA"/>
        </w:rPr>
        <w:t>.</w:t>
      </w:r>
      <w:bookmarkEnd w:id="386"/>
      <w:bookmarkEnd w:id="387"/>
      <w:bookmarkEnd w:id="388"/>
      <w:r w:rsidRPr="00BE54B4">
        <w:rPr>
          <w:rFonts w:ascii="Cambria" w:hAnsi="Cambria"/>
          <w:color w:val="000000" w:themeColor="text1"/>
          <w:spacing w:val="-4"/>
          <w:lang w:eastAsia="ar-SA"/>
        </w:rPr>
        <w:t xml:space="preserve"> Przekazanie wniosku ubezpieczeniowego nie stanowi jednak warunku udzielenia przez wykonawcę ochrony ubezpieczeniowej, bowiem jej podstawą w pierwszym rzędzie jest specyfikacja istotnych warunków zamówienia, złożona przez wykonawcę oferta oraz umowa </w:t>
      </w:r>
      <w:r w:rsidRPr="00BE54B4">
        <w:rPr>
          <w:rFonts w:ascii="Cambria" w:hAnsi="Cambria"/>
          <w:color w:val="000000" w:themeColor="text1"/>
          <w:spacing w:val="-4"/>
          <w:lang w:eastAsia="ar-SA"/>
        </w:rPr>
        <w:br/>
        <w:t>w sprawie zamówienia publicznego.</w:t>
      </w:r>
    </w:p>
    <w:p w:rsidR="007F56E7" w:rsidRPr="00BE54B4" w:rsidRDefault="007F56E7" w:rsidP="00C573BE">
      <w:pPr>
        <w:widowControl w:val="0"/>
        <w:numPr>
          <w:ilvl w:val="0"/>
          <w:numId w:val="7"/>
        </w:numPr>
        <w:tabs>
          <w:tab w:val="left" w:pos="851"/>
        </w:tabs>
        <w:suppressAutoHyphens/>
        <w:spacing w:before="80" w:after="0" w:line="240" w:lineRule="auto"/>
        <w:ind w:left="851" w:hanging="851"/>
        <w:jc w:val="both"/>
        <w:outlineLvl w:val="0"/>
        <w:rPr>
          <w:rFonts w:ascii="Cambria" w:hAnsi="Cambria"/>
          <w:b/>
          <w:color w:val="000000" w:themeColor="text1"/>
          <w:spacing w:val="-4"/>
        </w:rPr>
      </w:pPr>
      <w:bookmarkStart w:id="389" w:name="_Toc456007561"/>
      <w:bookmarkStart w:id="390" w:name="_Toc456007791"/>
      <w:bookmarkStart w:id="391" w:name="_Toc456086892"/>
      <w:bookmarkStart w:id="392" w:name="_Toc466986911"/>
      <w:r w:rsidRPr="00BE54B4">
        <w:rPr>
          <w:rFonts w:ascii="Cambria" w:hAnsi="Cambria"/>
          <w:b/>
          <w:color w:val="000000" w:themeColor="text1"/>
          <w:spacing w:val="-4"/>
        </w:rPr>
        <w:t>Wymagania dotyczące zabezpieczenia należytego wykonania umowy</w:t>
      </w:r>
      <w:bookmarkEnd w:id="389"/>
      <w:bookmarkEnd w:id="390"/>
      <w:bookmarkEnd w:id="391"/>
      <w:bookmarkEnd w:id="392"/>
    </w:p>
    <w:p w:rsidR="00FB4DBF" w:rsidRPr="00BE54B4" w:rsidRDefault="00694E18" w:rsidP="001D5159">
      <w:pPr>
        <w:pStyle w:val="Akapitzlist"/>
        <w:widowControl w:val="0"/>
        <w:tabs>
          <w:tab w:val="left" w:pos="851"/>
        </w:tabs>
        <w:suppressAutoHyphens/>
        <w:spacing w:after="0" w:line="240" w:lineRule="auto"/>
        <w:ind w:left="851"/>
        <w:jc w:val="both"/>
        <w:rPr>
          <w:rFonts w:ascii="Cambria" w:hAnsi="Cambria"/>
          <w:color w:val="000000" w:themeColor="text1"/>
          <w:spacing w:val="-4"/>
          <w:lang w:eastAsia="ar-SA"/>
        </w:rPr>
      </w:pPr>
      <w:r w:rsidRPr="00BE54B4">
        <w:rPr>
          <w:rFonts w:ascii="Cambria" w:hAnsi="Cambria"/>
          <w:color w:val="000000" w:themeColor="text1"/>
          <w:spacing w:val="-4"/>
          <w:lang w:eastAsia="ar-SA"/>
        </w:rPr>
        <w:t xml:space="preserve">Zamawiający </w:t>
      </w:r>
      <w:r w:rsidR="0074312B" w:rsidRPr="00BE54B4">
        <w:rPr>
          <w:rFonts w:ascii="Cambria" w:hAnsi="Cambria"/>
          <w:color w:val="000000" w:themeColor="text1"/>
          <w:spacing w:val="-4"/>
          <w:lang w:eastAsia="ar-SA"/>
        </w:rPr>
        <w:t xml:space="preserve">nie </w:t>
      </w:r>
      <w:r w:rsidRPr="00BE54B4">
        <w:rPr>
          <w:rFonts w:ascii="Cambria" w:hAnsi="Cambria"/>
          <w:color w:val="000000" w:themeColor="text1"/>
          <w:spacing w:val="-4"/>
          <w:lang w:eastAsia="ar-SA"/>
        </w:rPr>
        <w:t>wymaga wniesienia zabezpieczenia należytego wykonania umowy</w:t>
      </w:r>
      <w:r w:rsidR="00CF62EA" w:rsidRPr="00BE54B4">
        <w:rPr>
          <w:rFonts w:ascii="Cambria" w:hAnsi="Cambria"/>
          <w:color w:val="000000" w:themeColor="text1"/>
          <w:spacing w:val="-4"/>
          <w:lang w:eastAsia="ar-SA"/>
        </w:rPr>
        <w:t>.</w:t>
      </w:r>
      <w:r w:rsidR="00FB4DBF" w:rsidRPr="00BE54B4">
        <w:rPr>
          <w:rFonts w:ascii="Cambria" w:hAnsi="Cambria"/>
          <w:color w:val="000000" w:themeColor="text1"/>
          <w:spacing w:val="-4"/>
          <w:lang w:eastAsia="ar-SA"/>
        </w:rPr>
        <w:t xml:space="preserve"> </w:t>
      </w:r>
    </w:p>
    <w:p w:rsidR="00466CF1" w:rsidRPr="00BE54B4" w:rsidRDefault="00466CF1" w:rsidP="001D5159">
      <w:pPr>
        <w:pStyle w:val="Akapitzlist"/>
        <w:widowControl w:val="0"/>
        <w:tabs>
          <w:tab w:val="left" w:pos="851"/>
        </w:tabs>
        <w:suppressAutoHyphens/>
        <w:spacing w:after="0" w:line="240" w:lineRule="auto"/>
        <w:ind w:left="851"/>
        <w:jc w:val="both"/>
        <w:rPr>
          <w:rFonts w:ascii="Cambria" w:hAnsi="Cambria"/>
          <w:color w:val="000000" w:themeColor="text1"/>
          <w:spacing w:val="-4"/>
          <w:lang w:eastAsia="ar-SA"/>
        </w:rPr>
      </w:pPr>
    </w:p>
    <w:p w:rsidR="007F56E7" w:rsidRPr="00BE54B4" w:rsidRDefault="007F56E7" w:rsidP="00C573BE">
      <w:pPr>
        <w:widowControl w:val="0"/>
        <w:numPr>
          <w:ilvl w:val="0"/>
          <w:numId w:val="7"/>
        </w:numPr>
        <w:tabs>
          <w:tab w:val="left" w:pos="851"/>
        </w:tabs>
        <w:suppressAutoHyphens/>
        <w:spacing w:before="120" w:after="0" w:line="240" w:lineRule="auto"/>
        <w:ind w:left="851" w:hanging="851"/>
        <w:jc w:val="both"/>
        <w:outlineLvl w:val="0"/>
        <w:rPr>
          <w:rFonts w:ascii="Cambria" w:hAnsi="Cambria"/>
          <w:b/>
          <w:color w:val="000000" w:themeColor="text1"/>
          <w:spacing w:val="-4"/>
        </w:rPr>
      </w:pPr>
      <w:bookmarkStart w:id="393" w:name="_Toc456007562"/>
      <w:bookmarkStart w:id="394" w:name="_Toc456007792"/>
      <w:bookmarkStart w:id="395" w:name="_Toc456086893"/>
      <w:bookmarkStart w:id="396" w:name="_Toc466986912"/>
      <w:r w:rsidRPr="00BE54B4">
        <w:rPr>
          <w:rFonts w:ascii="Cambria" w:hAnsi="Cambria"/>
          <w:b/>
          <w:color w:val="000000" w:themeColor="text1"/>
          <w:spacing w:val="-4"/>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393"/>
      <w:bookmarkEnd w:id="394"/>
      <w:bookmarkEnd w:id="395"/>
      <w:bookmarkEnd w:id="396"/>
    </w:p>
    <w:p w:rsidR="007F56E7" w:rsidRPr="00BE54B4" w:rsidRDefault="007F56E7" w:rsidP="00C573BE">
      <w:pPr>
        <w:pStyle w:val="Akapitzlist"/>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r w:rsidRPr="00BE54B4">
        <w:rPr>
          <w:rFonts w:ascii="Cambria" w:hAnsi="Cambria"/>
          <w:color w:val="000000" w:themeColor="text1"/>
          <w:spacing w:val="-4"/>
          <w:lang w:eastAsia="ar-SA"/>
        </w:rPr>
        <w:t xml:space="preserve">Zamawiający wymaga od wybranego wykonawcy, aby zawarł z nim umowę w sprawie zamówienia publicznego na warunkach określonych we wzorze, stanowiącym załącznik </w:t>
      </w:r>
      <w:proofErr w:type="gramStart"/>
      <w:r w:rsidRPr="00BE54B4">
        <w:rPr>
          <w:rFonts w:ascii="Cambria" w:hAnsi="Cambria"/>
          <w:color w:val="000000" w:themeColor="text1"/>
          <w:spacing w:val="-4"/>
          <w:lang w:eastAsia="ar-SA"/>
        </w:rPr>
        <w:t>nr  6</w:t>
      </w:r>
      <w:r w:rsidR="00E90C5E" w:rsidRPr="00BE54B4">
        <w:rPr>
          <w:rFonts w:ascii="Cambria" w:hAnsi="Cambria"/>
          <w:color w:val="000000" w:themeColor="text1"/>
          <w:spacing w:val="-4"/>
          <w:lang w:eastAsia="ar-SA"/>
        </w:rPr>
        <w:t xml:space="preserve"> </w:t>
      </w:r>
      <w:r w:rsidRPr="00BE54B4">
        <w:rPr>
          <w:rFonts w:ascii="Cambria" w:hAnsi="Cambria"/>
          <w:color w:val="000000" w:themeColor="text1"/>
          <w:spacing w:val="-4"/>
          <w:lang w:eastAsia="ar-SA"/>
        </w:rPr>
        <w:t>do</w:t>
      </w:r>
      <w:proofErr w:type="gramEnd"/>
      <w:r w:rsidRPr="00BE54B4">
        <w:rPr>
          <w:rFonts w:ascii="Cambria" w:hAnsi="Cambria"/>
          <w:color w:val="000000" w:themeColor="text1"/>
          <w:spacing w:val="-4"/>
          <w:lang w:eastAsia="ar-SA"/>
        </w:rPr>
        <w:t xml:space="preserve"> niniejszej specyfikacji.</w:t>
      </w:r>
    </w:p>
    <w:p w:rsidR="007F56E7" w:rsidRPr="00BE54B4" w:rsidRDefault="007F56E7" w:rsidP="00C573BE">
      <w:pPr>
        <w:widowControl w:val="0"/>
        <w:numPr>
          <w:ilvl w:val="0"/>
          <w:numId w:val="7"/>
        </w:numPr>
        <w:tabs>
          <w:tab w:val="left" w:pos="851"/>
        </w:tabs>
        <w:suppressAutoHyphens/>
        <w:spacing w:before="120" w:after="0" w:line="240" w:lineRule="auto"/>
        <w:ind w:left="851" w:hanging="851"/>
        <w:jc w:val="both"/>
        <w:outlineLvl w:val="0"/>
        <w:rPr>
          <w:rFonts w:ascii="Cambria" w:hAnsi="Cambria"/>
          <w:b/>
          <w:color w:val="000000" w:themeColor="text1"/>
          <w:spacing w:val="-4"/>
        </w:rPr>
      </w:pPr>
      <w:bookmarkStart w:id="397" w:name="_Toc456007563"/>
      <w:bookmarkStart w:id="398" w:name="_Toc456007793"/>
      <w:bookmarkStart w:id="399" w:name="_Toc456086894"/>
      <w:bookmarkStart w:id="400" w:name="_Toc466986913"/>
      <w:r w:rsidRPr="00BE54B4">
        <w:rPr>
          <w:rFonts w:ascii="Cambria" w:hAnsi="Cambria"/>
          <w:b/>
          <w:color w:val="000000" w:themeColor="text1"/>
          <w:spacing w:val="-4"/>
        </w:rPr>
        <w:t>Pouczenie o środkach ochrony prawnej przysługujących wykonawcy w toku postępowania o udzielenie zamówienia</w:t>
      </w:r>
      <w:bookmarkEnd w:id="397"/>
      <w:bookmarkEnd w:id="398"/>
      <w:bookmarkEnd w:id="399"/>
      <w:bookmarkEnd w:id="400"/>
      <w:r w:rsidRPr="00BE54B4">
        <w:rPr>
          <w:rFonts w:ascii="Cambria" w:hAnsi="Cambria"/>
          <w:b/>
          <w:color w:val="000000" w:themeColor="text1"/>
          <w:spacing w:val="-4"/>
        </w:rPr>
        <w:t xml:space="preserve"> </w:t>
      </w:r>
    </w:p>
    <w:p w:rsidR="00E15C76" w:rsidRPr="00BE54B4" w:rsidRDefault="00E15C76"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401" w:name="_Toc456007564"/>
      <w:bookmarkStart w:id="402" w:name="_Toc456007794"/>
      <w:bookmarkStart w:id="403" w:name="_Toc456085734"/>
      <w:r w:rsidRPr="00BE54B4">
        <w:rPr>
          <w:rFonts w:ascii="Cambria" w:hAnsi="Cambria"/>
          <w:color w:val="000000" w:themeColor="text1"/>
          <w:spacing w:val="-4"/>
          <w:lang w:eastAsia="ar-SA"/>
        </w:rPr>
        <w:t>Środki ochrony prawnej, określone w Dziale VI „ustawy”, przysługują wykonawcy, a także innemu podmiotowi, jeżeli ma lub miał interes w uzyskaniu danego zamówienia oraz poniósł lub może ponieść szkodę w wyniku naruszenia przez zamawiającego przepisów „ustawy”.</w:t>
      </w:r>
      <w:bookmarkEnd w:id="401"/>
      <w:bookmarkEnd w:id="402"/>
      <w:bookmarkEnd w:id="403"/>
    </w:p>
    <w:p w:rsidR="00E15C76" w:rsidRPr="00BE54B4" w:rsidRDefault="00E15C76"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404" w:name="_Toc456007565"/>
      <w:bookmarkStart w:id="405" w:name="_Toc456007795"/>
      <w:bookmarkStart w:id="406" w:name="_Toc456085735"/>
      <w:r w:rsidRPr="00BE54B4">
        <w:rPr>
          <w:rFonts w:ascii="Cambria" w:hAnsi="Cambria"/>
          <w:color w:val="000000" w:themeColor="text1"/>
          <w:spacing w:val="-4"/>
          <w:lang w:eastAsia="ar-SA"/>
        </w:rPr>
        <w:t>Środki ochrony prawnej wobec ogłoszenia oraz specyfikacji istotnych warunków zamówienia przysługują również organizacjom wpisanym na listę, o której mowa w art. 154 pkt 5 „ustawy”.</w:t>
      </w:r>
      <w:bookmarkEnd w:id="404"/>
      <w:bookmarkEnd w:id="405"/>
      <w:bookmarkEnd w:id="406"/>
      <w:r w:rsidRPr="00BE54B4">
        <w:rPr>
          <w:rFonts w:ascii="Cambria" w:hAnsi="Cambria"/>
          <w:color w:val="000000" w:themeColor="text1"/>
          <w:spacing w:val="-4"/>
          <w:lang w:eastAsia="ar-SA"/>
        </w:rPr>
        <w:t xml:space="preserve"> </w:t>
      </w:r>
    </w:p>
    <w:p w:rsidR="00E15C76" w:rsidRPr="00BE54B4" w:rsidRDefault="00E15C76"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407" w:name="_Toc456007566"/>
      <w:bookmarkStart w:id="408" w:name="_Toc456007796"/>
      <w:bookmarkStart w:id="409" w:name="_Toc456085736"/>
      <w:r w:rsidRPr="00BE54B4">
        <w:rPr>
          <w:rFonts w:ascii="Cambria" w:hAnsi="Cambria"/>
          <w:color w:val="000000" w:themeColor="text1"/>
          <w:spacing w:val="-4"/>
          <w:lang w:eastAsia="ar-SA"/>
        </w:rPr>
        <w:t>Odwołanie</w:t>
      </w:r>
      <w:bookmarkEnd w:id="407"/>
      <w:bookmarkEnd w:id="408"/>
      <w:bookmarkEnd w:id="409"/>
      <w:r w:rsidRPr="00BE54B4">
        <w:rPr>
          <w:rFonts w:ascii="Cambria" w:hAnsi="Cambria"/>
          <w:color w:val="000000" w:themeColor="text1"/>
          <w:spacing w:val="-4"/>
          <w:lang w:eastAsia="ar-SA"/>
        </w:rPr>
        <w:t xml:space="preserve"> </w:t>
      </w:r>
    </w:p>
    <w:p w:rsidR="00E15C76" w:rsidRPr="00BE54B4" w:rsidRDefault="00E15C76"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410" w:name="_Toc456007567"/>
      <w:bookmarkStart w:id="411" w:name="_Toc456007797"/>
      <w:bookmarkStart w:id="412" w:name="_Toc456085737"/>
      <w:r w:rsidRPr="00BE54B4">
        <w:rPr>
          <w:rFonts w:ascii="Cambria" w:hAnsi="Cambria"/>
          <w:color w:val="000000" w:themeColor="text1"/>
          <w:spacing w:val="-4"/>
          <w:lang w:eastAsia="ar-SA"/>
        </w:rPr>
        <w:t>Odwołanie przysługuje wyłącznie od niezgodnej z przepisami „ustawy” czynności zamawiającego podjętej w postępowaniu o udzielenie zamówienia lub zaniechania czynności, do której zamawiający jest zobowiązany na podstawie ustawy.</w:t>
      </w:r>
      <w:bookmarkEnd w:id="410"/>
      <w:bookmarkEnd w:id="411"/>
      <w:bookmarkEnd w:id="412"/>
    </w:p>
    <w:p w:rsidR="00E15C76" w:rsidRPr="00BE54B4" w:rsidRDefault="00E15C76"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413" w:name="_Toc456007568"/>
      <w:bookmarkStart w:id="414" w:name="_Toc456007798"/>
      <w:bookmarkStart w:id="415" w:name="_Toc456085738"/>
      <w:r w:rsidRPr="00BE54B4">
        <w:rPr>
          <w:rFonts w:ascii="Cambria" w:hAnsi="Cambria"/>
          <w:color w:val="000000" w:themeColor="text1"/>
          <w:spacing w:val="-4"/>
          <w:lang w:eastAsia="ar-SA"/>
        </w:rPr>
        <w:t>W niniejszym postępowaniu, prowadzonym w trybie przetargu nieograniczonego, którego wartość jest mniejsza niż kwoty określone w przepisach wydanych na podstawie art. 11 ust. 8 „ustawy”, odwołanie przysługuje wyłącznie wobec czynności:</w:t>
      </w:r>
      <w:bookmarkEnd w:id="413"/>
      <w:bookmarkEnd w:id="414"/>
      <w:bookmarkEnd w:id="415"/>
    </w:p>
    <w:p w:rsidR="00E15C76" w:rsidRPr="00BE54B4" w:rsidRDefault="00E15C76" w:rsidP="00C573BE">
      <w:pPr>
        <w:widowControl w:val="0"/>
        <w:numPr>
          <w:ilvl w:val="0"/>
          <w:numId w:val="18"/>
        </w:numPr>
        <w:tabs>
          <w:tab w:val="left" w:pos="1134"/>
        </w:tabs>
        <w:suppressAutoHyphens/>
        <w:spacing w:after="0" w:line="240" w:lineRule="auto"/>
        <w:ind w:left="1134" w:hanging="283"/>
        <w:contextualSpacing/>
        <w:jc w:val="both"/>
        <w:rPr>
          <w:rFonts w:ascii="Cambria" w:hAnsi="Cambria"/>
          <w:color w:val="000000" w:themeColor="text1"/>
          <w:spacing w:val="-4"/>
        </w:rPr>
      </w:pPr>
      <w:proofErr w:type="gramStart"/>
      <w:r w:rsidRPr="00BE54B4">
        <w:rPr>
          <w:rFonts w:ascii="Cambria" w:hAnsi="Cambria"/>
          <w:color w:val="000000" w:themeColor="text1"/>
          <w:spacing w:val="-4"/>
        </w:rPr>
        <w:t>określenia</w:t>
      </w:r>
      <w:proofErr w:type="gramEnd"/>
      <w:r w:rsidRPr="00BE54B4">
        <w:rPr>
          <w:rFonts w:ascii="Cambria" w:hAnsi="Cambria"/>
          <w:color w:val="000000" w:themeColor="text1"/>
          <w:spacing w:val="-4"/>
        </w:rPr>
        <w:t xml:space="preserve"> warunków udziału w postępowaniu,</w:t>
      </w:r>
    </w:p>
    <w:p w:rsidR="00E15C76" w:rsidRPr="00BE54B4" w:rsidRDefault="00E15C76" w:rsidP="00C573BE">
      <w:pPr>
        <w:widowControl w:val="0"/>
        <w:numPr>
          <w:ilvl w:val="0"/>
          <w:numId w:val="18"/>
        </w:numPr>
        <w:tabs>
          <w:tab w:val="left" w:pos="1134"/>
        </w:tabs>
        <w:suppressAutoHyphens/>
        <w:spacing w:after="0" w:line="240" w:lineRule="auto"/>
        <w:ind w:left="1134" w:hanging="283"/>
        <w:contextualSpacing/>
        <w:jc w:val="both"/>
        <w:rPr>
          <w:rFonts w:ascii="Cambria" w:hAnsi="Cambria"/>
          <w:color w:val="000000" w:themeColor="text1"/>
          <w:spacing w:val="-4"/>
        </w:rPr>
      </w:pPr>
      <w:proofErr w:type="gramStart"/>
      <w:r w:rsidRPr="00BE54B4">
        <w:rPr>
          <w:rFonts w:ascii="Cambria" w:hAnsi="Cambria"/>
          <w:color w:val="000000" w:themeColor="text1"/>
          <w:spacing w:val="-4"/>
        </w:rPr>
        <w:t>wykluczenia</w:t>
      </w:r>
      <w:proofErr w:type="gramEnd"/>
      <w:r w:rsidRPr="00BE54B4">
        <w:rPr>
          <w:rFonts w:ascii="Cambria" w:hAnsi="Cambria"/>
          <w:color w:val="000000" w:themeColor="text1"/>
          <w:spacing w:val="-4"/>
        </w:rPr>
        <w:t xml:space="preserve"> odwołującego z postępowania o udzielenie zamówienia,</w:t>
      </w:r>
    </w:p>
    <w:p w:rsidR="00E15C76" w:rsidRPr="00BE54B4" w:rsidRDefault="00E15C76" w:rsidP="00C573BE">
      <w:pPr>
        <w:widowControl w:val="0"/>
        <w:numPr>
          <w:ilvl w:val="0"/>
          <w:numId w:val="18"/>
        </w:numPr>
        <w:tabs>
          <w:tab w:val="left" w:pos="1134"/>
        </w:tabs>
        <w:suppressAutoHyphens/>
        <w:spacing w:after="0" w:line="240" w:lineRule="auto"/>
        <w:ind w:left="1134" w:hanging="283"/>
        <w:contextualSpacing/>
        <w:jc w:val="both"/>
        <w:rPr>
          <w:rFonts w:ascii="Cambria" w:hAnsi="Cambria"/>
          <w:color w:val="000000" w:themeColor="text1"/>
          <w:spacing w:val="-4"/>
        </w:rPr>
      </w:pPr>
      <w:proofErr w:type="gramStart"/>
      <w:r w:rsidRPr="00BE54B4">
        <w:rPr>
          <w:rFonts w:ascii="Cambria" w:hAnsi="Cambria"/>
          <w:color w:val="000000" w:themeColor="text1"/>
          <w:spacing w:val="-4"/>
        </w:rPr>
        <w:t>odrzucenia</w:t>
      </w:r>
      <w:proofErr w:type="gramEnd"/>
      <w:r w:rsidRPr="00BE54B4">
        <w:rPr>
          <w:rFonts w:ascii="Cambria" w:hAnsi="Cambria"/>
          <w:color w:val="000000" w:themeColor="text1"/>
          <w:spacing w:val="-4"/>
        </w:rPr>
        <w:t xml:space="preserve"> oferty odwołującego,</w:t>
      </w:r>
    </w:p>
    <w:p w:rsidR="00E15C76" w:rsidRPr="00BE54B4" w:rsidRDefault="00E15C76" w:rsidP="00C573BE">
      <w:pPr>
        <w:widowControl w:val="0"/>
        <w:numPr>
          <w:ilvl w:val="0"/>
          <w:numId w:val="18"/>
        </w:numPr>
        <w:tabs>
          <w:tab w:val="left" w:pos="1134"/>
        </w:tabs>
        <w:suppressAutoHyphens/>
        <w:spacing w:after="0" w:line="240" w:lineRule="auto"/>
        <w:ind w:left="1134" w:hanging="283"/>
        <w:contextualSpacing/>
        <w:jc w:val="both"/>
        <w:rPr>
          <w:rFonts w:ascii="Cambria" w:hAnsi="Cambria"/>
          <w:color w:val="000000" w:themeColor="text1"/>
          <w:spacing w:val="-4"/>
        </w:rPr>
      </w:pPr>
      <w:proofErr w:type="gramStart"/>
      <w:r w:rsidRPr="00BE54B4">
        <w:rPr>
          <w:rFonts w:ascii="Cambria" w:hAnsi="Cambria"/>
          <w:color w:val="000000" w:themeColor="text1"/>
          <w:spacing w:val="-4"/>
        </w:rPr>
        <w:t>opisu</w:t>
      </w:r>
      <w:proofErr w:type="gramEnd"/>
      <w:r w:rsidRPr="00BE54B4">
        <w:rPr>
          <w:rFonts w:ascii="Cambria" w:hAnsi="Cambria"/>
          <w:color w:val="000000" w:themeColor="text1"/>
          <w:spacing w:val="-4"/>
        </w:rPr>
        <w:t xml:space="preserve"> przedmiotu zamówienia,</w:t>
      </w:r>
    </w:p>
    <w:p w:rsidR="00E15C76" w:rsidRPr="00BE54B4" w:rsidRDefault="00E15C76" w:rsidP="00C573BE">
      <w:pPr>
        <w:widowControl w:val="0"/>
        <w:numPr>
          <w:ilvl w:val="0"/>
          <w:numId w:val="18"/>
        </w:numPr>
        <w:tabs>
          <w:tab w:val="left" w:pos="1134"/>
        </w:tabs>
        <w:suppressAutoHyphens/>
        <w:spacing w:after="0" w:line="240" w:lineRule="auto"/>
        <w:ind w:left="1134" w:hanging="283"/>
        <w:contextualSpacing/>
        <w:jc w:val="both"/>
        <w:rPr>
          <w:rFonts w:ascii="Cambria" w:hAnsi="Cambria"/>
          <w:color w:val="000000" w:themeColor="text1"/>
          <w:spacing w:val="-4"/>
        </w:rPr>
      </w:pPr>
      <w:proofErr w:type="gramStart"/>
      <w:r w:rsidRPr="00BE54B4">
        <w:rPr>
          <w:rFonts w:ascii="Cambria" w:hAnsi="Cambria"/>
          <w:color w:val="000000" w:themeColor="text1"/>
          <w:spacing w:val="-4"/>
        </w:rPr>
        <w:t>wyboru</w:t>
      </w:r>
      <w:proofErr w:type="gramEnd"/>
      <w:r w:rsidRPr="00BE54B4">
        <w:rPr>
          <w:rFonts w:ascii="Cambria" w:hAnsi="Cambria"/>
          <w:color w:val="000000" w:themeColor="text1"/>
          <w:spacing w:val="-4"/>
        </w:rPr>
        <w:t xml:space="preserve"> oferty najkorzystniejszej.</w:t>
      </w:r>
    </w:p>
    <w:p w:rsidR="00E15C76" w:rsidRPr="00BE54B4" w:rsidRDefault="00E15C76"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416" w:name="_Toc456007569"/>
      <w:bookmarkStart w:id="417" w:name="_Toc456007799"/>
      <w:bookmarkStart w:id="418" w:name="_Toc456085739"/>
      <w:r w:rsidRPr="00BE54B4">
        <w:rPr>
          <w:rFonts w:ascii="Cambria" w:hAnsi="Cambria"/>
          <w:color w:val="000000" w:themeColor="text1"/>
          <w:spacing w:val="-4"/>
          <w:lang w:eastAsia="ar-SA"/>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bookmarkEnd w:id="416"/>
      <w:bookmarkEnd w:id="417"/>
      <w:bookmarkEnd w:id="418"/>
    </w:p>
    <w:p w:rsidR="00E15C76" w:rsidRPr="00BE54B4" w:rsidRDefault="00E15C76"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419" w:name="_Toc456007570"/>
      <w:bookmarkStart w:id="420" w:name="_Toc456007800"/>
      <w:bookmarkStart w:id="421" w:name="_Toc456085740"/>
      <w:r w:rsidRPr="00BE54B4">
        <w:rPr>
          <w:rFonts w:ascii="Cambria" w:hAnsi="Cambria"/>
          <w:color w:val="000000" w:themeColor="text1"/>
          <w:spacing w:val="-4"/>
          <w:lang w:eastAsia="ar-SA"/>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bookmarkEnd w:id="419"/>
      <w:bookmarkEnd w:id="420"/>
      <w:bookmarkEnd w:id="421"/>
    </w:p>
    <w:p w:rsidR="00E15C76" w:rsidRPr="00BE54B4" w:rsidRDefault="00E15C76"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422" w:name="_Toc456007571"/>
      <w:bookmarkStart w:id="423" w:name="_Toc456007801"/>
      <w:bookmarkStart w:id="424" w:name="_Toc456085741"/>
      <w:r w:rsidRPr="00BE54B4">
        <w:rPr>
          <w:rFonts w:ascii="Cambria" w:hAnsi="Cambria"/>
          <w:color w:val="000000" w:themeColor="text1"/>
          <w:spacing w:val="-4"/>
          <w:lang w:eastAsia="ar-SA"/>
        </w:rPr>
        <w:t>Odwołujący przesyła kopię odwołania zamawiającemu przed upływem terminu do wniesienia odwołania w taki sposób, aby mógł on zapoznać się z jego treścią przed upływem tego terminu. Domniemywa się, że zamawiający mógł zapoznać się z treścią odwołania, jeżeli przesłanie jego kopii nastąpiło przed upływem terminu do jego wniesienia przy użyciu środków komunikacji elektronicznej.</w:t>
      </w:r>
      <w:bookmarkEnd w:id="422"/>
      <w:bookmarkEnd w:id="423"/>
      <w:bookmarkEnd w:id="424"/>
    </w:p>
    <w:p w:rsidR="00E15C76" w:rsidRPr="00BE54B4" w:rsidRDefault="00E15C76"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425" w:name="_Toc456007572"/>
      <w:bookmarkStart w:id="426" w:name="_Toc456007802"/>
      <w:bookmarkStart w:id="427" w:name="_Toc456085742"/>
      <w:r w:rsidRPr="00BE54B4">
        <w:rPr>
          <w:rFonts w:ascii="Cambria" w:hAnsi="Cambria"/>
          <w:color w:val="000000" w:themeColor="text1"/>
          <w:spacing w:val="-4"/>
          <w:lang w:eastAsia="ar-SA"/>
        </w:rPr>
        <w:t>Odwołanie wnosi się w terminie 5 dni od dnia przesłania informacji o czynności zamawiającego stanowiącej podstawę jego wniesienia - jeżeli zostały przesłane w sposób określony w art. 180 ust. 5 zdanie drugie „ustawy”, albo w terminie 10 dni - jeżeli zostały przesłane w inny sposób.</w:t>
      </w:r>
      <w:bookmarkEnd w:id="425"/>
      <w:bookmarkEnd w:id="426"/>
      <w:bookmarkEnd w:id="427"/>
    </w:p>
    <w:p w:rsidR="00E15C76" w:rsidRPr="00BE54B4" w:rsidRDefault="00E15C76"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428" w:name="_Toc456007573"/>
      <w:bookmarkStart w:id="429" w:name="_Toc456007803"/>
      <w:bookmarkStart w:id="430" w:name="_Toc456085743"/>
      <w:r w:rsidRPr="00BE54B4">
        <w:rPr>
          <w:rFonts w:ascii="Cambria" w:hAnsi="Cambria"/>
          <w:color w:val="000000" w:themeColor="text1"/>
          <w:spacing w:val="-4"/>
          <w:lang w:eastAsia="ar-SA"/>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bookmarkEnd w:id="428"/>
      <w:bookmarkEnd w:id="429"/>
      <w:bookmarkEnd w:id="430"/>
    </w:p>
    <w:p w:rsidR="00E15C76" w:rsidRPr="00BE54B4" w:rsidRDefault="00E15C76"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431" w:name="_Toc456007574"/>
      <w:bookmarkStart w:id="432" w:name="_Toc456007804"/>
      <w:bookmarkStart w:id="433" w:name="_Toc456085744"/>
      <w:r w:rsidRPr="00BE54B4">
        <w:rPr>
          <w:rFonts w:ascii="Cambria" w:hAnsi="Cambria"/>
          <w:color w:val="000000" w:themeColor="text1"/>
          <w:spacing w:val="-4"/>
          <w:lang w:eastAsia="ar-SA"/>
        </w:rPr>
        <w:t xml:space="preserve">Odwołanie wobec czynności innych niż określone w pkt 19.3.6 i 19.3.7 </w:t>
      </w:r>
      <w:proofErr w:type="gramStart"/>
      <w:r w:rsidRPr="00BE54B4">
        <w:rPr>
          <w:rFonts w:ascii="Cambria" w:hAnsi="Cambria"/>
          <w:color w:val="000000" w:themeColor="text1"/>
          <w:spacing w:val="-4"/>
          <w:lang w:eastAsia="ar-SA"/>
        </w:rPr>
        <w:t>wnosi</w:t>
      </w:r>
      <w:proofErr w:type="gramEnd"/>
      <w:r w:rsidRPr="00BE54B4">
        <w:rPr>
          <w:rFonts w:ascii="Cambria" w:hAnsi="Cambria"/>
          <w:color w:val="000000" w:themeColor="text1"/>
          <w:spacing w:val="-4"/>
          <w:lang w:eastAsia="ar-SA"/>
        </w:rPr>
        <w:t xml:space="preserve"> się w terminie 5 dni od dnia, w którym powzięto lub przy zachowaniu należytej staranności można było powziąć </w:t>
      </w:r>
      <w:r w:rsidRPr="00BE54B4">
        <w:rPr>
          <w:rFonts w:ascii="Cambria" w:hAnsi="Cambria"/>
          <w:color w:val="000000" w:themeColor="text1"/>
          <w:spacing w:val="-4"/>
          <w:lang w:eastAsia="ar-SA"/>
        </w:rPr>
        <w:lastRenderedPageBreak/>
        <w:t>wiadomość o okolicznościach stanowiących podstawę jego wniesienia.</w:t>
      </w:r>
      <w:bookmarkEnd w:id="431"/>
      <w:bookmarkEnd w:id="432"/>
      <w:bookmarkEnd w:id="433"/>
    </w:p>
    <w:p w:rsidR="00E15C76" w:rsidRPr="00BE54B4" w:rsidRDefault="00E15C76"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434" w:name="_Toc456007575"/>
      <w:bookmarkStart w:id="435" w:name="_Toc456007805"/>
      <w:bookmarkStart w:id="436" w:name="_Toc456085745"/>
      <w:r w:rsidRPr="00BE54B4">
        <w:rPr>
          <w:rFonts w:ascii="Cambria" w:hAnsi="Cambria"/>
          <w:color w:val="000000" w:themeColor="text1"/>
          <w:spacing w:val="-4"/>
          <w:lang w:eastAsia="ar-SA"/>
        </w:rPr>
        <w:t>Jeżeli koniec terminu do wykonania czynności przypada na sobotę lub dzień ustawowo wolny od pracy, termin upływa dnia następnego po dniu lub dniach wolnych od pracy.</w:t>
      </w:r>
      <w:bookmarkEnd w:id="434"/>
      <w:bookmarkEnd w:id="435"/>
      <w:bookmarkEnd w:id="436"/>
    </w:p>
    <w:p w:rsidR="00E15C76" w:rsidRPr="00BE54B4" w:rsidRDefault="00E15C76"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437" w:name="_Toc456007576"/>
      <w:bookmarkStart w:id="438" w:name="_Toc456007806"/>
      <w:bookmarkStart w:id="439" w:name="_Toc456085746"/>
      <w:r w:rsidRPr="00BE54B4">
        <w:rPr>
          <w:rFonts w:ascii="Cambria" w:hAnsi="Cambria"/>
          <w:color w:val="000000" w:themeColor="text1"/>
          <w:spacing w:val="-4"/>
          <w:lang w:eastAsia="ar-SA"/>
        </w:rPr>
        <w:t>Na orzeczenie Krajowej Izby Odwoławczej stronom postępowania odwoławczego przysługuje skarga do sądu.</w:t>
      </w:r>
      <w:bookmarkEnd w:id="437"/>
      <w:bookmarkEnd w:id="438"/>
      <w:bookmarkEnd w:id="439"/>
    </w:p>
    <w:p w:rsidR="00E15C76" w:rsidRPr="00BE54B4" w:rsidRDefault="00E15C76"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440" w:name="_Toc456007577"/>
      <w:bookmarkStart w:id="441" w:name="_Toc456007807"/>
      <w:bookmarkStart w:id="442" w:name="_Toc456085747"/>
      <w:r w:rsidRPr="00BE54B4">
        <w:rPr>
          <w:rFonts w:ascii="Cambria" w:hAnsi="Cambria"/>
          <w:color w:val="000000" w:themeColor="text1"/>
          <w:spacing w:val="-4"/>
          <w:lang w:eastAsia="ar-SA"/>
        </w:rPr>
        <w:t>Skargę wnosi się do sądu okręgowego właściwego dla siedziby albo miejsca zamieszkania zamawiającego.</w:t>
      </w:r>
      <w:bookmarkEnd w:id="440"/>
      <w:bookmarkEnd w:id="441"/>
      <w:bookmarkEnd w:id="442"/>
    </w:p>
    <w:p w:rsidR="00E15C76" w:rsidRPr="00BE54B4" w:rsidRDefault="00E15C76"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443" w:name="_Toc456007578"/>
      <w:bookmarkStart w:id="444" w:name="_Toc456007808"/>
      <w:bookmarkStart w:id="445" w:name="_Toc456085748"/>
      <w:r w:rsidRPr="00BE54B4">
        <w:rPr>
          <w:rFonts w:ascii="Cambria" w:hAnsi="Cambria"/>
          <w:color w:val="000000" w:themeColor="text1"/>
          <w:spacing w:val="-4"/>
          <w:lang w:eastAsia="ar-SA"/>
        </w:rPr>
        <w:t xml:space="preserve">Skargę wnosi się za pośrednictwem Prezesa Krajowej Izby Odwoławczej w terminie 7 dni </w:t>
      </w:r>
      <w:r w:rsidRPr="00BE54B4">
        <w:rPr>
          <w:rFonts w:ascii="Cambria" w:hAnsi="Cambria"/>
          <w:color w:val="000000" w:themeColor="text1"/>
          <w:spacing w:val="-4"/>
          <w:lang w:eastAsia="ar-SA"/>
        </w:rPr>
        <w:br/>
        <w:t>od dnia doręczenia orzeczenia Krajowej Izby Odwoławczej, przesyłając jednocześnie jej odpis przeciwnikowi skargi. Złożenie skargi w placówce pocztowej operatora publicznego jest równoznaczne z jej wniesieniem.</w:t>
      </w:r>
      <w:bookmarkEnd w:id="443"/>
      <w:bookmarkEnd w:id="444"/>
      <w:bookmarkEnd w:id="445"/>
    </w:p>
    <w:p w:rsidR="00E15C76" w:rsidRPr="00BE54B4" w:rsidRDefault="00E15C76"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446" w:name="_Toc456007579"/>
      <w:bookmarkStart w:id="447" w:name="_Toc456007809"/>
      <w:bookmarkStart w:id="448" w:name="_Toc456085749"/>
      <w:r w:rsidRPr="00BE54B4">
        <w:rPr>
          <w:rFonts w:ascii="Cambria" w:hAnsi="Cambria"/>
          <w:color w:val="000000" w:themeColor="text1"/>
          <w:spacing w:val="-4"/>
          <w:lang w:eastAsia="ar-SA"/>
        </w:rPr>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bookmarkEnd w:id="446"/>
      <w:bookmarkEnd w:id="447"/>
      <w:bookmarkEnd w:id="448"/>
    </w:p>
    <w:p w:rsidR="00E15C76" w:rsidRPr="00BE54B4" w:rsidRDefault="00E15C76" w:rsidP="00C573BE">
      <w:pPr>
        <w:widowControl w:val="0"/>
        <w:numPr>
          <w:ilvl w:val="2"/>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449" w:name="_Toc456007580"/>
      <w:bookmarkStart w:id="450" w:name="_Toc456007810"/>
      <w:bookmarkStart w:id="451" w:name="_Toc456085750"/>
      <w:r w:rsidRPr="00BE54B4">
        <w:rPr>
          <w:rFonts w:ascii="Cambria" w:hAnsi="Cambria"/>
          <w:color w:val="000000" w:themeColor="text1"/>
          <w:spacing w:val="-4"/>
          <w:lang w:eastAsia="ar-SA"/>
        </w:rPr>
        <w:t>W postępowaniu toczącym się na skutek wniesienia skargi nie można rozszerzyć żądania odwołania ani występować z nowymi żądaniami.</w:t>
      </w:r>
      <w:bookmarkEnd w:id="449"/>
      <w:bookmarkEnd w:id="450"/>
      <w:bookmarkEnd w:id="451"/>
    </w:p>
    <w:p w:rsidR="00E15C76" w:rsidRPr="00BE54B4" w:rsidRDefault="00E15C76"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452" w:name="_Toc456007581"/>
      <w:bookmarkStart w:id="453" w:name="_Toc456007811"/>
      <w:bookmarkStart w:id="454" w:name="_Toc456085751"/>
      <w:r w:rsidRPr="00BE54B4">
        <w:rPr>
          <w:rFonts w:ascii="Cambria" w:hAnsi="Cambria"/>
          <w:color w:val="000000" w:themeColor="text1"/>
          <w:spacing w:val="-4"/>
          <w:lang w:eastAsia="ar-SA"/>
        </w:rPr>
        <w:t>Od wyroku sądu lub postanowienia kończącego postępowanie w sprawie nie przysługuje skarga kasacyjna.</w:t>
      </w:r>
      <w:bookmarkEnd w:id="452"/>
      <w:bookmarkEnd w:id="453"/>
      <w:bookmarkEnd w:id="454"/>
    </w:p>
    <w:p w:rsidR="007F56E7" w:rsidRPr="00BE54B4" w:rsidRDefault="00E15C76"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455" w:name="_Toc456007582"/>
      <w:bookmarkStart w:id="456" w:name="_Toc456007812"/>
      <w:bookmarkStart w:id="457" w:name="_Toc456085752"/>
      <w:r w:rsidRPr="00BE54B4">
        <w:rPr>
          <w:rFonts w:ascii="Cambria" w:hAnsi="Cambria"/>
          <w:color w:val="000000" w:themeColor="text1"/>
          <w:spacing w:val="-4"/>
          <w:lang w:eastAsia="ar-SA"/>
        </w:rPr>
        <w:t>Zgodnie z art. 181 ust. 1 „ustawy” wykonawca może w terminie przewidzianym na wniesienie odwołania poinformować zamawiającego o niezgodnej z przepisami ustawy czynności podjętej przez niego lub zaniechaniu czynności, do której jest on zobowiązany na podstawie ustawy, na które nie przysługuje odwołanie.</w:t>
      </w:r>
      <w:bookmarkEnd w:id="455"/>
      <w:bookmarkEnd w:id="456"/>
      <w:bookmarkEnd w:id="457"/>
      <w:r w:rsidRPr="00BE54B4">
        <w:rPr>
          <w:rFonts w:ascii="Cambria" w:hAnsi="Cambria"/>
          <w:color w:val="000000" w:themeColor="text1"/>
          <w:spacing w:val="-4"/>
          <w:lang w:eastAsia="ar-SA"/>
        </w:rPr>
        <w:t xml:space="preserve"> </w:t>
      </w:r>
      <w:r w:rsidR="007F56E7" w:rsidRPr="00BE54B4">
        <w:rPr>
          <w:rFonts w:ascii="Cambria" w:hAnsi="Cambria"/>
          <w:color w:val="000000" w:themeColor="text1"/>
          <w:spacing w:val="-4"/>
          <w:lang w:eastAsia="ar-SA"/>
        </w:rPr>
        <w:t xml:space="preserve"> </w:t>
      </w:r>
    </w:p>
    <w:p w:rsidR="007F56E7" w:rsidRPr="00BE54B4" w:rsidRDefault="007F56E7" w:rsidP="00C573BE">
      <w:pPr>
        <w:widowControl w:val="0"/>
        <w:numPr>
          <w:ilvl w:val="0"/>
          <w:numId w:val="7"/>
        </w:numPr>
        <w:tabs>
          <w:tab w:val="left" w:pos="851"/>
        </w:tabs>
        <w:suppressAutoHyphens/>
        <w:spacing w:before="120" w:after="0" w:line="240" w:lineRule="auto"/>
        <w:ind w:left="851" w:hanging="851"/>
        <w:jc w:val="both"/>
        <w:outlineLvl w:val="0"/>
        <w:rPr>
          <w:rFonts w:ascii="Cambria" w:hAnsi="Cambria"/>
          <w:b/>
          <w:color w:val="000000" w:themeColor="text1"/>
          <w:spacing w:val="-4"/>
        </w:rPr>
      </w:pPr>
      <w:bookmarkStart w:id="458" w:name="_Toc456007583"/>
      <w:bookmarkStart w:id="459" w:name="_Toc456007813"/>
      <w:bookmarkStart w:id="460" w:name="_Toc456086895"/>
      <w:bookmarkStart w:id="461" w:name="_Toc466986914"/>
      <w:r w:rsidRPr="00BE54B4">
        <w:rPr>
          <w:rFonts w:ascii="Cambria" w:hAnsi="Cambria"/>
          <w:b/>
          <w:color w:val="000000" w:themeColor="text1"/>
          <w:spacing w:val="-4"/>
        </w:rPr>
        <w:t>Informacja dotycząca umowy ramowej</w:t>
      </w:r>
      <w:bookmarkEnd w:id="458"/>
      <w:bookmarkEnd w:id="459"/>
      <w:bookmarkEnd w:id="460"/>
      <w:bookmarkEnd w:id="461"/>
    </w:p>
    <w:p w:rsidR="007F56E7" w:rsidRPr="00BE54B4" w:rsidRDefault="007F56E7" w:rsidP="001D5159">
      <w:pPr>
        <w:widowControl w:val="0"/>
        <w:tabs>
          <w:tab w:val="left" w:pos="851"/>
        </w:tabs>
        <w:suppressAutoHyphens/>
        <w:spacing w:after="0" w:line="240" w:lineRule="auto"/>
        <w:ind w:left="851"/>
        <w:jc w:val="both"/>
        <w:rPr>
          <w:rFonts w:ascii="Cambria" w:hAnsi="Cambria"/>
          <w:color w:val="000000" w:themeColor="text1"/>
          <w:spacing w:val="-4"/>
          <w:lang w:eastAsia="ar-SA"/>
        </w:rPr>
      </w:pPr>
      <w:r w:rsidRPr="00BE54B4">
        <w:rPr>
          <w:rFonts w:ascii="Cambria" w:hAnsi="Cambria"/>
          <w:color w:val="000000" w:themeColor="text1"/>
          <w:spacing w:val="-4"/>
          <w:lang w:eastAsia="ar-SA"/>
        </w:rPr>
        <w:t>Zamawiający nie przewiduje zawarcia umowy ramowej</w:t>
      </w:r>
      <w:r w:rsidR="003126A1" w:rsidRPr="00BE54B4">
        <w:rPr>
          <w:rFonts w:ascii="Cambria" w:hAnsi="Cambria"/>
          <w:color w:val="000000" w:themeColor="text1"/>
          <w:spacing w:val="-4"/>
          <w:lang w:eastAsia="ar-SA"/>
        </w:rPr>
        <w:t>.</w:t>
      </w:r>
    </w:p>
    <w:p w:rsidR="007F56E7" w:rsidRPr="00BE54B4" w:rsidRDefault="007F56E7" w:rsidP="00C573BE">
      <w:pPr>
        <w:widowControl w:val="0"/>
        <w:numPr>
          <w:ilvl w:val="0"/>
          <w:numId w:val="7"/>
        </w:numPr>
        <w:tabs>
          <w:tab w:val="left" w:pos="851"/>
        </w:tabs>
        <w:suppressAutoHyphens/>
        <w:spacing w:before="120" w:after="0" w:line="240" w:lineRule="auto"/>
        <w:ind w:left="851" w:hanging="851"/>
        <w:jc w:val="both"/>
        <w:outlineLvl w:val="0"/>
        <w:rPr>
          <w:rFonts w:ascii="Cambria" w:hAnsi="Cambria"/>
          <w:b/>
          <w:color w:val="000000" w:themeColor="text1"/>
          <w:spacing w:val="-4"/>
        </w:rPr>
      </w:pPr>
      <w:bookmarkStart w:id="462" w:name="_Toc456007584"/>
      <w:bookmarkStart w:id="463" w:name="_Toc456007814"/>
      <w:bookmarkStart w:id="464" w:name="_Toc456086896"/>
      <w:bookmarkStart w:id="465" w:name="_Toc466986915"/>
      <w:r w:rsidRPr="00BE54B4">
        <w:rPr>
          <w:rFonts w:ascii="Cambria" w:hAnsi="Cambria"/>
          <w:b/>
          <w:color w:val="000000" w:themeColor="text1"/>
          <w:spacing w:val="-4"/>
        </w:rPr>
        <w:t>Informacja o przewidywanych zamówieniach, o których mowa w art. 67 ust. 1 pkt 6 ustawy Prawo zamówień publicznych, jeżeli zamawiający przewiduje udzielenie takich zamówień</w:t>
      </w:r>
      <w:bookmarkEnd w:id="462"/>
      <w:bookmarkEnd w:id="463"/>
      <w:bookmarkEnd w:id="464"/>
      <w:bookmarkEnd w:id="465"/>
    </w:p>
    <w:p w:rsidR="007F56E7" w:rsidRPr="00BE54B4" w:rsidRDefault="007F56E7" w:rsidP="001D5159">
      <w:pPr>
        <w:widowControl w:val="0"/>
        <w:tabs>
          <w:tab w:val="left" w:pos="851"/>
        </w:tabs>
        <w:suppressAutoHyphens/>
        <w:spacing w:after="0" w:line="240" w:lineRule="auto"/>
        <w:ind w:left="851"/>
        <w:jc w:val="both"/>
        <w:rPr>
          <w:rFonts w:ascii="Cambria" w:hAnsi="Cambria"/>
          <w:color w:val="000000" w:themeColor="text1"/>
          <w:spacing w:val="-2"/>
          <w:lang w:eastAsia="ar-SA"/>
        </w:rPr>
      </w:pPr>
      <w:r w:rsidRPr="00BE54B4">
        <w:rPr>
          <w:rFonts w:ascii="Cambria" w:hAnsi="Cambria"/>
          <w:color w:val="000000" w:themeColor="text1"/>
          <w:spacing w:val="-2"/>
          <w:lang w:eastAsia="ar-SA"/>
        </w:rPr>
        <w:t xml:space="preserve">Zamawiający nie przewiduje udzielenia zamówień, o których mowa w art. 67 ust. 1 pkt 6 </w:t>
      </w:r>
      <w:r w:rsidR="00D30E91" w:rsidRPr="00BE54B4">
        <w:rPr>
          <w:rFonts w:ascii="Cambria" w:hAnsi="Cambria"/>
          <w:color w:val="000000" w:themeColor="text1"/>
          <w:spacing w:val="-2"/>
          <w:lang w:eastAsia="ar-SA"/>
        </w:rPr>
        <w:t>„</w:t>
      </w:r>
      <w:r w:rsidRPr="00BE54B4">
        <w:rPr>
          <w:rFonts w:ascii="Cambria" w:hAnsi="Cambria"/>
          <w:color w:val="000000" w:themeColor="text1"/>
          <w:spacing w:val="-2"/>
          <w:lang w:eastAsia="ar-SA"/>
        </w:rPr>
        <w:t>ustawy</w:t>
      </w:r>
      <w:r w:rsidR="00D30E91" w:rsidRPr="00BE54B4">
        <w:rPr>
          <w:rFonts w:ascii="Cambria" w:hAnsi="Cambria"/>
          <w:color w:val="000000" w:themeColor="text1"/>
          <w:spacing w:val="-2"/>
          <w:lang w:eastAsia="ar-SA"/>
        </w:rPr>
        <w:t>”</w:t>
      </w:r>
      <w:r w:rsidRPr="00BE54B4">
        <w:rPr>
          <w:rFonts w:ascii="Cambria" w:hAnsi="Cambria"/>
          <w:color w:val="000000" w:themeColor="text1"/>
          <w:spacing w:val="-2"/>
          <w:lang w:eastAsia="ar-SA"/>
        </w:rPr>
        <w:t>.</w:t>
      </w:r>
    </w:p>
    <w:p w:rsidR="007F56E7" w:rsidRPr="00BE54B4" w:rsidRDefault="007F56E7" w:rsidP="00C573BE">
      <w:pPr>
        <w:widowControl w:val="0"/>
        <w:numPr>
          <w:ilvl w:val="0"/>
          <w:numId w:val="7"/>
        </w:numPr>
        <w:tabs>
          <w:tab w:val="left" w:pos="851"/>
        </w:tabs>
        <w:suppressAutoHyphens/>
        <w:spacing w:before="120" w:after="0" w:line="240" w:lineRule="auto"/>
        <w:ind w:left="851" w:hanging="851"/>
        <w:jc w:val="both"/>
        <w:outlineLvl w:val="0"/>
        <w:rPr>
          <w:rFonts w:ascii="Cambria" w:hAnsi="Cambria"/>
          <w:b/>
          <w:color w:val="000000" w:themeColor="text1"/>
          <w:spacing w:val="-4"/>
        </w:rPr>
      </w:pPr>
      <w:bookmarkStart w:id="466" w:name="_Toc456007585"/>
      <w:bookmarkStart w:id="467" w:name="_Toc456007815"/>
      <w:bookmarkStart w:id="468" w:name="_Toc456086897"/>
      <w:bookmarkStart w:id="469" w:name="_Toc466986916"/>
      <w:r w:rsidRPr="00BE54B4">
        <w:rPr>
          <w:rFonts w:ascii="Cambria" w:hAnsi="Cambria"/>
          <w:b/>
          <w:color w:val="000000" w:themeColor="text1"/>
          <w:spacing w:val="-4"/>
        </w:rPr>
        <w:t>Opis sposobu przedstawiania ofert wariantowych oraz minimalne warunki, jakim muszą odpowiadać oferty wariantowe wraz z wybranymi kryteriami oceny, jeżeli zamawiający wymaga lub dopuszcza ich składanie</w:t>
      </w:r>
      <w:bookmarkEnd w:id="466"/>
      <w:bookmarkEnd w:id="467"/>
      <w:bookmarkEnd w:id="468"/>
      <w:bookmarkEnd w:id="469"/>
    </w:p>
    <w:p w:rsidR="007F56E7" w:rsidRPr="00BE54B4" w:rsidRDefault="007F56E7" w:rsidP="001D5159">
      <w:pPr>
        <w:widowControl w:val="0"/>
        <w:tabs>
          <w:tab w:val="left" w:pos="851"/>
        </w:tabs>
        <w:suppressAutoHyphens/>
        <w:spacing w:after="0" w:line="240" w:lineRule="auto"/>
        <w:ind w:left="851"/>
        <w:jc w:val="both"/>
        <w:rPr>
          <w:rFonts w:ascii="Cambria" w:hAnsi="Cambria"/>
          <w:color w:val="000000" w:themeColor="text1"/>
          <w:spacing w:val="-4"/>
          <w:lang w:eastAsia="ar-SA"/>
        </w:rPr>
      </w:pPr>
      <w:r w:rsidRPr="00BE54B4">
        <w:rPr>
          <w:rFonts w:ascii="Cambria" w:hAnsi="Cambria"/>
          <w:color w:val="000000" w:themeColor="text1"/>
          <w:spacing w:val="-4"/>
          <w:lang w:eastAsia="ar-SA"/>
        </w:rPr>
        <w:t>Zamawiający nie wymaga ani nie dopuszcza składania ofert wariantowych.</w:t>
      </w:r>
    </w:p>
    <w:p w:rsidR="007F56E7" w:rsidRPr="00BE54B4" w:rsidRDefault="007F56E7" w:rsidP="00C573BE">
      <w:pPr>
        <w:widowControl w:val="0"/>
        <w:numPr>
          <w:ilvl w:val="0"/>
          <w:numId w:val="7"/>
        </w:numPr>
        <w:tabs>
          <w:tab w:val="left" w:pos="851"/>
        </w:tabs>
        <w:suppressAutoHyphens/>
        <w:spacing w:before="120" w:after="60" w:line="240" w:lineRule="auto"/>
        <w:ind w:left="851" w:hanging="851"/>
        <w:jc w:val="both"/>
        <w:outlineLvl w:val="0"/>
        <w:rPr>
          <w:rFonts w:ascii="Cambria" w:hAnsi="Cambria"/>
          <w:b/>
          <w:color w:val="000000" w:themeColor="text1"/>
          <w:spacing w:val="-4"/>
        </w:rPr>
      </w:pPr>
      <w:bookmarkStart w:id="470" w:name="_Toc456007586"/>
      <w:bookmarkStart w:id="471" w:name="_Toc456007816"/>
      <w:bookmarkStart w:id="472" w:name="_Toc456086898"/>
      <w:bookmarkStart w:id="473" w:name="_Toc466986917"/>
      <w:r w:rsidRPr="00BE54B4">
        <w:rPr>
          <w:rFonts w:ascii="Cambria" w:hAnsi="Cambria"/>
          <w:b/>
          <w:color w:val="000000" w:themeColor="text1"/>
          <w:spacing w:val="-4"/>
        </w:rPr>
        <w:t xml:space="preserve">Adres poczty elektronicznej lub strony internetowej </w:t>
      </w:r>
      <w:proofErr w:type="gramStart"/>
      <w:r w:rsidRPr="00BE54B4">
        <w:rPr>
          <w:rFonts w:ascii="Cambria" w:hAnsi="Cambria"/>
          <w:b/>
          <w:color w:val="000000" w:themeColor="text1"/>
          <w:spacing w:val="-4"/>
        </w:rPr>
        <w:t>zamawiającego</w:t>
      </w:r>
      <w:bookmarkEnd w:id="470"/>
      <w:bookmarkEnd w:id="471"/>
      <w:bookmarkEnd w:id="472"/>
      <w:bookmarkEnd w:id="473"/>
      <w:r w:rsidR="005A64FA" w:rsidRPr="00BE54B4">
        <w:rPr>
          <w:rFonts w:ascii="Cambria" w:hAnsi="Cambria"/>
          <w:b/>
          <w:color w:val="000000" w:themeColor="text1"/>
          <w:spacing w:val="-4"/>
        </w:rPr>
        <w:t xml:space="preserve"> :</w:t>
      </w:r>
      <w:proofErr w:type="gramEnd"/>
    </w:p>
    <w:tbl>
      <w:tblPr>
        <w:tblW w:w="0" w:type="auto"/>
        <w:tblInd w:w="959" w:type="dxa"/>
        <w:tblLook w:val="04A0" w:firstRow="1" w:lastRow="0" w:firstColumn="1" w:lastColumn="0" w:noHBand="0" w:noVBand="1"/>
      </w:tblPr>
      <w:tblGrid>
        <w:gridCol w:w="3261"/>
        <w:gridCol w:w="4785"/>
      </w:tblGrid>
      <w:tr w:rsidR="007F56E7" w:rsidRPr="00BE54B4" w:rsidTr="00DB55F1">
        <w:trPr>
          <w:trHeight w:val="280"/>
        </w:trPr>
        <w:tc>
          <w:tcPr>
            <w:tcW w:w="3261" w:type="dxa"/>
            <w:shd w:val="clear" w:color="auto" w:fill="auto"/>
            <w:vAlign w:val="center"/>
          </w:tcPr>
          <w:p w:rsidR="007F56E7" w:rsidRPr="00BE54B4" w:rsidRDefault="007F56E7" w:rsidP="001D5159">
            <w:pPr>
              <w:widowControl w:val="0"/>
              <w:tabs>
                <w:tab w:val="left" w:pos="851"/>
              </w:tabs>
              <w:suppressAutoHyphens/>
              <w:spacing w:after="0" w:line="240" w:lineRule="auto"/>
              <w:ind w:left="851" w:hanging="851"/>
              <w:jc w:val="both"/>
              <w:rPr>
                <w:rFonts w:ascii="Cambria" w:hAnsi="Cambria"/>
                <w:color w:val="000000" w:themeColor="text1"/>
                <w:spacing w:val="-4"/>
                <w:lang w:eastAsia="ar-SA"/>
              </w:rPr>
            </w:pPr>
            <w:r w:rsidRPr="00BE54B4">
              <w:rPr>
                <w:rFonts w:ascii="Cambria" w:hAnsi="Cambria"/>
                <w:color w:val="000000" w:themeColor="text1"/>
                <w:spacing w:val="-4"/>
                <w:lang w:eastAsia="ar-SA"/>
              </w:rPr>
              <w:t>Adres strony internetowej:</w:t>
            </w:r>
          </w:p>
        </w:tc>
        <w:tc>
          <w:tcPr>
            <w:tcW w:w="4785" w:type="dxa"/>
            <w:shd w:val="clear" w:color="auto" w:fill="auto"/>
            <w:vAlign w:val="center"/>
          </w:tcPr>
          <w:p w:rsidR="007F56E7" w:rsidRPr="00BE54B4" w:rsidRDefault="005623A5" w:rsidP="003A53E0">
            <w:pPr>
              <w:widowControl w:val="0"/>
              <w:tabs>
                <w:tab w:val="left" w:pos="851"/>
              </w:tabs>
              <w:suppressAutoHyphens/>
              <w:spacing w:after="0" w:line="240" w:lineRule="auto"/>
              <w:ind w:left="851" w:hanging="851"/>
              <w:jc w:val="both"/>
              <w:rPr>
                <w:rFonts w:ascii="Cambria" w:hAnsi="Cambria"/>
                <w:color w:val="000000" w:themeColor="text1"/>
                <w:spacing w:val="-4"/>
                <w:lang w:eastAsia="ar-SA"/>
              </w:rPr>
            </w:pPr>
            <w:hyperlink r:id="rId13" w:history="1">
              <w:r w:rsidR="003A53E0" w:rsidRPr="00BE54B4">
                <w:rPr>
                  <w:rStyle w:val="Hipercze"/>
                  <w:rFonts w:ascii="Cambria" w:hAnsi="Cambria"/>
                  <w:color w:val="000000" w:themeColor="text1"/>
                  <w:spacing w:val="-4"/>
                </w:rPr>
                <w:t>www.lubawka.eu</w:t>
              </w:r>
            </w:hyperlink>
          </w:p>
        </w:tc>
      </w:tr>
      <w:tr w:rsidR="007F56E7" w:rsidRPr="00BE54B4" w:rsidTr="00DB55F1">
        <w:trPr>
          <w:trHeight w:val="70"/>
        </w:trPr>
        <w:tc>
          <w:tcPr>
            <w:tcW w:w="3261" w:type="dxa"/>
            <w:shd w:val="clear" w:color="auto" w:fill="auto"/>
            <w:vAlign w:val="center"/>
          </w:tcPr>
          <w:p w:rsidR="007F56E7" w:rsidRPr="00BE54B4" w:rsidRDefault="007F56E7" w:rsidP="001D5159">
            <w:pPr>
              <w:widowControl w:val="0"/>
              <w:tabs>
                <w:tab w:val="left" w:pos="851"/>
              </w:tabs>
              <w:suppressAutoHyphens/>
              <w:spacing w:after="0" w:line="240" w:lineRule="auto"/>
              <w:ind w:left="851" w:hanging="851"/>
              <w:jc w:val="both"/>
              <w:rPr>
                <w:rFonts w:ascii="Cambria" w:hAnsi="Cambria"/>
                <w:color w:val="000000" w:themeColor="text1"/>
                <w:spacing w:val="-4"/>
                <w:lang w:eastAsia="ar-SA"/>
              </w:rPr>
            </w:pPr>
            <w:r w:rsidRPr="00BE54B4">
              <w:rPr>
                <w:rFonts w:ascii="Cambria" w:hAnsi="Cambria"/>
                <w:color w:val="000000" w:themeColor="text1"/>
                <w:spacing w:val="-4"/>
                <w:lang w:eastAsia="ar-SA"/>
              </w:rPr>
              <w:t>Adres poczty elektronicznej:</w:t>
            </w:r>
          </w:p>
        </w:tc>
        <w:tc>
          <w:tcPr>
            <w:tcW w:w="4785" w:type="dxa"/>
            <w:shd w:val="clear" w:color="auto" w:fill="auto"/>
            <w:vAlign w:val="center"/>
          </w:tcPr>
          <w:p w:rsidR="007F56E7" w:rsidRPr="00BE54B4" w:rsidRDefault="005623A5" w:rsidP="003A53E0">
            <w:pPr>
              <w:widowControl w:val="0"/>
              <w:tabs>
                <w:tab w:val="left" w:pos="851"/>
              </w:tabs>
              <w:suppressAutoHyphens/>
              <w:spacing w:after="0" w:line="240" w:lineRule="auto"/>
              <w:ind w:left="851" w:hanging="851"/>
              <w:jc w:val="both"/>
              <w:rPr>
                <w:rFonts w:ascii="Cambria" w:hAnsi="Cambria"/>
                <w:color w:val="000000" w:themeColor="text1"/>
                <w:spacing w:val="-4"/>
                <w:lang w:eastAsia="ar-SA"/>
              </w:rPr>
            </w:pPr>
            <w:hyperlink r:id="rId14" w:history="1">
              <w:r w:rsidR="00E93ED7" w:rsidRPr="00BE54B4">
                <w:rPr>
                  <w:rStyle w:val="Hipercze"/>
                  <w:rFonts w:ascii="Cambria" w:hAnsi="Cambria"/>
                  <w:color w:val="000000" w:themeColor="text1"/>
                  <w:spacing w:val="-4"/>
                </w:rPr>
                <w:t>lubawka@lubawka.eu</w:t>
              </w:r>
            </w:hyperlink>
            <w:r w:rsidR="004063F9" w:rsidRPr="00BE54B4">
              <w:rPr>
                <w:rFonts w:ascii="Cambria" w:hAnsi="Cambria"/>
                <w:color w:val="000000" w:themeColor="text1"/>
                <w:spacing w:val="-4"/>
                <w:lang w:eastAsia="ar-SA"/>
              </w:rPr>
              <w:t xml:space="preserve"> </w:t>
            </w:r>
          </w:p>
        </w:tc>
      </w:tr>
    </w:tbl>
    <w:p w:rsidR="007F56E7" w:rsidRPr="00BE54B4" w:rsidRDefault="007F56E7" w:rsidP="00C573BE">
      <w:pPr>
        <w:widowControl w:val="0"/>
        <w:numPr>
          <w:ilvl w:val="0"/>
          <w:numId w:val="7"/>
        </w:numPr>
        <w:tabs>
          <w:tab w:val="left" w:pos="851"/>
        </w:tabs>
        <w:suppressAutoHyphens/>
        <w:spacing w:before="120" w:after="0" w:line="240" w:lineRule="auto"/>
        <w:ind w:left="851" w:hanging="851"/>
        <w:jc w:val="both"/>
        <w:outlineLvl w:val="0"/>
        <w:rPr>
          <w:rFonts w:ascii="Cambria" w:hAnsi="Cambria"/>
          <w:b/>
          <w:color w:val="000000" w:themeColor="text1"/>
          <w:spacing w:val="-4"/>
        </w:rPr>
      </w:pPr>
      <w:bookmarkStart w:id="474" w:name="_Toc456007587"/>
      <w:bookmarkStart w:id="475" w:name="_Toc456007817"/>
      <w:bookmarkStart w:id="476" w:name="_Toc456086899"/>
      <w:bookmarkStart w:id="477" w:name="_Toc466986918"/>
      <w:r w:rsidRPr="00BE54B4">
        <w:rPr>
          <w:rFonts w:ascii="Cambria" w:hAnsi="Cambria"/>
          <w:b/>
          <w:color w:val="000000" w:themeColor="text1"/>
          <w:spacing w:val="-4"/>
        </w:rPr>
        <w:t>Informacje dotyczące walut obcych, w jakich mogą być prowadzone rozliczenia między zamawiającym a wykonawcą, jeżeli zama</w:t>
      </w:r>
      <w:r w:rsidR="00D94578" w:rsidRPr="00BE54B4">
        <w:rPr>
          <w:rFonts w:ascii="Cambria" w:hAnsi="Cambria"/>
          <w:b/>
          <w:color w:val="000000" w:themeColor="text1"/>
          <w:spacing w:val="-4"/>
        </w:rPr>
        <w:t xml:space="preserve">wiający przewiduje rozliczenia </w:t>
      </w:r>
      <w:r w:rsidRPr="00BE54B4">
        <w:rPr>
          <w:rFonts w:ascii="Cambria" w:hAnsi="Cambria"/>
          <w:b/>
          <w:color w:val="000000" w:themeColor="text1"/>
          <w:spacing w:val="-4"/>
        </w:rPr>
        <w:t>w walutach obcych</w:t>
      </w:r>
      <w:bookmarkEnd w:id="474"/>
      <w:bookmarkEnd w:id="475"/>
      <w:bookmarkEnd w:id="476"/>
      <w:bookmarkEnd w:id="477"/>
    </w:p>
    <w:p w:rsidR="007F56E7" w:rsidRPr="00BE54B4" w:rsidRDefault="007F56E7" w:rsidP="001D5159">
      <w:pPr>
        <w:widowControl w:val="0"/>
        <w:tabs>
          <w:tab w:val="left" w:pos="851"/>
        </w:tabs>
        <w:suppressAutoHyphens/>
        <w:spacing w:after="0" w:line="240" w:lineRule="auto"/>
        <w:ind w:left="851"/>
        <w:jc w:val="both"/>
        <w:rPr>
          <w:rFonts w:ascii="Cambria" w:hAnsi="Cambria"/>
          <w:color w:val="000000" w:themeColor="text1"/>
          <w:spacing w:val="-4"/>
          <w:lang w:eastAsia="ar-SA"/>
        </w:rPr>
      </w:pPr>
      <w:r w:rsidRPr="00BE54B4">
        <w:rPr>
          <w:rFonts w:ascii="Cambria" w:hAnsi="Cambria"/>
          <w:color w:val="000000" w:themeColor="text1"/>
          <w:spacing w:val="-4"/>
          <w:lang w:eastAsia="ar-SA"/>
        </w:rPr>
        <w:t>Rozliczenia między zamawiającym a wykonawcą będą prowadzone wyłącznie w</w:t>
      </w:r>
      <w:r w:rsidR="003126A1" w:rsidRPr="00BE54B4">
        <w:rPr>
          <w:rFonts w:ascii="Cambria" w:hAnsi="Cambria"/>
          <w:color w:val="000000" w:themeColor="text1"/>
          <w:spacing w:val="-4"/>
          <w:lang w:eastAsia="ar-SA"/>
        </w:rPr>
        <w:t xml:space="preserve"> </w:t>
      </w:r>
      <w:r w:rsidRPr="00BE54B4">
        <w:rPr>
          <w:rFonts w:ascii="Cambria" w:hAnsi="Cambria"/>
          <w:color w:val="000000" w:themeColor="text1"/>
          <w:spacing w:val="-4"/>
          <w:lang w:eastAsia="ar-SA"/>
        </w:rPr>
        <w:t>złotych polskich.</w:t>
      </w:r>
    </w:p>
    <w:p w:rsidR="007F56E7" w:rsidRPr="00BE54B4" w:rsidRDefault="007F56E7" w:rsidP="00C573BE">
      <w:pPr>
        <w:widowControl w:val="0"/>
        <w:numPr>
          <w:ilvl w:val="0"/>
          <w:numId w:val="7"/>
        </w:numPr>
        <w:tabs>
          <w:tab w:val="left" w:pos="851"/>
        </w:tabs>
        <w:suppressAutoHyphens/>
        <w:spacing w:before="120" w:after="0" w:line="240" w:lineRule="auto"/>
        <w:ind w:left="851" w:hanging="851"/>
        <w:jc w:val="both"/>
        <w:outlineLvl w:val="0"/>
        <w:rPr>
          <w:rFonts w:ascii="Cambria" w:hAnsi="Cambria"/>
          <w:b/>
          <w:color w:val="000000" w:themeColor="text1"/>
          <w:spacing w:val="-4"/>
        </w:rPr>
      </w:pPr>
      <w:bookmarkStart w:id="478" w:name="_Toc456007588"/>
      <w:bookmarkStart w:id="479" w:name="_Toc456007818"/>
      <w:bookmarkStart w:id="480" w:name="_Toc456086900"/>
      <w:bookmarkStart w:id="481" w:name="_Toc466986919"/>
      <w:r w:rsidRPr="00BE54B4">
        <w:rPr>
          <w:rFonts w:ascii="Cambria" w:hAnsi="Cambria"/>
          <w:b/>
          <w:color w:val="000000" w:themeColor="text1"/>
          <w:spacing w:val="-4"/>
        </w:rPr>
        <w:t>Informacje dotyczące aukcji elektronicznej</w:t>
      </w:r>
      <w:bookmarkEnd w:id="478"/>
      <w:bookmarkEnd w:id="479"/>
      <w:bookmarkEnd w:id="480"/>
      <w:bookmarkEnd w:id="481"/>
    </w:p>
    <w:p w:rsidR="007F56E7" w:rsidRPr="00BE54B4" w:rsidRDefault="007F56E7" w:rsidP="001D5159">
      <w:pPr>
        <w:widowControl w:val="0"/>
        <w:tabs>
          <w:tab w:val="left" w:pos="851"/>
        </w:tabs>
        <w:suppressAutoHyphens/>
        <w:spacing w:after="0" w:line="240" w:lineRule="auto"/>
        <w:ind w:left="851"/>
        <w:jc w:val="both"/>
        <w:rPr>
          <w:rFonts w:ascii="Cambria" w:hAnsi="Cambria"/>
          <w:color w:val="000000" w:themeColor="text1"/>
          <w:spacing w:val="-4"/>
          <w:lang w:eastAsia="ar-SA"/>
        </w:rPr>
      </w:pPr>
      <w:r w:rsidRPr="00BE54B4">
        <w:rPr>
          <w:rFonts w:ascii="Cambria" w:hAnsi="Cambria"/>
          <w:color w:val="000000" w:themeColor="text1"/>
          <w:spacing w:val="-4"/>
          <w:lang w:eastAsia="ar-SA"/>
        </w:rPr>
        <w:t>Zamawiający nie przewiduje wyboru najkorzystniejszej oferty z zastosowaniem aukcji elektronicznej</w:t>
      </w:r>
    </w:p>
    <w:p w:rsidR="007F56E7" w:rsidRPr="00BE54B4" w:rsidRDefault="007F56E7" w:rsidP="00C573BE">
      <w:pPr>
        <w:widowControl w:val="0"/>
        <w:numPr>
          <w:ilvl w:val="0"/>
          <w:numId w:val="7"/>
        </w:numPr>
        <w:tabs>
          <w:tab w:val="left" w:pos="851"/>
        </w:tabs>
        <w:suppressAutoHyphens/>
        <w:spacing w:before="120" w:after="0" w:line="240" w:lineRule="auto"/>
        <w:ind w:left="851" w:hanging="851"/>
        <w:jc w:val="both"/>
        <w:outlineLvl w:val="0"/>
        <w:rPr>
          <w:rFonts w:ascii="Cambria" w:hAnsi="Cambria"/>
          <w:b/>
          <w:color w:val="000000" w:themeColor="text1"/>
          <w:spacing w:val="-4"/>
        </w:rPr>
      </w:pPr>
      <w:bookmarkStart w:id="482" w:name="_Toc456007589"/>
      <w:bookmarkStart w:id="483" w:name="_Toc456007819"/>
      <w:bookmarkStart w:id="484" w:name="_Toc456086901"/>
      <w:bookmarkStart w:id="485" w:name="_Toc466986920"/>
      <w:r w:rsidRPr="00BE54B4">
        <w:rPr>
          <w:rFonts w:ascii="Cambria" w:hAnsi="Cambria"/>
          <w:b/>
          <w:color w:val="000000" w:themeColor="text1"/>
          <w:spacing w:val="-4"/>
        </w:rPr>
        <w:t>Wysokość zwrotu kosztów udziału w postępowaniu, jeżeli zamawiający przewiduje ich zwrot</w:t>
      </w:r>
      <w:bookmarkEnd w:id="482"/>
      <w:bookmarkEnd w:id="483"/>
      <w:bookmarkEnd w:id="484"/>
      <w:bookmarkEnd w:id="485"/>
    </w:p>
    <w:p w:rsidR="007F56E7" w:rsidRPr="00BE54B4" w:rsidRDefault="007F56E7" w:rsidP="001D5159">
      <w:pPr>
        <w:widowControl w:val="0"/>
        <w:tabs>
          <w:tab w:val="left" w:pos="851"/>
        </w:tabs>
        <w:suppressAutoHyphens/>
        <w:spacing w:after="0" w:line="240" w:lineRule="auto"/>
        <w:ind w:left="851"/>
        <w:jc w:val="both"/>
        <w:rPr>
          <w:rFonts w:ascii="Cambria" w:hAnsi="Cambria"/>
          <w:color w:val="000000" w:themeColor="text1"/>
          <w:spacing w:val="-4"/>
          <w:lang w:eastAsia="ar-SA"/>
        </w:rPr>
      </w:pPr>
      <w:r w:rsidRPr="00BE54B4">
        <w:rPr>
          <w:rFonts w:ascii="Cambria" w:hAnsi="Cambria"/>
          <w:color w:val="000000" w:themeColor="text1"/>
          <w:spacing w:val="-4"/>
          <w:lang w:eastAsia="ar-SA"/>
        </w:rPr>
        <w:t>Zamawiający nie przewiduje zwrotu kosztów udziału w postępowaniu.</w:t>
      </w:r>
    </w:p>
    <w:p w:rsidR="007F56E7" w:rsidRPr="00BE54B4" w:rsidRDefault="007F56E7" w:rsidP="00C573BE">
      <w:pPr>
        <w:widowControl w:val="0"/>
        <w:numPr>
          <w:ilvl w:val="0"/>
          <w:numId w:val="7"/>
        </w:numPr>
        <w:tabs>
          <w:tab w:val="left" w:pos="851"/>
        </w:tabs>
        <w:suppressAutoHyphens/>
        <w:spacing w:before="120" w:after="0" w:line="240" w:lineRule="auto"/>
        <w:ind w:left="851" w:hanging="851"/>
        <w:jc w:val="both"/>
        <w:outlineLvl w:val="0"/>
        <w:rPr>
          <w:rFonts w:ascii="Cambria" w:hAnsi="Cambria"/>
          <w:b/>
          <w:color w:val="000000" w:themeColor="text1"/>
          <w:spacing w:val="-4"/>
        </w:rPr>
      </w:pPr>
      <w:bookmarkStart w:id="486" w:name="_Toc456007590"/>
      <w:bookmarkStart w:id="487" w:name="_Toc456007820"/>
      <w:bookmarkStart w:id="488" w:name="_Toc456086902"/>
      <w:bookmarkStart w:id="489" w:name="_Toc466986921"/>
      <w:r w:rsidRPr="00BE54B4">
        <w:rPr>
          <w:rFonts w:ascii="Cambria" w:hAnsi="Cambria"/>
          <w:b/>
          <w:color w:val="000000" w:themeColor="text1"/>
          <w:spacing w:val="-4"/>
        </w:rPr>
        <w:t xml:space="preserve">Informacja dotycząca przewidywanych wymagań zamawiającego, o których mowa w art. 29 ust. 3a ustawy </w:t>
      </w:r>
      <w:bookmarkEnd w:id="486"/>
      <w:bookmarkEnd w:id="487"/>
      <w:bookmarkEnd w:id="488"/>
      <w:r w:rsidRPr="00BE54B4">
        <w:rPr>
          <w:rFonts w:ascii="Cambria" w:hAnsi="Cambria"/>
          <w:b/>
          <w:color w:val="000000" w:themeColor="text1"/>
          <w:spacing w:val="-4"/>
        </w:rPr>
        <w:t>Prawo zamówień publicznych</w:t>
      </w:r>
      <w:bookmarkEnd w:id="489"/>
    </w:p>
    <w:p w:rsidR="00855A9A" w:rsidRPr="00BE54B4" w:rsidRDefault="00855A9A" w:rsidP="00855A9A">
      <w:pPr>
        <w:widowControl w:val="0"/>
        <w:tabs>
          <w:tab w:val="left" w:pos="851"/>
        </w:tabs>
        <w:suppressAutoHyphens/>
        <w:spacing w:after="0" w:line="240" w:lineRule="auto"/>
        <w:ind w:left="851"/>
        <w:jc w:val="both"/>
        <w:outlineLvl w:val="0"/>
        <w:rPr>
          <w:rFonts w:ascii="Cambria" w:hAnsi="Cambria"/>
          <w:bCs/>
          <w:color w:val="000000" w:themeColor="text1"/>
          <w:spacing w:val="-4"/>
        </w:rPr>
      </w:pPr>
      <w:r w:rsidRPr="00BE54B4">
        <w:rPr>
          <w:rFonts w:ascii="Cambria" w:hAnsi="Cambria"/>
          <w:color w:val="000000" w:themeColor="text1"/>
          <w:spacing w:val="-4"/>
        </w:rPr>
        <w:t xml:space="preserve">Z uwagi na fakt, że usługi ubezpieczeniowe mogą </w:t>
      </w:r>
      <w:r w:rsidRPr="00BE54B4">
        <w:rPr>
          <w:rFonts w:ascii="Cambria" w:hAnsi="Cambria"/>
          <w:bCs/>
          <w:color w:val="000000" w:themeColor="text1"/>
          <w:spacing w:val="-4"/>
        </w:rPr>
        <w:t xml:space="preserve">wykonywać osoby pracujące w charakterze agentów ubezpieczeniowych, z mocy przepisów prawa zobowiązanych do prowadzenia działalności gospodarczej (art. 3 ust. 1 pkt 2 ustawy z dnia 15 grudnia 2017 r. o dystrybucji ubezpieczeń), osoby fizyczne wykonujące czynności agencyjne (art. 21 ust. 5 ustawy o dystrybucji ubezpieczeń), a także osoby pracujące w charakterze agentów oferujących ubezpieczenia uzupełniające (art. 3 ust. 1 pkt 1 ustawy o dystrybucji ubezpieczeń), </w:t>
      </w:r>
      <w:r w:rsidR="00DF6FA9" w:rsidRPr="00BE54B4">
        <w:rPr>
          <w:rFonts w:ascii="Cambria" w:hAnsi="Cambria"/>
          <w:bCs/>
          <w:color w:val="000000" w:themeColor="text1"/>
          <w:spacing w:val="-4"/>
        </w:rPr>
        <w:t>z</w:t>
      </w:r>
      <w:r w:rsidRPr="00BE54B4">
        <w:rPr>
          <w:rFonts w:ascii="Cambria" w:hAnsi="Cambria"/>
          <w:bCs/>
          <w:color w:val="000000" w:themeColor="text1"/>
          <w:spacing w:val="-4"/>
        </w:rPr>
        <w:t xml:space="preserve">amawiający odstępuje </w:t>
      </w:r>
      <w:r w:rsidR="00B262CB" w:rsidRPr="00BE54B4">
        <w:rPr>
          <w:rFonts w:ascii="Cambria" w:hAnsi="Cambria"/>
          <w:bCs/>
          <w:color w:val="000000" w:themeColor="text1"/>
          <w:spacing w:val="-4"/>
        </w:rPr>
        <w:br/>
      </w:r>
      <w:r w:rsidRPr="00BE54B4">
        <w:rPr>
          <w:rFonts w:ascii="Cambria" w:hAnsi="Cambria"/>
          <w:bCs/>
          <w:color w:val="000000" w:themeColor="text1"/>
          <w:spacing w:val="-4"/>
        </w:rPr>
        <w:t xml:space="preserve">od wymogów, o których mowa w art. 29 ust. 3a „ustawy”, </w:t>
      </w:r>
    </w:p>
    <w:p w:rsidR="007F56E7" w:rsidRPr="00BE54B4" w:rsidRDefault="007F56E7" w:rsidP="00C573BE">
      <w:pPr>
        <w:widowControl w:val="0"/>
        <w:numPr>
          <w:ilvl w:val="0"/>
          <w:numId w:val="7"/>
        </w:numPr>
        <w:tabs>
          <w:tab w:val="left" w:pos="851"/>
        </w:tabs>
        <w:suppressAutoHyphens/>
        <w:spacing w:before="120" w:after="0" w:line="240" w:lineRule="auto"/>
        <w:ind w:left="851" w:hanging="851"/>
        <w:jc w:val="both"/>
        <w:outlineLvl w:val="0"/>
        <w:rPr>
          <w:rFonts w:ascii="Cambria" w:hAnsi="Cambria"/>
          <w:b/>
          <w:color w:val="000000" w:themeColor="text1"/>
          <w:spacing w:val="-4"/>
        </w:rPr>
      </w:pPr>
      <w:bookmarkStart w:id="490" w:name="_Toc456007591"/>
      <w:bookmarkStart w:id="491" w:name="_Toc456007821"/>
      <w:bookmarkStart w:id="492" w:name="_Toc456086903"/>
      <w:bookmarkStart w:id="493" w:name="_Toc466986922"/>
      <w:r w:rsidRPr="00BE54B4">
        <w:rPr>
          <w:rFonts w:ascii="Cambria" w:hAnsi="Cambria"/>
          <w:b/>
          <w:color w:val="000000" w:themeColor="text1"/>
          <w:spacing w:val="-4"/>
        </w:rPr>
        <w:lastRenderedPageBreak/>
        <w:t xml:space="preserve">Informacja dotycząca przewidywanych wymagań zamawiającego, o których mowa w art. 29 ust. 4 ustawy </w:t>
      </w:r>
      <w:bookmarkEnd w:id="490"/>
      <w:bookmarkEnd w:id="491"/>
      <w:bookmarkEnd w:id="492"/>
      <w:r w:rsidRPr="00BE54B4">
        <w:rPr>
          <w:rFonts w:ascii="Cambria" w:hAnsi="Cambria"/>
          <w:b/>
          <w:color w:val="000000" w:themeColor="text1"/>
          <w:spacing w:val="-4"/>
        </w:rPr>
        <w:t>Prawo zamówień publicznych</w:t>
      </w:r>
      <w:bookmarkEnd w:id="493"/>
    </w:p>
    <w:p w:rsidR="007F56E7" w:rsidRPr="00BE54B4" w:rsidRDefault="007F56E7" w:rsidP="001D5159">
      <w:pPr>
        <w:widowControl w:val="0"/>
        <w:tabs>
          <w:tab w:val="left" w:pos="851"/>
        </w:tabs>
        <w:spacing w:after="0" w:line="240" w:lineRule="auto"/>
        <w:ind w:left="851"/>
        <w:rPr>
          <w:rFonts w:ascii="Cambria" w:hAnsi="Cambria"/>
          <w:color w:val="000000" w:themeColor="text1"/>
          <w:spacing w:val="-4"/>
          <w:lang w:eastAsia="ar-SA"/>
        </w:rPr>
      </w:pPr>
      <w:r w:rsidRPr="00BE54B4">
        <w:rPr>
          <w:rFonts w:ascii="Cambria" w:hAnsi="Cambria"/>
          <w:color w:val="000000" w:themeColor="text1"/>
          <w:spacing w:val="-4"/>
          <w:lang w:eastAsia="ar-SA"/>
        </w:rPr>
        <w:t xml:space="preserve">Zamawiający nie </w:t>
      </w:r>
      <w:r w:rsidR="00406EDF" w:rsidRPr="00BE54B4">
        <w:rPr>
          <w:rFonts w:ascii="Cambria" w:hAnsi="Cambria"/>
          <w:color w:val="000000" w:themeColor="text1"/>
          <w:spacing w:val="-4"/>
          <w:lang w:eastAsia="ar-SA"/>
        </w:rPr>
        <w:t>określa</w:t>
      </w:r>
      <w:r w:rsidRPr="00BE54B4">
        <w:rPr>
          <w:rFonts w:ascii="Cambria" w:hAnsi="Cambria"/>
          <w:color w:val="000000" w:themeColor="text1"/>
          <w:spacing w:val="-4"/>
          <w:lang w:eastAsia="ar-SA"/>
        </w:rPr>
        <w:t xml:space="preserve"> wymagań, o których mowa w art. 29 ust. 4 </w:t>
      </w:r>
      <w:r w:rsidR="00D30E91" w:rsidRPr="00BE54B4">
        <w:rPr>
          <w:rFonts w:ascii="Cambria" w:hAnsi="Cambria"/>
          <w:color w:val="000000" w:themeColor="text1"/>
          <w:spacing w:val="-4"/>
          <w:lang w:eastAsia="ar-SA"/>
        </w:rPr>
        <w:t>„</w:t>
      </w:r>
      <w:r w:rsidRPr="00BE54B4">
        <w:rPr>
          <w:rFonts w:ascii="Cambria" w:hAnsi="Cambria"/>
          <w:color w:val="000000" w:themeColor="text1"/>
          <w:spacing w:val="-4"/>
          <w:lang w:eastAsia="ar-SA"/>
        </w:rPr>
        <w:t>ustawy</w:t>
      </w:r>
      <w:r w:rsidR="00D30E91" w:rsidRPr="00BE54B4">
        <w:rPr>
          <w:rFonts w:ascii="Cambria" w:hAnsi="Cambria"/>
          <w:color w:val="000000" w:themeColor="text1"/>
          <w:spacing w:val="-4"/>
          <w:lang w:eastAsia="ar-SA"/>
        </w:rPr>
        <w:t>”</w:t>
      </w:r>
      <w:r w:rsidRPr="00BE54B4">
        <w:rPr>
          <w:rFonts w:ascii="Cambria" w:hAnsi="Cambria"/>
          <w:color w:val="000000" w:themeColor="text1"/>
          <w:spacing w:val="-4"/>
          <w:lang w:eastAsia="ar-SA"/>
        </w:rPr>
        <w:t>.</w:t>
      </w:r>
    </w:p>
    <w:p w:rsidR="007F56E7" w:rsidRPr="00BE54B4" w:rsidRDefault="007F56E7" w:rsidP="00C573BE">
      <w:pPr>
        <w:widowControl w:val="0"/>
        <w:numPr>
          <w:ilvl w:val="0"/>
          <w:numId w:val="7"/>
        </w:numPr>
        <w:tabs>
          <w:tab w:val="left" w:pos="851"/>
        </w:tabs>
        <w:suppressAutoHyphens/>
        <w:spacing w:before="120" w:after="0" w:line="240" w:lineRule="auto"/>
        <w:ind w:left="851" w:hanging="851"/>
        <w:jc w:val="both"/>
        <w:outlineLvl w:val="0"/>
        <w:rPr>
          <w:rFonts w:ascii="Cambria" w:hAnsi="Cambria"/>
          <w:b/>
          <w:color w:val="000000" w:themeColor="text1"/>
          <w:spacing w:val="-4"/>
        </w:rPr>
      </w:pPr>
      <w:bookmarkStart w:id="494" w:name="_Toc456007593"/>
      <w:bookmarkStart w:id="495" w:name="_Toc456007823"/>
      <w:bookmarkStart w:id="496" w:name="_Toc456086905"/>
      <w:bookmarkStart w:id="497" w:name="_Toc466986923"/>
      <w:r w:rsidRPr="00BE54B4">
        <w:rPr>
          <w:rFonts w:ascii="Cambria" w:hAnsi="Cambria"/>
          <w:b/>
          <w:color w:val="000000" w:themeColor="text1"/>
          <w:spacing w:val="-4"/>
        </w:rPr>
        <w:t>Informacja dotycząca liczby części, na któ</w:t>
      </w:r>
      <w:r w:rsidR="000C70A9" w:rsidRPr="00BE54B4">
        <w:rPr>
          <w:rFonts w:ascii="Cambria" w:hAnsi="Cambria"/>
          <w:b/>
          <w:color w:val="000000" w:themeColor="text1"/>
          <w:spacing w:val="-4"/>
        </w:rPr>
        <w:t xml:space="preserve">rą wykonawca może złożyć ofertę lub </w:t>
      </w:r>
      <w:r w:rsidRPr="00BE54B4">
        <w:rPr>
          <w:rFonts w:ascii="Cambria" w:hAnsi="Cambria"/>
          <w:b/>
          <w:color w:val="000000" w:themeColor="text1"/>
          <w:spacing w:val="-4"/>
        </w:rPr>
        <w:t>maksymalnej liczby części, na które zamówienie może być udzielone temu samemu wykonawcy oraz kryteria i zasady, które będą miały zastosowanie do ustalenia, które części zamówienia zostaną udzielone jednemu wykonawcy, w przypadku wyboru jego oferty w większej, niż maksymalna liczba części</w:t>
      </w:r>
      <w:bookmarkEnd w:id="494"/>
      <w:bookmarkEnd w:id="495"/>
      <w:bookmarkEnd w:id="496"/>
      <w:bookmarkEnd w:id="497"/>
    </w:p>
    <w:p w:rsidR="007F56E7" w:rsidRPr="00BE54B4" w:rsidRDefault="007F56E7" w:rsidP="001D5159">
      <w:pPr>
        <w:widowControl w:val="0"/>
        <w:tabs>
          <w:tab w:val="left" w:pos="851"/>
        </w:tabs>
        <w:suppressAutoHyphens/>
        <w:spacing w:after="0" w:line="240" w:lineRule="auto"/>
        <w:ind w:left="851"/>
        <w:jc w:val="both"/>
        <w:rPr>
          <w:rFonts w:ascii="Cambria" w:hAnsi="Cambria"/>
          <w:color w:val="000000" w:themeColor="text1"/>
          <w:spacing w:val="-4"/>
          <w:lang w:eastAsia="ar-SA"/>
        </w:rPr>
      </w:pPr>
      <w:r w:rsidRPr="00BE54B4">
        <w:rPr>
          <w:rFonts w:ascii="Cambria" w:hAnsi="Cambria"/>
          <w:color w:val="000000" w:themeColor="text1"/>
          <w:spacing w:val="-4"/>
          <w:lang w:eastAsia="ar-SA"/>
        </w:rPr>
        <w:t xml:space="preserve">Wykonawca może złożyć ofertę na wszystkie albo wybrane części zamówienia; </w:t>
      </w:r>
      <w:r w:rsidR="00D30E91" w:rsidRPr="00BE54B4">
        <w:rPr>
          <w:rFonts w:ascii="Cambria" w:hAnsi="Cambria"/>
          <w:color w:val="000000" w:themeColor="text1"/>
          <w:spacing w:val="-4"/>
          <w:lang w:eastAsia="ar-SA"/>
        </w:rPr>
        <w:t>z</w:t>
      </w:r>
      <w:r w:rsidRPr="00BE54B4">
        <w:rPr>
          <w:rFonts w:ascii="Cambria" w:hAnsi="Cambria"/>
          <w:color w:val="000000" w:themeColor="text1"/>
          <w:spacing w:val="-4"/>
          <w:lang w:eastAsia="ar-SA"/>
        </w:rPr>
        <w:t>amawiający nie ogranicza liczby części zamówienia, na które zamówienie może zostać udzielone temu samemu wykonawcy w przypadku wyboru jego oferty.</w:t>
      </w:r>
      <w:r w:rsidR="00B15F86" w:rsidRPr="00BE54B4">
        <w:rPr>
          <w:rFonts w:ascii="Cambria" w:hAnsi="Cambria"/>
          <w:color w:val="000000" w:themeColor="text1"/>
          <w:spacing w:val="-4"/>
          <w:lang w:eastAsia="ar-SA"/>
        </w:rPr>
        <w:t xml:space="preserve"> Przy czym ten sam wykonawca na jedną część zamówienia może złożyć tylko jedną ofertę, pod rygorem odrzucenia oferty. Zamawiający nie przewiduje dzielenia ustalonych w niniejszej specyfikacji części w trakcie procedury przetargowej, ani wydzielania z pakietów poszczególnych pozycji.</w:t>
      </w:r>
    </w:p>
    <w:p w:rsidR="00EC48CE" w:rsidRPr="00BE54B4" w:rsidRDefault="00EC48CE" w:rsidP="00C573BE">
      <w:pPr>
        <w:widowControl w:val="0"/>
        <w:numPr>
          <w:ilvl w:val="0"/>
          <w:numId w:val="7"/>
        </w:numPr>
        <w:tabs>
          <w:tab w:val="left" w:pos="851"/>
        </w:tabs>
        <w:suppressAutoHyphens/>
        <w:spacing w:before="120" w:after="0" w:line="240" w:lineRule="auto"/>
        <w:ind w:left="851" w:hanging="851"/>
        <w:jc w:val="both"/>
        <w:rPr>
          <w:rFonts w:ascii="Cambria" w:hAnsi="Cambria"/>
          <w:b/>
          <w:color w:val="000000" w:themeColor="text1"/>
          <w:spacing w:val="-4"/>
          <w:lang w:eastAsia="ar-SA"/>
        </w:rPr>
      </w:pPr>
      <w:bookmarkStart w:id="498" w:name="_Toc456007592"/>
      <w:bookmarkStart w:id="499" w:name="_Toc456007822"/>
      <w:bookmarkStart w:id="500" w:name="_Toc480362345"/>
      <w:r w:rsidRPr="00BE54B4">
        <w:rPr>
          <w:rFonts w:ascii="Cambria" w:hAnsi="Cambria"/>
          <w:b/>
          <w:color w:val="000000" w:themeColor="text1"/>
          <w:spacing w:val="-4"/>
          <w:lang w:eastAsia="ar-SA"/>
        </w:rPr>
        <w:t xml:space="preserve">Standardy jakościowe, o których mowa w art. 91 ust. 2a ustawy </w:t>
      </w:r>
      <w:bookmarkEnd w:id="498"/>
      <w:bookmarkEnd w:id="499"/>
      <w:bookmarkEnd w:id="500"/>
      <w:r w:rsidRPr="00BE54B4">
        <w:rPr>
          <w:rFonts w:ascii="Cambria" w:hAnsi="Cambria"/>
          <w:b/>
          <w:color w:val="000000" w:themeColor="text1"/>
          <w:spacing w:val="-4"/>
          <w:lang w:eastAsia="ar-SA"/>
        </w:rPr>
        <w:t>Prawo zamówień publicznych</w:t>
      </w:r>
    </w:p>
    <w:p w:rsidR="00EC48CE" w:rsidRPr="00BE54B4" w:rsidRDefault="00EC48CE" w:rsidP="001D5159">
      <w:pPr>
        <w:widowControl w:val="0"/>
        <w:tabs>
          <w:tab w:val="left" w:pos="851"/>
        </w:tabs>
        <w:suppressAutoHyphens/>
        <w:spacing w:after="0" w:line="240" w:lineRule="auto"/>
        <w:ind w:left="851"/>
        <w:jc w:val="both"/>
        <w:rPr>
          <w:rFonts w:ascii="Cambria" w:hAnsi="Cambria"/>
          <w:color w:val="000000" w:themeColor="text1"/>
          <w:spacing w:val="-4"/>
          <w:lang w:eastAsia="ar-SA"/>
        </w:rPr>
      </w:pPr>
      <w:bookmarkStart w:id="501" w:name="_Toc457993265"/>
      <w:bookmarkStart w:id="502" w:name="_Toc480362346"/>
      <w:r w:rsidRPr="00BE54B4">
        <w:rPr>
          <w:rFonts w:ascii="Cambria" w:hAnsi="Cambria"/>
          <w:color w:val="000000" w:themeColor="text1"/>
          <w:spacing w:val="-4"/>
          <w:lang w:eastAsia="ar-SA"/>
        </w:rPr>
        <w:t xml:space="preserve">Zamawiający określił w opisie przedmiotu zamówienia standardy jakościowe odnoszące się </w:t>
      </w:r>
      <w:r w:rsidR="0030536E" w:rsidRPr="00BE54B4">
        <w:rPr>
          <w:rFonts w:ascii="Cambria" w:hAnsi="Cambria"/>
          <w:color w:val="000000" w:themeColor="text1"/>
          <w:spacing w:val="-4"/>
          <w:lang w:eastAsia="ar-SA"/>
        </w:rPr>
        <w:br/>
      </w:r>
      <w:r w:rsidRPr="00BE54B4">
        <w:rPr>
          <w:rFonts w:ascii="Cambria" w:hAnsi="Cambria"/>
          <w:color w:val="000000" w:themeColor="text1"/>
          <w:spacing w:val="-4"/>
          <w:lang w:eastAsia="ar-SA"/>
        </w:rPr>
        <w:t>do wszystkich istotnych cech zamówienia, którymi są:</w:t>
      </w:r>
      <w:bookmarkEnd w:id="501"/>
      <w:bookmarkEnd w:id="502"/>
    </w:p>
    <w:p w:rsidR="00EC48CE" w:rsidRPr="00BE54B4" w:rsidRDefault="00EC48CE" w:rsidP="00C573BE">
      <w:pPr>
        <w:widowControl w:val="0"/>
        <w:numPr>
          <w:ilvl w:val="0"/>
          <w:numId w:val="30"/>
        </w:numPr>
        <w:tabs>
          <w:tab w:val="left" w:pos="851"/>
        </w:tabs>
        <w:suppressAutoHyphens/>
        <w:spacing w:after="0" w:line="240" w:lineRule="auto"/>
        <w:ind w:left="1134" w:hanging="283"/>
        <w:jc w:val="both"/>
        <w:rPr>
          <w:rFonts w:ascii="Cambria" w:hAnsi="Cambria"/>
          <w:color w:val="000000" w:themeColor="text1"/>
          <w:spacing w:val="-4"/>
          <w:lang w:eastAsia="ar-SA"/>
        </w:rPr>
      </w:pPr>
      <w:proofErr w:type="gramStart"/>
      <w:r w:rsidRPr="00BE54B4">
        <w:rPr>
          <w:rFonts w:ascii="Cambria" w:hAnsi="Cambria"/>
          <w:color w:val="000000" w:themeColor="text1"/>
          <w:spacing w:val="-4"/>
          <w:lang w:eastAsia="ar-SA"/>
        </w:rPr>
        <w:t>optymalna</w:t>
      </w:r>
      <w:proofErr w:type="gramEnd"/>
      <w:r w:rsidRPr="00BE54B4">
        <w:rPr>
          <w:rFonts w:ascii="Cambria" w:hAnsi="Cambria"/>
          <w:color w:val="000000" w:themeColor="text1"/>
          <w:spacing w:val="-4"/>
          <w:lang w:eastAsia="ar-SA"/>
        </w:rPr>
        <w:t xml:space="preserve"> kompleksowość ochrony ubezpieczeniowej,</w:t>
      </w:r>
    </w:p>
    <w:p w:rsidR="00EC48CE" w:rsidRPr="00BE54B4" w:rsidRDefault="00EC48CE" w:rsidP="00C573BE">
      <w:pPr>
        <w:widowControl w:val="0"/>
        <w:numPr>
          <w:ilvl w:val="0"/>
          <w:numId w:val="30"/>
        </w:numPr>
        <w:tabs>
          <w:tab w:val="left" w:pos="851"/>
        </w:tabs>
        <w:suppressAutoHyphens/>
        <w:spacing w:after="0" w:line="240" w:lineRule="auto"/>
        <w:ind w:left="1134" w:hanging="283"/>
        <w:jc w:val="both"/>
        <w:rPr>
          <w:rFonts w:ascii="Cambria" w:hAnsi="Cambria"/>
          <w:color w:val="000000" w:themeColor="text1"/>
          <w:spacing w:val="-4"/>
          <w:lang w:eastAsia="ar-SA"/>
        </w:rPr>
      </w:pPr>
      <w:proofErr w:type="gramStart"/>
      <w:r w:rsidRPr="00BE54B4">
        <w:rPr>
          <w:rFonts w:ascii="Cambria" w:hAnsi="Cambria"/>
          <w:color w:val="000000" w:themeColor="text1"/>
          <w:spacing w:val="-4"/>
          <w:lang w:eastAsia="ar-SA"/>
        </w:rPr>
        <w:t>rodzaj</w:t>
      </w:r>
      <w:proofErr w:type="gramEnd"/>
      <w:r w:rsidRPr="00BE54B4">
        <w:rPr>
          <w:rFonts w:ascii="Cambria" w:hAnsi="Cambria"/>
          <w:color w:val="000000" w:themeColor="text1"/>
          <w:spacing w:val="-4"/>
          <w:lang w:eastAsia="ar-SA"/>
        </w:rPr>
        <w:t xml:space="preserve"> ubezpieczenia (dobrowolne, obowiązkowe),</w:t>
      </w:r>
    </w:p>
    <w:p w:rsidR="00EC48CE" w:rsidRPr="00BE54B4" w:rsidRDefault="00EC48CE" w:rsidP="00C573BE">
      <w:pPr>
        <w:widowControl w:val="0"/>
        <w:numPr>
          <w:ilvl w:val="0"/>
          <w:numId w:val="30"/>
        </w:numPr>
        <w:tabs>
          <w:tab w:val="left" w:pos="851"/>
        </w:tabs>
        <w:suppressAutoHyphens/>
        <w:spacing w:after="0" w:line="240" w:lineRule="auto"/>
        <w:ind w:left="1134" w:hanging="283"/>
        <w:jc w:val="both"/>
        <w:rPr>
          <w:rFonts w:ascii="Cambria" w:hAnsi="Cambria"/>
          <w:color w:val="000000" w:themeColor="text1"/>
          <w:spacing w:val="-4"/>
          <w:lang w:eastAsia="ar-SA"/>
        </w:rPr>
      </w:pPr>
      <w:proofErr w:type="gramStart"/>
      <w:r w:rsidRPr="00BE54B4">
        <w:rPr>
          <w:rFonts w:ascii="Cambria" w:hAnsi="Cambria"/>
          <w:color w:val="000000" w:themeColor="text1"/>
          <w:spacing w:val="-4"/>
          <w:lang w:eastAsia="ar-SA"/>
        </w:rPr>
        <w:t>pełność</w:t>
      </w:r>
      <w:proofErr w:type="gramEnd"/>
      <w:r w:rsidRPr="00BE54B4">
        <w:rPr>
          <w:rFonts w:ascii="Cambria" w:hAnsi="Cambria"/>
          <w:color w:val="000000" w:themeColor="text1"/>
          <w:spacing w:val="-4"/>
          <w:lang w:eastAsia="ar-SA"/>
        </w:rPr>
        <w:t xml:space="preserve"> i szczelność ochrony ubezpieczeniowej (warunki i zakres),</w:t>
      </w:r>
    </w:p>
    <w:p w:rsidR="00EC48CE" w:rsidRPr="00BE54B4" w:rsidRDefault="00EC48CE" w:rsidP="00C573BE">
      <w:pPr>
        <w:widowControl w:val="0"/>
        <w:numPr>
          <w:ilvl w:val="0"/>
          <w:numId w:val="30"/>
        </w:numPr>
        <w:tabs>
          <w:tab w:val="left" w:pos="851"/>
        </w:tabs>
        <w:suppressAutoHyphens/>
        <w:spacing w:after="0" w:line="240" w:lineRule="auto"/>
        <w:ind w:left="1134" w:hanging="283"/>
        <w:jc w:val="both"/>
        <w:rPr>
          <w:rFonts w:ascii="Cambria" w:hAnsi="Cambria"/>
          <w:color w:val="000000" w:themeColor="text1"/>
          <w:spacing w:val="-4"/>
          <w:lang w:eastAsia="ar-SA"/>
        </w:rPr>
      </w:pPr>
      <w:proofErr w:type="gramStart"/>
      <w:r w:rsidRPr="00BE54B4">
        <w:rPr>
          <w:rFonts w:ascii="Cambria" w:hAnsi="Cambria"/>
          <w:color w:val="000000" w:themeColor="text1"/>
          <w:spacing w:val="-4"/>
          <w:lang w:eastAsia="ar-SA"/>
        </w:rPr>
        <w:t>sprawna</w:t>
      </w:r>
      <w:proofErr w:type="gramEnd"/>
      <w:r w:rsidRPr="00BE54B4">
        <w:rPr>
          <w:rFonts w:ascii="Cambria" w:hAnsi="Cambria"/>
          <w:color w:val="000000" w:themeColor="text1"/>
          <w:spacing w:val="-4"/>
          <w:lang w:eastAsia="ar-SA"/>
        </w:rPr>
        <w:t xml:space="preserve"> likwidacja szkód, </w:t>
      </w:r>
    </w:p>
    <w:p w:rsidR="00EC48CE" w:rsidRPr="00BE54B4" w:rsidRDefault="00EC48CE" w:rsidP="00C573BE">
      <w:pPr>
        <w:widowControl w:val="0"/>
        <w:numPr>
          <w:ilvl w:val="0"/>
          <w:numId w:val="30"/>
        </w:numPr>
        <w:tabs>
          <w:tab w:val="left" w:pos="851"/>
        </w:tabs>
        <w:suppressAutoHyphens/>
        <w:spacing w:after="0" w:line="240" w:lineRule="auto"/>
        <w:ind w:left="1134" w:hanging="283"/>
        <w:jc w:val="both"/>
        <w:rPr>
          <w:rFonts w:ascii="Cambria" w:hAnsi="Cambria"/>
          <w:color w:val="000000" w:themeColor="text1"/>
          <w:spacing w:val="-4"/>
          <w:lang w:eastAsia="ar-SA"/>
        </w:rPr>
      </w:pPr>
      <w:proofErr w:type="gramStart"/>
      <w:r w:rsidRPr="00BE54B4">
        <w:rPr>
          <w:rFonts w:ascii="Cambria" w:hAnsi="Cambria"/>
          <w:color w:val="000000" w:themeColor="text1"/>
          <w:spacing w:val="-4"/>
          <w:lang w:eastAsia="ar-SA"/>
        </w:rPr>
        <w:t>szybkość</w:t>
      </w:r>
      <w:proofErr w:type="gramEnd"/>
      <w:r w:rsidRPr="00BE54B4">
        <w:rPr>
          <w:rFonts w:ascii="Cambria" w:hAnsi="Cambria"/>
          <w:color w:val="000000" w:themeColor="text1"/>
          <w:spacing w:val="-4"/>
          <w:lang w:eastAsia="ar-SA"/>
        </w:rPr>
        <w:t xml:space="preserve"> wypłaty odszkodowań oraz kompensacyjność wysokości odszkodowań,</w:t>
      </w:r>
    </w:p>
    <w:p w:rsidR="00EC48CE" w:rsidRPr="00BE54B4" w:rsidRDefault="00EC48CE" w:rsidP="00C573BE">
      <w:pPr>
        <w:widowControl w:val="0"/>
        <w:numPr>
          <w:ilvl w:val="0"/>
          <w:numId w:val="30"/>
        </w:numPr>
        <w:tabs>
          <w:tab w:val="left" w:pos="851"/>
        </w:tabs>
        <w:suppressAutoHyphens/>
        <w:spacing w:after="0" w:line="240" w:lineRule="auto"/>
        <w:ind w:left="1134" w:hanging="283"/>
        <w:jc w:val="both"/>
        <w:rPr>
          <w:rFonts w:ascii="Cambria" w:hAnsi="Cambria"/>
          <w:color w:val="000000" w:themeColor="text1"/>
          <w:spacing w:val="-4"/>
          <w:lang w:eastAsia="ar-SA"/>
        </w:rPr>
      </w:pPr>
      <w:proofErr w:type="gramStart"/>
      <w:r w:rsidRPr="00BE54B4">
        <w:rPr>
          <w:rFonts w:ascii="Cambria" w:hAnsi="Cambria"/>
          <w:color w:val="000000" w:themeColor="text1"/>
          <w:spacing w:val="-4"/>
          <w:lang w:eastAsia="ar-SA"/>
        </w:rPr>
        <w:t>ograniczenia</w:t>
      </w:r>
      <w:proofErr w:type="gramEnd"/>
      <w:r w:rsidRPr="00BE54B4">
        <w:rPr>
          <w:rFonts w:ascii="Cambria" w:hAnsi="Cambria"/>
          <w:color w:val="000000" w:themeColor="text1"/>
          <w:spacing w:val="-4"/>
          <w:lang w:eastAsia="ar-SA"/>
        </w:rPr>
        <w:t xml:space="preserve"> i wyłączenia odpowiedzialności wykonawcy,</w:t>
      </w:r>
    </w:p>
    <w:p w:rsidR="00EC48CE" w:rsidRPr="00BE54B4" w:rsidRDefault="00EC48CE" w:rsidP="00C573BE">
      <w:pPr>
        <w:widowControl w:val="0"/>
        <w:numPr>
          <w:ilvl w:val="0"/>
          <w:numId w:val="30"/>
        </w:numPr>
        <w:tabs>
          <w:tab w:val="left" w:pos="851"/>
        </w:tabs>
        <w:suppressAutoHyphens/>
        <w:spacing w:after="0" w:line="240" w:lineRule="auto"/>
        <w:ind w:left="1134" w:hanging="283"/>
        <w:jc w:val="both"/>
        <w:rPr>
          <w:rFonts w:ascii="Cambria" w:hAnsi="Cambria"/>
          <w:color w:val="000000" w:themeColor="text1"/>
          <w:spacing w:val="-4"/>
          <w:lang w:eastAsia="ar-SA"/>
        </w:rPr>
      </w:pPr>
      <w:proofErr w:type="gramStart"/>
      <w:r w:rsidRPr="00BE54B4">
        <w:rPr>
          <w:rFonts w:ascii="Cambria" w:hAnsi="Cambria"/>
          <w:color w:val="000000" w:themeColor="text1"/>
          <w:spacing w:val="-4"/>
          <w:lang w:eastAsia="ar-SA"/>
        </w:rPr>
        <w:t>obowiązki</w:t>
      </w:r>
      <w:proofErr w:type="gramEnd"/>
      <w:r w:rsidRPr="00BE54B4">
        <w:rPr>
          <w:rFonts w:ascii="Cambria" w:hAnsi="Cambria"/>
          <w:color w:val="000000" w:themeColor="text1"/>
          <w:spacing w:val="-4"/>
          <w:lang w:eastAsia="ar-SA"/>
        </w:rPr>
        <w:t xml:space="preserve"> ubezpieczającego i ubezpieczonego</w:t>
      </w:r>
      <w:r w:rsidR="00E90C5E" w:rsidRPr="00BE54B4">
        <w:rPr>
          <w:rFonts w:ascii="Cambria" w:hAnsi="Cambria"/>
          <w:color w:val="000000" w:themeColor="text1"/>
          <w:spacing w:val="-4"/>
          <w:lang w:eastAsia="ar-SA"/>
        </w:rPr>
        <w:t>.</w:t>
      </w:r>
    </w:p>
    <w:p w:rsidR="007F56E7" w:rsidRPr="00BE54B4" w:rsidRDefault="007F56E7" w:rsidP="00C573BE">
      <w:pPr>
        <w:widowControl w:val="0"/>
        <w:numPr>
          <w:ilvl w:val="0"/>
          <w:numId w:val="7"/>
        </w:numPr>
        <w:tabs>
          <w:tab w:val="left" w:pos="851"/>
        </w:tabs>
        <w:suppressAutoHyphens/>
        <w:spacing w:before="120" w:after="0" w:line="240" w:lineRule="auto"/>
        <w:ind w:left="851" w:hanging="851"/>
        <w:jc w:val="both"/>
        <w:outlineLvl w:val="0"/>
        <w:rPr>
          <w:rFonts w:ascii="Cambria" w:hAnsi="Cambria"/>
          <w:b/>
          <w:color w:val="000000" w:themeColor="text1"/>
          <w:spacing w:val="-4"/>
        </w:rPr>
      </w:pPr>
      <w:bookmarkStart w:id="503" w:name="_Toc456007594"/>
      <w:bookmarkStart w:id="504" w:name="_Toc456007824"/>
      <w:bookmarkStart w:id="505" w:name="_Toc456086906"/>
      <w:bookmarkStart w:id="506" w:name="_Toc466986924"/>
      <w:r w:rsidRPr="00BE54B4">
        <w:rPr>
          <w:rFonts w:ascii="Cambria" w:hAnsi="Cambria"/>
          <w:b/>
          <w:color w:val="000000" w:themeColor="text1"/>
          <w:spacing w:val="-4"/>
        </w:rPr>
        <w:t>Postanowienia końcowe</w:t>
      </w:r>
      <w:bookmarkEnd w:id="503"/>
      <w:bookmarkEnd w:id="504"/>
      <w:bookmarkEnd w:id="505"/>
      <w:bookmarkEnd w:id="506"/>
    </w:p>
    <w:p w:rsidR="00C75755" w:rsidRPr="00BE54B4" w:rsidRDefault="00C75755"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507" w:name="_Toc456007595"/>
      <w:bookmarkStart w:id="508" w:name="_Toc456007825"/>
      <w:bookmarkStart w:id="509" w:name="_Toc456085765"/>
      <w:r w:rsidRPr="00BE54B4">
        <w:rPr>
          <w:rFonts w:ascii="Cambria" w:hAnsi="Cambria"/>
          <w:color w:val="000000" w:themeColor="text1"/>
          <w:spacing w:val="-4"/>
          <w:lang w:eastAsia="ar-SA"/>
        </w:rPr>
        <w:t xml:space="preserve">W trakcie prowadzenia postępowania zamawiający sporządza pisemny protokół postępowania </w:t>
      </w:r>
      <w:r w:rsidRPr="00BE54B4">
        <w:rPr>
          <w:rFonts w:ascii="Cambria" w:hAnsi="Cambria"/>
          <w:color w:val="000000" w:themeColor="text1"/>
          <w:spacing w:val="-4"/>
          <w:lang w:eastAsia="ar-SA"/>
        </w:rPr>
        <w:br/>
        <w:t>o udzielenie zamówienia, z zastrzeżeniem art. 96 ust. 1a i 1b „ustawy”.</w:t>
      </w:r>
      <w:bookmarkEnd w:id="507"/>
      <w:bookmarkEnd w:id="508"/>
      <w:bookmarkEnd w:id="509"/>
    </w:p>
    <w:p w:rsidR="00C75755" w:rsidRPr="00BE54B4" w:rsidRDefault="00C75755"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510" w:name="_Toc456007596"/>
      <w:bookmarkStart w:id="511" w:name="_Toc456007826"/>
      <w:bookmarkStart w:id="512" w:name="_Toc456085766"/>
      <w:r w:rsidRPr="00BE54B4">
        <w:rPr>
          <w:rFonts w:ascii="Cambria" w:hAnsi="Cambria"/>
          <w:color w:val="000000" w:themeColor="text1"/>
          <w:spacing w:val="-4"/>
          <w:lang w:eastAsia="ar-SA"/>
        </w:rPr>
        <w:t>Uczestnicy postępowania mają prawo zapoznania się z protokołem postępowania o udzielenie zamówienia oraz z załącznikami, z wyjątkiem stanowiących tajemnicę przedsiębiorstwa w rozumieniu przepisów o zwalczaniu nieuczciwej konkurencji, zastrzeżonych przez uczestników postępowania.</w:t>
      </w:r>
      <w:bookmarkEnd w:id="510"/>
      <w:bookmarkEnd w:id="511"/>
      <w:bookmarkEnd w:id="512"/>
    </w:p>
    <w:p w:rsidR="00C75755" w:rsidRPr="00BE54B4" w:rsidRDefault="00C75755"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513" w:name="_Toc456007597"/>
      <w:bookmarkStart w:id="514" w:name="_Toc456007827"/>
      <w:bookmarkStart w:id="515" w:name="_Toc456085767"/>
      <w:r w:rsidRPr="00BE54B4">
        <w:rPr>
          <w:rFonts w:ascii="Cambria" w:hAnsi="Cambria"/>
          <w:color w:val="000000" w:themeColor="text1"/>
          <w:spacing w:val="-4"/>
          <w:lang w:eastAsia="ar-SA"/>
        </w:rPr>
        <w:t>Zamawiający udostępnia protokół lub załączniki na wniosek.</w:t>
      </w:r>
      <w:bookmarkEnd w:id="513"/>
      <w:bookmarkEnd w:id="514"/>
      <w:bookmarkEnd w:id="515"/>
    </w:p>
    <w:p w:rsidR="00C75755" w:rsidRPr="00BE54B4" w:rsidRDefault="00C75755"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516" w:name="_Toc456007598"/>
      <w:bookmarkStart w:id="517" w:name="_Toc456007828"/>
      <w:bookmarkStart w:id="518" w:name="_Toc456085768"/>
      <w:r w:rsidRPr="00BE54B4">
        <w:rPr>
          <w:rFonts w:ascii="Cambria" w:hAnsi="Cambria"/>
          <w:color w:val="000000" w:themeColor="text1"/>
          <w:spacing w:val="-4"/>
          <w:lang w:eastAsia="ar-SA"/>
        </w:rPr>
        <w:t>Przekazanie protokołu lub załączników następuje przy użyciu środków komunikacji elektronicznej.</w:t>
      </w:r>
      <w:bookmarkEnd w:id="516"/>
      <w:bookmarkEnd w:id="517"/>
      <w:bookmarkEnd w:id="518"/>
    </w:p>
    <w:p w:rsidR="00C75755" w:rsidRPr="00BE54B4" w:rsidRDefault="00C75755"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2"/>
          <w:lang w:eastAsia="ar-SA"/>
        </w:rPr>
      </w:pPr>
      <w:bookmarkStart w:id="519" w:name="_Toc456007599"/>
      <w:bookmarkStart w:id="520" w:name="_Toc456007829"/>
      <w:bookmarkStart w:id="521" w:name="_Toc456085769"/>
      <w:r w:rsidRPr="00BE54B4">
        <w:rPr>
          <w:rFonts w:ascii="Cambria" w:hAnsi="Cambria"/>
          <w:color w:val="000000" w:themeColor="text1"/>
          <w:spacing w:val="-2"/>
          <w:lang w:eastAsia="ar-SA"/>
        </w:rPr>
        <w:t>Bez zgody zamawiającego wnioskodawca w trakcie wglądu do protokołu lub załączników, w miejscu wyznaczonym przez zamawiającego, nie może samodzielnie kopiować lub utrwalać za pomocą urządzeń lub środków technicznych służących do utrwalania obrazu treści złożonych ofert.</w:t>
      </w:r>
      <w:bookmarkEnd w:id="519"/>
      <w:bookmarkEnd w:id="520"/>
      <w:bookmarkEnd w:id="521"/>
    </w:p>
    <w:p w:rsidR="00C75755" w:rsidRPr="00BE54B4" w:rsidRDefault="00C75755"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522" w:name="_Toc456007600"/>
      <w:bookmarkStart w:id="523" w:name="_Toc456007830"/>
      <w:bookmarkStart w:id="524" w:name="_Toc456085770"/>
      <w:r w:rsidRPr="00BE54B4">
        <w:rPr>
          <w:rFonts w:ascii="Cambria" w:hAnsi="Cambria"/>
          <w:color w:val="000000" w:themeColor="text1"/>
          <w:spacing w:val="-4"/>
          <w:lang w:eastAsia="ar-SA"/>
        </w:rPr>
        <w:t>Jeżeli przesłanie kopii protokołu lub załączników jest z przyczyn technicznych znacząco utrudnione, w szczególności z uwagi na ilość żądanych do przesłania dokumentów, zamawiający poinformuje o tym wnioskodawcę i wskaże sposób, w jaki mogą być one udostępnione.</w:t>
      </w:r>
      <w:bookmarkEnd w:id="522"/>
      <w:bookmarkEnd w:id="523"/>
      <w:bookmarkEnd w:id="524"/>
    </w:p>
    <w:p w:rsidR="007F56E7" w:rsidRPr="00BE54B4" w:rsidRDefault="00C75755" w:rsidP="00C573BE">
      <w:pPr>
        <w:widowControl w:val="0"/>
        <w:numPr>
          <w:ilvl w:val="1"/>
          <w:numId w:val="7"/>
        </w:numPr>
        <w:tabs>
          <w:tab w:val="left" w:pos="851"/>
        </w:tabs>
        <w:suppressAutoHyphens/>
        <w:spacing w:after="0" w:line="240" w:lineRule="auto"/>
        <w:ind w:left="851" w:hanging="851"/>
        <w:jc w:val="both"/>
        <w:rPr>
          <w:rFonts w:ascii="Cambria" w:hAnsi="Cambria"/>
          <w:color w:val="000000" w:themeColor="text1"/>
          <w:spacing w:val="-4"/>
          <w:lang w:eastAsia="ar-SA"/>
        </w:rPr>
      </w:pPr>
      <w:bookmarkStart w:id="525" w:name="_Toc456007602"/>
      <w:bookmarkStart w:id="526" w:name="_Toc456007832"/>
      <w:bookmarkStart w:id="527" w:name="_Toc456085772"/>
      <w:r w:rsidRPr="00BE54B4">
        <w:rPr>
          <w:rFonts w:ascii="Cambria" w:hAnsi="Cambria"/>
          <w:color w:val="000000" w:themeColor="text1"/>
          <w:spacing w:val="-4"/>
          <w:lang w:eastAsia="ar-SA"/>
        </w:rPr>
        <w:t>Zamawiający udostępnia protokół lub załączniki niezwłocznie. W wyjątkowych przypadkach, w szczególności związanych z zapewnieniem sprawnego toku prac dotyczących badania i oceny ofert, zamawiający udostępnia oferty do wglądu lub przysyła ich kopie w terminie przez siebie wyznaczonym, nie później jednak, niż w dniu przesłania informacji o wyborze najkorzystniejszej oferty albo o unieważnieniu postępowania.</w:t>
      </w:r>
      <w:bookmarkEnd w:id="525"/>
      <w:bookmarkEnd w:id="526"/>
      <w:bookmarkEnd w:id="527"/>
    </w:p>
    <w:p w:rsidR="007F56E7" w:rsidRPr="00BE54B4" w:rsidRDefault="007F56E7" w:rsidP="00885490">
      <w:pPr>
        <w:widowControl w:val="0"/>
        <w:tabs>
          <w:tab w:val="left" w:pos="851"/>
        </w:tabs>
        <w:suppressAutoHyphens/>
        <w:spacing w:before="60" w:after="0" w:line="240" w:lineRule="auto"/>
        <w:ind w:left="851"/>
        <w:jc w:val="both"/>
        <w:outlineLvl w:val="0"/>
        <w:rPr>
          <w:rFonts w:ascii="Cambria" w:hAnsi="Cambria"/>
          <w:b/>
          <w:color w:val="000000" w:themeColor="text1"/>
          <w:spacing w:val="-4"/>
        </w:rPr>
      </w:pPr>
      <w:bookmarkStart w:id="528" w:name="_Toc456007603"/>
      <w:bookmarkStart w:id="529" w:name="_Toc456007833"/>
      <w:bookmarkStart w:id="530" w:name="_Toc456086907"/>
      <w:bookmarkStart w:id="531" w:name="_Toc466986925"/>
      <w:r w:rsidRPr="00BE54B4">
        <w:rPr>
          <w:rFonts w:ascii="Cambria" w:hAnsi="Cambria"/>
          <w:b/>
          <w:color w:val="000000" w:themeColor="text1"/>
          <w:spacing w:val="-4"/>
        </w:rPr>
        <w:t xml:space="preserve">Spis załączników do </w:t>
      </w:r>
      <w:bookmarkEnd w:id="528"/>
      <w:bookmarkEnd w:id="529"/>
      <w:bookmarkEnd w:id="530"/>
      <w:r w:rsidR="00D30E91" w:rsidRPr="00BE54B4">
        <w:rPr>
          <w:rFonts w:ascii="Cambria" w:hAnsi="Cambria"/>
          <w:b/>
          <w:color w:val="000000" w:themeColor="text1"/>
          <w:spacing w:val="-4"/>
        </w:rPr>
        <w:t>specyfikacji istotnych warunków zamówienia, stanowiących jej integralną część:</w:t>
      </w:r>
      <w:bookmarkEnd w:id="531"/>
    </w:p>
    <w:p w:rsidR="007F56E7" w:rsidRPr="00BE54B4" w:rsidRDefault="007F56E7" w:rsidP="001D5159">
      <w:pPr>
        <w:widowControl w:val="0"/>
        <w:tabs>
          <w:tab w:val="left" w:pos="851"/>
        </w:tabs>
        <w:spacing w:after="0" w:line="240" w:lineRule="auto"/>
        <w:ind w:left="851"/>
        <w:jc w:val="both"/>
        <w:rPr>
          <w:rFonts w:ascii="Cambria" w:hAnsi="Cambria"/>
          <w:color w:val="000000" w:themeColor="text1"/>
          <w:spacing w:val="-4"/>
        </w:rPr>
      </w:pPr>
      <w:r w:rsidRPr="00BE54B4">
        <w:rPr>
          <w:rFonts w:ascii="Cambria" w:hAnsi="Cambria"/>
          <w:b/>
          <w:color w:val="000000" w:themeColor="text1"/>
          <w:spacing w:val="-4"/>
        </w:rPr>
        <w:t>Załącznik nr 1</w:t>
      </w:r>
      <w:r w:rsidRPr="00BE54B4">
        <w:rPr>
          <w:rFonts w:ascii="Cambria" w:hAnsi="Cambria"/>
          <w:color w:val="000000" w:themeColor="text1"/>
          <w:spacing w:val="-4"/>
        </w:rPr>
        <w:t>: Szczegółowy opis przedmiotu zamówienia zawierający postanowienia obligatoryjne dotyczące realizacji wszystkich części zamówienia oraz dane do oceny ryzyka</w:t>
      </w:r>
    </w:p>
    <w:p w:rsidR="00E93ED7" w:rsidRPr="00BE54B4" w:rsidRDefault="00E93ED7" w:rsidP="00E93ED7">
      <w:pPr>
        <w:widowControl w:val="0"/>
        <w:suppressAutoHyphens/>
        <w:spacing w:after="0" w:line="240" w:lineRule="auto"/>
        <w:ind w:left="851"/>
        <w:jc w:val="both"/>
        <w:rPr>
          <w:rFonts w:ascii="Cambria" w:hAnsi="Cambria"/>
          <w:color w:val="000000" w:themeColor="text1"/>
          <w:spacing w:val="-4"/>
          <w:lang w:eastAsia="ar-SA"/>
        </w:rPr>
      </w:pPr>
      <w:r w:rsidRPr="00BE54B4">
        <w:rPr>
          <w:rFonts w:ascii="Cambria" w:hAnsi="Cambria"/>
          <w:b/>
          <w:color w:val="000000" w:themeColor="text1"/>
          <w:spacing w:val="-4"/>
          <w:lang w:eastAsia="ar-SA"/>
        </w:rPr>
        <w:t>Załącznik nr 1</w:t>
      </w:r>
      <w:r w:rsidR="00E90C5E" w:rsidRPr="00BE54B4">
        <w:rPr>
          <w:rFonts w:ascii="Cambria" w:hAnsi="Cambria"/>
          <w:b/>
          <w:color w:val="000000" w:themeColor="text1"/>
          <w:spacing w:val="-4"/>
          <w:lang w:eastAsia="ar-SA"/>
        </w:rPr>
        <w:t>a</w:t>
      </w:r>
      <w:r w:rsidRPr="00BE54B4">
        <w:rPr>
          <w:rFonts w:ascii="Cambria" w:hAnsi="Cambria"/>
          <w:color w:val="000000" w:themeColor="text1"/>
          <w:spacing w:val="-4"/>
          <w:lang w:eastAsia="ar-SA"/>
        </w:rPr>
        <w:t xml:space="preserve">: Szczegółowy opis przedmiotu zamówienia zawierający warunki obligatoryjne oraz klauzule dodatkowe i inne postanowienia szczególne fakultatywne dla ubezpieczenia majątku i odpowiedzialności cywilnej wspólnot mieszkaniowych zarządzanych przez Zakład Gospodarki Miejskiej w Lubawce, </w:t>
      </w:r>
    </w:p>
    <w:p w:rsidR="007F56E7" w:rsidRPr="00BE54B4" w:rsidRDefault="007F56E7" w:rsidP="001D5159">
      <w:pPr>
        <w:widowControl w:val="0"/>
        <w:tabs>
          <w:tab w:val="left" w:pos="851"/>
        </w:tabs>
        <w:spacing w:after="0" w:line="240" w:lineRule="auto"/>
        <w:ind w:left="851"/>
        <w:jc w:val="both"/>
        <w:rPr>
          <w:rFonts w:ascii="Cambria" w:hAnsi="Cambria"/>
          <w:i/>
          <w:color w:val="000000" w:themeColor="text1"/>
          <w:spacing w:val="-4"/>
        </w:rPr>
      </w:pPr>
      <w:r w:rsidRPr="00BE54B4">
        <w:rPr>
          <w:rFonts w:ascii="Cambria" w:hAnsi="Cambria"/>
          <w:b/>
          <w:color w:val="000000" w:themeColor="text1"/>
          <w:spacing w:val="-4"/>
        </w:rPr>
        <w:t>Załącznik nr 1</w:t>
      </w:r>
      <w:r w:rsidR="00E90C5E" w:rsidRPr="00BE54B4">
        <w:rPr>
          <w:rFonts w:ascii="Cambria" w:hAnsi="Cambria"/>
          <w:b/>
          <w:color w:val="000000" w:themeColor="text1"/>
          <w:spacing w:val="-4"/>
        </w:rPr>
        <w:t>b</w:t>
      </w:r>
      <w:r w:rsidRPr="00BE54B4">
        <w:rPr>
          <w:rFonts w:ascii="Cambria" w:hAnsi="Cambria"/>
          <w:color w:val="000000" w:themeColor="text1"/>
          <w:spacing w:val="-4"/>
        </w:rPr>
        <w:t xml:space="preserve">: wykaz mienia deklarowanego do ubezpieczenia, </w:t>
      </w:r>
    </w:p>
    <w:p w:rsidR="007F56E7" w:rsidRPr="00BE54B4" w:rsidRDefault="007F56E7" w:rsidP="001D5159">
      <w:pPr>
        <w:widowControl w:val="0"/>
        <w:tabs>
          <w:tab w:val="left" w:pos="851"/>
        </w:tabs>
        <w:spacing w:after="0" w:line="240" w:lineRule="auto"/>
        <w:ind w:left="851"/>
        <w:jc w:val="both"/>
        <w:rPr>
          <w:rFonts w:ascii="Cambria" w:hAnsi="Cambria"/>
          <w:color w:val="000000" w:themeColor="text1"/>
          <w:spacing w:val="-4"/>
        </w:rPr>
      </w:pPr>
      <w:r w:rsidRPr="00BE54B4">
        <w:rPr>
          <w:rFonts w:ascii="Cambria" w:hAnsi="Cambria"/>
          <w:b/>
          <w:color w:val="000000" w:themeColor="text1"/>
          <w:spacing w:val="-4"/>
        </w:rPr>
        <w:lastRenderedPageBreak/>
        <w:t>Załącznik nr 2</w:t>
      </w:r>
      <w:r w:rsidRPr="00BE54B4">
        <w:rPr>
          <w:rFonts w:ascii="Cambria" w:hAnsi="Cambria"/>
          <w:color w:val="000000" w:themeColor="text1"/>
          <w:spacing w:val="-4"/>
        </w:rPr>
        <w:t>: Formularz „Oferta”</w:t>
      </w:r>
    </w:p>
    <w:p w:rsidR="007F56E7" w:rsidRPr="00BE54B4" w:rsidRDefault="007F56E7" w:rsidP="001D5159">
      <w:pPr>
        <w:widowControl w:val="0"/>
        <w:tabs>
          <w:tab w:val="left" w:pos="851"/>
        </w:tabs>
        <w:spacing w:after="0" w:line="240" w:lineRule="auto"/>
        <w:ind w:left="851"/>
        <w:jc w:val="both"/>
        <w:rPr>
          <w:rFonts w:ascii="Cambria" w:hAnsi="Cambria"/>
          <w:color w:val="000000" w:themeColor="text1"/>
          <w:spacing w:val="-4"/>
        </w:rPr>
      </w:pPr>
      <w:r w:rsidRPr="00BE54B4">
        <w:rPr>
          <w:rFonts w:ascii="Cambria" w:hAnsi="Cambria"/>
          <w:b/>
          <w:color w:val="000000" w:themeColor="text1"/>
          <w:spacing w:val="-4"/>
        </w:rPr>
        <w:t>Załącznik nr 3</w:t>
      </w:r>
      <w:r w:rsidRPr="00BE54B4">
        <w:rPr>
          <w:rFonts w:ascii="Cambria" w:hAnsi="Cambria"/>
          <w:color w:val="000000" w:themeColor="text1"/>
          <w:spacing w:val="-4"/>
        </w:rPr>
        <w:t>: Oświadczenie o niepodleganiu wykluczeniu i spełnianiu warunków udziału w postępowaniu</w:t>
      </w:r>
    </w:p>
    <w:p w:rsidR="00D901EA" w:rsidRPr="00BE54B4" w:rsidRDefault="00D901EA" w:rsidP="001D5159">
      <w:pPr>
        <w:widowControl w:val="0"/>
        <w:tabs>
          <w:tab w:val="left" w:pos="851"/>
        </w:tabs>
        <w:spacing w:after="0" w:line="240" w:lineRule="auto"/>
        <w:ind w:left="851"/>
        <w:jc w:val="both"/>
        <w:rPr>
          <w:rFonts w:ascii="Cambria" w:hAnsi="Cambria"/>
          <w:color w:val="000000" w:themeColor="text1"/>
          <w:spacing w:val="-4"/>
        </w:rPr>
      </w:pPr>
      <w:r w:rsidRPr="00BE54B4">
        <w:rPr>
          <w:rFonts w:ascii="Cambria" w:hAnsi="Cambria"/>
          <w:b/>
          <w:color w:val="000000" w:themeColor="text1"/>
          <w:spacing w:val="-4"/>
        </w:rPr>
        <w:t>Załącznik nr 3a</w:t>
      </w:r>
      <w:r w:rsidRPr="00BE54B4">
        <w:rPr>
          <w:rFonts w:ascii="Cambria" w:hAnsi="Cambria"/>
          <w:color w:val="000000" w:themeColor="text1"/>
          <w:spacing w:val="-4"/>
        </w:rPr>
        <w:t>: Klauzula informacyjna RODO</w:t>
      </w:r>
    </w:p>
    <w:p w:rsidR="007F56E7" w:rsidRPr="00BE54B4" w:rsidRDefault="007F56E7" w:rsidP="001D5159">
      <w:pPr>
        <w:widowControl w:val="0"/>
        <w:tabs>
          <w:tab w:val="left" w:pos="851"/>
        </w:tabs>
        <w:spacing w:after="0" w:line="240" w:lineRule="auto"/>
        <w:ind w:left="851"/>
        <w:jc w:val="both"/>
        <w:rPr>
          <w:rFonts w:ascii="Cambria" w:hAnsi="Cambria"/>
          <w:color w:val="000000" w:themeColor="text1"/>
          <w:spacing w:val="-4"/>
        </w:rPr>
      </w:pPr>
      <w:r w:rsidRPr="00BE54B4">
        <w:rPr>
          <w:rFonts w:ascii="Cambria" w:hAnsi="Cambria"/>
          <w:b/>
          <w:color w:val="000000" w:themeColor="text1"/>
          <w:spacing w:val="-4"/>
        </w:rPr>
        <w:t>Załącznik nr 4</w:t>
      </w:r>
      <w:r w:rsidRPr="00BE54B4">
        <w:rPr>
          <w:rFonts w:ascii="Cambria" w:hAnsi="Cambria"/>
          <w:color w:val="000000" w:themeColor="text1"/>
          <w:spacing w:val="-4"/>
        </w:rPr>
        <w:t>: Szczegółowy opis przedmiotu zamówienia zawierający warunki obligatoryjne – definicje pojęć i obligatoryjną treść klauzul dodatk</w:t>
      </w:r>
      <w:r w:rsidR="0066619C" w:rsidRPr="00BE54B4">
        <w:rPr>
          <w:rFonts w:ascii="Cambria" w:hAnsi="Cambria"/>
          <w:color w:val="000000" w:themeColor="text1"/>
          <w:spacing w:val="-4"/>
        </w:rPr>
        <w:t>ow</w:t>
      </w:r>
      <w:r w:rsidR="009100AB" w:rsidRPr="00BE54B4">
        <w:rPr>
          <w:rFonts w:ascii="Cambria" w:hAnsi="Cambria"/>
          <w:color w:val="000000" w:themeColor="text1"/>
          <w:spacing w:val="-4"/>
        </w:rPr>
        <w:t xml:space="preserve">ych, </w:t>
      </w:r>
    </w:p>
    <w:p w:rsidR="007F56E7" w:rsidRPr="00BE54B4" w:rsidRDefault="007F56E7" w:rsidP="001D5159">
      <w:pPr>
        <w:widowControl w:val="0"/>
        <w:tabs>
          <w:tab w:val="left" w:pos="851"/>
        </w:tabs>
        <w:spacing w:after="0" w:line="240" w:lineRule="auto"/>
        <w:ind w:left="851"/>
        <w:jc w:val="both"/>
        <w:rPr>
          <w:rFonts w:ascii="Cambria" w:hAnsi="Cambria"/>
          <w:color w:val="000000" w:themeColor="text1"/>
          <w:spacing w:val="-4"/>
        </w:rPr>
      </w:pPr>
      <w:r w:rsidRPr="00BE54B4">
        <w:rPr>
          <w:rFonts w:ascii="Cambria" w:hAnsi="Cambria"/>
          <w:b/>
          <w:color w:val="000000" w:themeColor="text1"/>
          <w:spacing w:val="-4"/>
        </w:rPr>
        <w:t>Załącznik nr 5</w:t>
      </w:r>
      <w:r w:rsidRPr="00BE54B4">
        <w:rPr>
          <w:rFonts w:ascii="Cambria" w:hAnsi="Cambria"/>
          <w:color w:val="000000" w:themeColor="text1"/>
          <w:spacing w:val="-4"/>
        </w:rPr>
        <w:t xml:space="preserve">: Szczegółowy opis przedmiotu zamówienia zawierający klauzule dodatkowe i inne postanowienia szczególne fakultatywne, </w:t>
      </w:r>
    </w:p>
    <w:p w:rsidR="00E93ED7" w:rsidRPr="00BE54B4" w:rsidRDefault="007F56E7" w:rsidP="00E90C5E">
      <w:pPr>
        <w:widowControl w:val="0"/>
        <w:tabs>
          <w:tab w:val="left" w:pos="851"/>
        </w:tabs>
        <w:spacing w:after="0" w:line="240" w:lineRule="auto"/>
        <w:ind w:left="851"/>
        <w:jc w:val="both"/>
        <w:rPr>
          <w:rFonts w:ascii="Cambria" w:hAnsi="Cambria"/>
          <w:color w:val="000000" w:themeColor="text1"/>
          <w:spacing w:val="-4"/>
        </w:rPr>
      </w:pPr>
      <w:r w:rsidRPr="00BE54B4">
        <w:rPr>
          <w:rFonts w:ascii="Cambria" w:hAnsi="Cambria"/>
          <w:b/>
          <w:color w:val="000000" w:themeColor="text1"/>
          <w:spacing w:val="-4"/>
        </w:rPr>
        <w:t>Załącznik nr 6</w:t>
      </w:r>
      <w:r w:rsidRPr="00BE54B4">
        <w:rPr>
          <w:rFonts w:ascii="Cambria" w:hAnsi="Cambria"/>
          <w:color w:val="000000" w:themeColor="text1"/>
          <w:spacing w:val="-4"/>
        </w:rPr>
        <w:t xml:space="preserve">: Wzór umowy dotyczący </w:t>
      </w:r>
      <w:r w:rsidR="00E90C5E" w:rsidRPr="00BE54B4">
        <w:rPr>
          <w:rFonts w:ascii="Cambria" w:hAnsi="Cambria"/>
          <w:color w:val="000000" w:themeColor="text1"/>
          <w:spacing w:val="-4"/>
        </w:rPr>
        <w:t>zamówienia</w:t>
      </w:r>
    </w:p>
    <w:p w:rsidR="00C31690" w:rsidRPr="00BE54B4" w:rsidRDefault="00C31690" w:rsidP="001D5159">
      <w:pPr>
        <w:widowControl w:val="0"/>
        <w:tabs>
          <w:tab w:val="left" w:pos="851"/>
        </w:tabs>
        <w:spacing w:after="0" w:line="240" w:lineRule="auto"/>
        <w:ind w:left="851"/>
        <w:jc w:val="both"/>
        <w:rPr>
          <w:rFonts w:ascii="Cambria" w:hAnsi="Cambria"/>
          <w:color w:val="000000" w:themeColor="text1"/>
          <w:spacing w:val="-4"/>
          <w:lang w:eastAsia="ar-SA"/>
        </w:rPr>
      </w:pPr>
      <w:r w:rsidRPr="00BE54B4">
        <w:rPr>
          <w:rFonts w:ascii="Cambria" w:hAnsi="Cambria"/>
          <w:b/>
          <w:color w:val="000000" w:themeColor="text1"/>
          <w:spacing w:val="-4"/>
        </w:rPr>
        <w:t>Załącznik nr 7</w:t>
      </w:r>
      <w:r w:rsidRPr="00BE54B4">
        <w:rPr>
          <w:rFonts w:ascii="Cambria" w:hAnsi="Cambria"/>
          <w:color w:val="000000" w:themeColor="text1"/>
          <w:spacing w:val="-4"/>
        </w:rPr>
        <w:t>: Wzór oświadczenia dotyczącego przynależności bądź braku przynależności do grupy kapitałowej</w:t>
      </w:r>
    </w:p>
    <w:p w:rsidR="00C31690" w:rsidRPr="00BE54B4" w:rsidRDefault="00C31690" w:rsidP="001D5159">
      <w:pPr>
        <w:widowControl w:val="0"/>
        <w:spacing w:line="240" w:lineRule="auto"/>
        <w:ind w:left="709"/>
        <w:rPr>
          <w:rFonts w:ascii="Cambria" w:hAnsi="Cambria"/>
          <w:color w:val="000000" w:themeColor="text1"/>
        </w:rPr>
        <w:sectPr w:rsidR="00C31690" w:rsidRPr="00BE54B4" w:rsidSect="00234FCB">
          <w:headerReference w:type="default" r:id="rId15"/>
          <w:footerReference w:type="default" r:id="rId16"/>
          <w:pgSz w:w="11906" w:h="16838"/>
          <w:pgMar w:top="993" w:right="1134" w:bottom="709" w:left="1134" w:header="454" w:footer="454" w:gutter="0"/>
          <w:cols w:space="708"/>
          <w:docGrid w:linePitch="360"/>
        </w:sectPr>
      </w:pPr>
    </w:p>
    <w:p w:rsidR="00A811AE" w:rsidRPr="00BE54B4" w:rsidRDefault="00A811AE" w:rsidP="00BA766B">
      <w:pPr>
        <w:widowControl w:val="0"/>
        <w:suppressAutoHyphens/>
        <w:spacing w:after="80" w:line="240" w:lineRule="auto"/>
        <w:jc w:val="both"/>
        <w:outlineLvl w:val="0"/>
        <w:rPr>
          <w:rFonts w:ascii="Cambria" w:hAnsi="Cambria"/>
          <w:b/>
          <w:color w:val="000000" w:themeColor="text1"/>
        </w:rPr>
      </w:pPr>
      <w:bookmarkStart w:id="532" w:name="_Toc407615903"/>
      <w:bookmarkStart w:id="533" w:name="_Toc407624084"/>
      <w:bookmarkStart w:id="534" w:name="_Toc466986926"/>
      <w:r w:rsidRPr="00BE54B4">
        <w:rPr>
          <w:rFonts w:ascii="Cambria" w:hAnsi="Cambria"/>
          <w:b/>
          <w:color w:val="000000" w:themeColor="text1"/>
        </w:rPr>
        <w:lastRenderedPageBreak/>
        <w:t xml:space="preserve">Załącznik nr 1 do SIWZ: </w:t>
      </w:r>
      <w:r w:rsidR="00A639B0" w:rsidRPr="00BE54B4">
        <w:rPr>
          <w:rFonts w:ascii="Cambria" w:hAnsi="Cambria"/>
          <w:b/>
          <w:color w:val="000000" w:themeColor="text1"/>
        </w:rPr>
        <w:t>Szczegółowy opis przedmiotu zamówienia zawierający p</w:t>
      </w:r>
      <w:r w:rsidRPr="00BE54B4">
        <w:rPr>
          <w:rFonts w:ascii="Cambria" w:hAnsi="Cambria"/>
          <w:b/>
          <w:color w:val="000000" w:themeColor="text1"/>
        </w:rPr>
        <w:t>ostanowienia obligatoryjne dotyczące realizacji wszystkich części zamówienia oraz dane do oceny ryzyka.</w:t>
      </w:r>
      <w:bookmarkEnd w:id="532"/>
      <w:bookmarkEnd w:id="533"/>
      <w:bookmarkEnd w:id="534"/>
    </w:p>
    <w:p w:rsidR="001E7542" w:rsidRPr="00BE54B4" w:rsidRDefault="001E7542" w:rsidP="00C573BE">
      <w:pPr>
        <w:widowControl w:val="0"/>
        <w:numPr>
          <w:ilvl w:val="3"/>
          <w:numId w:val="64"/>
        </w:numPr>
        <w:tabs>
          <w:tab w:val="left" w:pos="426"/>
        </w:tabs>
        <w:suppressAutoHyphens/>
        <w:spacing w:before="120" w:after="120" w:line="240" w:lineRule="auto"/>
        <w:ind w:left="426" w:hanging="426"/>
        <w:contextualSpacing/>
        <w:jc w:val="both"/>
        <w:rPr>
          <w:rFonts w:ascii="Cambria" w:hAnsi="Cambria"/>
          <w:i/>
          <w:color w:val="000000" w:themeColor="text1"/>
        </w:rPr>
      </w:pPr>
      <w:r w:rsidRPr="00BE54B4">
        <w:rPr>
          <w:rFonts w:ascii="Cambria" w:hAnsi="Cambria"/>
          <w:color w:val="000000" w:themeColor="text1"/>
        </w:rPr>
        <w:t>Zamawiający zastrzega, że podany w niniejszej specyfikacji wykaz mienia oraz ilość ubezpieczonych osób może ulec zmianie. Wykonawca jest zobowiązany do objęcia ochroną ubezpieczeniową od dnia 01.0</w:t>
      </w:r>
      <w:r w:rsidR="00F07710" w:rsidRPr="00BE54B4">
        <w:rPr>
          <w:rFonts w:ascii="Cambria" w:hAnsi="Cambria"/>
          <w:color w:val="000000" w:themeColor="text1"/>
        </w:rPr>
        <w:t>1</w:t>
      </w:r>
      <w:r w:rsidRPr="00BE54B4">
        <w:rPr>
          <w:rFonts w:ascii="Cambria" w:hAnsi="Cambria"/>
          <w:color w:val="000000" w:themeColor="text1"/>
        </w:rPr>
        <w:t>.20</w:t>
      </w:r>
      <w:r w:rsidR="00F07710" w:rsidRPr="00BE54B4">
        <w:rPr>
          <w:rFonts w:ascii="Cambria" w:hAnsi="Cambria"/>
          <w:color w:val="000000" w:themeColor="text1"/>
        </w:rPr>
        <w:t>20</w:t>
      </w:r>
      <w:r w:rsidRPr="00BE54B4">
        <w:rPr>
          <w:rFonts w:ascii="Cambria" w:hAnsi="Cambria"/>
          <w:color w:val="000000" w:themeColor="text1"/>
        </w:rPr>
        <w:t> </w:t>
      </w:r>
      <w:proofErr w:type="gramStart"/>
      <w:r w:rsidRPr="00BE54B4">
        <w:rPr>
          <w:rFonts w:ascii="Cambria" w:hAnsi="Cambria"/>
          <w:color w:val="000000" w:themeColor="text1"/>
        </w:rPr>
        <w:t>r</w:t>
      </w:r>
      <w:proofErr w:type="gramEnd"/>
      <w:r w:rsidRPr="00BE54B4">
        <w:rPr>
          <w:rFonts w:ascii="Cambria" w:hAnsi="Cambria"/>
          <w:color w:val="000000" w:themeColor="text1"/>
        </w:rPr>
        <w:t>. mienia i osób według stanu na dzień 31.</w:t>
      </w:r>
      <w:r w:rsidR="00F07710" w:rsidRPr="00BE54B4">
        <w:rPr>
          <w:rFonts w:ascii="Cambria" w:hAnsi="Cambria"/>
          <w:color w:val="000000" w:themeColor="text1"/>
        </w:rPr>
        <w:t>12</w:t>
      </w:r>
      <w:r w:rsidRPr="00BE54B4">
        <w:rPr>
          <w:rFonts w:ascii="Cambria" w:hAnsi="Cambria"/>
          <w:color w:val="000000" w:themeColor="text1"/>
        </w:rPr>
        <w:t>.201</w:t>
      </w:r>
      <w:r w:rsidR="00466CF1" w:rsidRPr="00BE54B4">
        <w:rPr>
          <w:rFonts w:ascii="Cambria" w:hAnsi="Cambria"/>
          <w:color w:val="000000" w:themeColor="text1"/>
        </w:rPr>
        <w:t>9</w:t>
      </w:r>
      <w:r w:rsidRPr="00BE54B4">
        <w:rPr>
          <w:rFonts w:ascii="Cambria" w:hAnsi="Cambria"/>
          <w:color w:val="000000" w:themeColor="text1"/>
        </w:rPr>
        <w:t> </w:t>
      </w:r>
      <w:proofErr w:type="gramStart"/>
      <w:r w:rsidRPr="00BE54B4">
        <w:rPr>
          <w:rFonts w:ascii="Cambria" w:hAnsi="Cambria"/>
          <w:color w:val="000000" w:themeColor="text1"/>
        </w:rPr>
        <w:t>r</w:t>
      </w:r>
      <w:proofErr w:type="gramEnd"/>
      <w:r w:rsidRPr="00BE54B4">
        <w:rPr>
          <w:rFonts w:ascii="Cambria" w:hAnsi="Cambria"/>
          <w:color w:val="000000" w:themeColor="text1"/>
        </w:rPr>
        <w:t xml:space="preserve">., w tym nowo zakupionego, według stawek jednostkowych i składek zgodnych ze złożoną ofertą. Zamawiający zastrzega sobie również prawo do korekty sum ubezpieczenia, a także – w przypadku pominięcia jakiegoś składnika mienia – do modyfikacji jego wykazu. Zaktualizowaną ilość i wartość przedmiotu ubezpieczenia zawierać będą wnioski o wystawienie dokumentów ubezpieczeniowych, złożone po rozstrzygnięciu niniejszego postępowania. Obowiązującą w każdej umowie ubezpieczenia jest wskazana poniżej klauzula: </w:t>
      </w:r>
    </w:p>
    <w:p w:rsidR="001E7542" w:rsidRPr="00BE54B4" w:rsidRDefault="001E7542" w:rsidP="00C573BE">
      <w:pPr>
        <w:pStyle w:val="Akapitzlist8"/>
        <w:widowControl w:val="0"/>
        <w:numPr>
          <w:ilvl w:val="1"/>
          <w:numId w:val="66"/>
        </w:numPr>
        <w:tabs>
          <w:tab w:val="left" w:pos="709"/>
          <w:tab w:val="left" w:pos="900"/>
        </w:tabs>
        <w:suppressAutoHyphens/>
        <w:spacing w:after="0" w:line="240" w:lineRule="auto"/>
        <w:ind w:left="426" w:firstLine="0"/>
        <w:jc w:val="both"/>
        <w:rPr>
          <w:rFonts w:ascii="Cambria" w:hAnsi="Cambria"/>
          <w:i/>
          <w:color w:val="000000" w:themeColor="text1"/>
        </w:rPr>
      </w:pPr>
      <w:r w:rsidRPr="00BE54B4">
        <w:rPr>
          <w:rFonts w:ascii="Cambria" w:hAnsi="Cambria"/>
          <w:i/>
          <w:color w:val="000000" w:themeColor="text1"/>
        </w:rPr>
        <w:t xml:space="preserve">Jeżeli ubezpieczający/ubezpieczony zgłasza do umowy ubezpieczenia środki trwałe wg stanu z daty innej niż data rozpoczęcia ochrony ubezpieczeniowej tj. po zebraniu danych a jednocześnie przed początkiem okresu ubezpieczenia, ubezpieczyciel obejmuje ochroną ubezpieczeniową wartość środków trwałych wg stanu z dnia poprzedzającego rozpoczęcie ochrony. </w:t>
      </w:r>
    </w:p>
    <w:p w:rsidR="001E7542" w:rsidRPr="00BE54B4" w:rsidRDefault="001E7542" w:rsidP="00C573BE">
      <w:pPr>
        <w:pStyle w:val="Akapitzlist8"/>
        <w:widowControl w:val="0"/>
        <w:numPr>
          <w:ilvl w:val="1"/>
          <w:numId w:val="66"/>
        </w:numPr>
        <w:tabs>
          <w:tab w:val="left" w:pos="709"/>
          <w:tab w:val="left" w:pos="900"/>
        </w:tabs>
        <w:suppressAutoHyphens/>
        <w:spacing w:after="0" w:line="240" w:lineRule="auto"/>
        <w:ind w:left="426" w:firstLine="0"/>
        <w:jc w:val="both"/>
        <w:rPr>
          <w:rFonts w:ascii="Cambria" w:hAnsi="Cambria"/>
          <w:i/>
          <w:color w:val="000000" w:themeColor="text1"/>
        </w:rPr>
      </w:pPr>
      <w:r w:rsidRPr="00BE54B4">
        <w:rPr>
          <w:rFonts w:ascii="Cambria" w:hAnsi="Cambria"/>
          <w:i/>
          <w:color w:val="000000" w:themeColor="text1"/>
        </w:rPr>
        <w:t xml:space="preserve">Ubezpieczający/ubezpieczony zobowiązany jest do aktualizacji stanu środków trwałych w terminie do 60 dni od daty rozpoczęcia ochrony ubezpieczeniowej. </w:t>
      </w:r>
    </w:p>
    <w:p w:rsidR="001E7542" w:rsidRPr="00BE54B4" w:rsidRDefault="001E7542" w:rsidP="00C573BE">
      <w:pPr>
        <w:pStyle w:val="Akapitzlist8"/>
        <w:widowControl w:val="0"/>
        <w:numPr>
          <w:ilvl w:val="1"/>
          <w:numId w:val="66"/>
        </w:numPr>
        <w:tabs>
          <w:tab w:val="left" w:pos="709"/>
          <w:tab w:val="left" w:pos="900"/>
        </w:tabs>
        <w:suppressAutoHyphens/>
        <w:spacing w:after="0" w:line="240" w:lineRule="auto"/>
        <w:ind w:left="426" w:firstLine="0"/>
        <w:jc w:val="both"/>
        <w:rPr>
          <w:rFonts w:ascii="Cambria" w:hAnsi="Cambria"/>
          <w:i/>
          <w:color w:val="000000" w:themeColor="text1"/>
        </w:rPr>
      </w:pPr>
      <w:r w:rsidRPr="00BE54B4">
        <w:rPr>
          <w:rFonts w:ascii="Cambria" w:hAnsi="Cambria"/>
          <w:i/>
          <w:color w:val="000000" w:themeColor="text1"/>
        </w:rPr>
        <w:t>Odpowiedzialność ubezpieczyciela – na mocy niniejszej klauzuli - ograniczona jest do aktualizacji sumy ubezpieczenia nie większej niż 30% łącznej (na dzień zgłoszenia) sumy ubezpieczenia. Pierwsza aktualizacja obejmuje również zmniejszenie sumy ubezpieczenia związane ze zbyciem lub likwidacją środków trwałych.</w:t>
      </w:r>
    </w:p>
    <w:p w:rsidR="001E7542" w:rsidRPr="00BE54B4" w:rsidRDefault="001E7542" w:rsidP="00C573BE">
      <w:pPr>
        <w:pStyle w:val="Akapitzlist8"/>
        <w:widowControl w:val="0"/>
        <w:numPr>
          <w:ilvl w:val="1"/>
          <w:numId w:val="66"/>
        </w:numPr>
        <w:tabs>
          <w:tab w:val="left" w:pos="709"/>
          <w:tab w:val="left" w:pos="900"/>
        </w:tabs>
        <w:suppressAutoHyphens/>
        <w:spacing w:after="0" w:line="240" w:lineRule="auto"/>
        <w:ind w:left="426" w:firstLine="0"/>
        <w:jc w:val="both"/>
        <w:rPr>
          <w:rFonts w:ascii="Cambria" w:hAnsi="Cambria"/>
          <w:i/>
          <w:color w:val="000000" w:themeColor="text1"/>
        </w:rPr>
      </w:pPr>
      <w:r w:rsidRPr="00BE54B4">
        <w:rPr>
          <w:rFonts w:ascii="Cambria" w:hAnsi="Cambria"/>
          <w:i/>
          <w:color w:val="000000" w:themeColor="text1"/>
        </w:rPr>
        <w:t>Składka za zwiększenie sumy ubezpieczenia i zwrot składki w związku ze zmniejszeniem sumy ubezpieczenia zostanie rozliczona w polisach lub aneksach do polis, wystawionych przez ubezpieczyciela, w ciągu 14 dni od otrzymania zaktualizowanych wykazów mienia. Klauzula ma zastosowanie do każdego z okresów ubezpieczenia.</w:t>
      </w:r>
    </w:p>
    <w:p w:rsidR="001E7542" w:rsidRPr="00BE54B4" w:rsidRDefault="001E7542" w:rsidP="00C573BE">
      <w:pPr>
        <w:widowControl w:val="0"/>
        <w:numPr>
          <w:ilvl w:val="3"/>
          <w:numId w:val="64"/>
        </w:numPr>
        <w:tabs>
          <w:tab w:val="left" w:pos="426"/>
        </w:tabs>
        <w:suppressAutoHyphens/>
        <w:spacing w:before="120" w:after="0" w:line="240" w:lineRule="auto"/>
        <w:ind w:left="426" w:hanging="426"/>
        <w:jc w:val="both"/>
        <w:rPr>
          <w:rFonts w:ascii="Cambria" w:hAnsi="Cambria"/>
          <w:color w:val="000000" w:themeColor="text1"/>
        </w:rPr>
      </w:pPr>
      <w:r w:rsidRPr="00BE54B4">
        <w:rPr>
          <w:rFonts w:ascii="Cambria" w:hAnsi="Cambria"/>
          <w:bCs/>
          <w:color w:val="000000" w:themeColor="text1"/>
        </w:rPr>
        <w:t xml:space="preserve">Dane zawarte w załączniku nr 1d do SIWZ przedstawiają stan na dzień </w:t>
      </w:r>
      <w:r w:rsidR="00DC56F8" w:rsidRPr="00BE54B4">
        <w:rPr>
          <w:rFonts w:ascii="Cambria" w:hAnsi="Cambria"/>
          <w:bCs/>
          <w:color w:val="000000" w:themeColor="text1"/>
        </w:rPr>
        <w:t>31.03.</w:t>
      </w:r>
      <w:r w:rsidRPr="00BE54B4">
        <w:rPr>
          <w:rFonts w:ascii="Cambria" w:hAnsi="Cambria"/>
          <w:bCs/>
          <w:color w:val="000000" w:themeColor="text1"/>
        </w:rPr>
        <w:t>201</w:t>
      </w:r>
      <w:r w:rsidR="00466CF1" w:rsidRPr="00BE54B4">
        <w:rPr>
          <w:rFonts w:ascii="Cambria" w:hAnsi="Cambria"/>
          <w:bCs/>
          <w:color w:val="000000" w:themeColor="text1"/>
        </w:rPr>
        <w:t>9</w:t>
      </w:r>
      <w:r w:rsidRPr="00BE54B4">
        <w:rPr>
          <w:rFonts w:ascii="Cambria" w:hAnsi="Cambria"/>
          <w:bCs/>
          <w:color w:val="000000" w:themeColor="text1"/>
        </w:rPr>
        <w:t xml:space="preserve"> </w:t>
      </w:r>
      <w:proofErr w:type="gramStart"/>
      <w:r w:rsidRPr="00BE54B4">
        <w:rPr>
          <w:rFonts w:ascii="Cambria" w:hAnsi="Cambria"/>
          <w:bCs/>
          <w:color w:val="000000" w:themeColor="text1"/>
        </w:rPr>
        <w:t>r</w:t>
      </w:r>
      <w:proofErr w:type="gramEnd"/>
      <w:r w:rsidRPr="00BE54B4">
        <w:rPr>
          <w:rFonts w:ascii="Cambria" w:hAnsi="Cambria"/>
          <w:bCs/>
          <w:color w:val="000000" w:themeColor="text1"/>
        </w:rPr>
        <w:t>.</w:t>
      </w:r>
    </w:p>
    <w:p w:rsidR="001E7542" w:rsidRPr="00BE54B4" w:rsidRDefault="001E7542" w:rsidP="00C573BE">
      <w:pPr>
        <w:widowControl w:val="0"/>
        <w:numPr>
          <w:ilvl w:val="3"/>
          <w:numId w:val="64"/>
        </w:numPr>
        <w:tabs>
          <w:tab w:val="left" w:pos="426"/>
        </w:tabs>
        <w:suppressAutoHyphens/>
        <w:spacing w:before="120" w:after="0" w:line="240" w:lineRule="auto"/>
        <w:ind w:left="426" w:hanging="426"/>
        <w:jc w:val="both"/>
        <w:rPr>
          <w:rFonts w:ascii="Cambria" w:hAnsi="Cambria"/>
          <w:color w:val="000000" w:themeColor="text1"/>
        </w:rPr>
      </w:pPr>
      <w:r w:rsidRPr="00BE54B4">
        <w:rPr>
          <w:rFonts w:ascii="Cambria" w:hAnsi="Cambria" w:cs="Arial"/>
          <w:bCs/>
          <w:color w:val="000000" w:themeColor="text1"/>
        </w:rPr>
        <w:t xml:space="preserve">Seria zdarzeń szkodowych powstałych na skutek jednego zdarzenia, traktowana </w:t>
      </w:r>
      <w:proofErr w:type="gramStart"/>
      <w:r w:rsidRPr="00BE54B4">
        <w:rPr>
          <w:rFonts w:ascii="Cambria" w:hAnsi="Cambria" w:cs="Arial"/>
          <w:bCs/>
          <w:color w:val="000000" w:themeColor="text1"/>
        </w:rPr>
        <w:t>jest jako</w:t>
      </w:r>
      <w:proofErr w:type="gramEnd"/>
      <w:r w:rsidRPr="00BE54B4">
        <w:rPr>
          <w:rFonts w:ascii="Cambria" w:hAnsi="Cambria" w:cs="Arial"/>
          <w:bCs/>
          <w:color w:val="000000" w:themeColor="text1"/>
        </w:rPr>
        <w:t xml:space="preserve"> jedno zdarzenie; odnosi się to również do zdarzeń objętych ochroną w ramach rozszerzeń ubezpieczenia przewidzianych w klauzulach dodatkowych i jakiekolwiek przewidziane w nich franszyzy lub udziały własne będą w takim przypadku potrącane wyłącznie jednokrotnie.</w:t>
      </w:r>
    </w:p>
    <w:p w:rsidR="001E7542" w:rsidRPr="00BE54B4" w:rsidRDefault="001E7542" w:rsidP="00C573BE">
      <w:pPr>
        <w:widowControl w:val="0"/>
        <w:numPr>
          <w:ilvl w:val="3"/>
          <w:numId w:val="64"/>
        </w:numPr>
        <w:tabs>
          <w:tab w:val="left" w:pos="426"/>
        </w:tabs>
        <w:suppressAutoHyphens/>
        <w:spacing w:after="0" w:line="240" w:lineRule="auto"/>
        <w:ind w:left="425" w:hanging="425"/>
        <w:jc w:val="both"/>
        <w:rPr>
          <w:rFonts w:ascii="Cambria" w:hAnsi="Cambria"/>
          <w:color w:val="000000" w:themeColor="text1"/>
        </w:rPr>
      </w:pPr>
      <w:r w:rsidRPr="00BE54B4">
        <w:rPr>
          <w:rFonts w:ascii="Cambria" w:hAnsi="Cambria"/>
          <w:color w:val="000000" w:themeColor="text1"/>
        </w:rPr>
        <w:t>Wykonawca wykonując usługę będzie obejmował ochroną ubezpieczeniową wszystkie ryzyka i mienie wskazane w załącznikach do SIWZ, na warunkach wyznaczonych treścią SIWZ i zgodnych ze złożoną ofertą.</w:t>
      </w:r>
    </w:p>
    <w:p w:rsidR="001E7542" w:rsidRPr="00BE54B4" w:rsidRDefault="001E7542" w:rsidP="00C573BE">
      <w:pPr>
        <w:widowControl w:val="0"/>
        <w:numPr>
          <w:ilvl w:val="3"/>
          <w:numId w:val="64"/>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color w:val="000000" w:themeColor="text1"/>
        </w:rPr>
        <w:t xml:space="preserve">Ogólne i szczególne warunki ubezpieczenia, którymi posługuje się wykonawca (aktualne na dzień składania ofert) i które wskazuje w dokumencie potwierdzającym ochronę ubezpieczeniową w zakresie </w:t>
      </w:r>
      <w:proofErr w:type="spellStart"/>
      <w:r w:rsidRPr="00BE54B4">
        <w:rPr>
          <w:rFonts w:ascii="Cambria" w:hAnsi="Cambria"/>
          <w:color w:val="000000" w:themeColor="text1"/>
        </w:rPr>
        <w:t>ryzyk</w:t>
      </w:r>
      <w:proofErr w:type="spellEnd"/>
      <w:r w:rsidRPr="00BE54B4">
        <w:rPr>
          <w:rFonts w:ascii="Cambria" w:hAnsi="Cambria"/>
          <w:color w:val="000000" w:themeColor="text1"/>
        </w:rPr>
        <w:t xml:space="preserve"> określonych w SIWZ mają zastosowanie tylko w kwestiach nieuregulowanych w SIWZ i umowie. Jeśli ogólne lub szczególne warunki ubezpieczenia stosowane przez  wykonawcę nie przewidują wymaganego zakresu ochrony przyjmuje się, że zostanie on rozszerzony i dostosowany do wymogów SIWZ w drodze postanowień dodatkowych. Tylko takie zapisy ogólnych i szczególnych warunków ubezpieczenia uznaje się za dozwolone, które nie są sprzeczne z wymaganiami określonymi w SIWZ.</w:t>
      </w:r>
    </w:p>
    <w:p w:rsidR="001E7542" w:rsidRPr="00BE54B4" w:rsidRDefault="001E7542" w:rsidP="00C573BE">
      <w:pPr>
        <w:widowControl w:val="0"/>
        <w:numPr>
          <w:ilvl w:val="3"/>
          <w:numId w:val="64"/>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color w:val="000000" w:themeColor="text1"/>
        </w:rPr>
        <w:t>Przez cały okres wykonywania zamówienia wykonawca gwarantuje niezmienność ogólnych i szczególnych warunków ubezpieczenia. Wyjątek od tej zasady dopuszczalny będzie w przypadku zmian Kodeksu cywilnego i ustawy o ubezpieczeniach obowiązkowych w zakresie, w jakim zmiany te dotyczyć będą postanowień umów ubezpieczenia wskazanych w SIWZ.</w:t>
      </w:r>
    </w:p>
    <w:p w:rsidR="001E7542" w:rsidRPr="00BE54B4" w:rsidRDefault="001E7542" w:rsidP="00C573BE">
      <w:pPr>
        <w:widowControl w:val="0"/>
        <w:numPr>
          <w:ilvl w:val="3"/>
          <w:numId w:val="64"/>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color w:val="000000" w:themeColor="text1"/>
        </w:rPr>
        <w:t>Zamawiający nie stawia jednak wymogu, aby wykonawca posiadał ogólne warunki ubezpieczenia dla każdego rodzaju ubezpieczenia wskazanego w opisie przedmiotu zamówienia, z uwagi na fakt, że postanowienia SIWZ i umowy mają pierwszeństwo przed ustaleniami tego rodzaju dokumentów. W przypadku braku warunków odpowiadających ubezpieczeniu zawartemu w SIWZ w sprawach nieuregulowanych przez zamawiającego będą miały zastosowanie wyłącznie obowiązujące przepisy prawa, w szczególności Kodeksu cywilnego oraz ewentualnie inne ogólne lub szczególne warunki ubezpieczenia wskazane przez wykonawcę, w zakresie niestojącym w sprzeczności z wymaganiami SIWZ.</w:t>
      </w:r>
    </w:p>
    <w:p w:rsidR="001E7542" w:rsidRPr="00BE54B4" w:rsidRDefault="001E7542" w:rsidP="00C573BE">
      <w:pPr>
        <w:widowControl w:val="0"/>
        <w:numPr>
          <w:ilvl w:val="3"/>
          <w:numId w:val="64"/>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color w:val="000000" w:themeColor="text1"/>
        </w:rPr>
        <w:t>Wykonawca gwarantuje niezmienność warunków, stawek i składek rocznych wynikających ze złożonej oferty, przez cały okres wykonywania zamówienia i we wszystkich rodzajach ubezpieczeń.</w:t>
      </w:r>
    </w:p>
    <w:p w:rsidR="001E7542" w:rsidRPr="00BE54B4" w:rsidRDefault="001E7542" w:rsidP="00C573BE">
      <w:pPr>
        <w:widowControl w:val="0"/>
        <w:numPr>
          <w:ilvl w:val="3"/>
          <w:numId w:val="64"/>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color w:val="000000" w:themeColor="text1"/>
        </w:rPr>
        <w:lastRenderedPageBreak/>
        <w:t>Wykonawca akceptuje proporcjonalną zmianę ceny ochrony ubezpieczeniowej w stosunku do ceny ofertowej z uwagi na zmienność w czasie ilości i wartości przedmiotu ubezpieczenia oraz w związku z wyrównaniem okresów wszystkich ubezpieczeń.</w:t>
      </w:r>
    </w:p>
    <w:p w:rsidR="001E7542" w:rsidRPr="00BE54B4" w:rsidRDefault="001E7542" w:rsidP="00C573BE">
      <w:pPr>
        <w:widowControl w:val="0"/>
        <w:numPr>
          <w:ilvl w:val="3"/>
          <w:numId w:val="64"/>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color w:val="000000" w:themeColor="text1"/>
        </w:rPr>
        <w:t xml:space="preserve">Wykonawca akceptuje wystawianie polis na okres krótszy niż 1 rok, z naliczaniem </w:t>
      </w:r>
      <w:proofErr w:type="gramStart"/>
      <w:r w:rsidRPr="00BE54B4">
        <w:rPr>
          <w:rFonts w:ascii="Cambria" w:hAnsi="Cambria"/>
          <w:color w:val="000000" w:themeColor="text1"/>
        </w:rPr>
        <w:t>składki co</w:t>
      </w:r>
      <w:proofErr w:type="gramEnd"/>
      <w:r w:rsidRPr="00BE54B4">
        <w:rPr>
          <w:rFonts w:ascii="Cambria" w:hAnsi="Cambria"/>
          <w:color w:val="000000" w:themeColor="text1"/>
        </w:rPr>
        <w:t> do dnia za faktyczny okres ochrony, według stawek rocznych zgodnych ze złożoną ofertą, bez stosowania składki minimalnej z polisy.</w:t>
      </w:r>
    </w:p>
    <w:p w:rsidR="001E7542" w:rsidRPr="00BE54B4" w:rsidRDefault="001E7542" w:rsidP="00C573BE">
      <w:pPr>
        <w:widowControl w:val="0"/>
        <w:numPr>
          <w:ilvl w:val="3"/>
          <w:numId w:val="64"/>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color w:val="000000" w:themeColor="text1"/>
        </w:rPr>
        <w:t>W odniesieniu do jakichkolwiek z ubezpieczeń wykonawca rezygnuje ze stosowania składki minimalnej z polisy.</w:t>
      </w:r>
    </w:p>
    <w:p w:rsidR="001E7542" w:rsidRPr="00BE54B4" w:rsidRDefault="001E7542" w:rsidP="00C573BE">
      <w:pPr>
        <w:widowControl w:val="0"/>
        <w:numPr>
          <w:ilvl w:val="3"/>
          <w:numId w:val="64"/>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bCs/>
          <w:iCs/>
          <w:color w:val="000000" w:themeColor="text1"/>
        </w:rPr>
        <w:t xml:space="preserve">W przypadku zaistnienia konieczności zwrotu składki ubezpieczeniowej przez wykonawcę, w jakimkolwiek przypadku, zwracana jest ona bez żadnych potrąceń i bez odliczania: kosztów administracyjnych, manipulacyjnych, akwizycyjnych, itp. Zwrot składki za niewykorzystany okres ubezpieczenia należy się także w przypadku szkody całkowitej, </w:t>
      </w:r>
      <w:proofErr w:type="gramStart"/>
      <w:r w:rsidRPr="00BE54B4">
        <w:rPr>
          <w:rFonts w:ascii="Cambria" w:hAnsi="Cambria"/>
          <w:bCs/>
          <w:iCs/>
          <w:color w:val="000000" w:themeColor="text1"/>
        </w:rPr>
        <w:t>chyba że</w:t>
      </w:r>
      <w:proofErr w:type="gramEnd"/>
      <w:r w:rsidRPr="00BE54B4">
        <w:rPr>
          <w:rFonts w:ascii="Cambria" w:hAnsi="Cambria"/>
          <w:bCs/>
          <w:iCs/>
          <w:color w:val="000000" w:themeColor="text1"/>
        </w:rPr>
        <w:t xml:space="preserve"> zamawiający odtworzył przedmiot ubezpieczenia i kontynuuje umowę ubezpieczenia – wówczas zwrot składki nie następuje, a zamawiający reguluje kolejne jej raty, jeśli ustalono płatność ratalną.</w:t>
      </w:r>
    </w:p>
    <w:p w:rsidR="001E7542" w:rsidRPr="00BE54B4" w:rsidRDefault="001E7542" w:rsidP="00C573BE">
      <w:pPr>
        <w:widowControl w:val="0"/>
        <w:numPr>
          <w:ilvl w:val="3"/>
          <w:numId w:val="64"/>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bCs/>
          <w:color w:val="000000" w:themeColor="text1"/>
        </w:rPr>
        <w:t>Zamawiający zastrzega, że w odniesieniu do niektórych ubezpieczonych pozycji może istnieć konieczność wystawienia odrębnych polis (np. w przypadku cesji, dzierżawy).</w:t>
      </w:r>
    </w:p>
    <w:p w:rsidR="001E7542" w:rsidRPr="00BE54B4" w:rsidRDefault="001E7542" w:rsidP="00C573BE">
      <w:pPr>
        <w:widowControl w:val="0"/>
        <w:numPr>
          <w:ilvl w:val="3"/>
          <w:numId w:val="64"/>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color w:val="000000" w:themeColor="text1"/>
        </w:rPr>
        <w:t xml:space="preserve">Odszkodowania wypłacane będą wraz z podatkiem VAT, jeśli podmioty objęte zamówieniem </w:t>
      </w:r>
      <w:r w:rsidRPr="00BE54B4">
        <w:rPr>
          <w:rFonts w:ascii="Cambria" w:hAnsi="Cambria"/>
          <w:color w:val="000000" w:themeColor="text1"/>
        </w:rPr>
        <w:br/>
        <w:t>nie dokonają jego odliczenia oraz bez podatku VAT, gdy podmioty te dokonają odliczenia podatku.</w:t>
      </w:r>
    </w:p>
    <w:p w:rsidR="001E7542" w:rsidRPr="00BE54B4" w:rsidRDefault="001E7542" w:rsidP="00C573BE">
      <w:pPr>
        <w:widowControl w:val="0"/>
        <w:numPr>
          <w:ilvl w:val="3"/>
          <w:numId w:val="64"/>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color w:val="000000" w:themeColor="text1"/>
        </w:rPr>
        <w:t xml:space="preserve">Określone w załącznikach do niniejszej specyfikacji sumy ubezpieczenia /gwarancyjne i limity bądź </w:t>
      </w:r>
      <w:proofErr w:type="spellStart"/>
      <w:r w:rsidRPr="00BE54B4">
        <w:rPr>
          <w:rFonts w:ascii="Cambria" w:hAnsi="Cambria"/>
          <w:color w:val="000000" w:themeColor="text1"/>
        </w:rPr>
        <w:t>podlimity</w:t>
      </w:r>
      <w:proofErr w:type="spellEnd"/>
      <w:r w:rsidRPr="00BE54B4">
        <w:rPr>
          <w:rFonts w:ascii="Cambria" w:hAnsi="Cambria"/>
          <w:color w:val="000000" w:themeColor="text1"/>
        </w:rPr>
        <w:t xml:space="preserve"> odszkodowawcze w zakresie obligatoryjnym (w tym określone w klauzulach) oraz zaakceptowane przez wykonawcę w zakresie fakultatywnym (w tym określone </w:t>
      </w:r>
      <w:r w:rsidRPr="00BE54B4">
        <w:rPr>
          <w:rFonts w:ascii="Cambria" w:hAnsi="Cambria"/>
          <w:color w:val="000000" w:themeColor="text1"/>
        </w:rPr>
        <w:br/>
        <w:t>w klauzulach), obowiązują w każdym 12-miesięcznym okresie ubezpieczenia, a także w pełnej wysokości w umowach zawieranych na okres krótszy od pełnego roku, z zastrzeżeniem możliwych zmian w czasie ilości i/lub wartości przedmiotu ubezpieczenia w dobrowolnych ubezpieczeniach mienia systemem sum stałych lub ilości ubezpieczonych osób (i jednostek OSP).</w:t>
      </w:r>
    </w:p>
    <w:p w:rsidR="001E7542" w:rsidRPr="00BE54B4" w:rsidRDefault="001E7542" w:rsidP="00C573BE">
      <w:pPr>
        <w:widowControl w:val="0"/>
        <w:numPr>
          <w:ilvl w:val="3"/>
          <w:numId w:val="64"/>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color w:val="000000" w:themeColor="text1"/>
        </w:rPr>
        <w:t xml:space="preserve">Wprowadzenie dla poszczególnych </w:t>
      </w:r>
      <w:proofErr w:type="spellStart"/>
      <w:r w:rsidRPr="00BE54B4">
        <w:rPr>
          <w:rFonts w:ascii="Cambria" w:hAnsi="Cambria"/>
          <w:color w:val="000000" w:themeColor="text1"/>
        </w:rPr>
        <w:t>ryzyk</w:t>
      </w:r>
      <w:proofErr w:type="spellEnd"/>
      <w:r w:rsidRPr="00BE54B4">
        <w:rPr>
          <w:rFonts w:ascii="Cambria" w:hAnsi="Cambria"/>
          <w:color w:val="000000" w:themeColor="text1"/>
        </w:rPr>
        <w:t xml:space="preserve"> lub rozszerzeń zakresu ubezpieczenia limitów bądź </w:t>
      </w:r>
      <w:proofErr w:type="spellStart"/>
      <w:r w:rsidRPr="00BE54B4">
        <w:rPr>
          <w:rFonts w:ascii="Cambria" w:hAnsi="Cambria"/>
          <w:color w:val="000000" w:themeColor="text1"/>
        </w:rPr>
        <w:t>podlimitów</w:t>
      </w:r>
      <w:proofErr w:type="spellEnd"/>
      <w:r w:rsidRPr="00BE54B4">
        <w:rPr>
          <w:rFonts w:ascii="Cambria" w:hAnsi="Cambria"/>
          <w:color w:val="000000" w:themeColor="text1"/>
        </w:rPr>
        <w:t xml:space="preserve"> odszkodowawczych innych albo dodatkowych niż określone w załącznikach do specyfikacji jest niedopuszczalne.</w:t>
      </w:r>
    </w:p>
    <w:p w:rsidR="001E7542" w:rsidRPr="00BE54B4" w:rsidRDefault="001E7542" w:rsidP="00C573BE">
      <w:pPr>
        <w:widowControl w:val="0"/>
        <w:numPr>
          <w:ilvl w:val="3"/>
          <w:numId w:val="64"/>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bCs/>
          <w:color w:val="000000" w:themeColor="text1"/>
        </w:rPr>
        <w:t xml:space="preserve">W przypadku zaistnienia szkody (zdarzenia, wypadku ubezpieczeniowego), w </w:t>
      </w:r>
      <w:proofErr w:type="gramStart"/>
      <w:r w:rsidRPr="00BE54B4">
        <w:rPr>
          <w:rFonts w:ascii="Cambria" w:hAnsi="Cambria"/>
          <w:bCs/>
          <w:color w:val="000000" w:themeColor="text1"/>
        </w:rPr>
        <w:t xml:space="preserve">odniesieniu </w:t>
      </w:r>
      <w:r w:rsidRPr="00BE54B4">
        <w:rPr>
          <w:rFonts w:ascii="Cambria" w:hAnsi="Cambria"/>
          <w:bCs/>
          <w:color w:val="000000" w:themeColor="text1"/>
        </w:rPr>
        <w:br/>
        <w:t>do której</w:t>
      </w:r>
      <w:proofErr w:type="gramEnd"/>
      <w:r w:rsidRPr="00BE54B4">
        <w:rPr>
          <w:rFonts w:ascii="Cambria" w:hAnsi="Cambria"/>
          <w:bCs/>
          <w:color w:val="000000" w:themeColor="text1"/>
        </w:rPr>
        <w:t xml:space="preserve"> odpowiedzialność ubezpieczyciela wynikała będzie z różnych postanowień określonych w zakresie ubezpieczenia i/lub warunkach dodatkowych (obligatoryjnych i zaakceptowanych fakultatywnych) i/lub klauzulach (obligatoryjnych i zaakceptowanych fakultatywnych), zastosowanie będą miały postanowienia korzystniejsze dla zamawiającego (ubezpieczającego </w:t>
      </w:r>
      <w:r w:rsidRPr="00BE54B4">
        <w:rPr>
          <w:rFonts w:ascii="Cambria" w:hAnsi="Cambria"/>
          <w:bCs/>
          <w:color w:val="000000" w:themeColor="text1"/>
        </w:rPr>
        <w:br/>
        <w:t xml:space="preserve">i ubezpieczonego), przez które w szczególności należy rozumieć szerszy zakres ubezpieczenia, wyższe limity odpowiedzialności, mniejsze jej ograniczenia, a także niższe franszyzy i udziały własne. </w:t>
      </w:r>
    </w:p>
    <w:p w:rsidR="001E7542" w:rsidRPr="00BE54B4" w:rsidRDefault="001E7542" w:rsidP="00C573BE">
      <w:pPr>
        <w:widowControl w:val="0"/>
        <w:numPr>
          <w:ilvl w:val="3"/>
          <w:numId w:val="64"/>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color w:val="000000" w:themeColor="text1"/>
        </w:rPr>
        <w:t>Jeżeli ogólne lub szczególne warunki ubezpieczenia przewidują odmowę lub ograniczenie wypłaty odszkodowania lub ograniczenie bądź zawieszenie ochrony ubezpieczeniowej z powodu niedopełnienia przez zamawiającego (</w:t>
      </w:r>
      <w:r w:rsidRPr="00BE54B4">
        <w:rPr>
          <w:rFonts w:ascii="Cambria" w:hAnsi="Cambria" w:cs="Verdana"/>
          <w:color w:val="000000" w:themeColor="text1"/>
        </w:rPr>
        <w:t>ubezpieczającego lub ubezpieczonego</w:t>
      </w:r>
      <w:r w:rsidRPr="00BE54B4">
        <w:rPr>
          <w:rFonts w:ascii="Cambria" w:hAnsi="Cambria"/>
          <w:color w:val="000000" w:themeColor="text1"/>
        </w:rPr>
        <w:t xml:space="preserve">) wymienionych w nich obowiązków, nie będą miały one </w:t>
      </w:r>
      <w:proofErr w:type="gramStart"/>
      <w:r w:rsidRPr="00BE54B4">
        <w:rPr>
          <w:rFonts w:ascii="Cambria" w:hAnsi="Cambria"/>
          <w:color w:val="000000" w:themeColor="text1"/>
        </w:rPr>
        <w:t>zastosowania jeśli</w:t>
      </w:r>
      <w:proofErr w:type="gramEnd"/>
      <w:r w:rsidRPr="00BE54B4">
        <w:rPr>
          <w:rFonts w:ascii="Cambria" w:hAnsi="Cambria"/>
          <w:color w:val="000000" w:themeColor="text1"/>
        </w:rPr>
        <w:t xml:space="preserve"> ich niedopełnienie nie było obarczone winą umyślną lub nie miało wpływu na wystąpienie lub rozmiar szkody. Powyższe stosuje się również do nieprzekazania lub przekazania z opóźnieniem wykonawcy istotnych informacji mających związek z umową ubezpieczenia.</w:t>
      </w:r>
    </w:p>
    <w:p w:rsidR="001E7542" w:rsidRPr="00BE54B4" w:rsidRDefault="001E7542" w:rsidP="00C573BE">
      <w:pPr>
        <w:widowControl w:val="0"/>
        <w:numPr>
          <w:ilvl w:val="3"/>
          <w:numId w:val="64"/>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cs="Verdana"/>
          <w:color w:val="000000" w:themeColor="text1"/>
        </w:rPr>
        <w:t xml:space="preserve">Jeżeli ogólne lub szczególne warunki ubezpieczenia określają w jakikolwiek sposób wzrost zagrożenia, zwiększenie ryzyka lub sytuacje, w których uważa się, że zagrożenie powstania szkody wzrosło, albo też wymieniają przesłanki pozwalające określić </w:t>
      </w:r>
      <w:proofErr w:type="gramStart"/>
      <w:r w:rsidRPr="00BE54B4">
        <w:rPr>
          <w:rFonts w:ascii="Cambria" w:hAnsi="Cambria" w:cs="Verdana"/>
          <w:color w:val="000000" w:themeColor="text1"/>
        </w:rPr>
        <w:t>zagrożenie jako</w:t>
      </w:r>
      <w:proofErr w:type="gramEnd"/>
      <w:r w:rsidRPr="00BE54B4">
        <w:rPr>
          <w:rFonts w:ascii="Cambria" w:hAnsi="Cambria" w:cs="Verdana"/>
          <w:color w:val="000000" w:themeColor="text1"/>
        </w:rPr>
        <w:t xml:space="preserve"> szczególne lub istotne, to postanowienia takie nie mają zastosowania. Dotyczy to zwłaszcza uzyskania </w:t>
      </w:r>
      <w:r w:rsidRPr="00BE54B4">
        <w:rPr>
          <w:rFonts w:ascii="Cambria" w:hAnsi="Cambria" w:cs="Verdana"/>
          <w:color w:val="000000" w:themeColor="text1"/>
        </w:rPr>
        <w:br/>
        <w:t>w takiej sytuacji przez wykonawcę prawa do jednostronnego wypowiedzenia umowy ubezpieczenia, jak również groźby w postaci natychmiastowego braku ochrony ubezpieczeniowej. Zamiast takiego rodzaju postanowień zastosowanie mają odpowiednie przepisy powszechnie obowiązującego prawa, przede wszystkim przepisy Kodeksu cywilnego dotyczące umowy ubezpieczenia.</w:t>
      </w:r>
    </w:p>
    <w:p w:rsidR="001E7542" w:rsidRPr="00BE54B4" w:rsidRDefault="001E7542" w:rsidP="00C573BE">
      <w:pPr>
        <w:widowControl w:val="0"/>
        <w:numPr>
          <w:ilvl w:val="3"/>
          <w:numId w:val="64"/>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cs="Verdana"/>
          <w:color w:val="000000" w:themeColor="text1"/>
        </w:rPr>
        <w:t>Jeżeli ogólne lub szczególne warunki ubezpieczenia przewidują ograniczenie lub odmowę wypłaty odszkodowania przez wykonawcę za niewypełnienie przez zamawiającego (ubezpieczającego lub ubezpieczonego) obowiązków umownych, to postanowienie takie ma zastosowanie wyłącznie wtedy, gdy było to główną i bezpośrednią przyczyną powstania lub zwiększenia rozmiaru szkody, jednakże w zakresie nie większym, niż stopień, w jakim niedopełnienie obowiązku wpłynęło na powstanie lub zwiększenie się szkody.</w:t>
      </w:r>
    </w:p>
    <w:p w:rsidR="001E7542" w:rsidRPr="00BE54B4" w:rsidRDefault="001E7542" w:rsidP="00C573BE">
      <w:pPr>
        <w:widowControl w:val="0"/>
        <w:numPr>
          <w:ilvl w:val="3"/>
          <w:numId w:val="64"/>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bCs/>
          <w:color w:val="000000" w:themeColor="text1"/>
        </w:rPr>
        <w:lastRenderedPageBreak/>
        <w:t>Jeżeli zamawiający (ubezpieczający lub ubezpieczony) na skutek błędu lub przeoczenia nie przekaże wykonawcy istotnych informacji mających związek z umową ubezpieczenia, a działanie takie nie będzie skutkiem winy umyślnej, to fakt nieprzekazania nie może być powodem odmowy wypłaty odszkodowania lub jego redukcji, pod warunkiem niezwłocznego uzupełnienia tych danych.</w:t>
      </w:r>
    </w:p>
    <w:p w:rsidR="001E7542" w:rsidRPr="00BE54B4" w:rsidRDefault="001E7542" w:rsidP="00C573BE">
      <w:pPr>
        <w:widowControl w:val="0"/>
        <w:numPr>
          <w:ilvl w:val="3"/>
          <w:numId w:val="64"/>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bCs/>
          <w:iCs/>
          <w:color w:val="000000" w:themeColor="text1"/>
        </w:rPr>
        <w:t xml:space="preserve">Poszczególne umowy ubezpieczenia zawarte w następstwie rozstrzygnięcia postępowania </w:t>
      </w:r>
      <w:r w:rsidRPr="00BE54B4">
        <w:rPr>
          <w:rFonts w:ascii="Cambria" w:hAnsi="Cambria"/>
          <w:bCs/>
          <w:iCs/>
          <w:color w:val="000000" w:themeColor="text1"/>
        </w:rPr>
        <w:br/>
        <w:t>o zamówienie publiczne i zawartej na tej podstawie umowy w sprawie zamówienia nie ulegają rozwiązaniu bez zgody zamawiającego, także w przypadku szkody całkowitej, jeśli zamawiający (ubezpieczający/ubezpieczony) przystąpił do odtworzenia (naprawy) przedmiotu ubezpieczenia. Ochrona ubezpieczeniowa może ustać wyłącznie w sytuacji złożenia przez zamawiającego oświadczenia woli o nieodtwarzaniu dotkniętego szkodą całkowitą przedmiotu ubezpieczenia.</w:t>
      </w:r>
    </w:p>
    <w:p w:rsidR="001E7542" w:rsidRPr="00BE54B4" w:rsidRDefault="001E7542" w:rsidP="00C573BE">
      <w:pPr>
        <w:widowControl w:val="0"/>
        <w:numPr>
          <w:ilvl w:val="3"/>
          <w:numId w:val="64"/>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color w:val="000000" w:themeColor="text1"/>
        </w:rPr>
        <w:t xml:space="preserve">Jeżeli zapisy opisu przedmiotu zamówienia oraz ogólnych lub szczególnych warunków ubezpieczenia będą budziły jakiekolwiek wątpliwości, będą nieprecyzyjne lub niejasne, to we wszystkich takich przypadkach będą one zawsze interpretowane na korzyść zamawiającego.  Ponadto postanawia się, że jeśli jakiekolwiek ryzyko (zdarzenie), dla którego ustanowiono limit odpowiedzialności, spowoduje szkodę objętą podstawowym zakresem głównego ubezpieczenia, zawartego w opisie przedmiotu zamówienia (np. pożar w następstwie wandalizmu lub strajków czy zamieszek itp.) to szkoda taka objęta będzie do pełnych sum ubezpieczenia, zgodnie </w:t>
      </w:r>
      <w:r w:rsidRPr="00BE54B4">
        <w:rPr>
          <w:rFonts w:ascii="Cambria" w:hAnsi="Cambria"/>
          <w:color w:val="000000" w:themeColor="text1"/>
        </w:rPr>
        <w:br/>
        <w:t>z zakresem danego ubezpieczenia.</w:t>
      </w:r>
    </w:p>
    <w:p w:rsidR="001E7542" w:rsidRPr="00BE54B4" w:rsidRDefault="001E7542" w:rsidP="00C573BE">
      <w:pPr>
        <w:widowControl w:val="0"/>
        <w:numPr>
          <w:ilvl w:val="3"/>
          <w:numId w:val="64"/>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color w:val="000000" w:themeColor="text1"/>
        </w:rPr>
        <w:t>We wszystkich rodzajach ubezpieczeń zniesione zostaje prawo ubezpieczyciela do regresu wobec pracowników i osób, za które zamawiający ponosi odpowiedzialność.  Postanowienie niniejsze nie dotyczy sytuacji, gdy szkoda została wyrządzona w stanie nietrzeźwości albo po użyciu środków odurzających, substancji psychotropowych lub środków zastępczych w rozumieniu przepisów o przeciwdziałaniu narkomanii oraz przypadków wskazanych w art. 43 ustawy z dnia 22 maja 2003 r. o ubezpieczeniach obowiązkowych, Ubezpieczeniowym Funduszu Gwarancyjnym i Polskim Biurze Ubezpieczycieli Komunikacyjnych.</w:t>
      </w:r>
    </w:p>
    <w:p w:rsidR="001E7542" w:rsidRPr="00BE54B4" w:rsidRDefault="001E7542" w:rsidP="00C573BE">
      <w:pPr>
        <w:widowControl w:val="0"/>
        <w:numPr>
          <w:ilvl w:val="3"/>
          <w:numId w:val="64"/>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color w:val="000000" w:themeColor="text1"/>
        </w:rPr>
        <w:t>Ochroną ubezpieczeniową objęte są wszystkie składniki mienia stanowiące własność zamawiającego i podmiotów objętych zamówieniem lub będące w jego/ich posiadaniu (użytkowaniu, zarządzie) na podstawie jakiegokolwiek tytułu prawnego. Zmiany przynależności ewidencyjnej majątku nie będą wpływać na ważność oferty w stosunku do tego mienia, o ile ryzyko utraty lub uszkodzenia tego mienia ponosić będzie zamawiający.</w:t>
      </w:r>
    </w:p>
    <w:p w:rsidR="001E7542" w:rsidRPr="00BE54B4" w:rsidRDefault="001E7542" w:rsidP="00C573BE">
      <w:pPr>
        <w:widowControl w:val="0"/>
        <w:numPr>
          <w:ilvl w:val="3"/>
          <w:numId w:val="64"/>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color w:val="000000" w:themeColor="text1"/>
          <w:lang w:eastAsia="ar-SA"/>
        </w:rPr>
        <w:t>Niektóre spośród składników mienia zamawiającego lub podmiotów objętych zamówieniem mogą nie posiadać wyodrębnionej pozycji w prowadzonych ewidencjach, a ich wartość mogła zostać dołączona na etapie zakończenia inwestycji lub z innych powodów do wartości nieruchomości lub innych środków trwałych. Fakt ten nie będzie stanowił podstawy do odmowy wypłaty odszkodowania, a wystarczającym dowodem dla wykonawcy, że dotknięte szkodą mienie znajdowało się we władaniu zamawiającego (lub ubezpieczonych podmiotów) będzie złożone przez niego oświadczenie</w:t>
      </w:r>
      <w:r w:rsidRPr="00BE54B4">
        <w:rPr>
          <w:rFonts w:ascii="Cambria" w:hAnsi="Cambria"/>
          <w:color w:val="000000" w:themeColor="text1"/>
        </w:rPr>
        <w:t>.</w:t>
      </w:r>
    </w:p>
    <w:p w:rsidR="001E7542" w:rsidRPr="00BE54B4" w:rsidRDefault="001E7542" w:rsidP="00C573BE">
      <w:pPr>
        <w:widowControl w:val="0"/>
        <w:numPr>
          <w:ilvl w:val="3"/>
          <w:numId w:val="64"/>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color w:val="000000" w:themeColor="text1"/>
        </w:rPr>
        <w:t>W przypadku braku szczegółowego wykazu ubezpieczonego mienia ubezpieczyciel nie może także żądać szczegółowych wykazów mienia, gdy w załącznikach do specyfikacji lub we wnioskach ubezpieczeniowych mienie to podane zostało w formie łącznej sumy ubezpieczenia (np. maszyny, urządzenia i wyposażenie). Poszkodowany zobowiązany jest przedłożyć dokument księgowy (wyciąg z ewidencji środków trwałych, faktura zakupu) lub inny potwierdzający tytuł prawny do użytkowania mienia.</w:t>
      </w:r>
    </w:p>
    <w:p w:rsidR="001E7542" w:rsidRPr="00BE54B4" w:rsidRDefault="001E7542" w:rsidP="00C573BE">
      <w:pPr>
        <w:widowControl w:val="0"/>
        <w:numPr>
          <w:ilvl w:val="3"/>
          <w:numId w:val="64"/>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color w:val="000000" w:themeColor="text1"/>
        </w:rPr>
        <w:t>Wykonawca akceptuje obligatoryjne zasady likwidacji szkód określone w załącznikach do SIWZ.</w:t>
      </w:r>
    </w:p>
    <w:p w:rsidR="001E7542" w:rsidRPr="00BE54B4" w:rsidRDefault="001E7542" w:rsidP="00C573BE">
      <w:pPr>
        <w:widowControl w:val="0"/>
        <w:numPr>
          <w:ilvl w:val="3"/>
          <w:numId w:val="64"/>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color w:val="000000" w:themeColor="text1"/>
        </w:rPr>
        <w:t xml:space="preserve">W przypadkach odnoszących się do zakresu ubezpieczenia oraz klauzul dodatkowych, gdy mowa jest o ubezpieczającym, ubezpieczonym lub zamawiającym bądź użyte zostanie określenie jednostka należy przez to rozumieć wszystkie podmioty objęte ubezpieczeniem (ubezpieczonych), </w:t>
      </w:r>
      <w:proofErr w:type="gramStart"/>
      <w:r w:rsidRPr="00BE54B4">
        <w:rPr>
          <w:rFonts w:ascii="Cambria" w:hAnsi="Cambria"/>
          <w:color w:val="000000" w:themeColor="text1"/>
        </w:rPr>
        <w:t>zamawiający bowiem</w:t>
      </w:r>
      <w:proofErr w:type="gramEnd"/>
      <w:r w:rsidRPr="00BE54B4">
        <w:rPr>
          <w:rFonts w:ascii="Cambria" w:hAnsi="Cambria"/>
          <w:color w:val="000000" w:themeColor="text1"/>
        </w:rPr>
        <w:t xml:space="preserve"> w ramach postępowania występuje o objęcie ochroną ubezpieczeniową </w:t>
      </w:r>
      <w:r w:rsidR="00E8565E" w:rsidRPr="00BE54B4">
        <w:rPr>
          <w:rFonts w:ascii="Cambria" w:hAnsi="Cambria"/>
          <w:color w:val="000000" w:themeColor="text1"/>
        </w:rPr>
        <w:t>wspólnot mieszkaniowych zlokalizowanych na terenie Gminy Lubawka i zarządzanych przez ZGM w Lubawce</w:t>
      </w:r>
      <w:r w:rsidRPr="00BE54B4">
        <w:rPr>
          <w:rFonts w:ascii="Cambria" w:hAnsi="Cambria"/>
          <w:color w:val="000000" w:themeColor="text1"/>
        </w:rPr>
        <w:t>, zarówno w odniesieniu do posiadanego przez nie mienia jak i prowadzonej działalności.</w:t>
      </w:r>
    </w:p>
    <w:p w:rsidR="001E7542" w:rsidRPr="00BE54B4" w:rsidRDefault="001E7542" w:rsidP="00C573BE">
      <w:pPr>
        <w:widowControl w:val="0"/>
        <w:numPr>
          <w:ilvl w:val="3"/>
          <w:numId w:val="64"/>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color w:val="000000" w:themeColor="text1"/>
        </w:rPr>
        <w:t>Podstawą działalności zamawiającego i podmiotów objętych zamówieniem są m.in. następujące akty prawa powszechnego i lokalnego (zawsze w ich aktualnym brzmieniu):</w:t>
      </w:r>
    </w:p>
    <w:p w:rsidR="001E7542" w:rsidRPr="00BE54B4" w:rsidRDefault="001E7542" w:rsidP="00C573BE">
      <w:pPr>
        <w:widowControl w:val="0"/>
        <w:numPr>
          <w:ilvl w:val="0"/>
          <w:numId w:val="65"/>
        </w:numPr>
        <w:tabs>
          <w:tab w:val="left" w:pos="709"/>
        </w:tabs>
        <w:spacing w:after="0" w:line="240" w:lineRule="auto"/>
        <w:ind w:left="709" w:hanging="283"/>
        <w:contextualSpacing/>
        <w:jc w:val="both"/>
        <w:rPr>
          <w:rFonts w:ascii="Cambria" w:hAnsi="Cambria"/>
          <w:color w:val="000000" w:themeColor="text1"/>
        </w:rPr>
      </w:pPr>
      <w:proofErr w:type="gramStart"/>
      <w:r w:rsidRPr="00BE54B4">
        <w:rPr>
          <w:rFonts w:ascii="Cambria" w:hAnsi="Cambria"/>
          <w:color w:val="000000" w:themeColor="text1"/>
        </w:rPr>
        <w:t>ustawa</w:t>
      </w:r>
      <w:proofErr w:type="gramEnd"/>
      <w:r w:rsidRPr="00BE54B4">
        <w:rPr>
          <w:rFonts w:ascii="Cambria" w:hAnsi="Cambria"/>
          <w:color w:val="000000" w:themeColor="text1"/>
        </w:rPr>
        <w:t xml:space="preserve"> z dnia 8 marca 1990 r. o samorządzie gminnym</w:t>
      </w:r>
    </w:p>
    <w:p w:rsidR="001E7542" w:rsidRPr="00BE54B4" w:rsidRDefault="001E7542" w:rsidP="00C573BE">
      <w:pPr>
        <w:widowControl w:val="0"/>
        <w:numPr>
          <w:ilvl w:val="0"/>
          <w:numId w:val="65"/>
        </w:numPr>
        <w:tabs>
          <w:tab w:val="left" w:pos="709"/>
        </w:tabs>
        <w:spacing w:after="0" w:line="240" w:lineRule="auto"/>
        <w:ind w:hanging="283"/>
        <w:contextualSpacing/>
        <w:jc w:val="both"/>
        <w:rPr>
          <w:rFonts w:ascii="Cambria" w:hAnsi="Cambria"/>
          <w:color w:val="000000" w:themeColor="text1"/>
        </w:rPr>
      </w:pPr>
      <w:proofErr w:type="gramStart"/>
      <w:r w:rsidRPr="00BE54B4">
        <w:rPr>
          <w:rFonts w:ascii="Cambria" w:hAnsi="Cambria"/>
          <w:color w:val="000000" w:themeColor="text1"/>
        </w:rPr>
        <w:t>ustawa</w:t>
      </w:r>
      <w:proofErr w:type="gramEnd"/>
      <w:r w:rsidRPr="00BE54B4">
        <w:rPr>
          <w:rFonts w:ascii="Cambria" w:hAnsi="Cambria"/>
          <w:color w:val="000000" w:themeColor="text1"/>
        </w:rPr>
        <w:t xml:space="preserve"> z dnia 29 września 1994 r. o rachunkowości</w:t>
      </w:r>
    </w:p>
    <w:p w:rsidR="001E7542" w:rsidRPr="00BE54B4" w:rsidRDefault="001E7542" w:rsidP="00C573BE">
      <w:pPr>
        <w:widowControl w:val="0"/>
        <w:numPr>
          <w:ilvl w:val="0"/>
          <w:numId w:val="65"/>
        </w:numPr>
        <w:tabs>
          <w:tab w:val="left" w:pos="709"/>
        </w:tabs>
        <w:spacing w:after="0" w:line="240" w:lineRule="auto"/>
        <w:ind w:left="709" w:hanging="283"/>
        <w:contextualSpacing/>
        <w:jc w:val="both"/>
        <w:rPr>
          <w:rFonts w:ascii="Cambria" w:hAnsi="Cambria"/>
          <w:color w:val="000000" w:themeColor="text1"/>
        </w:rPr>
      </w:pPr>
      <w:proofErr w:type="gramStart"/>
      <w:r w:rsidRPr="00BE54B4">
        <w:rPr>
          <w:rFonts w:ascii="Cambria" w:hAnsi="Cambria"/>
          <w:color w:val="000000" w:themeColor="text1"/>
        </w:rPr>
        <w:t>ustawa</w:t>
      </w:r>
      <w:proofErr w:type="gramEnd"/>
      <w:r w:rsidRPr="00BE54B4">
        <w:rPr>
          <w:rFonts w:ascii="Cambria" w:hAnsi="Cambria"/>
          <w:color w:val="000000" w:themeColor="text1"/>
        </w:rPr>
        <w:t xml:space="preserve"> z dnia 21 marca 1985 r. o drogach publicznych</w:t>
      </w:r>
    </w:p>
    <w:p w:rsidR="001E7542" w:rsidRPr="00BE54B4" w:rsidRDefault="001E7542" w:rsidP="00C573BE">
      <w:pPr>
        <w:widowControl w:val="0"/>
        <w:numPr>
          <w:ilvl w:val="0"/>
          <w:numId w:val="65"/>
        </w:numPr>
        <w:tabs>
          <w:tab w:val="left" w:pos="709"/>
        </w:tabs>
        <w:spacing w:after="0" w:line="240" w:lineRule="auto"/>
        <w:ind w:left="709" w:hanging="283"/>
        <w:contextualSpacing/>
        <w:jc w:val="both"/>
        <w:rPr>
          <w:rFonts w:ascii="Cambria" w:hAnsi="Cambria"/>
          <w:color w:val="000000" w:themeColor="text1"/>
        </w:rPr>
      </w:pPr>
      <w:r w:rsidRPr="00BE54B4">
        <w:rPr>
          <w:rFonts w:ascii="Cambria" w:hAnsi="Cambria"/>
          <w:color w:val="000000" w:themeColor="text1"/>
        </w:rPr>
        <w:t xml:space="preserve"> </w:t>
      </w:r>
      <w:proofErr w:type="gramStart"/>
      <w:r w:rsidRPr="00BE54B4">
        <w:rPr>
          <w:rFonts w:ascii="Cambria" w:hAnsi="Cambria"/>
          <w:bCs/>
          <w:color w:val="000000" w:themeColor="text1"/>
        </w:rPr>
        <w:t>ustawa</w:t>
      </w:r>
      <w:proofErr w:type="gramEnd"/>
      <w:r w:rsidRPr="00BE54B4">
        <w:rPr>
          <w:rFonts w:ascii="Cambria" w:hAnsi="Cambria"/>
          <w:color w:val="000000" w:themeColor="text1"/>
        </w:rPr>
        <w:t> z dnia 24 sierpnia 1991 r. o </w:t>
      </w:r>
      <w:r w:rsidRPr="00BE54B4">
        <w:rPr>
          <w:rFonts w:ascii="Cambria" w:hAnsi="Cambria"/>
          <w:bCs/>
          <w:color w:val="000000" w:themeColor="text1"/>
        </w:rPr>
        <w:t>ochronie przeciwpożarowej</w:t>
      </w:r>
    </w:p>
    <w:p w:rsidR="001E7542" w:rsidRPr="00BE54B4" w:rsidRDefault="001E7542" w:rsidP="00C573BE">
      <w:pPr>
        <w:widowControl w:val="0"/>
        <w:numPr>
          <w:ilvl w:val="0"/>
          <w:numId w:val="65"/>
        </w:numPr>
        <w:tabs>
          <w:tab w:val="left" w:pos="709"/>
        </w:tabs>
        <w:spacing w:after="0" w:line="240" w:lineRule="auto"/>
        <w:ind w:left="709" w:hanging="283"/>
        <w:contextualSpacing/>
        <w:jc w:val="both"/>
        <w:rPr>
          <w:rFonts w:ascii="Cambria" w:hAnsi="Cambria"/>
          <w:color w:val="000000" w:themeColor="text1"/>
        </w:rPr>
      </w:pPr>
      <w:proofErr w:type="gramStart"/>
      <w:r w:rsidRPr="00BE54B4">
        <w:rPr>
          <w:rFonts w:ascii="Cambria" w:hAnsi="Cambria"/>
          <w:color w:val="000000" w:themeColor="text1"/>
        </w:rPr>
        <w:lastRenderedPageBreak/>
        <w:t>ustawa</w:t>
      </w:r>
      <w:proofErr w:type="gramEnd"/>
      <w:r w:rsidRPr="00BE54B4">
        <w:rPr>
          <w:rFonts w:ascii="Cambria" w:hAnsi="Cambria"/>
          <w:color w:val="000000" w:themeColor="text1"/>
        </w:rPr>
        <w:t xml:space="preserve"> z dnia 23 kwietnia 1964 r. Kodeks cywilny</w:t>
      </w:r>
    </w:p>
    <w:p w:rsidR="001E7542" w:rsidRPr="00BE54B4" w:rsidRDefault="001E7542" w:rsidP="00C573BE">
      <w:pPr>
        <w:widowControl w:val="0"/>
        <w:numPr>
          <w:ilvl w:val="0"/>
          <w:numId w:val="65"/>
        </w:numPr>
        <w:tabs>
          <w:tab w:val="left" w:pos="709"/>
        </w:tabs>
        <w:spacing w:after="0" w:line="240" w:lineRule="auto"/>
        <w:ind w:left="709" w:hanging="283"/>
        <w:contextualSpacing/>
        <w:jc w:val="both"/>
        <w:rPr>
          <w:rFonts w:ascii="Cambria" w:hAnsi="Cambria"/>
          <w:color w:val="000000" w:themeColor="text1"/>
        </w:rPr>
      </w:pPr>
      <w:proofErr w:type="gramStart"/>
      <w:r w:rsidRPr="00BE54B4">
        <w:rPr>
          <w:rFonts w:ascii="Cambria" w:hAnsi="Cambria"/>
          <w:color w:val="000000" w:themeColor="text1"/>
        </w:rPr>
        <w:t>ustawa</w:t>
      </w:r>
      <w:proofErr w:type="gramEnd"/>
      <w:r w:rsidRPr="00BE54B4">
        <w:rPr>
          <w:rFonts w:ascii="Cambria" w:hAnsi="Cambria"/>
          <w:color w:val="000000" w:themeColor="text1"/>
        </w:rPr>
        <w:t xml:space="preserve"> z dnia 7 września 1991 r. o systemie oświaty</w:t>
      </w:r>
    </w:p>
    <w:p w:rsidR="001E7542" w:rsidRPr="00BE54B4" w:rsidRDefault="001E7542" w:rsidP="00C573BE">
      <w:pPr>
        <w:widowControl w:val="0"/>
        <w:numPr>
          <w:ilvl w:val="0"/>
          <w:numId w:val="65"/>
        </w:numPr>
        <w:tabs>
          <w:tab w:val="left" w:pos="709"/>
        </w:tabs>
        <w:spacing w:after="0" w:line="240" w:lineRule="auto"/>
        <w:ind w:left="709" w:hanging="283"/>
        <w:contextualSpacing/>
        <w:jc w:val="both"/>
        <w:rPr>
          <w:rFonts w:ascii="Cambria" w:hAnsi="Cambria"/>
          <w:color w:val="000000" w:themeColor="text1"/>
        </w:rPr>
      </w:pPr>
      <w:proofErr w:type="gramStart"/>
      <w:r w:rsidRPr="00BE54B4">
        <w:rPr>
          <w:rFonts w:ascii="Cambria" w:hAnsi="Cambria"/>
          <w:bCs/>
          <w:color w:val="000000" w:themeColor="text1"/>
        </w:rPr>
        <w:t>ustawa</w:t>
      </w:r>
      <w:proofErr w:type="gramEnd"/>
      <w:r w:rsidRPr="00BE54B4">
        <w:rPr>
          <w:rFonts w:ascii="Cambria" w:hAnsi="Cambria"/>
          <w:bCs/>
          <w:color w:val="000000" w:themeColor="text1"/>
        </w:rPr>
        <w:t xml:space="preserve"> z dnia 20 kwietnia 2004 r. o promocji zatrudnienia i instytucjach rynku pracy</w:t>
      </w:r>
    </w:p>
    <w:p w:rsidR="001E7542" w:rsidRPr="00BE54B4" w:rsidRDefault="001E7542" w:rsidP="00C573BE">
      <w:pPr>
        <w:widowControl w:val="0"/>
        <w:numPr>
          <w:ilvl w:val="0"/>
          <w:numId w:val="65"/>
        </w:numPr>
        <w:tabs>
          <w:tab w:val="left" w:pos="709"/>
        </w:tabs>
        <w:spacing w:after="0" w:line="240" w:lineRule="auto"/>
        <w:ind w:left="709" w:hanging="283"/>
        <w:contextualSpacing/>
        <w:jc w:val="both"/>
        <w:rPr>
          <w:rFonts w:ascii="Cambria" w:hAnsi="Cambria"/>
          <w:color w:val="000000" w:themeColor="text1"/>
        </w:rPr>
      </w:pPr>
      <w:proofErr w:type="gramStart"/>
      <w:r w:rsidRPr="00BE54B4">
        <w:rPr>
          <w:rFonts w:ascii="Cambria" w:hAnsi="Cambria"/>
          <w:color w:val="000000" w:themeColor="text1"/>
        </w:rPr>
        <w:t>ustawa</w:t>
      </w:r>
      <w:proofErr w:type="gramEnd"/>
      <w:r w:rsidRPr="00BE54B4">
        <w:rPr>
          <w:rFonts w:ascii="Cambria" w:hAnsi="Cambria"/>
          <w:color w:val="000000" w:themeColor="text1"/>
        </w:rPr>
        <w:t xml:space="preserve"> z dnia 12 marca 2004 r. o pomocy społecznej </w:t>
      </w:r>
    </w:p>
    <w:p w:rsidR="001E7542" w:rsidRPr="00BE54B4" w:rsidRDefault="001E7542" w:rsidP="00C573BE">
      <w:pPr>
        <w:widowControl w:val="0"/>
        <w:numPr>
          <w:ilvl w:val="0"/>
          <w:numId w:val="65"/>
        </w:numPr>
        <w:tabs>
          <w:tab w:val="left" w:pos="709"/>
        </w:tabs>
        <w:spacing w:after="0" w:line="240" w:lineRule="auto"/>
        <w:ind w:left="709" w:hanging="283"/>
        <w:contextualSpacing/>
        <w:jc w:val="both"/>
        <w:rPr>
          <w:rFonts w:ascii="Cambria" w:hAnsi="Cambria"/>
          <w:color w:val="000000" w:themeColor="text1"/>
        </w:rPr>
      </w:pPr>
      <w:proofErr w:type="gramStart"/>
      <w:r w:rsidRPr="00BE54B4">
        <w:rPr>
          <w:rFonts w:ascii="Cambria" w:hAnsi="Cambria"/>
          <w:color w:val="000000" w:themeColor="text1"/>
        </w:rPr>
        <w:t>ustawa</w:t>
      </w:r>
      <w:proofErr w:type="gramEnd"/>
      <w:r w:rsidRPr="00BE54B4">
        <w:rPr>
          <w:rFonts w:ascii="Cambria" w:hAnsi="Cambria"/>
          <w:color w:val="000000" w:themeColor="text1"/>
        </w:rPr>
        <w:t xml:space="preserve"> z dnia 21 listopada 1996 r. o muzeach</w:t>
      </w:r>
    </w:p>
    <w:p w:rsidR="001E7542" w:rsidRPr="00BE54B4" w:rsidRDefault="001E7542" w:rsidP="00C573BE">
      <w:pPr>
        <w:widowControl w:val="0"/>
        <w:numPr>
          <w:ilvl w:val="0"/>
          <w:numId w:val="65"/>
        </w:numPr>
        <w:tabs>
          <w:tab w:val="left" w:pos="709"/>
        </w:tabs>
        <w:spacing w:after="0" w:line="240" w:lineRule="auto"/>
        <w:ind w:left="709" w:hanging="283"/>
        <w:contextualSpacing/>
        <w:jc w:val="both"/>
        <w:rPr>
          <w:rFonts w:ascii="Cambria" w:hAnsi="Cambria"/>
          <w:color w:val="000000" w:themeColor="text1"/>
        </w:rPr>
      </w:pPr>
      <w:proofErr w:type="gramStart"/>
      <w:r w:rsidRPr="00BE54B4">
        <w:rPr>
          <w:rFonts w:ascii="Cambria" w:hAnsi="Cambria"/>
          <w:color w:val="000000" w:themeColor="text1"/>
        </w:rPr>
        <w:t>ustawa</w:t>
      </w:r>
      <w:proofErr w:type="gramEnd"/>
      <w:r w:rsidRPr="00BE54B4">
        <w:rPr>
          <w:rFonts w:ascii="Cambria" w:hAnsi="Cambria"/>
          <w:color w:val="000000" w:themeColor="text1"/>
        </w:rPr>
        <w:t xml:space="preserve"> z dnia 25 października 1991 r. o organizowaniu i prowadzeniu działalności kulturalnej</w:t>
      </w:r>
    </w:p>
    <w:p w:rsidR="001E7542" w:rsidRPr="00BE54B4" w:rsidRDefault="001E7542" w:rsidP="00C573BE">
      <w:pPr>
        <w:widowControl w:val="0"/>
        <w:numPr>
          <w:ilvl w:val="0"/>
          <w:numId w:val="65"/>
        </w:numPr>
        <w:tabs>
          <w:tab w:val="left" w:pos="709"/>
        </w:tabs>
        <w:spacing w:after="0" w:line="240" w:lineRule="auto"/>
        <w:ind w:left="709" w:hanging="283"/>
        <w:contextualSpacing/>
        <w:jc w:val="both"/>
        <w:rPr>
          <w:rFonts w:ascii="Cambria" w:hAnsi="Cambria"/>
          <w:color w:val="000000" w:themeColor="text1"/>
        </w:rPr>
      </w:pPr>
      <w:proofErr w:type="gramStart"/>
      <w:r w:rsidRPr="00BE54B4">
        <w:rPr>
          <w:rFonts w:ascii="Cambria" w:hAnsi="Cambria"/>
          <w:color w:val="000000" w:themeColor="text1"/>
        </w:rPr>
        <w:t>ustawa</w:t>
      </w:r>
      <w:proofErr w:type="gramEnd"/>
      <w:r w:rsidRPr="00BE54B4">
        <w:rPr>
          <w:rFonts w:ascii="Cambria" w:hAnsi="Cambria"/>
          <w:color w:val="000000" w:themeColor="text1"/>
        </w:rPr>
        <w:t xml:space="preserve"> z dnia 23 lipca 2003 r. o ochronie zabytków i opiece nad zabytkami</w:t>
      </w:r>
    </w:p>
    <w:p w:rsidR="001E7542" w:rsidRPr="00BE54B4" w:rsidRDefault="001E7542" w:rsidP="00C573BE">
      <w:pPr>
        <w:widowControl w:val="0"/>
        <w:numPr>
          <w:ilvl w:val="0"/>
          <w:numId w:val="65"/>
        </w:numPr>
        <w:tabs>
          <w:tab w:val="left" w:pos="709"/>
        </w:tabs>
        <w:spacing w:after="0" w:line="240" w:lineRule="auto"/>
        <w:ind w:left="709" w:hanging="283"/>
        <w:contextualSpacing/>
        <w:jc w:val="both"/>
        <w:rPr>
          <w:rFonts w:ascii="Cambria" w:hAnsi="Cambria"/>
          <w:color w:val="000000" w:themeColor="text1"/>
        </w:rPr>
      </w:pPr>
      <w:proofErr w:type="gramStart"/>
      <w:r w:rsidRPr="00BE54B4">
        <w:rPr>
          <w:rFonts w:ascii="Cambria" w:hAnsi="Cambria"/>
          <w:color w:val="000000" w:themeColor="text1"/>
        </w:rPr>
        <w:t>inne</w:t>
      </w:r>
      <w:proofErr w:type="gramEnd"/>
      <w:r w:rsidRPr="00BE54B4">
        <w:rPr>
          <w:rFonts w:ascii="Cambria" w:hAnsi="Cambria"/>
          <w:color w:val="000000" w:themeColor="text1"/>
        </w:rPr>
        <w:t xml:space="preserve"> szczególne przepisy ustawowe i wykonawcze, a także przepisy prawa miejscowego oraz statuty, regulaminy poszczególnych podmiotów objętych zamówieniem.</w:t>
      </w:r>
    </w:p>
    <w:p w:rsidR="00617682" w:rsidRPr="00BE54B4" w:rsidRDefault="001E7542" w:rsidP="00C573BE">
      <w:pPr>
        <w:widowControl w:val="0"/>
        <w:numPr>
          <w:ilvl w:val="3"/>
          <w:numId w:val="64"/>
        </w:numPr>
        <w:tabs>
          <w:tab w:val="left" w:pos="426"/>
        </w:tabs>
        <w:spacing w:before="120" w:after="0" w:line="240" w:lineRule="auto"/>
        <w:ind w:left="425" w:hanging="425"/>
        <w:jc w:val="both"/>
        <w:rPr>
          <w:rFonts w:ascii="Cambria" w:hAnsi="Cambria"/>
          <w:color w:val="000000" w:themeColor="text1"/>
        </w:rPr>
      </w:pPr>
      <w:r w:rsidRPr="00BE54B4">
        <w:rPr>
          <w:rFonts w:ascii="Cambria" w:hAnsi="Cambria"/>
          <w:b/>
          <w:color w:val="000000" w:themeColor="text1"/>
        </w:rPr>
        <w:t>Wykaz podmiotów objętych zamówieniem:</w:t>
      </w:r>
    </w:p>
    <w:p w:rsidR="00E8565E" w:rsidRPr="00BE54B4" w:rsidRDefault="00E8565E" w:rsidP="00E8565E">
      <w:pPr>
        <w:widowControl w:val="0"/>
        <w:tabs>
          <w:tab w:val="left" w:pos="426"/>
        </w:tabs>
        <w:spacing w:before="120" w:after="0" w:line="240" w:lineRule="auto"/>
        <w:ind w:left="425"/>
        <w:jc w:val="both"/>
        <w:rPr>
          <w:rFonts w:ascii="Cambria" w:hAnsi="Cambria" w:cs="Arial"/>
          <w:b/>
          <w:color w:val="000000" w:themeColor="text1"/>
        </w:rPr>
      </w:pPr>
    </w:p>
    <w:p w:rsidR="00617682" w:rsidRPr="00BE54B4" w:rsidRDefault="00E8565E" w:rsidP="00E8565E">
      <w:pPr>
        <w:widowControl w:val="0"/>
        <w:tabs>
          <w:tab w:val="left" w:pos="426"/>
        </w:tabs>
        <w:spacing w:before="120" w:after="0" w:line="240" w:lineRule="auto"/>
        <w:ind w:left="425"/>
        <w:jc w:val="both"/>
        <w:rPr>
          <w:rFonts w:ascii="Cambria" w:hAnsi="Cambria"/>
          <w:color w:val="000000" w:themeColor="text1"/>
        </w:rPr>
      </w:pPr>
      <w:r w:rsidRPr="00BE54B4">
        <w:rPr>
          <w:rFonts w:ascii="Cambria" w:hAnsi="Cambria" w:cs="Arial"/>
          <w:b/>
          <w:color w:val="000000" w:themeColor="text1"/>
        </w:rPr>
        <w:t xml:space="preserve">Wspólnoty mieszkaniowe zarządzane przez </w:t>
      </w:r>
    </w:p>
    <w:p w:rsidR="00617682" w:rsidRPr="00BE54B4" w:rsidRDefault="00617682" w:rsidP="00E8565E">
      <w:pPr>
        <w:pStyle w:val="Akapitzlist"/>
        <w:spacing w:after="0" w:line="240" w:lineRule="auto"/>
        <w:ind w:left="567"/>
        <w:jc w:val="both"/>
        <w:rPr>
          <w:rFonts w:ascii="Cambria" w:hAnsi="Cambria"/>
          <w:b/>
          <w:color w:val="000000" w:themeColor="text1"/>
        </w:rPr>
      </w:pPr>
      <w:r w:rsidRPr="00BE54B4">
        <w:rPr>
          <w:rFonts w:ascii="Cambria" w:hAnsi="Cambria"/>
          <w:b/>
          <w:color w:val="000000" w:themeColor="text1"/>
        </w:rPr>
        <w:t>Zakład Gospodarki Miejskiej w Lubawce</w:t>
      </w:r>
    </w:p>
    <w:p w:rsidR="00617682" w:rsidRPr="00BE54B4" w:rsidRDefault="00617682" w:rsidP="00617682">
      <w:pPr>
        <w:ind w:left="567"/>
        <w:contextualSpacing/>
        <w:jc w:val="both"/>
        <w:rPr>
          <w:rFonts w:ascii="Cambria" w:hAnsi="Cambria"/>
          <w:color w:val="000000" w:themeColor="text1"/>
        </w:rPr>
      </w:pPr>
      <w:proofErr w:type="gramStart"/>
      <w:r w:rsidRPr="00BE54B4">
        <w:rPr>
          <w:rFonts w:ascii="Cambria" w:hAnsi="Cambria"/>
          <w:color w:val="000000" w:themeColor="text1"/>
        </w:rPr>
        <w:t>ul</w:t>
      </w:r>
      <w:proofErr w:type="gramEnd"/>
      <w:r w:rsidRPr="00BE54B4">
        <w:rPr>
          <w:rFonts w:ascii="Cambria" w:hAnsi="Cambria"/>
          <w:color w:val="000000" w:themeColor="text1"/>
        </w:rPr>
        <w:t>. Zielona 12</w:t>
      </w:r>
    </w:p>
    <w:p w:rsidR="00617682" w:rsidRPr="00BE54B4" w:rsidRDefault="00617682" w:rsidP="00617682">
      <w:pPr>
        <w:pStyle w:val="Akapitzlist"/>
        <w:ind w:left="567"/>
        <w:jc w:val="both"/>
        <w:rPr>
          <w:rFonts w:ascii="Cambria" w:hAnsi="Cambria"/>
          <w:color w:val="000000" w:themeColor="text1"/>
        </w:rPr>
      </w:pPr>
      <w:r w:rsidRPr="00BE54B4">
        <w:rPr>
          <w:rFonts w:ascii="Cambria" w:hAnsi="Cambria"/>
          <w:color w:val="000000" w:themeColor="text1"/>
        </w:rPr>
        <w:t>58-420 Lubawka</w:t>
      </w:r>
    </w:p>
    <w:p w:rsidR="00617682" w:rsidRPr="00BE54B4" w:rsidRDefault="00617682" w:rsidP="00617682">
      <w:pPr>
        <w:pStyle w:val="Akapitzlist"/>
        <w:ind w:left="567"/>
        <w:jc w:val="both"/>
        <w:rPr>
          <w:rFonts w:ascii="Cambria" w:hAnsi="Cambria"/>
          <w:color w:val="000000" w:themeColor="text1"/>
          <w:shd w:val="clear" w:color="auto" w:fill="FFFFFF"/>
        </w:rPr>
      </w:pPr>
      <w:r w:rsidRPr="00BE54B4">
        <w:rPr>
          <w:rFonts w:ascii="Cambria" w:hAnsi="Cambria"/>
          <w:color w:val="000000" w:themeColor="text1"/>
        </w:rPr>
        <w:t xml:space="preserve">PKD: </w:t>
      </w:r>
      <w:r w:rsidRPr="00BE54B4">
        <w:rPr>
          <w:rFonts w:ascii="Cambria" w:hAnsi="Cambria"/>
          <w:color w:val="000000" w:themeColor="text1"/>
          <w:shd w:val="clear" w:color="auto" w:fill="FFFFFF"/>
        </w:rPr>
        <w:t>6832Z</w:t>
      </w:r>
    </w:p>
    <w:p w:rsidR="00617682" w:rsidRPr="00BE54B4" w:rsidRDefault="00617682" w:rsidP="00617682">
      <w:pPr>
        <w:pStyle w:val="Akapitzlist"/>
        <w:ind w:left="567"/>
        <w:jc w:val="both"/>
        <w:rPr>
          <w:rFonts w:ascii="Cambria" w:hAnsi="Cambria"/>
          <w:color w:val="000000" w:themeColor="text1"/>
        </w:rPr>
      </w:pPr>
      <w:r w:rsidRPr="00BE54B4">
        <w:rPr>
          <w:rFonts w:ascii="Cambria" w:hAnsi="Cambria"/>
          <w:color w:val="000000" w:themeColor="text1"/>
        </w:rPr>
        <w:t>REGON: 230220976</w:t>
      </w:r>
    </w:p>
    <w:p w:rsidR="00617682" w:rsidRPr="00BE54B4" w:rsidRDefault="00617682" w:rsidP="00617682">
      <w:pPr>
        <w:pStyle w:val="Akapitzlist"/>
        <w:ind w:left="567"/>
        <w:jc w:val="both"/>
        <w:rPr>
          <w:rFonts w:ascii="Cambria" w:hAnsi="Cambria"/>
          <w:color w:val="000000" w:themeColor="text1"/>
        </w:rPr>
      </w:pPr>
      <w:r w:rsidRPr="00BE54B4">
        <w:rPr>
          <w:rFonts w:ascii="Cambria" w:hAnsi="Cambria"/>
          <w:color w:val="000000" w:themeColor="text1"/>
        </w:rPr>
        <w:t>NIP: 614-10-01-223</w:t>
      </w:r>
    </w:p>
    <w:p w:rsidR="00617682" w:rsidRPr="00BE54B4" w:rsidRDefault="00617682" w:rsidP="00617682">
      <w:pPr>
        <w:pStyle w:val="Akapitzlist"/>
        <w:ind w:left="567"/>
        <w:jc w:val="both"/>
        <w:rPr>
          <w:rFonts w:ascii="Cambria" w:hAnsi="Cambria"/>
          <w:color w:val="000000" w:themeColor="text1"/>
        </w:rPr>
      </w:pPr>
      <w:r w:rsidRPr="00BE54B4">
        <w:rPr>
          <w:rFonts w:ascii="Cambria" w:hAnsi="Cambria"/>
          <w:color w:val="000000" w:themeColor="text1"/>
        </w:rPr>
        <w:t>Liczba pracowników: 16</w:t>
      </w:r>
    </w:p>
    <w:p w:rsidR="007E20A8" w:rsidRPr="00BE54B4" w:rsidRDefault="00617682" w:rsidP="00617682">
      <w:pPr>
        <w:widowControl w:val="0"/>
        <w:spacing w:after="240" w:line="240" w:lineRule="auto"/>
        <w:jc w:val="both"/>
        <w:outlineLvl w:val="0"/>
        <w:rPr>
          <w:rFonts w:ascii="Cambria" w:hAnsi="Cambria"/>
          <w:color w:val="000000" w:themeColor="text1"/>
        </w:rPr>
      </w:pPr>
      <w:r w:rsidRPr="00BE54B4">
        <w:rPr>
          <w:rFonts w:ascii="Cambria" w:hAnsi="Cambria"/>
          <w:color w:val="000000" w:themeColor="text1"/>
        </w:rPr>
        <w:t>Opis prowadzonej działalności: samorządowy zakład budżetowy, jednostka organizacyjna Gminy Lubawka, wykonywanie statutowe na zlecenie Gminy zadań związanych z zaspokajaniem potrzeb w zakresie gospodarki mieszkaniowej</w:t>
      </w:r>
    </w:p>
    <w:p w:rsidR="001E7542" w:rsidRPr="00BE54B4" w:rsidRDefault="001E7542" w:rsidP="00C573BE">
      <w:pPr>
        <w:widowControl w:val="0"/>
        <w:numPr>
          <w:ilvl w:val="3"/>
          <w:numId w:val="64"/>
        </w:numPr>
        <w:tabs>
          <w:tab w:val="left" w:pos="0"/>
          <w:tab w:val="left" w:pos="426"/>
        </w:tabs>
        <w:suppressAutoHyphens/>
        <w:spacing w:before="60" w:after="60" w:line="240" w:lineRule="auto"/>
        <w:ind w:left="0" w:firstLine="0"/>
        <w:jc w:val="both"/>
        <w:rPr>
          <w:rFonts w:ascii="Cambria" w:hAnsi="Cambria"/>
          <w:color w:val="000000" w:themeColor="text1"/>
          <w:lang w:eastAsia="ar-SA"/>
        </w:rPr>
      </w:pPr>
      <w:r w:rsidRPr="00BE54B4">
        <w:rPr>
          <w:rFonts w:ascii="Cambria" w:hAnsi="Cambria"/>
          <w:bCs/>
          <w:iCs/>
          <w:color w:val="000000" w:themeColor="text1"/>
        </w:rPr>
        <w:t>Zamawiający informuje, że w kwestiach nieuregulowanych szczegółowo w specyfikacji istotnych warunków zamówienia wraz z załącznikami i w umowie w sprawie zamówienia zastosowanie będą miały obowiązujące przepisy prawa oraz postanowienia ogólnych lub szczególnych warunków ubezpieczenia wykonawcy, któremu udzielone zostanie zamówienie. Przy czym żadne dodatkowe ustalenia nie mogą pozbawić zamawiającego ochrony, jeśli wnioskuje o nią w opisie przedmiotu zamówienia (zakres i przedmiot ubezpieczenia) i umowie – oznacza to, że sprzeczne z nimi wyłączenia odpowiedzialności i inne, podobne zapisy nie będą miały zastosowania.</w:t>
      </w:r>
    </w:p>
    <w:p w:rsidR="001E7542" w:rsidRPr="00BE54B4" w:rsidRDefault="001E7542" w:rsidP="001E7542">
      <w:pPr>
        <w:widowControl w:val="0"/>
        <w:tabs>
          <w:tab w:val="left" w:pos="0"/>
          <w:tab w:val="left" w:pos="426"/>
        </w:tabs>
        <w:suppressAutoHyphens/>
        <w:spacing w:before="60" w:after="60" w:line="240" w:lineRule="auto"/>
        <w:jc w:val="both"/>
        <w:rPr>
          <w:rFonts w:ascii="Cambria" w:hAnsi="Cambria"/>
          <w:color w:val="000000" w:themeColor="text1"/>
          <w:lang w:eastAsia="ar-SA"/>
        </w:rPr>
      </w:pPr>
    </w:p>
    <w:p w:rsidR="001E7542" w:rsidRPr="00BE54B4" w:rsidRDefault="001E7542" w:rsidP="00C573BE">
      <w:pPr>
        <w:widowControl w:val="0"/>
        <w:numPr>
          <w:ilvl w:val="3"/>
          <w:numId w:val="64"/>
        </w:numPr>
        <w:tabs>
          <w:tab w:val="left" w:pos="0"/>
          <w:tab w:val="left" w:pos="567"/>
        </w:tabs>
        <w:suppressAutoHyphens/>
        <w:spacing w:before="120" w:after="60" w:line="240" w:lineRule="auto"/>
        <w:ind w:left="0" w:firstLine="0"/>
        <w:jc w:val="both"/>
        <w:rPr>
          <w:rFonts w:ascii="Cambria" w:hAnsi="Cambria"/>
          <w:i/>
          <w:color w:val="000000" w:themeColor="text1"/>
          <w:lang w:eastAsia="ar-SA"/>
        </w:rPr>
      </w:pPr>
      <w:r w:rsidRPr="00BE54B4">
        <w:rPr>
          <w:rFonts w:ascii="Cambria" w:eastAsia="SimSun" w:hAnsi="Cambria"/>
          <w:i/>
          <w:color w:val="000000" w:themeColor="text1"/>
        </w:rPr>
        <w:t>Informacja o brokerze ubezpieczeniowym.</w:t>
      </w:r>
    </w:p>
    <w:p w:rsidR="001E7542" w:rsidRPr="00BE54B4" w:rsidRDefault="001E7542" w:rsidP="001E7542">
      <w:pPr>
        <w:widowControl w:val="0"/>
        <w:tabs>
          <w:tab w:val="num" w:pos="360"/>
        </w:tabs>
        <w:spacing w:line="240" w:lineRule="auto"/>
        <w:jc w:val="both"/>
        <w:rPr>
          <w:rFonts w:ascii="Cambria" w:eastAsia="SimSun" w:hAnsi="Cambria"/>
          <w:i/>
          <w:color w:val="000000" w:themeColor="text1"/>
        </w:rPr>
      </w:pPr>
      <w:r w:rsidRPr="00BE54B4">
        <w:rPr>
          <w:rFonts w:ascii="Cambria" w:eastAsia="SimSun" w:hAnsi="Cambria"/>
          <w:i/>
          <w:color w:val="000000" w:themeColor="text1"/>
        </w:rPr>
        <w:t xml:space="preserve">W przygotowaniu, wdrożeniu i obsłudze programu ubezpieczeniowego (szczegółowego opisu przedmiotu zamówienia), uczestniczy </w:t>
      </w:r>
      <w:r w:rsidR="00F67B4E" w:rsidRPr="00BE54B4">
        <w:rPr>
          <w:rFonts w:ascii="Cambria" w:hAnsi="Cambria"/>
          <w:i/>
          <w:color w:val="000000" w:themeColor="text1"/>
        </w:rPr>
        <w:t>konsorcjum firm brokerskich – Kancelaria Brokerów Ubezpieczeniowych ADVISOR sp. z o.</w:t>
      </w:r>
      <w:proofErr w:type="gramStart"/>
      <w:r w:rsidR="00F67B4E" w:rsidRPr="00BE54B4">
        <w:rPr>
          <w:rFonts w:ascii="Cambria" w:hAnsi="Cambria"/>
          <w:i/>
          <w:color w:val="000000" w:themeColor="text1"/>
        </w:rPr>
        <w:t>o</w:t>
      </w:r>
      <w:proofErr w:type="gramEnd"/>
      <w:r w:rsidR="00F67B4E" w:rsidRPr="00BE54B4">
        <w:rPr>
          <w:rFonts w:ascii="Cambria" w:hAnsi="Cambria"/>
          <w:i/>
          <w:color w:val="000000" w:themeColor="text1"/>
        </w:rPr>
        <w:t xml:space="preserve">. z siedzibą w Jeleniej </w:t>
      </w:r>
      <w:proofErr w:type="gramStart"/>
      <w:r w:rsidR="00F67B4E" w:rsidRPr="00BE54B4">
        <w:rPr>
          <w:rFonts w:ascii="Cambria" w:hAnsi="Cambria"/>
          <w:i/>
          <w:color w:val="000000" w:themeColor="text1"/>
        </w:rPr>
        <w:t xml:space="preserve">Górze , </w:t>
      </w:r>
      <w:proofErr w:type="gramEnd"/>
      <w:r w:rsidR="00F67B4E" w:rsidRPr="00BE54B4">
        <w:rPr>
          <w:rFonts w:ascii="Cambria" w:hAnsi="Cambria"/>
          <w:i/>
          <w:color w:val="000000" w:themeColor="text1"/>
        </w:rPr>
        <w:t>przy ul. Klonow</w:t>
      </w:r>
      <w:r w:rsidR="00CC0521" w:rsidRPr="00BE54B4">
        <w:rPr>
          <w:rFonts w:ascii="Cambria" w:hAnsi="Cambria"/>
          <w:i/>
          <w:color w:val="000000" w:themeColor="text1"/>
        </w:rPr>
        <w:t>ic</w:t>
      </w:r>
      <w:r w:rsidR="00F67B4E" w:rsidRPr="00BE54B4">
        <w:rPr>
          <w:rFonts w:ascii="Cambria" w:hAnsi="Cambria"/>
          <w:i/>
          <w:color w:val="000000" w:themeColor="text1"/>
        </w:rPr>
        <w:t xml:space="preserve">a 13 oraz </w:t>
      </w:r>
      <w:r w:rsidR="00F67B4E" w:rsidRPr="00BE54B4">
        <w:rPr>
          <w:rFonts w:ascii="Cambria" w:hAnsi="Cambria"/>
          <w:bCs/>
          <w:i/>
          <w:iCs/>
          <w:color w:val="000000" w:themeColor="text1"/>
        </w:rPr>
        <w:t>Inter-Broker sp. z o.</w:t>
      </w:r>
      <w:proofErr w:type="gramStart"/>
      <w:r w:rsidR="00F67B4E" w:rsidRPr="00BE54B4">
        <w:rPr>
          <w:rFonts w:ascii="Cambria" w:hAnsi="Cambria"/>
          <w:bCs/>
          <w:i/>
          <w:iCs/>
          <w:color w:val="000000" w:themeColor="text1"/>
        </w:rPr>
        <w:t>o</w:t>
      </w:r>
      <w:proofErr w:type="gramEnd"/>
      <w:r w:rsidR="00F67B4E" w:rsidRPr="00BE54B4">
        <w:rPr>
          <w:rFonts w:ascii="Cambria" w:hAnsi="Cambria"/>
          <w:bCs/>
          <w:i/>
          <w:iCs/>
          <w:color w:val="000000" w:themeColor="text1"/>
        </w:rPr>
        <w:t xml:space="preserve">. </w:t>
      </w:r>
      <w:proofErr w:type="gramStart"/>
      <w:r w:rsidR="00F67B4E" w:rsidRPr="00BE54B4">
        <w:rPr>
          <w:rFonts w:ascii="Cambria" w:hAnsi="Cambria"/>
          <w:bCs/>
          <w:i/>
          <w:iCs/>
          <w:color w:val="000000" w:themeColor="text1"/>
        </w:rPr>
        <w:t>z</w:t>
      </w:r>
      <w:proofErr w:type="gramEnd"/>
      <w:r w:rsidR="00F67B4E" w:rsidRPr="00BE54B4">
        <w:rPr>
          <w:rFonts w:ascii="Cambria" w:hAnsi="Cambria"/>
          <w:bCs/>
          <w:i/>
          <w:iCs/>
          <w:color w:val="000000" w:themeColor="text1"/>
        </w:rPr>
        <w:t xml:space="preserve"> siedzibą w Toruniu, przy ul. Żeglarska 31</w:t>
      </w:r>
      <w:r w:rsidR="00F67B4E" w:rsidRPr="00BE54B4">
        <w:rPr>
          <w:rFonts w:ascii="Cambria" w:hAnsi="Cambria"/>
          <w:i/>
          <w:color w:val="000000" w:themeColor="text1"/>
        </w:rPr>
        <w:t>, zwane dalej brokerem ubezpieczeniowym</w:t>
      </w:r>
      <w:r w:rsidRPr="00BE54B4">
        <w:rPr>
          <w:rFonts w:ascii="Cambria" w:eastAsia="SimSun" w:hAnsi="Cambria"/>
          <w:i/>
          <w:color w:val="000000" w:themeColor="text1"/>
        </w:rPr>
        <w:t xml:space="preserve">. Wykonawca wynagradza prowizyjnie </w:t>
      </w:r>
      <w:r w:rsidR="00A954CA" w:rsidRPr="00BE54B4">
        <w:rPr>
          <w:rFonts w:ascii="Cambria" w:eastAsia="SimSun" w:hAnsi="Cambria"/>
          <w:i/>
          <w:color w:val="000000" w:themeColor="text1"/>
        </w:rPr>
        <w:t>konsorcjum firm brokerskich</w:t>
      </w:r>
      <w:r w:rsidRPr="00BE54B4">
        <w:rPr>
          <w:rFonts w:ascii="Cambria" w:eastAsia="SimSun" w:hAnsi="Cambria"/>
          <w:i/>
          <w:color w:val="000000" w:themeColor="text1"/>
        </w:rPr>
        <w:t xml:space="preserve"> w formie kurtażu brokerskiego, według stawek zwyczajowo przyjętych dla firm brokerskich przez cały okres obowiązywania umowy na wykonanie zamówienia wynikający z SIWZ. Kurtaż brokerski stanowi wynagrodzenie </w:t>
      </w:r>
      <w:r w:rsidR="00A954CA" w:rsidRPr="00BE54B4">
        <w:rPr>
          <w:rFonts w:ascii="Cambria" w:eastAsia="SimSun" w:hAnsi="Cambria"/>
          <w:i/>
          <w:color w:val="000000" w:themeColor="text1"/>
        </w:rPr>
        <w:t>konsorcjum firm brokerskich</w:t>
      </w:r>
      <w:r w:rsidRPr="00BE54B4">
        <w:rPr>
          <w:rFonts w:ascii="Cambria" w:eastAsia="SimSun" w:hAnsi="Cambria"/>
          <w:i/>
          <w:color w:val="000000" w:themeColor="text1"/>
        </w:rPr>
        <w:t xml:space="preserve"> za pośredniczenie w zawarciu umów ubezpieczenia, za czynności przygotowawcze prowadzące do ich zawarcia, a także za obsługę ubezpieczeń Zamawiającego. Bez względu na to, które ze wskazanych czynności są lub będą wykonywane przez </w:t>
      </w:r>
      <w:r w:rsidR="00A954CA" w:rsidRPr="00BE54B4">
        <w:rPr>
          <w:rFonts w:ascii="Cambria" w:eastAsia="SimSun" w:hAnsi="Cambria"/>
          <w:i/>
          <w:color w:val="000000" w:themeColor="text1"/>
        </w:rPr>
        <w:t>konsorcjum firm brokerskich</w:t>
      </w:r>
      <w:r w:rsidRPr="00BE54B4">
        <w:rPr>
          <w:rFonts w:ascii="Cambria" w:eastAsia="SimSun" w:hAnsi="Cambria"/>
          <w:i/>
          <w:color w:val="000000" w:themeColor="text1"/>
        </w:rPr>
        <w:t xml:space="preserve">, kurtaż brokerski jest niepodzielny i przysługuje </w:t>
      </w:r>
      <w:r w:rsidR="00A954CA" w:rsidRPr="00BE54B4">
        <w:rPr>
          <w:rFonts w:ascii="Cambria" w:eastAsia="SimSun" w:hAnsi="Cambria"/>
          <w:i/>
          <w:color w:val="000000" w:themeColor="text1"/>
        </w:rPr>
        <w:t>spółkom</w:t>
      </w:r>
      <w:r w:rsidRPr="00BE54B4">
        <w:rPr>
          <w:rFonts w:ascii="Cambria" w:eastAsia="SimSun" w:hAnsi="Cambria"/>
          <w:i/>
          <w:color w:val="000000" w:themeColor="text1"/>
        </w:rPr>
        <w:t xml:space="preserve"> w całości. Żaden inny pośrednik ubezpieczeniowy nie może otrzymać w części lub w całości kurtażu brokerskiego należnego - według ustalonych powyżej zasad – </w:t>
      </w:r>
      <w:r w:rsidR="00A954CA" w:rsidRPr="00BE54B4">
        <w:rPr>
          <w:rFonts w:ascii="Cambria" w:hAnsi="Cambria"/>
          <w:i/>
          <w:color w:val="000000" w:themeColor="text1"/>
        </w:rPr>
        <w:t>konsorcjum firm brokerskich – Kancelaria Brokerów Ubezpieczeniowych ADVISOR sp. z o.</w:t>
      </w:r>
      <w:proofErr w:type="gramStart"/>
      <w:r w:rsidR="00A954CA" w:rsidRPr="00BE54B4">
        <w:rPr>
          <w:rFonts w:ascii="Cambria" w:hAnsi="Cambria"/>
          <w:i/>
          <w:color w:val="000000" w:themeColor="text1"/>
        </w:rPr>
        <w:t>o</w:t>
      </w:r>
      <w:proofErr w:type="gramEnd"/>
      <w:r w:rsidR="00A954CA" w:rsidRPr="00BE54B4">
        <w:rPr>
          <w:rFonts w:ascii="Cambria" w:hAnsi="Cambria"/>
          <w:i/>
          <w:color w:val="000000" w:themeColor="text1"/>
        </w:rPr>
        <w:t xml:space="preserve">. z siedzibą w Jeleniej </w:t>
      </w:r>
      <w:proofErr w:type="gramStart"/>
      <w:r w:rsidR="00A954CA" w:rsidRPr="00BE54B4">
        <w:rPr>
          <w:rFonts w:ascii="Cambria" w:hAnsi="Cambria"/>
          <w:i/>
          <w:color w:val="000000" w:themeColor="text1"/>
        </w:rPr>
        <w:t xml:space="preserve">Górze , </w:t>
      </w:r>
      <w:proofErr w:type="gramEnd"/>
      <w:r w:rsidR="00A954CA" w:rsidRPr="00BE54B4">
        <w:rPr>
          <w:rFonts w:ascii="Cambria" w:hAnsi="Cambria"/>
          <w:i/>
          <w:color w:val="000000" w:themeColor="text1"/>
        </w:rPr>
        <w:t xml:space="preserve">przy ul. Klonowa 13 oraz </w:t>
      </w:r>
      <w:r w:rsidR="00A954CA" w:rsidRPr="00BE54B4">
        <w:rPr>
          <w:rFonts w:ascii="Cambria" w:hAnsi="Cambria"/>
          <w:bCs/>
          <w:i/>
          <w:iCs/>
          <w:color w:val="000000" w:themeColor="text1"/>
        </w:rPr>
        <w:t>Inter-Broker sp. z o.</w:t>
      </w:r>
      <w:proofErr w:type="gramStart"/>
      <w:r w:rsidR="00A954CA" w:rsidRPr="00BE54B4">
        <w:rPr>
          <w:rFonts w:ascii="Cambria" w:hAnsi="Cambria"/>
          <w:bCs/>
          <w:i/>
          <w:iCs/>
          <w:color w:val="000000" w:themeColor="text1"/>
        </w:rPr>
        <w:t>o</w:t>
      </w:r>
      <w:proofErr w:type="gramEnd"/>
      <w:r w:rsidR="00A954CA" w:rsidRPr="00BE54B4">
        <w:rPr>
          <w:rFonts w:ascii="Cambria" w:hAnsi="Cambria"/>
          <w:bCs/>
          <w:i/>
          <w:iCs/>
          <w:color w:val="000000" w:themeColor="text1"/>
        </w:rPr>
        <w:t xml:space="preserve">. </w:t>
      </w:r>
      <w:proofErr w:type="gramStart"/>
      <w:r w:rsidR="00A954CA" w:rsidRPr="00BE54B4">
        <w:rPr>
          <w:rFonts w:ascii="Cambria" w:hAnsi="Cambria"/>
          <w:bCs/>
          <w:i/>
          <w:iCs/>
          <w:color w:val="000000" w:themeColor="text1"/>
        </w:rPr>
        <w:t>z</w:t>
      </w:r>
      <w:proofErr w:type="gramEnd"/>
      <w:r w:rsidR="00A954CA" w:rsidRPr="00BE54B4">
        <w:rPr>
          <w:rFonts w:ascii="Cambria" w:hAnsi="Cambria"/>
          <w:bCs/>
          <w:i/>
          <w:iCs/>
          <w:color w:val="000000" w:themeColor="text1"/>
        </w:rPr>
        <w:t xml:space="preserve"> siedzibą w Toruniu, przy ul. Żeglarska 31</w:t>
      </w:r>
      <w:r w:rsidRPr="00BE54B4">
        <w:rPr>
          <w:rFonts w:ascii="Cambria" w:eastAsia="SimSun" w:hAnsi="Cambria"/>
          <w:i/>
          <w:color w:val="000000" w:themeColor="text1"/>
        </w:rPr>
        <w:t xml:space="preserve">r. W przypadku rozwiązania z jakiejkolwiek przyczyny umowy serwisu brokerskiego wiążącej </w:t>
      </w:r>
      <w:r w:rsidR="00A954CA" w:rsidRPr="00BE54B4">
        <w:rPr>
          <w:rFonts w:ascii="Cambria" w:eastAsia="SimSun" w:hAnsi="Cambria"/>
          <w:i/>
          <w:color w:val="000000" w:themeColor="text1"/>
        </w:rPr>
        <w:t>konsorcjum</w:t>
      </w:r>
      <w:r w:rsidRPr="00BE54B4">
        <w:rPr>
          <w:rFonts w:ascii="Cambria" w:eastAsia="SimSun" w:hAnsi="Cambria"/>
          <w:i/>
          <w:color w:val="000000" w:themeColor="text1"/>
        </w:rPr>
        <w:t xml:space="preserve"> i Zamawiającego, </w:t>
      </w:r>
      <w:r w:rsidR="00A954CA" w:rsidRPr="00BE54B4">
        <w:rPr>
          <w:rFonts w:ascii="Cambria" w:eastAsia="SimSun" w:hAnsi="Cambria"/>
          <w:i/>
          <w:color w:val="000000" w:themeColor="text1"/>
        </w:rPr>
        <w:t>konsorcjum firm brokerskich</w:t>
      </w:r>
      <w:r w:rsidRPr="00BE54B4">
        <w:rPr>
          <w:rFonts w:ascii="Cambria" w:eastAsia="SimSun" w:hAnsi="Cambria"/>
          <w:i/>
          <w:color w:val="000000" w:themeColor="text1"/>
        </w:rPr>
        <w:t xml:space="preserve"> zachowuje prawo do kurtażu brokerskiego, do końca trwania umów ubezpieczenia lub umów gwarancji ubezpieczeniowych zawartych przy jego udziale lub wynikających z opracowanego przez niego programu ubezpieczeniowego, bądź w oparciu o wynegocjowane przez niego warunki.</w:t>
      </w:r>
    </w:p>
    <w:p w:rsidR="001E7542" w:rsidRPr="00BE54B4" w:rsidRDefault="001E7542" w:rsidP="00C573BE">
      <w:pPr>
        <w:pStyle w:val="Akapitzlist"/>
        <w:widowControl w:val="0"/>
        <w:numPr>
          <w:ilvl w:val="3"/>
          <w:numId w:val="64"/>
        </w:numPr>
        <w:tabs>
          <w:tab w:val="left" w:pos="426"/>
        </w:tabs>
        <w:suppressAutoHyphens/>
        <w:spacing w:before="120" w:after="60" w:line="240" w:lineRule="auto"/>
        <w:ind w:left="0" w:firstLine="0"/>
        <w:contextualSpacing w:val="0"/>
        <w:jc w:val="both"/>
        <w:rPr>
          <w:rFonts w:ascii="Cambria" w:hAnsi="Cambria"/>
          <w:i/>
          <w:color w:val="000000" w:themeColor="text1"/>
          <w:lang w:eastAsia="pl-PL"/>
        </w:rPr>
      </w:pPr>
      <w:r w:rsidRPr="00BE54B4">
        <w:rPr>
          <w:rFonts w:ascii="Cambria" w:hAnsi="Cambria"/>
          <w:bCs/>
          <w:i/>
          <w:iCs/>
          <w:color w:val="000000" w:themeColor="text1"/>
          <w:lang w:eastAsia="pl-PL"/>
        </w:rPr>
        <w:t>Klauzula praw autorskich.</w:t>
      </w:r>
    </w:p>
    <w:p w:rsidR="001E7542" w:rsidRPr="00BE54B4" w:rsidRDefault="00CC0521" w:rsidP="001E7542">
      <w:pPr>
        <w:widowControl w:val="0"/>
        <w:spacing w:line="240" w:lineRule="auto"/>
        <w:jc w:val="both"/>
        <w:rPr>
          <w:rFonts w:ascii="Cambria" w:hAnsi="Cambria"/>
          <w:b/>
          <w:i/>
          <w:color w:val="000000" w:themeColor="text1"/>
        </w:rPr>
      </w:pPr>
      <w:proofErr w:type="gramStart"/>
      <w:r w:rsidRPr="00BE54B4">
        <w:rPr>
          <w:rFonts w:ascii="Cambria" w:hAnsi="Cambria"/>
          <w:i/>
          <w:color w:val="000000" w:themeColor="text1"/>
        </w:rPr>
        <w:t>konsorcjum</w:t>
      </w:r>
      <w:proofErr w:type="gramEnd"/>
      <w:r w:rsidRPr="00BE54B4">
        <w:rPr>
          <w:rFonts w:ascii="Cambria" w:hAnsi="Cambria"/>
          <w:i/>
          <w:color w:val="000000" w:themeColor="text1"/>
        </w:rPr>
        <w:t xml:space="preserve"> firm brokerskich – Kancelaria Brokerów Ubezpieczeniowych ADVISOR sp. z o.</w:t>
      </w:r>
      <w:proofErr w:type="gramStart"/>
      <w:r w:rsidRPr="00BE54B4">
        <w:rPr>
          <w:rFonts w:ascii="Cambria" w:hAnsi="Cambria"/>
          <w:i/>
          <w:color w:val="000000" w:themeColor="text1"/>
        </w:rPr>
        <w:t>o</w:t>
      </w:r>
      <w:proofErr w:type="gramEnd"/>
      <w:r w:rsidRPr="00BE54B4">
        <w:rPr>
          <w:rFonts w:ascii="Cambria" w:hAnsi="Cambria"/>
          <w:i/>
          <w:color w:val="000000" w:themeColor="text1"/>
        </w:rPr>
        <w:t xml:space="preserve">. z siedzibą w </w:t>
      </w:r>
      <w:r w:rsidRPr="00BE54B4">
        <w:rPr>
          <w:rFonts w:ascii="Cambria" w:hAnsi="Cambria"/>
          <w:i/>
          <w:color w:val="000000" w:themeColor="text1"/>
        </w:rPr>
        <w:lastRenderedPageBreak/>
        <w:t xml:space="preserve">Jeleniej </w:t>
      </w:r>
      <w:proofErr w:type="gramStart"/>
      <w:r w:rsidRPr="00BE54B4">
        <w:rPr>
          <w:rFonts w:ascii="Cambria" w:hAnsi="Cambria"/>
          <w:i/>
          <w:color w:val="000000" w:themeColor="text1"/>
        </w:rPr>
        <w:t xml:space="preserve">Górze , </w:t>
      </w:r>
      <w:proofErr w:type="gramEnd"/>
      <w:r w:rsidRPr="00BE54B4">
        <w:rPr>
          <w:rFonts w:ascii="Cambria" w:hAnsi="Cambria"/>
          <w:i/>
          <w:color w:val="000000" w:themeColor="text1"/>
        </w:rPr>
        <w:t xml:space="preserve">przy ul. Klonowica 13 oraz </w:t>
      </w:r>
      <w:r w:rsidRPr="00BE54B4">
        <w:rPr>
          <w:rFonts w:ascii="Cambria" w:hAnsi="Cambria"/>
          <w:bCs/>
          <w:i/>
          <w:iCs/>
          <w:color w:val="000000" w:themeColor="text1"/>
        </w:rPr>
        <w:t>Inter-Broker sp. z o.</w:t>
      </w:r>
      <w:proofErr w:type="gramStart"/>
      <w:r w:rsidRPr="00BE54B4">
        <w:rPr>
          <w:rFonts w:ascii="Cambria" w:hAnsi="Cambria"/>
          <w:bCs/>
          <w:i/>
          <w:iCs/>
          <w:color w:val="000000" w:themeColor="text1"/>
        </w:rPr>
        <w:t>o</w:t>
      </w:r>
      <w:proofErr w:type="gramEnd"/>
      <w:r w:rsidRPr="00BE54B4">
        <w:rPr>
          <w:rFonts w:ascii="Cambria" w:hAnsi="Cambria"/>
          <w:bCs/>
          <w:i/>
          <w:iCs/>
          <w:color w:val="000000" w:themeColor="text1"/>
        </w:rPr>
        <w:t xml:space="preserve">. </w:t>
      </w:r>
      <w:proofErr w:type="gramStart"/>
      <w:r w:rsidRPr="00BE54B4">
        <w:rPr>
          <w:rFonts w:ascii="Cambria" w:hAnsi="Cambria"/>
          <w:bCs/>
          <w:i/>
          <w:iCs/>
          <w:color w:val="000000" w:themeColor="text1"/>
        </w:rPr>
        <w:t>z</w:t>
      </w:r>
      <w:proofErr w:type="gramEnd"/>
      <w:r w:rsidRPr="00BE54B4">
        <w:rPr>
          <w:rFonts w:ascii="Cambria" w:hAnsi="Cambria"/>
          <w:bCs/>
          <w:i/>
          <w:iCs/>
          <w:color w:val="000000" w:themeColor="text1"/>
        </w:rPr>
        <w:t xml:space="preserve"> siedzibą w Toruniu, przy ul. Żeglarska 31, </w:t>
      </w:r>
      <w:r w:rsidR="001E7542" w:rsidRPr="00BE54B4">
        <w:rPr>
          <w:rFonts w:ascii="Cambria" w:hAnsi="Cambria"/>
          <w:i/>
          <w:color w:val="000000" w:themeColor="text1"/>
          <w:lang w:eastAsia="pl-PL"/>
        </w:rPr>
        <w:t xml:space="preserve">informuje, że program ubezpieczeniowy zawarty w niniejszym dokumencie stanowi utwór w myśl ustawy z dnia 4 lutego 1994 r. o prawie autorskim i prawach pokrewnych </w:t>
      </w:r>
      <w:r w:rsidR="001E7542" w:rsidRPr="00BE54B4">
        <w:rPr>
          <w:rFonts w:ascii="Cambria" w:hAnsi="Cambria"/>
          <w:i/>
          <w:color w:val="000000" w:themeColor="text1"/>
          <w:lang w:eastAsia="pl-PL"/>
        </w:rPr>
        <w:br/>
        <w:t xml:space="preserve">(Dz.U. 1994 </w:t>
      </w:r>
      <w:proofErr w:type="gramStart"/>
      <w:r w:rsidR="001E7542" w:rsidRPr="00BE54B4">
        <w:rPr>
          <w:rFonts w:ascii="Cambria" w:hAnsi="Cambria"/>
          <w:i/>
          <w:color w:val="000000" w:themeColor="text1"/>
          <w:lang w:eastAsia="pl-PL"/>
        </w:rPr>
        <w:t>r</w:t>
      </w:r>
      <w:proofErr w:type="gramEnd"/>
      <w:r w:rsidR="001E7542" w:rsidRPr="00BE54B4">
        <w:rPr>
          <w:rFonts w:ascii="Cambria" w:hAnsi="Cambria"/>
          <w:i/>
          <w:color w:val="000000" w:themeColor="text1"/>
          <w:lang w:eastAsia="pl-PL"/>
        </w:rPr>
        <w:t xml:space="preserve">. nr 24 poz. 83 z </w:t>
      </w:r>
      <w:proofErr w:type="spellStart"/>
      <w:r w:rsidR="001E7542" w:rsidRPr="00BE54B4">
        <w:rPr>
          <w:rFonts w:ascii="Cambria" w:hAnsi="Cambria"/>
          <w:i/>
          <w:color w:val="000000" w:themeColor="text1"/>
          <w:lang w:eastAsia="pl-PL"/>
        </w:rPr>
        <w:t>późn</w:t>
      </w:r>
      <w:proofErr w:type="spellEnd"/>
      <w:r w:rsidR="001E7542" w:rsidRPr="00BE54B4">
        <w:rPr>
          <w:rFonts w:ascii="Cambria" w:hAnsi="Cambria"/>
          <w:i/>
          <w:color w:val="000000" w:themeColor="text1"/>
          <w:lang w:eastAsia="pl-PL"/>
        </w:rPr>
        <w:t>. zm</w:t>
      </w:r>
      <w:proofErr w:type="gramStart"/>
      <w:r w:rsidR="001E7542" w:rsidRPr="00BE54B4">
        <w:rPr>
          <w:rFonts w:ascii="Cambria" w:hAnsi="Cambria"/>
          <w:i/>
          <w:color w:val="000000" w:themeColor="text1"/>
          <w:lang w:eastAsia="pl-PL"/>
        </w:rPr>
        <w:t>.). Autorskie</w:t>
      </w:r>
      <w:proofErr w:type="gramEnd"/>
      <w:r w:rsidR="001E7542" w:rsidRPr="00BE54B4">
        <w:rPr>
          <w:rFonts w:ascii="Cambria" w:hAnsi="Cambria"/>
          <w:i/>
          <w:color w:val="000000" w:themeColor="text1"/>
          <w:lang w:eastAsia="pl-PL"/>
        </w:rPr>
        <w:t xml:space="preserve"> prawa majątkowe do niniejszego dokumentu przysługują spółce Inter-Broker, która ma prawo dysponowania nimi na wszelkich polach eksploatacji. Wszelkie kopiowanie, dystrybucja bądź modyfikacja materiałów objętych niniejszym dokumentem, w wersji elektronicznej, w postaci drukowanych materiałów, bądź w jakiejkolwiek innej formie, a także użycie przedmiotowego dokumentu w całości lub jakiejkolwiek jego części bez uprzedniej wyraźnej pisemnej zgody </w:t>
      </w:r>
      <w:r w:rsidRPr="00BE54B4">
        <w:rPr>
          <w:rFonts w:ascii="Cambria" w:hAnsi="Cambria"/>
          <w:i/>
          <w:color w:val="000000" w:themeColor="text1"/>
          <w:lang w:eastAsia="pl-PL"/>
        </w:rPr>
        <w:t>konsorcjum firm brokerskich,</w:t>
      </w:r>
      <w:r w:rsidR="001E7542" w:rsidRPr="00BE54B4">
        <w:rPr>
          <w:rFonts w:ascii="Cambria" w:hAnsi="Cambria"/>
          <w:i/>
          <w:color w:val="000000" w:themeColor="text1"/>
          <w:lang w:eastAsia="pl-PL"/>
        </w:rPr>
        <w:t xml:space="preserve"> jest surowo zabronione. Powyższe nie dotyczy pracy z niniejszym dokumentem związanej z przygotowaniem oferty przetargowej.</w:t>
      </w:r>
    </w:p>
    <w:p w:rsidR="001E7542" w:rsidRPr="00BE54B4" w:rsidRDefault="001E7542" w:rsidP="001D5159">
      <w:pPr>
        <w:widowControl w:val="0"/>
        <w:spacing w:line="240" w:lineRule="auto"/>
        <w:rPr>
          <w:rFonts w:ascii="Cambria" w:hAnsi="Cambria"/>
          <w:color w:val="000000" w:themeColor="text1"/>
        </w:rPr>
        <w:sectPr w:rsidR="001E7542" w:rsidRPr="00BE54B4" w:rsidSect="00242A6D">
          <w:pgSz w:w="11906" w:h="16838"/>
          <w:pgMar w:top="993" w:right="1134" w:bottom="709" w:left="1134" w:header="454" w:footer="454" w:gutter="0"/>
          <w:cols w:space="708"/>
          <w:docGrid w:linePitch="360"/>
        </w:sectPr>
      </w:pPr>
    </w:p>
    <w:p w:rsidR="00C23FFE" w:rsidRPr="00BE54B4" w:rsidRDefault="00C23FFE" w:rsidP="00C23FFE">
      <w:pPr>
        <w:widowControl w:val="0"/>
        <w:spacing w:after="120" w:line="240" w:lineRule="auto"/>
        <w:jc w:val="both"/>
        <w:outlineLvl w:val="0"/>
        <w:rPr>
          <w:rFonts w:ascii="Cambria" w:hAnsi="Cambria"/>
          <w:b/>
          <w:color w:val="000000" w:themeColor="text1"/>
          <w:spacing w:val="-4"/>
        </w:rPr>
      </w:pPr>
      <w:r w:rsidRPr="00BE54B4">
        <w:rPr>
          <w:rFonts w:ascii="Cambria" w:hAnsi="Cambria"/>
          <w:b/>
          <w:color w:val="000000" w:themeColor="text1"/>
          <w:spacing w:val="-4"/>
        </w:rPr>
        <w:lastRenderedPageBreak/>
        <w:t>Załącznik nr 1</w:t>
      </w:r>
      <w:r w:rsidR="00BA3CD7" w:rsidRPr="00BE54B4">
        <w:rPr>
          <w:rFonts w:ascii="Cambria" w:hAnsi="Cambria"/>
          <w:b/>
          <w:color w:val="000000" w:themeColor="text1"/>
          <w:spacing w:val="-4"/>
        </w:rPr>
        <w:t>a</w:t>
      </w:r>
      <w:r w:rsidRPr="00BE54B4">
        <w:rPr>
          <w:rFonts w:ascii="Cambria" w:hAnsi="Cambria"/>
          <w:b/>
          <w:color w:val="000000" w:themeColor="text1"/>
          <w:spacing w:val="-4"/>
        </w:rPr>
        <w:t xml:space="preserve"> do SIWZ: Szczegółowy opis przedmiotu zamówienia zawierający warunki obligatoryjne</w:t>
      </w:r>
      <w:r w:rsidRPr="00BE54B4">
        <w:rPr>
          <w:rFonts w:ascii="Cambria" w:hAnsi="Cambria"/>
          <w:color w:val="000000" w:themeColor="text1"/>
          <w:spacing w:val="-4"/>
          <w:lang w:eastAsia="ar-SA"/>
        </w:rPr>
        <w:t xml:space="preserve"> </w:t>
      </w:r>
      <w:r w:rsidRPr="00BE54B4">
        <w:rPr>
          <w:rFonts w:ascii="Cambria" w:hAnsi="Cambria"/>
          <w:b/>
          <w:color w:val="000000" w:themeColor="text1"/>
          <w:spacing w:val="-4"/>
        </w:rPr>
        <w:t xml:space="preserve">oraz klauzule dodatkowe i inne postanowienia szczególne fakultatywne </w:t>
      </w:r>
      <w:r w:rsidRPr="00BE54B4">
        <w:rPr>
          <w:rFonts w:ascii="Cambria" w:hAnsi="Cambria"/>
          <w:b/>
          <w:color w:val="000000" w:themeColor="text1"/>
          <w:spacing w:val="-4"/>
        </w:rPr>
        <w:br/>
        <w:t>dla u</w:t>
      </w:r>
      <w:r w:rsidRPr="00BE54B4">
        <w:rPr>
          <w:rFonts w:ascii="Cambria" w:hAnsi="Cambria"/>
          <w:b/>
          <w:bCs/>
          <w:color w:val="000000" w:themeColor="text1"/>
          <w:spacing w:val="-4"/>
        </w:rPr>
        <w:t xml:space="preserve">bezpieczenia </w:t>
      </w:r>
      <w:r w:rsidR="00756CB5" w:rsidRPr="00BE54B4">
        <w:rPr>
          <w:rFonts w:ascii="Cambria" w:hAnsi="Cambria"/>
          <w:b/>
          <w:bCs/>
          <w:color w:val="000000" w:themeColor="text1"/>
        </w:rPr>
        <w:t>majątku i odpowiedzialności cywilnej wspólnot zarządzanych Zakład Gospodarki Miejskiej w Lubawce</w:t>
      </w:r>
    </w:p>
    <w:p w:rsidR="00415CD3" w:rsidRPr="00BE54B4" w:rsidRDefault="00415CD3" w:rsidP="00415CD3">
      <w:pPr>
        <w:tabs>
          <w:tab w:val="left" w:pos="360"/>
        </w:tabs>
        <w:jc w:val="both"/>
        <w:rPr>
          <w:rFonts w:ascii="Cambria" w:hAnsi="Cambria"/>
          <w:color w:val="000000" w:themeColor="text1"/>
        </w:rPr>
      </w:pPr>
    </w:p>
    <w:p w:rsidR="00415CD3" w:rsidRPr="00BE54B4" w:rsidRDefault="00415CD3" w:rsidP="00415CD3">
      <w:pPr>
        <w:tabs>
          <w:tab w:val="left" w:pos="360"/>
        </w:tabs>
        <w:jc w:val="both"/>
        <w:rPr>
          <w:rFonts w:ascii="Cambria" w:hAnsi="Cambria"/>
          <w:b/>
          <w:color w:val="000000" w:themeColor="text1"/>
        </w:rPr>
      </w:pPr>
      <w:r w:rsidRPr="00BE54B4">
        <w:rPr>
          <w:rFonts w:ascii="Cambria" w:hAnsi="Cambria"/>
          <w:b/>
          <w:color w:val="000000" w:themeColor="text1"/>
        </w:rPr>
        <w:t>Ubezpieczony: wspólnoty mieszkaniowe zgodnie z wykazem w załączniku nr 1</w:t>
      </w:r>
      <w:r w:rsidR="00BA3CD7" w:rsidRPr="00BE54B4">
        <w:rPr>
          <w:rFonts w:ascii="Cambria" w:hAnsi="Cambria"/>
          <w:b/>
          <w:color w:val="000000" w:themeColor="text1"/>
        </w:rPr>
        <w:t>b</w:t>
      </w:r>
      <w:r w:rsidRPr="00BE54B4">
        <w:rPr>
          <w:rFonts w:ascii="Cambria" w:hAnsi="Cambria"/>
          <w:b/>
          <w:color w:val="000000" w:themeColor="text1"/>
        </w:rPr>
        <w:t xml:space="preserve"> do SIWZ </w:t>
      </w:r>
    </w:p>
    <w:p w:rsidR="00415CD3" w:rsidRPr="00BE54B4" w:rsidRDefault="00415CD3" w:rsidP="00415CD3">
      <w:pPr>
        <w:pStyle w:val="BodyText24"/>
        <w:tabs>
          <w:tab w:val="left" w:pos="0"/>
        </w:tabs>
        <w:ind w:left="0"/>
        <w:rPr>
          <w:rFonts w:ascii="Cambria" w:hAnsi="Cambria"/>
          <w:b/>
          <w:bCs/>
          <w:i/>
          <w:iCs/>
          <w:color w:val="000000" w:themeColor="text1"/>
          <w:sz w:val="22"/>
          <w:szCs w:val="22"/>
          <w:u w:val="single"/>
        </w:rPr>
      </w:pPr>
      <w:r w:rsidRPr="00BE54B4">
        <w:rPr>
          <w:rFonts w:ascii="Cambria" w:hAnsi="Cambria"/>
          <w:b/>
          <w:bCs/>
          <w:iCs/>
          <w:color w:val="000000" w:themeColor="text1"/>
          <w:sz w:val="22"/>
          <w:szCs w:val="22"/>
          <w:u w:val="single"/>
        </w:rPr>
        <w:t xml:space="preserve">I. Ubezpieczenie mienia od </w:t>
      </w:r>
      <w:r w:rsidR="00EA37A7" w:rsidRPr="00BE54B4">
        <w:rPr>
          <w:rFonts w:ascii="Cambria" w:hAnsi="Cambria"/>
          <w:b/>
          <w:bCs/>
          <w:iCs/>
          <w:color w:val="000000" w:themeColor="text1"/>
          <w:sz w:val="22"/>
          <w:szCs w:val="22"/>
          <w:u w:val="single"/>
        </w:rPr>
        <w:t xml:space="preserve">wszystkich </w:t>
      </w:r>
      <w:proofErr w:type="spellStart"/>
      <w:r w:rsidR="00EA37A7" w:rsidRPr="00BE54B4">
        <w:rPr>
          <w:rFonts w:ascii="Cambria" w:hAnsi="Cambria"/>
          <w:b/>
          <w:bCs/>
          <w:iCs/>
          <w:color w:val="000000" w:themeColor="text1"/>
          <w:sz w:val="22"/>
          <w:szCs w:val="22"/>
          <w:u w:val="single"/>
        </w:rPr>
        <w:t>ryzyk</w:t>
      </w:r>
      <w:proofErr w:type="spellEnd"/>
    </w:p>
    <w:p w:rsidR="00EA37A7" w:rsidRPr="00BE54B4" w:rsidRDefault="00EA37A7" w:rsidP="00C573BE">
      <w:pPr>
        <w:widowControl w:val="0"/>
        <w:numPr>
          <w:ilvl w:val="0"/>
          <w:numId w:val="102"/>
        </w:numPr>
        <w:tabs>
          <w:tab w:val="left" w:pos="709"/>
        </w:tabs>
        <w:autoSpaceDE w:val="0"/>
        <w:autoSpaceDN w:val="0"/>
        <w:adjustRightInd w:val="0"/>
        <w:spacing w:before="120" w:after="0" w:line="240" w:lineRule="auto"/>
        <w:ind w:left="426" w:hanging="360"/>
        <w:jc w:val="both"/>
        <w:rPr>
          <w:rFonts w:ascii="Cambria" w:hAnsi="Cambria"/>
          <w:b/>
          <w:color w:val="000000" w:themeColor="text1"/>
        </w:rPr>
      </w:pPr>
      <w:r w:rsidRPr="00BE54B4">
        <w:rPr>
          <w:rFonts w:ascii="Cambria" w:hAnsi="Cambria"/>
          <w:b/>
          <w:color w:val="000000" w:themeColor="text1"/>
        </w:rPr>
        <w:t>Zakres ubezpieczenia:</w:t>
      </w:r>
    </w:p>
    <w:p w:rsidR="00EA37A7" w:rsidRPr="00BE54B4" w:rsidRDefault="00EA37A7" w:rsidP="00EA37A7">
      <w:pPr>
        <w:widowControl w:val="0"/>
        <w:autoSpaceDE w:val="0"/>
        <w:autoSpaceDN w:val="0"/>
        <w:adjustRightInd w:val="0"/>
        <w:spacing w:after="120" w:line="240" w:lineRule="auto"/>
        <w:jc w:val="both"/>
        <w:rPr>
          <w:rFonts w:ascii="Cambria" w:hAnsi="Cambria"/>
          <w:color w:val="000000" w:themeColor="text1"/>
        </w:rPr>
      </w:pPr>
      <w:r w:rsidRPr="00BE54B4">
        <w:rPr>
          <w:rFonts w:ascii="Cambria" w:hAnsi="Cambria"/>
          <w:color w:val="000000" w:themeColor="text1"/>
        </w:rPr>
        <w:t xml:space="preserve">Wszystkie zgłoszone do ubezpieczenia grupy mienia są objęte ochroną ubezpieczeniową </w:t>
      </w:r>
      <w:r w:rsidRPr="00BE54B4">
        <w:rPr>
          <w:rFonts w:ascii="Cambria" w:hAnsi="Cambria"/>
          <w:color w:val="000000" w:themeColor="text1"/>
        </w:rPr>
        <w:br/>
        <w:t xml:space="preserve">w zakresie od wszystkich </w:t>
      </w:r>
      <w:proofErr w:type="spellStart"/>
      <w:r w:rsidRPr="00BE54B4">
        <w:rPr>
          <w:rFonts w:ascii="Cambria" w:hAnsi="Cambria"/>
          <w:color w:val="000000" w:themeColor="text1"/>
        </w:rPr>
        <w:t>ryzyk</w:t>
      </w:r>
      <w:proofErr w:type="spellEnd"/>
      <w:r w:rsidRPr="00BE54B4">
        <w:rPr>
          <w:rFonts w:ascii="Cambria" w:hAnsi="Cambria"/>
          <w:color w:val="000000" w:themeColor="text1"/>
        </w:rPr>
        <w:t xml:space="preserve">. Ubezpieczyciel ponosi odpowiedzialność za nagłe, nieprzewidziane i niezależne od woli ubezpieczonego zdarzenia powodujące zniszczenie, uszkodzenie lub utratę przedmiotów ubezpieczenia objętych ochroną z zastrzeżeniem </w:t>
      </w:r>
      <w:proofErr w:type="spellStart"/>
      <w:r w:rsidRPr="00BE54B4">
        <w:rPr>
          <w:rFonts w:ascii="Cambria" w:hAnsi="Cambria"/>
          <w:color w:val="000000" w:themeColor="text1"/>
        </w:rPr>
        <w:t>wyłączeń</w:t>
      </w:r>
      <w:proofErr w:type="spellEnd"/>
      <w:r w:rsidRPr="00BE54B4">
        <w:rPr>
          <w:rFonts w:ascii="Cambria" w:hAnsi="Cambria"/>
          <w:color w:val="000000" w:themeColor="text1"/>
        </w:rPr>
        <w:t xml:space="preserve"> oraz z uwzględnieniem dodatkowych postanowień obligatoryjnych i zaakceptowanych warunków fakultatywnych.</w:t>
      </w:r>
    </w:p>
    <w:p w:rsidR="00EA37A7" w:rsidRPr="00BE54B4" w:rsidRDefault="00EA37A7" w:rsidP="00C573BE">
      <w:pPr>
        <w:widowControl w:val="0"/>
        <w:numPr>
          <w:ilvl w:val="1"/>
          <w:numId w:val="102"/>
        </w:numPr>
        <w:tabs>
          <w:tab w:val="clear" w:pos="360"/>
          <w:tab w:val="num" w:pos="720"/>
        </w:tabs>
        <w:autoSpaceDE w:val="0"/>
        <w:autoSpaceDN w:val="0"/>
        <w:adjustRightInd w:val="0"/>
        <w:spacing w:after="0" w:line="240" w:lineRule="auto"/>
        <w:ind w:left="720" w:hanging="720"/>
        <w:jc w:val="both"/>
        <w:rPr>
          <w:rFonts w:ascii="Cambria" w:hAnsi="Cambria"/>
          <w:color w:val="000000" w:themeColor="text1"/>
        </w:rPr>
      </w:pPr>
      <w:r w:rsidRPr="00BE54B4">
        <w:rPr>
          <w:rFonts w:ascii="Cambria" w:hAnsi="Cambria"/>
          <w:color w:val="000000" w:themeColor="text1"/>
          <w:lang w:eastAsia="pl-PL"/>
        </w:rPr>
        <w:t>Z zastrze</w:t>
      </w:r>
      <w:r w:rsidRPr="00BE54B4">
        <w:rPr>
          <w:rFonts w:ascii="Cambria" w:eastAsia="TimesNewRoman" w:hAnsi="Cambria" w:cs="TimesNewRoman"/>
          <w:color w:val="000000" w:themeColor="text1"/>
          <w:lang w:eastAsia="pl-PL"/>
        </w:rPr>
        <w:t>ż</w:t>
      </w:r>
      <w:r w:rsidRPr="00BE54B4">
        <w:rPr>
          <w:rFonts w:ascii="Cambria" w:hAnsi="Cambria"/>
          <w:color w:val="000000" w:themeColor="text1"/>
          <w:lang w:eastAsia="pl-PL"/>
        </w:rPr>
        <w:t>eniem pkt. 1 powyżej zakres ubezpieczenia obejmuje w szczególno</w:t>
      </w:r>
      <w:r w:rsidRPr="00BE54B4">
        <w:rPr>
          <w:rFonts w:ascii="Cambria" w:eastAsia="TimesNewRoman" w:hAnsi="Cambria" w:cs="TimesNewRoman"/>
          <w:color w:val="000000" w:themeColor="text1"/>
          <w:lang w:eastAsia="pl-PL"/>
        </w:rPr>
        <w:t>ś</w:t>
      </w:r>
      <w:r w:rsidRPr="00BE54B4">
        <w:rPr>
          <w:rFonts w:ascii="Cambria" w:hAnsi="Cambria"/>
          <w:color w:val="000000" w:themeColor="text1"/>
          <w:lang w:eastAsia="pl-PL"/>
        </w:rPr>
        <w:t>ci następujące ryzyka (szkody wyrządzone przez wymienione zdarzenia w przedmiocie ubezpieczenia):</w:t>
      </w:r>
    </w:p>
    <w:p w:rsidR="00EA37A7" w:rsidRPr="00BE54B4" w:rsidRDefault="00EA37A7" w:rsidP="00C573BE">
      <w:pPr>
        <w:widowControl w:val="0"/>
        <w:numPr>
          <w:ilvl w:val="2"/>
          <w:numId w:val="102"/>
        </w:numPr>
        <w:spacing w:after="0" w:line="240" w:lineRule="auto"/>
        <w:jc w:val="both"/>
        <w:rPr>
          <w:rFonts w:ascii="Cambria" w:hAnsi="Cambria"/>
          <w:color w:val="000000" w:themeColor="text1"/>
        </w:rPr>
      </w:pPr>
      <w:r w:rsidRPr="00BE54B4">
        <w:rPr>
          <w:rFonts w:ascii="Cambria" w:hAnsi="Cambria"/>
          <w:color w:val="000000" w:themeColor="text1"/>
        </w:rPr>
        <w:t>pożar, uderzenie pioruna, eksplozję i implozję, upadek statku powietrznego (</w:t>
      </w:r>
      <w:proofErr w:type="gramStart"/>
      <w:r w:rsidRPr="00BE54B4">
        <w:rPr>
          <w:rFonts w:ascii="Cambria" w:hAnsi="Cambria"/>
          <w:color w:val="000000" w:themeColor="text1"/>
        </w:rPr>
        <w:t>rozumiany jako</w:t>
      </w:r>
      <w:proofErr w:type="gramEnd"/>
      <w:r w:rsidRPr="00BE54B4">
        <w:rPr>
          <w:rFonts w:ascii="Cambria" w:hAnsi="Cambria"/>
          <w:color w:val="000000" w:themeColor="text1"/>
        </w:rPr>
        <w:t xml:space="preserve"> katastrofa bądź przymusowe lądowanie samolotu lub innego obiektu latającego, upadek jego części, przewożonego ładunku albo zrzucanego awaryjnie paliwa), zniszczenie lub uszkodzenie ubezpieczonego mienia wskutek akcji gaśniczej i/lub ratowniczej, w tym rozbiórki, wyburzania lub odgruzowywania, prowadzonej w związku z zaistniałym zdarzeniem losowym, objętym ochroną ubezpieczeniową, a także prowadzonej w mieniu osób trzecich</w:t>
      </w:r>
    </w:p>
    <w:p w:rsidR="00EA37A7" w:rsidRPr="00BE54B4" w:rsidRDefault="00EA37A7" w:rsidP="00C573BE">
      <w:pPr>
        <w:widowControl w:val="0"/>
        <w:numPr>
          <w:ilvl w:val="2"/>
          <w:numId w:val="102"/>
        </w:numPr>
        <w:spacing w:after="0" w:line="240" w:lineRule="auto"/>
        <w:jc w:val="both"/>
        <w:rPr>
          <w:rFonts w:ascii="Cambria" w:hAnsi="Cambria"/>
          <w:color w:val="000000" w:themeColor="text1"/>
        </w:rPr>
      </w:pPr>
      <w:r w:rsidRPr="00BE54B4">
        <w:rPr>
          <w:rFonts w:ascii="Cambria" w:hAnsi="Cambria"/>
          <w:color w:val="000000" w:themeColor="text1"/>
        </w:rPr>
        <w:t xml:space="preserve">huragan rozumiany jak wiatr o prędkości min. 13,9 m/s, grad, w tym szkody powstałe na skutek huraganu i/lub gradu w przedmiotach trwale zamocowanych na budynkach </w:t>
      </w:r>
      <w:r w:rsidRPr="00BE54B4">
        <w:rPr>
          <w:rFonts w:ascii="Cambria" w:hAnsi="Cambria"/>
          <w:color w:val="000000" w:themeColor="text1"/>
        </w:rPr>
        <w:br/>
        <w:t>i budowlach, takich jak szyldy, reklamy neonowe i świetlne, kamery przemysłowe, markizy okienne, okiennice, anteny wraz z ich konstrukcjami mocującymi, o ile ich wartość jest uwzględniona w sumie ubezpieczenia tych budynków i/lub budowli albo została ustalona odrębnie w umowie ubezpieczenia; wiatr, deszcz, deszcz nawalny, grad, śnieg, lód, działanie mrozu, szkody powstałe w wyniku przypalenia lub </w:t>
      </w:r>
      <w:proofErr w:type="gramStart"/>
      <w:r w:rsidRPr="00BE54B4">
        <w:rPr>
          <w:rFonts w:ascii="Cambria" w:hAnsi="Cambria"/>
          <w:color w:val="000000" w:themeColor="text1"/>
        </w:rPr>
        <w:t>osmalenia jeśli</w:t>
      </w:r>
      <w:proofErr w:type="gramEnd"/>
      <w:r w:rsidRPr="00BE54B4">
        <w:rPr>
          <w:rFonts w:ascii="Cambria" w:hAnsi="Cambria"/>
          <w:color w:val="000000" w:themeColor="text1"/>
        </w:rPr>
        <w:t xml:space="preserve"> nie było ognia, lawina, trzęsienie ziemi, obsunięcie się ziemi, uderzenie pojazdu w ubezpieczone mienie lub przez przewożony tym pojazdem ładunek – bez względu na to, kto jest ich posiadaczem, w tym uderzenie wózka widłowego albo innego pojazdu wykorzystywanego do transportu wewnętrznego, dym, sadza, huk ponaddźwiękowy, upadek drzew, budynków lub budowli (</w:t>
      </w:r>
      <w:proofErr w:type="gramStart"/>
      <w:r w:rsidRPr="00BE54B4">
        <w:rPr>
          <w:rFonts w:ascii="Cambria" w:hAnsi="Cambria"/>
          <w:color w:val="000000" w:themeColor="text1"/>
        </w:rPr>
        <w:t>rozumiany jako</w:t>
      </w:r>
      <w:proofErr w:type="gramEnd"/>
      <w:r w:rsidRPr="00BE54B4">
        <w:rPr>
          <w:rFonts w:ascii="Cambria" w:hAnsi="Cambria"/>
          <w:color w:val="000000" w:themeColor="text1"/>
        </w:rPr>
        <w:t xml:space="preserve"> szkody spowodowane w wyniku upadku na przedmiot ubezpieczenia drzew, ich fragmentów, masztów, dźwigów, kominów lub innych budowli albo ich części lub elementów, bez względu na to, kto jest ich posiadaczem), skażenie lub zanieczyszczenie ubezpieczonego mienia w wyniku zdarzeń objętych umową ubezpieczenia</w:t>
      </w:r>
    </w:p>
    <w:p w:rsidR="00EA37A7" w:rsidRPr="00BE54B4" w:rsidRDefault="00EA37A7" w:rsidP="00C573BE">
      <w:pPr>
        <w:widowControl w:val="0"/>
        <w:numPr>
          <w:ilvl w:val="2"/>
          <w:numId w:val="102"/>
        </w:numPr>
        <w:spacing w:after="0" w:line="240" w:lineRule="auto"/>
        <w:jc w:val="both"/>
        <w:rPr>
          <w:rFonts w:ascii="Cambria" w:hAnsi="Cambria"/>
          <w:color w:val="000000" w:themeColor="text1"/>
        </w:rPr>
      </w:pPr>
      <w:proofErr w:type="gramStart"/>
      <w:r w:rsidRPr="00BE54B4">
        <w:rPr>
          <w:rFonts w:ascii="Cambria" w:hAnsi="Cambria"/>
          <w:color w:val="000000" w:themeColor="text1"/>
        </w:rPr>
        <w:t>powódź</w:t>
      </w:r>
      <w:proofErr w:type="gramEnd"/>
      <w:r w:rsidRPr="00BE54B4">
        <w:rPr>
          <w:rFonts w:ascii="Cambria" w:hAnsi="Cambria"/>
          <w:color w:val="000000" w:themeColor="text1"/>
        </w:rPr>
        <w:t xml:space="preserve"> – zgodnie z podaną definicją</w:t>
      </w:r>
    </w:p>
    <w:p w:rsidR="00EA37A7" w:rsidRPr="00BE54B4" w:rsidRDefault="00EA37A7" w:rsidP="00C573BE">
      <w:pPr>
        <w:widowControl w:val="0"/>
        <w:numPr>
          <w:ilvl w:val="2"/>
          <w:numId w:val="102"/>
        </w:numPr>
        <w:spacing w:after="0" w:line="240" w:lineRule="auto"/>
        <w:jc w:val="both"/>
        <w:rPr>
          <w:rFonts w:ascii="Cambria" w:hAnsi="Cambria"/>
          <w:color w:val="000000" w:themeColor="text1"/>
        </w:rPr>
      </w:pPr>
      <w:proofErr w:type="gramStart"/>
      <w:r w:rsidRPr="00BE54B4">
        <w:rPr>
          <w:rFonts w:ascii="Cambria" w:hAnsi="Cambria"/>
          <w:color w:val="000000" w:themeColor="text1"/>
        </w:rPr>
        <w:t>awarię</w:t>
      </w:r>
      <w:proofErr w:type="gramEnd"/>
      <w:r w:rsidRPr="00BE54B4">
        <w:rPr>
          <w:rFonts w:ascii="Cambria" w:hAnsi="Cambria"/>
          <w:color w:val="000000" w:themeColor="text1"/>
        </w:rPr>
        <w:t xml:space="preserve"> instalacji lub urządzeń technologicznych – szkody w instalacjach lub urządzeniach wodociągowych, kanalizacyjnych, centralnego ogrzewania oraz innych instalacjach i urządzeniach technologicznych (w tym przesyłających media), łącznie z kosztami robót pomocniczych związanych z ich naprawą i rozmrożeniem oraz kosztami poszukiwań miejsca powstania awarii</w:t>
      </w:r>
    </w:p>
    <w:p w:rsidR="00EA37A7" w:rsidRPr="00BE54B4" w:rsidRDefault="00EA37A7" w:rsidP="00C573BE">
      <w:pPr>
        <w:widowControl w:val="0"/>
        <w:numPr>
          <w:ilvl w:val="2"/>
          <w:numId w:val="102"/>
        </w:numPr>
        <w:spacing w:after="0" w:line="240" w:lineRule="auto"/>
        <w:jc w:val="both"/>
        <w:rPr>
          <w:rFonts w:ascii="Cambria" w:hAnsi="Cambria"/>
          <w:color w:val="000000" w:themeColor="text1"/>
        </w:rPr>
      </w:pPr>
      <w:proofErr w:type="gramStart"/>
      <w:r w:rsidRPr="00BE54B4">
        <w:rPr>
          <w:rFonts w:ascii="Cambria" w:hAnsi="Cambria"/>
          <w:color w:val="000000" w:themeColor="text1"/>
        </w:rPr>
        <w:t>zalanie</w:t>
      </w:r>
      <w:proofErr w:type="gramEnd"/>
      <w:r w:rsidRPr="00BE54B4">
        <w:rPr>
          <w:rFonts w:ascii="Cambria" w:hAnsi="Cambria"/>
          <w:color w:val="000000" w:themeColor="text1"/>
        </w:rPr>
        <w:t xml:space="preserve"> – szkody powstałe w związku wydobywaniem się wody, pary lub innych cieczy z instalacji albo urządzeń wodociągowych, kanalizacyjnych, centralnego ogrzewania lub innych przewodów i urządzeń technologicznych oraz zbiorników, znajdujących się wewnątrz budynku lub na posesji objętej ubezpieczeniem, m.in. wskutek:</w:t>
      </w:r>
    </w:p>
    <w:p w:rsidR="00EA37A7" w:rsidRPr="00BE54B4" w:rsidRDefault="00EA37A7" w:rsidP="00C573BE">
      <w:pPr>
        <w:pStyle w:val="Akapitzlist8"/>
        <w:widowControl w:val="0"/>
        <w:numPr>
          <w:ilvl w:val="0"/>
          <w:numId w:val="67"/>
        </w:numPr>
        <w:tabs>
          <w:tab w:val="left" w:pos="1080"/>
        </w:tabs>
        <w:spacing w:after="0" w:line="240" w:lineRule="auto"/>
        <w:ind w:left="1080"/>
        <w:jc w:val="both"/>
        <w:rPr>
          <w:rFonts w:ascii="Cambria" w:hAnsi="Cambria"/>
          <w:color w:val="000000" w:themeColor="text1"/>
        </w:rPr>
      </w:pPr>
      <w:proofErr w:type="gramStart"/>
      <w:r w:rsidRPr="00BE54B4">
        <w:rPr>
          <w:rFonts w:ascii="Cambria" w:hAnsi="Cambria"/>
          <w:color w:val="000000" w:themeColor="text1"/>
        </w:rPr>
        <w:t>awarii</w:t>
      </w:r>
      <w:proofErr w:type="gramEnd"/>
      <w:r w:rsidRPr="00BE54B4">
        <w:rPr>
          <w:rFonts w:ascii="Cambria" w:hAnsi="Cambria"/>
          <w:color w:val="000000" w:themeColor="text1"/>
        </w:rPr>
        <w:t xml:space="preserve"> tych instalacji lub urządzeń,</w:t>
      </w:r>
    </w:p>
    <w:p w:rsidR="00EA37A7" w:rsidRPr="00BE54B4" w:rsidRDefault="00EA37A7" w:rsidP="00C573BE">
      <w:pPr>
        <w:pStyle w:val="Akapitzlist8"/>
        <w:widowControl w:val="0"/>
        <w:numPr>
          <w:ilvl w:val="0"/>
          <w:numId w:val="67"/>
        </w:numPr>
        <w:tabs>
          <w:tab w:val="left" w:pos="1080"/>
        </w:tabs>
        <w:spacing w:after="0" w:line="240" w:lineRule="auto"/>
        <w:ind w:left="1080"/>
        <w:jc w:val="both"/>
        <w:rPr>
          <w:rFonts w:ascii="Cambria" w:hAnsi="Cambria"/>
          <w:color w:val="000000" w:themeColor="text1"/>
        </w:rPr>
      </w:pPr>
      <w:proofErr w:type="gramStart"/>
      <w:r w:rsidRPr="00BE54B4">
        <w:rPr>
          <w:rFonts w:ascii="Cambria" w:hAnsi="Cambria"/>
          <w:color w:val="000000" w:themeColor="text1"/>
        </w:rPr>
        <w:t>samoistnego</w:t>
      </w:r>
      <w:proofErr w:type="gramEnd"/>
      <w:r w:rsidRPr="00BE54B4">
        <w:rPr>
          <w:rFonts w:ascii="Cambria" w:hAnsi="Cambria"/>
          <w:color w:val="000000" w:themeColor="text1"/>
        </w:rPr>
        <w:t xml:space="preserve"> rozszczelnienia się zbiorników lub ich stłuczenia albo pęknięcia,</w:t>
      </w:r>
    </w:p>
    <w:p w:rsidR="00EA37A7" w:rsidRPr="00BE54B4" w:rsidRDefault="00EA37A7" w:rsidP="00C573BE">
      <w:pPr>
        <w:pStyle w:val="Akapitzlist8"/>
        <w:widowControl w:val="0"/>
        <w:numPr>
          <w:ilvl w:val="0"/>
          <w:numId w:val="67"/>
        </w:numPr>
        <w:tabs>
          <w:tab w:val="left" w:pos="1080"/>
        </w:tabs>
        <w:spacing w:after="0" w:line="240" w:lineRule="auto"/>
        <w:ind w:left="1080"/>
        <w:jc w:val="both"/>
        <w:rPr>
          <w:rFonts w:ascii="Cambria" w:hAnsi="Cambria"/>
          <w:color w:val="000000" w:themeColor="text1"/>
        </w:rPr>
      </w:pPr>
      <w:proofErr w:type="gramStart"/>
      <w:r w:rsidRPr="00BE54B4">
        <w:rPr>
          <w:rFonts w:ascii="Cambria" w:hAnsi="Cambria"/>
          <w:color w:val="000000" w:themeColor="text1"/>
        </w:rPr>
        <w:t>cofnięcia</w:t>
      </w:r>
      <w:proofErr w:type="gramEnd"/>
      <w:r w:rsidRPr="00BE54B4">
        <w:rPr>
          <w:rFonts w:ascii="Cambria" w:hAnsi="Cambria"/>
          <w:color w:val="000000" w:themeColor="text1"/>
        </w:rPr>
        <w:t> się ścieków z sieci kanalizacyjnej,</w:t>
      </w:r>
    </w:p>
    <w:p w:rsidR="00EA37A7" w:rsidRPr="00BE54B4" w:rsidRDefault="00EA37A7" w:rsidP="00C573BE">
      <w:pPr>
        <w:pStyle w:val="Akapitzlist8"/>
        <w:widowControl w:val="0"/>
        <w:numPr>
          <w:ilvl w:val="0"/>
          <w:numId w:val="67"/>
        </w:numPr>
        <w:tabs>
          <w:tab w:val="left" w:pos="1080"/>
        </w:tabs>
        <w:spacing w:after="0" w:line="240" w:lineRule="auto"/>
        <w:ind w:left="1080"/>
        <w:jc w:val="both"/>
        <w:rPr>
          <w:rFonts w:ascii="Cambria" w:hAnsi="Cambria"/>
          <w:color w:val="000000" w:themeColor="text1"/>
        </w:rPr>
      </w:pPr>
      <w:proofErr w:type="gramStart"/>
      <w:r w:rsidRPr="00BE54B4">
        <w:rPr>
          <w:rFonts w:ascii="Cambria" w:hAnsi="Cambria"/>
          <w:color w:val="000000" w:themeColor="text1"/>
        </w:rPr>
        <w:t>samoczynnego</w:t>
      </w:r>
      <w:proofErr w:type="gramEnd"/>
      <w:r w:rsidRPr="00BE54B4">
        <w:rPr>
          <w:rFonts w:ascii="Cambria" w:hAnsi="Cambria"/>
          <w:color w:val="000000" w:themeColor="text1"/>
        </w:rPr>
        <w:t xml:space="preserve"> uruchomienia się wodnych instalacji gaśniczych z przyczyn innych niż pożar,</w:t>
      </w:r>
    </w:p>
    <w:p w:rsidR="00EA37A7" w:rsidRPr="00BE54B4" w:rsidRDefault="00EA37A7" w:rsidP="00C573BE">
      <w:pPr>
        <w:pStyle w:val="Akapitzlist8"/>
        <w:widowControl w:val="0"/>
        <w:numPr>
          <w:ilvl w:val="0"/>
          <w:numId w:val="67"/>
        </w:numPr>
        <w:tabs>
          <w:tab w:val="left" w:pos="1080"/>
        </w:tabs>
        <w:spacing w:after="0" w:line="240" w:lineRule="auto"/>
        <w:ind w:left="1080"/>
        <w:jc w:val="both"/>
        <w:rPr>
          <w:rFonts w:ascii="Cambria" w:hAnsi="Cambria"/>
          <w:color w:val="000000" w:themeColor="text1"/>
        </w:rPr>
      </w:pPr>
      <w:proofErr w:type="gramStart"/>
      <w:r w:rsidRPr="00BE54B4">
        <w:rPr>
          <w:rFonts w:ascii="Cambria" w:hAnsi="Cambria"/>
          <w:color w:val="000000" w:themeColor="text1"/>
        </w:rPr>
        <w:t>nieumyślnego</w:t>
      </w:r>
      <w:proofErr w:type="gramEnd"/>
      <w:r w:rsidRPr="00BE54B4">
        <w:rPr>
          <w:rFonts w:ascii="Cambria" w:hAnsi="Cambria"/>
          <w:color w:val="000000" w:themeColor="text1"/>
        </w:rPr>
        <w:t xml:space="preserve"> pozostawienia otwartych zaworów w sieci wodociągowej,</w:t>
      </w:r>
    </w:p>
    <w:p w:rsidR="00EA37A7" w:rsidRPr="00BE54B4" w:rsidRDefault="00EA37A7" w:rsidP="00C573BE">
      <w:pPr>
        <w:pStyle w:val="Akapitzlist8"/>
        <w:widowControl w:val="0"/>
        <w:numPr>
          <w:ilvl w:val="0"/>
          <w:numId w:val="67"/>
        </w:numPr>
        <w:tabs>
          <w:tab w:val="left" w:pos="1080"/>
        </w:tabs>
        <w:spacing w:after="0" w:line="240" w:lineRule="auto"/>
        <w:ind w:left="1080"/>
        <w:jc w:val="both"/>
        <w:rPr>
          <w:rFonts w:ascii="Cambria" w:hAnsi="Cambria"/>
          <w:color w:val="000000" w:themeColor="text1"/>
        </w:rPr>
      </w:pPr>
      <w:proofErr w:type="gramStart"/>
      <w:r w:rsidRPr="00BE54B4">
        <w:rPr>
          <w:rFonts w:ascii="Cambria" w:hAnsi="Cambria"/>
          <w:color w:val="000000" w:themeColor="text1"/>
        </w:rPr>
        <w:t>działania</w:t>
      </w:r>
      <w:proofErr w:type="gramEnd"/>
      <w:r w:rsidRPr="00BE54B4">
        <w:rPr>
          <w:rFonts w:ascii="Cambria" w:hAnsi="Cambria"/>
          <w:color w:val="000000" w:themeColor="text1"/>
        </w:rPr>
        <w:t xml:space="preserve"> osób trzecich (w tym pracowników)</w:t>
      </w:r>
    </w:p>
    <w:p w:rsidR="00EA37A7" w:rsidRPr="00BE54B4" w:rsidRDefault="00EA37A7" w:rsidP="00C573BE">
      <w:pPr>
        <w:pStyle w:val="Akapitzlist8"/>
        <w:widowControl w:val="0"/>
        <w:numPr>
          <w:ilvl w:val="2"/>
          <w:numId w:val="102"/>
        </w:numPr>
        <w:tabs>
          <w:tab w:val="left" w:pos="1080"/>
        </w:tabs>
        <w:spacing w:after="0" w:line="240" w:lineRule="auto"/>
        <w:jc w:val="both"/>
        <w:rPr>
          <w:rFonts w:ascii="Cambria" w:hAnsi="Cambria"/>
          <w:color w:val="000000" w:themeColor="text1"/>
        </w:rPr>
      </w:pPr>
      <w:proofErr w:type="gramStart"/>
      <w:r w:rsidRPr="00BE54B4">
        <w:rPr>
          <w:rFonts w:ascii="Cambria" w:hAnsi="Cambria"/>
          <w:color w:val="000000" w:themeColor="text1"/>
        </w:rPr>
        <w:t>szkody</w:t>
      </w:r>
      <w:proofErr w:type="gramEnd"/>
      <w:r w:rsidRPr="00BE54B4">
        <w:rPr>
          <w:rFonts w:ascii="Cambria" w:hAnsi="Cambria"/>
          <w:color w:val="000000" w:themeColor="text1"/>
        </w:rPr>
        <w:t xml:space="preserve"> w ubezpieczonym mieniu przez wodę pochodzącą z topnienia śniegu i/lub lodu, pokrywającego dach lub inne elementy budynków lub budowli, również wtedy, </w:t>
      </w:r>
      <w:r w:rsidRPr="00BE54B4">
        <w:rPr>
          <w:rFonts w:ascii="Cambria" w:hAnsi="Cambria"/>
          <w:color w:val="000000" w:themeColor="text1"/>
        </w:rPr>
        <w:lastRenderedPageBreak/>
        <w:t>gdy nieszczelność dachu lub innych elementów powstała w wyniku działania mrozu</w:t>
      </w:r>
    </w:p>
    <w:p w:rsidR="00EA37A7" w:rsidRPr="00BE54B4" w:rsidRDefault="00EA37A7" w:rsidP="00C573BE">
      <w:pPr>
        <w:pStyle w:val="Akapitzlist8"/>
        <w:widowControl w:val="0"/>
        <w:numPr>
          <w:ilvl w:val="2"/>
          <w:numId w:val="102"/>
        </w:numPr>
        <w:tabs>
          <w:tab w:val="left" w:pos="1080"/>
        </w:tabs>
        <w:spacing w:after="0" w:line="240" w:lineRule="auto"/>
        <w:jc w:val="both"/>
        <w:rPr>
          <w:rFonts w:ascii="Cambria" w:hAnsi="Cambria"/>
          <w:color w:val="000000" w:themeColor="text1"/>
        </w:rPr>
      </w:pPr>
      <w:proofErr w:type="gramStart"/>
      <w:r w:rsidRPr="00BE54B4">
        <w:rPr>
          <w:rFonts w:ascii="Cambria" w:hAnsi="Cambria"/>
          <w:color w:val="000000" w:themeColor="text1"/>
        </w:rPr>
        <w:t>przepięcia</w:t>
      </w:r>
      <w:proofErr w:type="gramEnd"/>
      <w:r w:rsidRPr="00BE54B4">
        <w:rPr>
          <w:rFonts w:ascii="Cambria" w:hAnsi="Cambria"/>
          <w:color w:val="000000" w:themeColor="text1"/>
        </w:rPr>
        <w:t xml:space="preserve"> zgodnie z podaną klauzulą</w:t>
      </w:r>
    </w:p>
    <w:p w:rsidR="00EA37A7" w:rsidRPr="00BE54B4" w:rsidRDefault="00EA37A7" w:rsidP="00C573BE">
      <w:pPr>
        <w:pStyle w:val="Akapitzlist8"/>
        <w:widowControl w:val="0"/>
        <w:numPr>
          <w:ilvl w:val="2"/>
          <w:numId w:val="102"/>
        </w:numPr>
        <w:tabs>
          <w:tab w:val="left" w:pos="1080"/>
        </w:tabs>
        <w:spacing w:after="0" w:line="240" w:lineRule="auto"/>
        <w:jc w:val="both"/>
        <w:rPr>
          <w:rFonts w:ascii="Cambria" w:hAnsi="Cambria"/>
          <w:color w:val="000000" w:themeColor="text1"/>
        </w:rPr>
      </w:pPr>
      <w:proofErr w:type="gramStart"/>
      <w:r w:rsidRPr="00BE54B4">
        <w:rPr>
          <w:rFonts w:ascii="Cambria" w:hAnsi="Cambria"/>
          <w:color w:val="000000" w:themeColor="text1"/>
        </w:rPr>
        <w:t>katastrofę</w:t>
      </w:r>
      <w:proofErr w:type="gramEnd"/>
      <w:r w:rsidRPr="00BE54B4">
        <w:rPr>
          <w:rFonts w:ascii="Cambria" w:hAnsi="Cambria"/>
          <w:color w:val="000000" w:themeColor="text1"/>
        </w:rPr>
        <w:t xml:space="preserve"> budowlaną zgodnie z podaną definicją</w:t>
      </w:r>
    </w:p>
    <w:p w:rsidR="00EA37A7" w:rsidRPr="00BE54B4" w:rsidRDefault="00EA37A7" w:rsidP="00C573BE">
      <w:pPr>
        <w:pStyle w:val="Akapitzlist8"/>
        <w:widowControl w:val="0"/>
        <w:numPr>
          <w:ilvl w:val="2"/>
          <w:numId w:val="102"/>
        </w:numPr>
        <w:tabs>
          <w:tab w:val="left" w:pos="1080"/>
        </w:tabs>
        <w:spacing w:after="0" w:line="240" w:lineRule="auto"/>
        <w:jc w:val="both"/>
        <w:rPr>
          <w:rFonts w:ascii="Cambria" w:hAnsi="Cambria"/>
          <w:color w:val="000000" w:themeColor="text1"/>
        </w:rPr>
      </w:pPr>
      <w:proofErr w:type="gramStart"/>
      <w:r w:rsidRPr="00BE54B4">
        <w:rPr>
          <w:rFonts w:ascii="Cambria" w:hAnsi="Cambria"/>
          <w:color w:val="000000" w:themeColor="text1"/>
        </w:rPr>
        <w:t>kradzież</w:t>
      </w:r>
      <w:proofErr w:type="gramEnd"/>
      <w:r w:rsidRPr="00BE54B4">
        <w:rPr>
          <w:rFonts w:ascii="Cambria" w:hAnsi="Cambria"/>
          <w:color w:val="000000" w:themeColor="text1"/>
        </w:rPr>
        <w:t xml:space="preserve"> z włamaniem, rabunek, kradzież w transporcie, kradzież zwykłą</w:t>
      </w:r>
    </w:p>
    <w:p w:rsidR="00B675C8" w:rsidRPr="00BE54B4" w:rsidRDefault="00B675C8" w:rsidP="00C573BE">
      <w:pPr>
        <w:pStyle w:val="Akapitzlist8"/>
        <w:widowControl w:val="0"/>
        <w:numPr>
          <w:ilvl w:val="2"/>
          <w:numId w:val="102"/>
        </w:numPr>
        <w:tabs>
          <w:tab w:val="left" w:pos="1080"/>
        </w:tabs>
        <w:spacing w:after="0" w:line="240" w:lineRule="auto"/>
        <w:jc w:val="both"/>
        <w:rPr>
          <w:rFonts w:ascii="Cambria" w:hAnsi="Cambria"/>
          <w:b/>
          <w:color w:val="000000" w:themeColor="text1"/>
        </w:rPr>
      </w:pPr>
      <w:proofErr w:type="gramStart"/>
      <w:r w:rsidRPr="00BE54B4">
        <w:rPr>
          <w:rFonts w:ascii="Cambria" w:hAnsi="Cambria"/>
          <w:b/>
          <w:color w:val="000000" w:themeColor="text1"/>
        </w:rPr>
        <w:t>zakres</w:t>
      </w:r>
      <w:proofErr w:type="gramEnd"/>
      <w:r w:rsidRPr="00BE54B4">
        <w:rPr>
          <w:rFonts w:ascii="Cambria" w:hAnsi="Cambria"/>
          <w:b/>
          <w:color w:val="000000" w:themeColor="text1"/>
        </w:rPr>
        <w:t xml:space="preserve"> ubezpieczenia obejmuje również szkody powstałe wskutek nieszczelności dachów, rynien, szczelin w złączach płyt i uszkodzeń stolarki okiennej (bez względu na ich przyczynę) z limitem 20 000 zł na jedno i wszystkie zdarzenia na każda wspólnotę</w:t>
      </w:r>
    </w:p>
    <w:p w:rsidR="00EA37A7" w:rsidRPr="00BE54B4" w:rsidRDefault="00EA37A7" w:rsidP="00C573BE">
      <w:pPr>
        <w:pStyle w:val="Akapitzlist8"/>
        <w:widowControl w:val="0"/>
        <w:numPr>
          <w:ilvl w:val="2"/>
          <w:numId w:val="102"/>
        </w:numPr>
        <w:tabs>
          <w:tab w:val="left" w:pos="1080"/>
        </w:tabs>
        <w:spacing w:after="0" w:line="240" w:lineRule="auto"/>
        <w:jc w:val="both"/>
        <w:rPr>
          <w:rFonts w:ascii="Cambria" w:hAnsi="Cambria"/>
          <w:color w:val="000000" w:themeColor="text1"/>
        </w:rPr>
      </w:pPr>
      <w:r w:rsidRPr="00BE54B4">
        <w:rPr>
          <w:rFonts w:ascii="Cambria" w:hAnsi="Cambria"/>
          <w:color w:val="000000" w:themeColor="text1"/>
        </w:rPr>
        <w:t xml:space="preserve">stłuczenie przedmiotów szklanych zgodnie z </w:t>
      </w:r>
      <w:proofErr w:type="gramStart"/>
      <w:r w:rsidRPr="00BE54B4">
        <w:rPr>
          <w:rFonts w:ascii="Cambria" w:hAnsi="Cambria"/>
          <w:color w:val="000000" w:themeColor="text1"/>
        </w:rPr>
        <w:t>podaną  klauzulą</w:t>
      </w:r>
      <w:proofErr w:type="gramEnd"/>
    </w:p>
    <w:p w:rsidR="00EA37A7" w:rsidRPr="00BE54B4" w:rsidRDefault="00EA37A7" w:rsidP="00415CD3">
      <w:pPr>
        <w:pStyle w:val="BodyText23"/>
        <w:tabs>
          <w:tab w:val="left" w:pos="284"/>
        </w:tabs>
        <w:rPr>
          <w:rFonts w:ascii="Cambria" w:hAnsi="Cambria"/>
          <w:b/>
          <w:bCs/>
          <w:color w:val="000000" w:themeColor="text1"/>
          <w:sz w:val="22"/>
          <w:szCs w:val="22"/>
        </w:rPr>
      </w:pPr>
    </w:p>
    <w:p w:rsidR="00415CD3" w:rsidRPr="00BE54B4" w:rsidRDefault="00415CD3" w:rsidP="00415CD3">
      <w:pPr>
        <w:pStyle w:val="BodyText23"/>
        <w:tabs>
          <w:tab w:val="left" w:pos="284"/>
          <w:tab w:val="left" w:pos="540"/>
          <w:tab w:val="left" w:pos="1080"/>
        </w:tabs>
        <w:jc w:val="left"/>
        <w:rPr>
          <w:rFonts w:ascii="Cambria" w:hAnsi="Cambria"/>
          <w:b/>
          <w:bCs/>
          <w:color w:val="000000" w:themeColor="text1"/>
          <w:sz w:val="22"/>
          <w:szCs w:val="22"/>
        </w:rPr>
      </w:pPr>
      <w:r w:rsidRPr="00BE54B4">
        <w:rPr>
          <w:rFonts w:ascii="Cambria" w:hAnsi="Cambria"/>
          <w:b/>
          <w:bCs/>
          <w:color w:val="000000" w:themeColor="text1"/>
          <w:sz w:val="22"/>
          <w:szCs w:val="22"/>
        </w:rPr>
        <w:t>Przedmiot ubezpieczenia znajduje się w załączniku nr 1</w:t>
      </w:r>
      <w:r w:rsidR="00C70FE3" w:rsidRPr="00BE54B4">
        <w:rPr>
          <w:rFonts w:ascii="Cambria" w:hAnsi="Cambria"/>
          <w:b/>
          <w:bCs/>
          <w:color w:val="000000" w:themeColor="text1"/>
          <w:sz w:val="22"/>
          <w:szCs w:val="22"/>
        </w:rPr>
        <w:t>b</w:t>
      </w:r>
      <w:r w:rsidRPr="00BE54B4">
        <w:rPr>
          <w:rFonts w:ascii="Cambria" w:hAnsi="Cambria"/>
          <w:b/>
          <w:bCs/>
          <w:color w:val="000000" w:themeColor="text1"/>
          <w:sz w:val="22"/>
          <w:szCs w:val="22"/>
        </w:rPr>
        <w:t xml:space="preserve"> do SIWZ</w:t>
      </w:r>
      <w:r w:rsidR="00C70FE3" w:rsidRPr="00BE54B4">
        <w:rPr>
          <w:rFonts w:ascii="Cambria" w:hAnsi="Cambria"/>
          <w:b/>
          <w:bCs/>
          <w:color w:val="000000" w:themeColor="text1"/>
          <w:sz w:val="22"/>
          <w:szCs w:val="22"/>
        </w:rPr>
        <w:t>.</w:t>
      </w:r>
    </w:p>
    <w:p w:rsidR="00725644" w:rsidRPr="00BE54B4" w:rsidRDefault="00725644" w:rsidP="00415CD3">
      <w:pPr>
        <w:jc w:val="both"/>
        <w:rPr>
          <w:rFonts w:ascii="Cambria" w:hAnsi="Cambria"/>
          <w:b/>
          <w:color w:val="000000" w:themeColor="text1"/>
        </w:rPr>
      </w:pPr>
    </w:p>
    <w:p w:rsidR="00415CD3" w:rsidRPr="00BE54B4" w:rsidRDefault="00415CD3" w:rsidP="00415CD3">
      <w:pPr>
        <w:jc w:val="both"/>
        <w:rPr>
          <w:rFonts w:ascii="Cambria" w:hAnsi="Cambria"/>
          <w:b/>
          <w:color w:val="000000" w:themeColor="text1"/>
          <w:lang w:eastAsia="ar-SA"/>
        </w:rPr>
      </w:pPr>
      <w:r w:rsidRPr="00BE54B4">
        <w:rPr>
          <w:rFonts w:ascii="Cambria" w:hAnsi="Cambria"/>
          <w:b/>
          <w:color w:val="000000" w:themeColor="text1"/>
        </w:rPr>
        <w:t>Suma ubezpieczenia budynków podana jest w wartości szacunkowej odtworzeniowej nowej.</w:t>
      </w:r>
    </w:p>
    <w:p w:rsidR="00415CD3" w:rsidRPr="00BE54B4" w:rsidRDefault="00415CD3" w:rsidP="00415CD3">
      <w:pPr>
        <w:jc w:val="both"/>
        <w:rPr>
          <w:rFonts w:ascii="Cambria" w:hAnsi="Cambria"/>
          <w:b/>
          <w:color w:val="000000" w:themeColor="text1"/>
        </w:rPr>
      </w:pPr>
      <w:r w:rsidRPr="00BE54B4">
        <w:rPr>
          <w:rFonts w:ascii="Cambria" w:hAnsi="Cambria"/>
          <w:b/>
          <w:color w:val="000000" w:themeColor="text1"/>
        </w:rPr>
        <w:t xml:space="preserve">Wszystkie wspólnoty zlokalizowane są w obrębie Gminy </w:t>
      </w:r>
      <w:r w:rsidR="002E3A72" w:rsidRPr="00BE54B4">
        <w:rPr>
          <w:rFonts w:ascii="Cambria" w:hAnsi="Cambria"/>
          <w:b/>
          <w:color w:val="000000" w:themeColor="text1"/>
        </w:rPr>
        <w:t>Lubawka</w:t>
      </w:r>
    </w:p>
    <w:p w:rsidR="00415CD3" w:rsidRPr="00BE54B4" w:rsidRDefault="00415CD3" w:rsidP="00415CD3">
      <w:pPr>
        <w:jc w:val="both"/>
        <w:rPr>
          <w:rFonts w:ascii="Cambria" w:hAnsi="Cambria"/>
          <w:b/>
          <w:color w:val="000000" w:themeColor="text1"/>
        </w:rPr>
      </w:pPr>
      <w:r w:rsidRPr="00BE54B4">
        <w:rPr>
          <w:rFonts w:ascii="Cambria" w:hAnsi="Cambria"/>
          <w:b/>
          <w:color w:val="000000" w:themeColor="text1"/>
        </w:rPr>
        <w:t>Ubezpieczenie nieruchomości obejmuje budynki wraz ze stałymi elementami.</w:t>
      </w:r>
    </w:p>
    <w:p w:rsidR="002E3A72" w:rsidRPr="00BE54B4" w:rsidRDefault="002E3A72" w:rsidP="002E3A72">
      <w:pPr>
        <w:widowControl w:val="0"/>
        <w:spacing w:after="0" w:line="240" w:lineRule="auto"/>
        <w:jc w:val="both"/>
        <w:rPr>
          <w:rFonts w:ascii="Cambria" w:hAnsi="Cambria"/>
          <w:color w:val="000000" w:themeColor="text1"/>
        </w:rPr>
      </w:pPr>
      <w:r w:rsidRPr="00BE54B4">
        <w:rPr>
          <w:rFonts w:ascii="Cambria" w:hAnsi="Cambria"/>
          <w:color w:val="000000" w:themeColor="text1"/>
        </w:rPr>
        <w:t>Za stałe elementy należy uznać m.in. elementy wyposażenia i wystroju wnętrz nieruchomości, trwale z nimi związane, a w szczególności:</w:t>
      </w:r>
    </w:p>
    <w:p w:rsidR="002E3A72" w:rsidRPr="00BE54B4" w:rsidRDefault="002E3A72" w:rsidP="00C573BE">
      <w:pPr>
        <w:pStyle w:val="Akapitzlist"/>
        <w:widowControl w:val="0"/>
        <w:numPr>
          <w:ilvl w:val="0"/>
          <w:numId w:val="103"/>
        </w:numPr>
        <w:tabs>
          <w:tab w:val="num" w:pos="284"/>
        </w:tabs>
        <w:spacing w:after="0" w:line="240" w:lineRule="auto"/>
        <w:ind w:left="284" w:hanging="284"/>
        <w:contextualSpacing w:val="0"/>
        <w:jc w:val="both"/>
        <w:rPr>
          <w:rFonts w:ascii="Cambria" w:hAnsi="Cambria"/>
          <w:color w:val="000000" w:themeColor="text1"/>
        </w:rPr>
      </w:pPr>
      <w:proofErr w:type="gramStart"/>
      <w:r w:rsidRPr="00BE54B4">
        <w:rPr>
          <w:rFonts w:ascii="Cambria" w:hAnsi="Cambria"/>
          <w:color w:val="000000" w:themeColor="text1"/>
        </w:rPr>
        <w:t>instalacje</w:t>
      </w:r>
      <w:proofErr w:type="gramEnd"/>
      <w:r w:rsidRPr="00BE54B4">
        <w:rPr>
          <w:rFonts w:ascii="Cambria" w:hAnsi="Cambria"/>
          <w:color w:val="000000" w:themeColor="text1"/>
        </w:rPr>
        <w:t xml:space="preserve"> zewnętrzne i wewnętrzne infrastruktury technicznej (wodnokanalizacyjnej, grzewczej, elektrycznej, gazowej, wentylacyjnej, klimatyzacyjnej) i teletechnicznej (telefonicznej, teleinformatycznej i informatycznej, światłowodowej, domofonowej, antenowej, alarmowej, kamery), </w:t>
      </w:r>
      <w:r w:rsidRPr="00BE54B4">
        <w:rPr>
          <w:rFonts w:ascii="Cambria" w:eastAsia="Times New Roman" w:hAnsi="Cambria"/>
          <w:color w:val="000000" w:themeColor="text1"/>
        </w:rPr>
        <w:t>l</w:t>
      </w:r>
      <w:r w:rsidRPr="00BE54B4">
        <w:rPr>
          <w:rFonts w:ascii="Cambria" w:hAnsi="Cambria"/>
          <w:color w:val="000000" w:themeColor="text1"/>
        </w:rPr>
        <w:t xml:space="preserve">inie elektryczne wraz ze stacjami transformatorowo - rozdzielczymi </w:t>
      </w:r>
      <w:r w:rsidRPr="00BE54B4">
        <w:rPr>
          <w:rFonts w:ascii="Cambria" w:hAnsi="Cambria"/>
          <w:color w:val="000000" w:themeColor="text1"/>
        </w:rPr>
        <w:br/>
        <w:t xml:space="preserve">oraz linie naziemne, podziemne i ich wyposażenie, jeżeli służą wyłącznie zaspokojeniu potrzeb ubezpieczonego w ramach prowadzonej działalności i stanowią jego własność </w:t>
      </w:r>
      <w:r w:rsidRPr="00BE54B4">
        <w:rPr>
          <w:rFonts w:ascii="Cambria" w:hAnsi="Cambria"/>
          <w:color w:val="000000" w:themeColor="text1"/>
        </w:rPr>
        <w:br/>
        <w:t xml:space="preserve">oraz zlokalizowane są na terenie będącym w jego posiadaniu i znajdują się w odległości nie większej niż 300 m od ubezpieczanych budynków i budowli; </w:t>
      </w:r>
    </w:p>
    <w:p w:rsidR="002E3A72" w:rsidRPr="00BE54B4" w:rsidRDefault="002E3A72" w:rsidP="00C573BE">
      <w:pPr>
        <w:pStyle w:val="Akapitzlist"/>
        <w:widowControl w:val="0"/>
        <w:numPr>
          <w:ilvl w:val="0"/>
          <w:numId w:val="103"/>
        </w:numPr>
        <w:tabs>
          <w:tab w:val="num" w:pos="284"/>
        </w:tabs>
        <w:spacing w:after="0" w:line="240" w:lineRule="auto"/>
        <w:ind w:left="284" w:hanging="284"/>
        <w:contextualSpacing w:val="0"/>
        <w:jc w:val="both"/>
        <w:rPr>
          <w:rFonts w:ascii="Cambria" w:hAnsi="Cambria"/>
          <w:color w:val="000000" w:themeColor="text1"/>
        </w:rPr>
      </w:pPr>
      <w:r w:rsidRPr="00BE54B4">
        <w:rPr>
          <w:rFonts w:ascii="Cambria" w:hAnsi="Cambria"/>
          <w:color w:val="000000" w:themeColor="text1"/>
        </w:rPr>
        <w:t xml:space="preserve">urządzenia i elementy stanowiące integralną część instalacji infrastruktury technicznej i trwale z nią połączone (piece centralnego </w:t>
      </w:r>
      <w:proofErr w:type="gramStart"/>
      <w:r w:rsidRPr="00BE54B4">
        <w:rPr>
          <w:rFonts w:ascii="Cambria" w:hAnsi="Cambria"/>
          <w:color w:val="000000" w:themeColor="text1"/>
        </w:rPr>
        <w:t>ogrzewania – co</w:t>
      </w:r>
      <w:proofErr w:type="gramEnd"/>
      <w:r w:rsidRPr="00BE54B4">
        <w:rPr>
          <w:rFonts w:ascii="Cambria" w:hAnsi="Cambria"/>
          <w:color w:val="000000" w:themeColor="text1"/>
        </w:rPr>
        <w:t>, instalacja ciepłej wody, instalacja zimnej wody),</w:t>
      </w:r>
    </w:p>
    <w:p w:rsidR="002E3A72" w:rsidRPr="00BE54B4" w:rsidRDefault="002E3A72" w:rsidP="00C573BE">
      <w:pPr>
        <w:pStyle w:val="Akapitzlist"/>
        <w:widowControl w:val="0"/>
        <w:numPr>
          <w:ilvl w:val="0"/>
          <w:numId w:val="103"/>
        </w:numPr>
        <w:tabs>
          <w:tab w:val="num" w:pos="284"/>
        </w:tabs>
        <w:spacing w:after="0" w:line="240" w:lineRule="auto"/>
        <w:ind w:left="284" w:hanging="284"/>
        <w:contextualSpacing w:val="0"/>
        <w:jc w:val="both"/>
        <w:rPr>
          <w:rFonts w:ascii="Cambria" w:hAnsi="Cambria"/>
          <w:color w:val="000000" w:themeColor="text1"/>
        </w:rPr>
      </w:pPr>
      <w:proofErr w:type="gramStart"/>
      <w:r w:rsidRPr="00BE54B4">
        <w:rPr>
          <w:rFonts w:ascii="Cambria" w:hAnsi="Cambria"/>
          <w:color w:val="000000" w:themeColor="text1"/>
        </w:rPr>
        <w:t>trwałe</w:t>
      </w:r>
      <w:proofErr w:type="gramEnd"/>
      <w:r w:rsidRPr="00BE54B4">
        <w:rPr>
          <w:rFonts w:ascii="Cambria" w:hAnsi="Cambria"/>
          <w:color w:val="000000" w:themeColor="text1"/>
        </w:rPr>
        <w:t xml:space="preserve"> zabudowy funkcjonalne: obudowy instalacji i grzejników,</w:t>
      </w:r>
    </w:p>
    <w:p w:rsidR="002E3A72" w:rsidRPr="00BE54B4" w:rsidRDefault="002E3A72" w:rsidP="00C573BE">
      <w:pPr>
        <w:pStyle w:val="Akapitzlist"/>
        <w:widowControl w:val="0"/>
        <w:numPr>
          <w:ilvl w:val="0"/>
          <w:numId w:val="103"/>
        </w:numPr>
        <w:tabs>
          <w:tab w:val="num" w:pos="284"/>
        </w:tabs>
        <w:spacing w:after="0" w:line="240" w:lineRule="auto"/>
        <w:ind w:left="284" w:hanging="284"/>
        <w:contextualSpacing w:val="0"/>
        <w:jc w:val="both"/>
        <w:rPr>
          <w:rFonts w:ascii="Cambria" w:hAnsi="Cambria"/>
          <w:color w:val="000000" w:themeColor="text1"/>
        </w:rPr>
      </w:pPr>
      <w:proofErr w:type="gramStart"/>
      <w:r w:rsidRPr="00BE54B4">
        <w:rPr>
          <w:rFonts w:ascii="Cambria" w:hAnsi="Cambria"/>
          <w:color w:val="000000" w:themeColor="text1"/>
        </w:rPr>
        <w:t>dźwigi</w:t>
      </w:r>
      <w:proofErr w:type="gramEnd"/>
      <w:r w:rsidRPr="00BE54B4">
        <w:rPr>
          <w:rFonts w:ascii="Cambria" w:hAnsi="Cambria"/>
          <w:color w:val="000000" w:themeColor="text1"/>
        </w:rPr>
        <w:t xml:space="preserve"> (windy) i podnośniki osobowe i towarowe oraz podobne funkcjonalnie urządzenia,</w:t>
      </w:r>
    </w:p>
    <w:p w:rsidR="002E3A72" w:rsidRPr="00BE54B4" w:rsidRDefault="002E3A72" w:rsidP="00C573BE">
      <w:pPr>
        <w:pStyle w:val="Akapitzlist"/>
        <w:widowControl w:val="0"/>
        <w:numPr>
          <w:ilvl w:val="0"/>
          <w:numId w:val="103"/>
        </w:numPr>
        <w:tabs>
          <w:tab w:val="num" w:pos="284"/>
        </w:tabs>
        <w:spacing w:after="0" w:line="240" w:lineRule="auto"/>
        <w:ind w:left="284" w:hanging="284"/>
        <w:contextualSpacing w:val="0"/>
        <w:jc w:val="both"/>
        <w:rPr>
          <w:rFonts w:ascii="Cambria" w:hAnsi="Cambria"/>
          <w:color w:val="000000" w:themeColor="text1"/>
        </w:rPr>
      </w:pPr>
      <w:proofErr w:type="gramStart"/>
      <w:r w:rsidRPr="00BE54B4">
        <w:rPr>
          <w:rFonts w:ascii="Cambria" w:hAnsi="Cambria"/>
          <w:color w:val="000000" w:themeColor="text1"/>
        </w:rPr>
        <w:t>okna</w:t>
      </w:r>
      <w:proofErr w:type="gramEnd"/>
      <w:r w:rsidRPr="00BE54B4">
        <w:rPr>
          <w:rFonts w:ascii="Cambria" w:hAnsi="Cambria"/>
          <w:color w:val="000000" w:themeColor="text1"/>
        </w:rPr>
        <w:t xml:space="preserve"> i drzwi wraz z oszkleniem, oszklenie zewnętrzne i wewnętrzne, zamknięcia i zabezpieczenia przeciwwłamaniowe,</w:t>
      </w:r>
    </w:p>
    <w:p w:rsidR="002E3A72" w:rsidRPr="00BE54B4" w:rsidRDefault="002E3A72" w:rsidP="00C573BE">
      <w:pPr>
        <w:pStyle w:val="Akapitzlist"/>
        <w:widowControl w:val="0"/>
        <w:numPr>
          <w:ilvl w:val="0"/>
          <w:numId w:val="103"/>
        </w:numPr>
        <w:tabs>
          <w:tab w:val="num" w:pos="284"/>
        </w:tabs>
        <w:spacing w:after="0" w:line="240" w:lineRule="auto"/>
        <w:ind w:left="284" w:hanging="284"/>
        <w:contextualSpacing w:val="0"/>
        <w:jc w:val="both"/>
        <w:rPr>
          <w:rFonts w:ascii="Cambria" w:hAnsi="Cambria"/>
          <w:color w:val="000000" w:themeColor="text1"/>
        </w:rPr>
      </w:pPr>
      <w:proofErr w:type="gramStart"/>
      <w:r w:rsidRPr="00BE54B4">
        <w:rPr>
          <w:rFonts w:ascii="Cambria" w:hAnsi="Cambria"/>
          <w:color w:val="000000" w:themeColor="text1"/>
        </w:rPr>
        <w:t>wykładziny</w:t>
      </w:r>
      <w:proofErr w:type="gramEnd"/>
      <w:r w:rsidRPr="00BE54B4">
        <w:rPr>
          <w:rFonts w:ascii="Cambria" w:hAnsi="Cambria"/>
          <w:color w:val="000000" w:themeColor="text1"/>
        </w:rPr>
        <w:t xml:space="preserve"> i okładziny ścian, podłóg, sufitów, tynki wewnętrzne i powłoki malarskie.</w:t>
      </w:r>
    </w:p>
    <w:p w:rsidR="00415CD3" w:rsidRPr="00BE54B4" w:rsidRDefault="00415CD3" w:rsidP="00415CD3">
      <w:pPr>
        <w:tabs>
          <w:tab w:val="left" w:pos="567"/>
        </w:tabs>
        <w:jc w:val="both"/>
        <w:rPr>
          <w:rFonts w:ascii="Cambria" w:hAnsi="Cambria"/>
          <w:color w:val="000000" w:themeColor="text1"/>
          <w:highlight w:val="yellow"/>
          <w:lang w:eastAsia="pl-PL"/>
        </w:rPr>
      </w:pPr>
    </w:p>
    <w:p w:rsidR="00415CD3" w:rsidRPr="00BE54B4" w:rsidRDefault="00415CD3" w:rsidP="00415CD3">
      <w:pPr>
        <w:widowControl w:val="0"/>
        <w:rPr>
          <w:rFonts w:ascii="Cambria" w:hAnsi="Cambria"/>
          <w:b/>
          <w:bCs/>
          <w:color w:val="000000" w:themeColor="text1"/>
          <w:lang w:eastAsia="ar-SA"/>
        </w:rPr>
      </w:pPr>
      <w:bookmarkStart w:id="535" w:name="_Hlk22289377"/>
      <w:r w:rsidRPr="00BE54B4">
        <w:rPr>
          <w:rFonts w:ascii="Cambria" w:hAnsi="Cambria"/>
          <w:b/>
          <w:color w:val="000000" w:themeColor="text1"/>
          <w:lang w:eastAsia="pl-PL"/>
        </w:rPr>
        <w:t xml:space="preserve">3. </w:t>
      </w:r>
      <w:r w:rsidRPr="00BE54B4">
        <w:rPr>
          <w:rFonts w:ascii="Cambria" w:hAnsi="Cambria"/>
          <w:b/>
          <w:bCs/>
          <w:color w:val="000000" w:themeColor="text1"/>
        </w:rPr>
        <w:t>Warunki szczególne obligatoryjne, odnoszące się odrębnie dla każdej wspólnoty:</w:t>
      </w:r>
    </w:p>
    <w:p w:rsidR="00415CD3" w:rsidRPr="00BE54B4" w:rsidRDefault="00415CD3" w:rsidP="00C573BE">
      <w:pPr>
        <w:pStyle w:val="BodyText23"/>
        <w:numPr>
          <w:ilvl w:val="0"/>
          <w:numId w:val="36"/>
        </w:numPr>
        <w:tabs>
          <w:tab w:val="left" w:pos="0"/>
          <w:tab w:val="left" w:pos="180"/>
        </w:tabs>
        <w:ind w:left="0" w:firstLine="0"/>
        <w:rPr>
          <w:rFonts w:ascii="Cambria" w:hAnsi="Cambria"/>
          <w:color w:val="000000" w:themeColor="text1"/>
          <w:sz w:val="22"/>
          <w:szCs w:val="22"/>
        </w:rPr>
      </w:pPr>
      <w:r w:rsidRPr="00BE54B4">
        <w:rPr>
          <w:rFonts w:ascii="Cambria" w:hAnsi="Cambria"/>
          <w:color w:val="000000" w:themeColor="text1"/>
          <w:sz w:val="22"/>
          <w:szCs w:val="22"/>
        </w:rPr>
        <w:t>Ochrona ubezpieczeniowa obejmuje szkody wyrządzone w ubezpieczonym mieniu przez członków wspólnoty, z wyłączeniem czynów popełnionych z winy umyślnej</w:t>
      </w:r>
    </w:p>
    <w:p w:rsidR="00415CD3" w:rsidRPr="00BE54B4" w:rsidRDefault="00415CD3" w:rsidP="00C573BE">
      <w:pPr>
        <w:pStyle w:val="BodyText23"/>
        <w:numPr>
          <w:ilvl w:val="0"/>
          <w:numId w:val="36"/>
        </w:numPr>
        <w:tabs>
          <w:tab w:val="left" w:pos="0"/>
          <w:tab w:val="left" w:pos="180"/>
        </w:tabs>
        <w:ind w:left="0" w:firstLine="0"/>
        <w:rPr>
          <w:rFonts w:ascii="Cambria" w:hAnsi="Cambria"/>
          <w:color w:val="000000" w:themeColor="text1"/>
          <w:sz w:val="22"/>
          <w:szCs w:val="22"/>
        </w:rPr>
      </w:pPr>
      <w:r w:rsidRPr="00BE54B4">
        <w:rPr>
          <w:rFonts w:ascii="Cambria" w:hAnsi="Cambria"/>
          <w:color w:val="000000" w:themeColor="text1"/>
          <w:sz w:val="22"/>
          <w:szCs w:val="22"/>
        </w:rPr>
        <w:t xml:space="preserve">Przyjęcie ryzyka katastrofy budowlanej (do wysokości sumy ubezpieczenia każdego budynku) </w:t>
      </w:r>
    </w:p>
    <w:p w:rsidR="00415CD3" w:rsidRPr="00BE54B4" w:rsidRDefault="00415CD3" w:rsidP="00C573BE">
      <w:pPr>
        <w:pStyle w:val="BodyText23"/>
        <w:numPr>
          <w:ilvl w:val="0"/>
          <w:numId w:val="36"/>
        </w:numPr>
        <w:tabs>
          <w:tab w:val="left" w:pos="0"/>
          <w:tab w:val="left" w:pos="180"/>
        </w:tabs>
        <w:ind w:left="0" w:firstLine="0"/>
        <w:rPr>
          <w:rFonts w:ascii="Cambria" w:hAnsi="Cambria"/>
          <w:color w:val="000000" w:themeColor="text1"/>
          <w:sz w:val="22"/>
          <w:szCs w:val="22"/>
        </w:rPr>
      </w:pPr>
      <w:r w:rsidRPr="00BE54B4">
        <w:rPr>
          <w:rFonts w:ascii="Cambria" w:hAnsi="Cambria"/>
          <w:color w:val="000000" w:themeColor="text1"/>
          <w:sz w:val="22"/>
          <w:szCs w:val="22"/>
        </w:rPr>
        <w:t xml:space="preserve">Przyjęcie ryzyka </w:t>
      </w:r>
      <w:proofErr w:type="gramStart"/>
      <w:r w:rsidRPr="00BE54B4">
        <w:rPr>
          <w:rFonts w:ascii="Cambria" w:hAnsi="Cambria"/>
          <w:color w:val="000000" w:themeColor="text1"/>
          <w:sz w:val="22"/>
          <w:szCs w:val="22"/>
        </w:rPr>
        <w:t>huraganu jako</w:t>
      </w:r>
      <w:proofErr w:type="gramEnd"/>
      <w:r w:rsidRPr="00BE54B4">
        <w:rPr>
          <w:rFonts w:ascii="Cambria" w:hAnsi="Cambria"/>
          <w:color w:val="000000" w:themeColor="text1"/>
          <w:sz w:val="22"/>
          <w:szCs w:val="22"/>
        </w:rPr>
        <w:t xml:space="preserve"> wiatru o prędkości min. 13,9 m/s</w:t>
      </w:r>
    </w:p>
    <w:p w:rsidR="00415CD3" w:rsidRPr="00BE54B4" w:rsidRDefault="00415CD3" w:rsidP="00C573BE">
      <w:pPr>
        <w:pStyle w:val="BodyText23"/>
        <w:numPr>
          <w:ilvl w:val="0"/>
          <w:numId w:val="36"/>
        </w:numPr>
        <w:tabs>
          <w:tab w:val="left" w:pos="0"/>
          <w:tab w:val="left" w:pos="180"/>
        </w:tabs>
        <w:ind w:left="0" w:firstLine="0"/>
        <w:rPr>
          <w:rFonts w:ascii="Cambria" w:hAnsi="Cambria"/>
          <w:color w:val="000000" w:themeColor="text1"/>
          <w:sz w:val="22"/>
          <w:szCs w:val="22"/>
        </w:rPr>
      </w:pPr>
      <w:r w:rsidRPr="00BE54B4">
        <w:rPr>
          <w:rFonts w:ascii="Cambria" w:hAnsi="Cambria"/>
          <w:color w:val="000000" w:themeColor="text1"/>
          <w:sz w:val="22"/>
          <w:szCs w:val="22"/>
        </w:rPr>
        <w:t xml:space="preserve">Przyjęcie ryzyka dewastacji mienia, z limitem odszkodowawczym 20 000 zł na jedno i wszystkie zdarzenia, z </w:t>
      </w:r>
      <w:proofErr w:type="spellStart"/>
      <w:r w:rsidRPr="00BE54B4">
        <w:rPr>
          <w:rFonts w:ascii="Cambria" w:hAnsi="Cambria"/>
          <w:color w:val="000000" w:themeColor="text1"/>
          <w:sz w:val="22"/>
          <w:szCs w:val="22"/>
        </w:rPr>
        <w:t>podlimitem</w:t>
      </w:r>
      <w:proofErr w:type="spellEnd"/>
      <w:r w:rsidRPr="00BE54B4">
        <w:rPr>
          <w:rFonts w:ascii="Cambria" w:hAnsi="Cambria"/>
          <w:color w:val="000000" w:themeColor="text1"/>
          <w:sz w:val="22"/>
          <w:szCs w:val="22"/>
        </w:rPr>
        <w:t xml:space="preserve"> w wysokości 5 000 zł dla szkód powstałych wskutek pomalowania, w tym graffiti </w:t>
      </w:r>
    </w:p>
    <w:p w:rsidR="00415CD3" w:rsidRPr="00BE54B4" w:rsidRDefault="00415CD3" w:rsidP="00C573BE">
      <w:pPr>
        <w:pStyle w:val="BodyText23"/>
        <w:numPr>
          <w:ilvl w:val="0"/>
          <w:numId w:val="36"/>
        </w:numPr>
        <w:tabs>
          <w:tab w:val="left" w:pos="0"/>
          <w:tab w:val="left" w:pos="180"/>
        </w:tabs>
        <w:ind w:left="0" w:firstLine="0"/>
        <w:rPr>
          <w:rFonts w:ascii="Cambria" w:hAnsi="Cambria"/>
          <w:color w:val="000000" w:themeColor="text1"/>
          <w:sz w:val="22"/>
          <w:szCs w:val="22"/>
        </w:rPr>
      </w:pPr>
      <w:r w:rsidRPr="00BE54B4">
        <w:rPr>
          <w:rFonts w:ascii="Cambria" w:hAnsi="Cambria"/>
          <w:color w:val="000000" w:themeColor="text1"/>
          <w:sz w:val="22"/>
          <w:szCs w:val="22"/>
        </w:rPr>
        <w:t>Przyjęcie podanej klauzuli likwidacyjnej, w tym odstąpienie od stosowania zasady proporcji przy wypłacie odszkodowań</w:t>
      </w:r>
    </w:p>
    <w:p w:rsidR="00A8017F" w:rsidRPr="00BE54B4" w:rsidRDefault="00A8017F" w:rsidP="00C573BE">
      <w:pPr>
        <w:pStyle w:val="BodyText23"/>
        <w:numPr>
          <w:ilvl w:val="0"/>
          <w:numId w:val="36"/>
        </w:numPr>
        <w:tabs>
          <w:tab w:val="left" w:pos="0"/>
          <w:tab w:val="left" w:pos="180"/>
        </w:tabs>
        <w:ind w:left="0" w:firstLine="0"/>
        <w:rPr>
          <w:rFonts w:ascii="Cambria" w:hAnsi="Cambria"/>
          <w:color w:val="000000" w:themeColor="text1"/>
          <w:sz w:val="22"/>
          <w:szCs w:val="22"/>
        </w:rPr>
      </w:pPr>
      <w:r w:rsidRPr="00BE54B4">
        <w:rPr>
          <w:rFonts w:ascii="Cambria" w:hAnsi="Cambria"/>
          <w:color w:val="000000" w:themeColor="text1"/>
          <w:sz w:val="22"/>
          <w:szCs w:val="22"/>
        </w:rPr>
        <w:t xml:space="preserve">Przyjęcie podanej klauzuli automatycznego pokrycia z limitem </w:t>
      </w:r>
      <w:r w:rsidR="00C70FE3" w:rsidRPr="00BE54B4">
        <w:rPr>
          <w:rFonts w:ascii="Cambria" w:hAnsi="Cambria"/>
          <w:color w:val="000000" w:themeColor="text1"/>
          <w:sz w:val="22"/>
          <w:szCs w:val="22"/>
        </w:rPr>
        <w:t>2</w:t>
      </w:r>
      <w:r w:rsidRPr="00BE54B4">
        <w:rPr>
          <w:rFonts w:ascii="Cambria" w:hAnsi="Cambria"/>
          <w:color w:val="000000" w:themeColor="text1"/>
          <w:sz w:val="22"/>
          <w:szCs w:val="22"/>
        </w:rPr>
        <w:t> 000 000 zł.</w:t>
      </w:r>
    </w:p>
    <w:p w:rsidR="00C34D83" w:rsidRPr="00BE54B4" w:rsidRDefault="00C34D83" w:rsidP="00C573BE">
      <w:pPr>
        <w:pStyle w:val="BodyText23"/>
        <w:numPr>
          <w:ilvl w:val="0"/>
          <w:numId w:val="36"/>
        </w:numPr>
        <w:tabs>
          <w:tab w:val="left" w:pos="0"/>
          <w:tab w:val="left" w:pos="180"/>
        </w:tabs>
        <w:ind w:left="0" w:firstLine="0"/>
        <w:rPr>
          <w:rFonts w:ascii="Cambria" w:hAnsi="Cambria"/>
          <w:color w:val="000000" w:themeColor="text1"/>
          <w:sz w:val="22"/>
          <w:szCs w:val="22"/>
        </w:rPr>
      </w:pPr>
      <w:r w:rsidRPr="00BE54B4">
        <w:rPr>
          <w:rFonts w:ascii="Cambria" w:hAnsi="Cambria"/>
          <w:color w:val="000000" w:themeColor="text1"/>
          <w:sz w:val="22"/>
          <w:szCs w:val="22"/>
        </w:rPr>
        <w:t>Przyjęcie podanej klauzuli prewencyjnej sumy ubezpieczenia</w:t>
      </w:r>
      <w:r w:rsidR="008C4DE7" w:rsidRPr="00BE54B4">
        <w:rPr>
          <w:rFonts w:ascii="Cambria" w:hAnsi="Cambria"/>
          <w:color w:val="000000" w:themeColor="text1"/>
          <w:sz w:val="22"/>
          <w:szCs w:val="22"/>
        </w:rPr>
        <w:t xml:space="preserve"> z </w:t>
      </w:r>
      <w:proofErr w:type="spellStart"/>
      <w:r w:rsidR="008C4DE7" w:rsidRPr="00BE54B4">
        <w:rPr>
          <w:rFonts w:ascii="Cambria" w:hAnsi="Cambria"/>
          <w:color w:val="000000" w:themeColor="text1"/>
          <w:sz w:val="22"/>
          <w:szCs w:val="22"/>
        </w:rPr>
        <w:t>podlimitem</w:t>
      </w:r>
      <w:proofErr w:type="spellEnd"/>
      <w:r w:rsidR="008C4DE7" w:rsidRPr="00BE54B4">
        <w:rPr>
          <w:rFonts w:ascii="Cambria" w:hAnsi="Cambria"/>
          <w:color w:val="000000" w:themeColor="text1"/>
          <w:sz w:val="22"/>
          <w:szCs w:val="22"/>
        </w:rPr>
        <w:t xml:space="preserve"> </w:t>
      </w:r>
      <w:r w:rsidR="00C70FE3" w:rsidRPr="00BE54B4">
        <w:rPr>
          <w:rFonts w:ascii="Cambria" w:hAnsi="Cambria"/>
          <w:color w:val="000000" w:themeColor="text1"/>
          <w:sz w:val="22"/>
          <w:szCs w:val="22"/>
        </w:rPr>
        <w:t>2</w:t>
      </w:r>
      <w:r w:rsidR="008C4DE7" w:rsidRPr="00BE54B4">
        <w:rPr>
          <w:rFonts w:ascii="Cambria" w:hAnsi="Cambria"/>
          <w:color w:val="000000" w:themeColor="text1"/>
          <w:sz w:val="22"/>
          <w:szCs w:val="22"/>
        </w:rPr>
        <w:t> 000 000 zł</w:t>
      </w:r>
    </w:p>
    <w:p w:rsidR="00415CD3" w:rsidRPr="00BE54B4" w:rsidRDefault="00415CD3" w:rsidP="00C573BE">
      <w:pPr>
        <w:pStyle w:val="BodyText23"/>
        <w:numPr>
          <w:ilvl w:val="0"/>
          <w:numId w:val="36"/>
        </w:numPr>
        <w:tabs>
          <w:tab w:val="left" w:pos="0"/>
          <w:tab w:val="left" w:pos="180"/>
        </w:tabs>
        <w:ind w:left="0" w:firstLine="0"/>
        <w:rPr>
          <w:rFonts w:ascii="Cambria" w:hAnsi="Cambria"/>
          <w:color w:val="000000" w:themeColor="text1"/>
          <w:sz w:val="22"/>
          <w:szCs w:val="22"/>
        </w:rPr>
      </w:pPr>
      <w:r w:rsidRPr="00BE54B4">
        <w:rPr>
          <w:rFonts w:ascii="Cambria" w:hAnsi="Cambria"/>
          <w:color w:val="000000" w:themeColor="text1"/>
          <w:sz w:val="22"/>
          <w:szCs w:val="22"/>
        </w:rPr>
        <w:t>Przyjęcie podanej klauzuli stempla bankowego lub pocztowego</w:t>
      </w:r>
    </w:p>
    <w:p w:rsidR="00415CD3" w:rsidRPr="00BE54B4" w:rsidRDefault="00415CD3" w:rsidP="00C573BE">
      <w:pPr>
        <w:pStyle w:val="BodyText23"/>
        <w:numPr>
          <w:ilvl w:val="0"/>
          <w:numId w:val="36"/>
        </w:numPr>
        <w:tabs>
          <w:tab w:val="left" w:pos="0"/>
          <w:tab w:val="left" w:pos="180"/>
        </w:tabs>
        <w:ind w:left="0" w:firstLine="0"/>
        <w:rPr>
          <w:rFonts w:ascii="Cambria" w:hAnsi="Cambria"/>
          <w:color w:val="000000" w:themeColor="text1"/>
          <w:sz w:val="22"/>
          <w:szCs w:val="22"/>
        </w:rPr>
      </w:pPr>
      <w:r w:rsidRPr="00BE54B4">
        <w:rPr>
          <w:rFonts w:ascii="Cambria" w:hAnsi="Cambria"/>
          <w:color w:val="000000" w:themeColor="text1"/>
          <w:sz w:val="22"/>
          <w:szCs w:val="22"/>
        </w:rPr>
        <w:t>Przyjęcie podanej klauzuli zbycia przedmiotu ubezpieczenia</w:t>
      </w:r>
    </w:p>
    <w:p w:rsidR="00415CD3" w:rsidRPr="00BE54B4" w:rsidRDefault="00415CD3" w:rsidP="00C573BE">
      <w:pPr>
        <w:pStyle w:val="BodyText23"/>
        <w:numPr>
          <w:ilvl w:val="0"/>
          <w:numId w:val="36"/>
        </w:numPr>
        <w:tabs>
          <w:tab w:val="left" w:pos="0"/>
          <w:tab w:val="left" w:pos="180"/>
        </w:tabs>
        <w:ind w:left="0" w:firstLine="0"/>
        <w:rPr>
          <w:rFonts w:ascii="Cambria" w:hAnsi="Cambria"/>
          <w:color w:val="000000" w:themeColor="text1"/>
          <w:sz w:val="22"/>
          <w:szCs w:val="22"/>
        </w:rPr>
      </w:pPr>
      <w:r w:rsidRPr="00BE54B4">
        <w:rPr>
          <w:rFonts w:ascii="Cambria" w:hAnsi="Cambria"/>
          <w:color w:val="000000" w:themeColor="text1"/>
          <w:sz w:val="22"/>
          <w:szCs w:val="22"/>
        </w:rPr>
        <w:t>Przyjęcie podanej klauzuli czasu ochrony</w:t>
      </w:r>
    </w:p>
    <w:p w:rsidR="00415CD3" w:rsidRPr="00BE54B4" w:rsidRDefault="00415CD3" w:rsidP="00C573BE">
      <w:pPr>
        <w:pStyle w:val="BodyText23"/>
        <w:numPr>
          <w:ilvl w:val="0"/>
          <w:numId w:val="36"/>
        </w:numPr>
        <w:tabs>
          <w:tab w:val="left" w:pos="0"/>
          <w:tab w:val="left" w:pos="180"/>
        </w:tabs>
        <w:ind w:left="0" w:firstLine="0"/>
        <w:rPr>
          <w:rFonts w:ascii="Cambria" w:hAnsi="Cambria"/>
          <w:color w:val="000000" w:themeColor="text1"/>
          <w:sz w:val="22"/>
          <w:szCs w:val="22"/>
        </w:rPr>
      </w:pPr>
      <w:r w:rsidRPr="00BE54B4">
        <w:rPr>
          <w:rFonts w:ascii="Cambria" w:hAnsi="Cambria"/>
          <w:color w:val="000000" w:themeColor="text1"/>
          <w:sz w:val="22"/>
          <w:szCs w:val="22"/>
        </w:rPr>
        <w:t>Przyjęcie podanej klauzuli nieściągania rat nie wymagalnych</w:t>
      </w:r>
    </w:p>
    <w:p w:rsidR="00415CD3" w:rsidRPr="00BE54B4" w:rsidRDefault="00415CD3" w:rsidP="00C573BE">
      <w:pPr>
        <w:pStyle w:val="BodyText23"/>
        <w:numPr>
          <w:ilvl w:val="0"/>
          <w:numId w:val="36"/>
        </w:numPr>
        <w:tabs>
          <w:tab w:val="left" w:pos="0"/>
          <w:tab w:val="left" w:pos="180"/>
        </w:tabs>
        <w:ind w:left="0" w:firstLine="0"/>
        <w:rPr>
          <w:rFonts w:ascii="Cambria" w:hAnsi="Cambria"/>
          <w:color w:val="000000" w:themeColor="text1"/>
          <w:sz w:val="22"/>
          <w:szCs w:val="22"/>
        </w:rPr>
      </w:pPr>
      <w:r w:rsidRPr="00BE54B4">
        <w:rPr>
          <w:rFonts w:ascii="Cambria" w:hAnsi="Cambria"/>
          <w:color w:val="000000" w:themeColor="text1"/>
          <w:sz w:val="22"/>
          <w:szCs w:val="22"/>
        </w:rPr>
        <w:t>Przyjęcie podanej klauzuli uznania stanu zabezpieczeń</w:t>
      </w:r>
    </w:p>
    <w:p w:rsidR="00415CD3" w:rsidRPr="00BE54B4" w:rsidRDefault="00415CD3" w:rsidP="00C573BE">
      <w:pPr>
        <w:pStyle w:val="BodyText23"/>
        <w:numPr>
          <w:ilvl w:val="0"/>
          <w:numId w:val="36"/>
        </w:numPr>
        <w:tabs>
          <w:tab w:val="left" w:pos="0"/>
          <w:tab w:val="left" w:pos="180"/>
        </w:tabs>
        <w:ind w:left="0" w:firstLine="0"/>
        <w:rPr>
          <w:rFonts w:ascii="Cambria" w:hAnsi="Cambria"/>
          <w:color w:val="000000" w:themeColor="text1"/>
          <w:sz w:val="22"/>
          <w:szCs w:val="22"/>
        </w:rPr>
      </w:pPr>
      <w:r w:rsidRPr="00BE54B4">
        <w:rPr>
          <w:rFonts w:ascii="Cambria" w:hAnsi="Cambria"/>
          <w:color w:val="000000" w:themeColor="text1"/>
          <w:sz w:val="22"/>
          <w:szCs w:val="22"/>
        </w:rPr>
        <w:t>Przyjęcie podanej klauzuli zgłaszania szkód</w:t>
      </w:r>
    </w:p>
    <w:p w:rsidR="00415CD3" w:rsidRPr="00BE54B4" w:rsidRDefault="00415CD3" w:rsidP="00C573BE">
      <w:pPr>
        <w:pStyle w:val="BodyText23"/>
        <w:numPr>
          <w:ilvl w:val="0"/>
          <w:numId w:val="36"/>
        </w:numPr>
        <w:tabs>
          <w:tab w:val="left" w:pos="0"/>
          <w:tab w:val="left" w:pos="180"/>
        </w:tabs>
        <w:ind w:left="0" w:firstLine="0"/>
        <w:rPr>
          <w:rFonts w:ascii="Cambria" w:hAnsi="Cambria"/>
          <w:color w:val="000000" w:themeColor="text1"/>
          <w:sz w:val="22"/>
          <w:szCs w:val="22"/>
        </w:rPr>
      </w:pPr>
      <w:r w:rsidRPr="00BE54B4">
        <w:rPr>
          <w:rFonts w:ascii="Cambria" w:hAnsi="Cambria"/>
          <w:color w:val="000000" w:themeColor="text1"/>
          <w:sz w:val="22"/>
          <w:szCs w:val="22"/>
        </w:rPr>
        <w:t>Przyjęcie podanej klauzuli miejsc ubezpieczenia</w:t>
      </w:r>
    </w:p>
    <w:p w:rsidR="00415CD3" w:rsidRDefault="00415CD3" w:rsidP="00C573BE">
      <w:pPr>
        <w:pStyle w:val="BodyText23"/>
        <w:numPr>
          <w:ilvl w:val="0"/>
          <w:numId w:val="36"/>
        </w:numPr>
        <w:tabs>
          <w:tab w:val="left" w:pos="0"/>
          <w:tab w:val="left" w:pos="180"/>
        </w:tabs>
        <w:ind w:left="0" w:firstLine="0"/>
        <w:rPr>
          <w:rFonts w:ascii="Cambria" w:hAnsi="Cambria"/>
          <w:color w:val="000000" w:themeColor="text1"/>
          <w:sz w:val="22"/>
          <w:szCs w:val="22"/>
        </w:rPr>
      </w:pPr>
      <w:r w:rsidRPr="00BE54B4">
        <w:rPr>
          <w:rFonts w:ascii="Cambria" w:hAnsi="Cambria"/>
          <w:color w:val="000000" w:themeColor="text1"/>
          <w:sz w:val="22"/>
          <w:szCs w:val="22"/>
        </w:rPr>
        <w:lastRenderedPageBreak/>
        <w:t>Przyjęcie podanej klauzuli robót budowlano – montażowych</w:t>
      </w:r>
    </w:p>
    <w:p w:rsidR="00BE54B4" w:rsidRPr="00BE54B4" w:rsidRDefault="00BE54B4" w:rsidP="00C573BE">
      <w:pPr>
        <w:pStyle w:val="BodyText23"/>
        <w:numPr>
          <w:ilvl w:val="0"/>
          <w:numId w:val="36"/>
        </w:numPr>
        <w:tabs>
          <w:tab w:val="left" w:pos="0"/>
          <w:tab w:val="left" w:pos="180"/>
        </w:tabs>
        <w:ind w:left="0" w:firstLine="0"/>
        <w:rPr>
          <w:rFonts w:ascii="Cambria" w:hAnsi="Cambria"/>
          <w:color w:val="000000" w:themeColor="text1"/>
          <w:sz w:val="22"/>
          <w:szCs w:val="22"/>
        </w:rPr>
      </w:pPr>
      <w:r>
        <w:rPr>
          <w:rFonts w:ascii="Cambria" w:hAnsi="Cambria"/>
          <w:color w:val="000000" w:themeColor="text1"/>
          <w:sz w:val="22"/>
          <w:szCs w:val="22"/>
        </w:rPr>
        <w:t>Przyjęcie podanej klauzuli konserwatorskiej</w:t>
      </w:r>
    </w:p>
    <w:p w:rsidR="00415CD3" w:rsidRPr="00BE54B4" w:rsidRDefault="00415CD3" w:rsidP="00C573BE">
      <w:pPr>
        <w:pStyle w:val="BodyText23"/>
        <w:numPr>
          <w:ilvl w:val="0"/>
          <w:numId w:val="36"/>
        </w:numPr>
        <w:tabs>
          <w:tab w:val="left" w:pos="0"/>
          <w:tab w:val="left" w:pos="180"/>
        </w:tabs>
        <w:ind w:left="0" w:firstLine="0"/>
        <w:rPr>
          <w:rFonts w:ascii="Cambria" w:hAnsi="Cambria"/>
          <w:color w:val="000000" w:themeColor="text1"/>
          <w:sz w:val="22"/>
          <w:szCs w:val="22"/>
        </w:rPr>
      </w:pPr>
      <w:r w:rsidRPr="00BE54B4">
        <w:rPr>
          <w:rFonts w:ascii="Cambria" w:hAnsi="Cambria"/>
          <w:color w:val="000000" w:themeColor="text1"/>
          <w:sz w:val="22"/>
          <w:szCs w:val="22"/>
        </w:rPr>
        <w:t>Przyjęcie podanej klauzuli usunięcia pozostałości po szkodzie</w:t>
      </w:r>
    </w:p>
    <w:p w:rsidR="00415CD3" w:rsidRPr="00BE54B4" w:rsidRDefault="00415CD3" w:rsidP="00C573BE">
      <w:pPr>
        <w:pStyle w:val="BodyText23"/>
        <w:numPr>
          <w:ilvl w:val="0"/>
          <w:numId w:val="36"/>
        </w:numPr>
        <w:tabs>
          <w:tab w:val="left" w:pos="0"/>
          <w:tab w:val="left" w:pos="180"/>
        </w:tabs>
        <w:ind w:left="0" w:firstLine="0"/>
        <w:rPr>
          <w:rFonts w:ascii="Cambria" w:hAnsi="Cambria"/>
          <w:color w:val="000000" w:themeColor="text1"/>
          <w:sz w:val="22"/>
          <w:szCs w:val="22"/>
          <w:lang w:eastAsia="pl-PL"/>
        </w:rPr>
      </w:pPr>
      <w:r w:rsidRPr="00BE54B4">
        <w:rPr>
          <w:rFonts w:ascii="Cambria" w:hAnsi="Cambria"/>
          <w:color w:val="000000" w:themeColor="text1"/>
          <w:sz w:val="22"/>
          <w:szCs w:val="22"/>
        </w:rPr>
        <w:t>Przyjęcie podanej klauzuli wynagrodzenia rzeczoznawców i ekspertów</w:t>
      </w:r>
    </w:p>
    <w:p w:rsidR="00415CD3" w:rsidRPr="00BE54B4" w:rsidRDefault="00415CD3" w:rsidP="00C573BE">
      <w:pPr>
        <w:pStyle w:val="BodyText23"/>
        <w:numPr>
          <w:ilvl w:val="0"/>
          <w:numId w:val="36"/>
        </w:numPr>
        <w:tabs>
          <w:tab w:val="left" w:pos="0"/>
          <w:tab w:val="left" w:pos="180"/>
        </w:tabs>
        <w:ind w:left="0" w:firstLine="0"/>
        <w:rPr>
          <w:rFonts w:ascii="Cambria" w:hAnsi="Cambria"/>
          <w:color w:val="000000" w:themeColor="text1"/>
          <w:sz w:val="22"/>
          <w:szCs w:val="22"/>
          <w:lang w:eastAsia="pl-PL"/>
        </w:rPr>
      </w:pPr>
      <w:r w:rsidRPr="00BE54B4">
        <w:rPr>
          <w:rFonts w:ascii="Cambria" w:hAnsi="Cambria"/>
          <w:color w:val="000000" w:themeColor="text1"/>
          <w:sz w:val="22"/>
          <w:szCs w:val="22"/>
        </w:rPr>
        <w:t>Przyjęcie podanej klauzuli zmiany lokalizacji odbudowy</w:t>
      </w:r>
    </w:p>
    <w:p w:rsidR="00A8017F" w:rsidRPr="00BE54B4" w:rsidRDefault="00A8017F" w:rsidP="00C573BE">
      <w:pPr>
        <w:pStyle w:val="BodyText23"/>
        <w:numPr>
          <w:ilvl w:val="0"/>
          <w:numId w:val="36"/>
        </w:numPr>
        <w:tabs>
          <w:tab w:val="left" w:pos="0"/>
          <w:tab w:val="left" w:pos="180"/>
        </w:tabs>
        <w:ind w:left="0" w:firstLine="0"/>
        <w:rPr>
          <w:rFonts w:ascii="Cambria" w:hAnsi="Cambria"/>
          <w:color w:val="000000" w:themeColor="text1"/>
          <w:sz w:val="22"/>
          <w:szCs w:val="22"/>
          <w:lang w:eastAsia="pl-PL"/>
        </w:rPr>
      </w:pPr>
      <w:r w:rsidRPr="00BE54B4">
        <w:rPr>
          <w:rFonts w:ascii="Cambria" w:hAnsi="Cambria"/>
          <w:color w:val="000000" w:themeColor="text1"/>
          <w:sz w:val="22"/>
          <w:szCs w:val="22"/>
        </w:rPr>
        <w:t>Przyjęcie podanej klauzuli usunięcia przyczyn awarii</w:t>
      </w:r>
    </w:p>
    <w:p w:rsidR="00F91039" w:rsidRPr="00BE54B4" w:rsidRDefault="00F91039" w:rsidP="00C573BE">
      <w:pPr>
        <w:pStyle w:val="BodyText23"/>
        <w:numPr>
          <w:ilvl w:val="0"/>
          <w:numId w:val="36"/>
        </w:numPr>
        <w:tabs>
          <w:tab w:val="left" w:pos="0"/>
          <w:tab w:val="left" w:pos="180"/>
        </w:tabs>
        <w:ind w:left="0" w:firstLine="0"/>
        <w:rPr>
          <w:rFonts w:ascii="Cambria" w:hAnsi="Cambria"/>
          <w:color w:val="000000" w:themeColor="text1"/>
          <w:sz w:val="22"/>
          <w:szCs w:val="22"/>
          <w:lang w:eastAsia="pl-PL"/>
        </w:rPr>
      </w:pPr>
      <w:r w:rsidRPr="00BE54B4">
        <w:rPr>
          <w:rFonts w:ascii="Cambria" w:hAnsi="Cambria"/>
          <w:color w:val="000000" w:themeColor="text1"/>
          <w:sz w:val="22"/>
          <w:szCs w:val="22"/>
        </w:rPr>
        <w:t>Przyjęcie podanej klauzuli ubezpieczenia kosztów dodatkowych</w:t>
      </w:r>
    </w:p>
    <w:p w:rsidR="008D7EF1" w:rsidRPr="00BE54B4" w:rsidRDefault="00415CD3" w:rsidP="00C573BE">
      <w:pPr>
        <w:pStyle w:val="BodyText23"/>
        <w:numPr>
          <w:ilvl w:val="0"/>
          <w:numId w:val="36"/>
        </w:numPr>
        <w:tabs>
          <w:tab w:val="left" w:pos="0"/>
          <w:tab w:val="left" w:pos="180"/>
        </w:tabs>
        <w:ind w:left="0" w:firstLine="0"/>
        <w:rPr>
          <w:rFonts w:ascii="Cambria" w:hAnsi="Cambria"/>
          <w:color w:val="000000" w:themeColor="text1"/>
          <w:sz w:val="22"/>
          <w:szCs w:val="22"/>
          <w:lang w:eastAsia="pl-PL"/>
        </w:rPr>
      </w:pPr>
      <w:r w:rsidRPr="00BE54B4">
        <w:rPr>
          <w:rFonts w:ascii="Cambria" w:hAnsi="Cambria"/>
          <w:color w:val="000000" w:themeColor="text1"/>
          <w:sz w:val="22"/>
          <w:szCs w:val="22"/>
        </w:rPr>
        <w:t>Przyjęcie podanej klauzuli zmian w odbudowie</w:t>
      </w:r>
    </w:p>
    <w:p w:rsidR="008D7EF1" w:rsidRPr="00BE54B4" w:rsidRDefault="008D7EF1" w:rsidP="00C573BE">
      <w:pPr>
        <w:pStyle w:val="BodyText23"/>
        <w:numPr>
          <w:ilvl w:val="0"/>
          <w:numId w:val="36"/>
        </w:numPr>
        <w:tabs>
          <w:tab w:val="left" w:pos="0"/>
          <w:tab w:val="left" w:pos="180"/>
        </w:tabs>
        <w:ind w:left="0" w:firstLine="0"/>
        <w:rPr>
          <w:rFonts w:ascii="Cambria" w:hAnsi="Cambria"/>
          <w:color w:val="000000" w:themeColor="text1"/>
          <w:sz w:val="22"/>
          <w:szCs w:val="22"/>
          <w:lang w:eastAsia="pl-PL"/>
        </w:rPr>
      </w:pPr>
      <w:r w:rsidRPr="00BE54B4">
        <w:rPr>
          <w:rFonts w:ascii="Cambria" w:hAnsi="Cambria"/>
          <w:color w:val="000000" w:themeColor="text1"/>
          <w:sz w:val="22"/>
          <w:szCs w:val="22"/>
        </w:rPr>
        <w:t>Przyjęcie podanej klauzuli niezawiadomienia w terminie o szkodzie</w:t>
      </w:r>
    </w:p>
    <w:p w:rsidR="00415CD3" w:rsidRPr="00BE54B4" w:rsidRDefault="00415CD3" w:rsidP="00C573BE">
      <w:pPr>
        <w:pStyle w:val="BodyText23"/>
        <w:numPr>
          <w:ilvl w:val="0"/>
          <w:numId w:val="36"/>
        </w:numPr>
        <w:tabs>
          <w:tab w:val="left" w:pos="0"/>
          <w:tab w:val="left" w:pos="180"/>
        </w:tabs>
        <w:ind w:left="0" w:firstLine="0"/>
        <w:rPr>
          <w:rFonts w:ascii="Cambria" w:hAnsi="Cambria"/>
          <w:color w:val="000000" w:themeColor="text1"/>
          <w:sz w:val="22"/>
          <w:szCs w:val="22"/>
          <w:lang w:eastAsia="pl-PL"/>
        </w:rPr>
      </w:pPr>
      <w:r w:rsidRPr="00BE54B4">
        <w:rPr>
          <w:rFonts w:ascii="Cambria" w:hAnsi="Cambria"/>
          <w:color w:val="000000" w:themeColor="text1"/>
          <w:sz w:val="22"/>
          <w:szCs w:val="22"/>
        </w:rPr>
        <w:t>Przyjęcie podanej klauzuli kradzieży stałych elementów budynków</w:t>
      </w:r>
    </w:p>
    <w:p w:rsidR="00415CD3" w:rsidRPr="00BE54B4" w:rsidRDefault="00415CD3" w:rsidP="00C573BE">
      <w:pPr>
        <w:pStyle w:val="BodyText23"/>
        <w:numPr>
          <w:ilvl w:val="0"/>
          <w:numId w:val="36"/>
        </w:numPr>
        <w:tabs>
          <w:tab w:val="left" w:pos="0"/>
          <w:tab w:val="left" w:pos="180"/>
        </w:tabs>
        <w:ind w:left="0" w:firstLine="0"/>
        <w:rPr>
          <w:rFonts w:ascii="Cambria" w:hAnsi="Cambria"/>
          <w:color w:val="000000" w:themeColor="text1"/>
          <w:sz w:val="22"/>
          <w:szCs w:val="22"/>
          <w:lang w:eastAsia="pl-PL"/>
        </w:rPr>
      </w:pPr>
      <w:r w:rsidRPr="00BE54B4">
        <w:rPr>
          <w:rFonts w:ascii="Cambria" w:hAnsi="Cambria"/>
          <w:color w:val="000000" w:themeColor="text1"/>
          <w:sz w:val="22"/>
          <w:szCs w:val="22"/>
        </w:rPr>
        <w:t>Ochrona obejmuje ubezpieczenie elementów szklanych części wspólnej nieruchomości (</w:t>
      </w:r>
      <w:r w:rsidR="004B244C" w:rsidRPr="00BE54B4">
        <w:rPr>
          <w:rFonts w:ascii="Cambria" w:hAnsi="Cambria"/>
          <w:color w:val="000000" w:themeColor="text1"/>
          <w:sz w:val="22"/>
          <w:szCs w:val="22"/>
        </w:rPr>
        <w:t>zgodnie</w:t>
      </w:r>
      <w:r w:rsidR="00725644" w:rsidRPr="00BE54B4">
        <w:rPr>
          <w:rFonts w:ascii="Cambria" w:hAnsi="Cambria"/>
          <w:color w:val="000000" w:themeColor="text1"/>
          <w:sz w:val="22"/>
          <w:szCs w:val="22"/>
        </w:rPr>
        <w:t xml:space="preserve"> </w:t>
      </w:r>
      <w:r w:rsidR="004B244C" w:rsidRPr="00BE54B4">
        <w:rPr>
          <w:rFonts w:ascii="Cambria" w:hAnsi="Cambria"/>
          <w:color w:val="000000" w:themeColor="text1"/>
          <w:sz w:val="22"/>
          <w:szCs w:val="22"/>
        </w:rPr>
        <w:t>z Klauzula przedmiotów szklanych</w:t>
      </w:r>
      <w:r w:rsidRPr="00BE54B4">
        <w:rPr>
          <w:rFonts w:ascii="Cambria" w:hAnsi="Cambria"/>
          <w:color w:val="000000" w:themeColor="text1"/>
          <w:sz w:val="22"/>
          <w:szCs w:val="22"/>
        </w:rPr>
        <w:t xml:space="preserve">) od stłuczenia (stłuczenie, rozbicie lub pęknięcie przedmiotu ubezpieczenia wraz z pokryciem poniesionych kosztów ustawienia i rozebrania rusztowań oraz do wysokości 20% sumy ubezpieczenia kosztów tymczasowego zabezpieczenia), z limitem dla każdej wspólnoty wynoszącym </w:t>
      </w:r>
      <w:r w:rsidR="004B244C" w:rsidRPr="00BE54B4">
        <w:rPr>
          <w:rFonts w:ascii="Cambria" w:hAnsi="Cambria"/>
          <w:color w:val="000000" w:themeColor="text1"/>
          <w:sz w:val="22"/>
          <w:szCs w:val="22"/>
        </w:rPr>
        <w:t>2</w:t>
      </w:r>
      <w:r w:rsidRPr="00BE54B4">
        <w:rPr>
          <w:rFonts w:ascii="Cambria" w:hAnsi="Cambria"/>
          <w:color w:val="000000" w:themeColor="text1"/>
          <w:sz w:val="22"/>
          <w:szCs w:val="22"/>
        </w:rPr>
        <w:t xml:space="preserve"> 000 zł na jedno i wszystkie zdarzenia  </w:t>
      </w:r>
    </w:p>
    <w:p w:rsidR="00415CD3" w:rsidRPr="00BE54B4" w:rsidRDefault="00415CD3" w:rsidP="00C573BE">
      <w:pPr>
        <w:pStyle w:val="BodyText23"/>
        <w:numPr>
          <w:ilvl w:val="0"/>
          <w:numId w:val="36"/>
        </w:numPr>
        <w:tabs>
          <w:tab w:val="left" w:pos="0"/>
          <w:tab w:val="left" w:pos="180"/>
        </w:tabs>
        <w:ind w:left="0" w:firstLine="0"/>
        <w:rPr>
          <w:rFonts w:ascii="Cambria" w:hAnsi="Cambria"/>
          <w:color w:val="000000" w:themeColor="text1"/>
          <w:sz w:val="22"/>
          <w:szCs w:val="22"/>
        </w:rPr>
      </w:pPr>
      <w:r w:rsidRPr="00BE54B4">
        <w:rPr>
          <w:rFonts w:ascii="Cambria" w:hAnsi="Cambria"/>
          <w:color w:val="000000" w:themeColor="text1"/>
          <w:sz w:val="22"/>
          <w:szCs w:val="22"/>
        </w:rPr>
        <w:t xml:space="preserve">Płatność składki rocznej w 4 równych ratach kwartalnych </w:t>
      </w:r>
    </w:p>
    <w:p w:rsidR="00415CD3" w:rsidRPr="00BE54B4" w:rsidRDefault="00415CD3" w:rsidP="00C573BE">
      <w:pPr>
        <w:pStyle w:val="BodyText23"/>
        <w:numPr>
          <w:ilvl w:val="0"/>
          <w:numId w:val="36"/>
        </w:numPr>
        <w:tabs>
          <w:tab w:val="left" w:pos="0"/>
          <w:tab w:val="left" w:pos="180"/>
        </w:tabs>
        <w:ind w:left="0" w:firstLine="0"/>
        <w:rPr>
          <w:rFonts w:ascii="Cambria" w:hAnsi="Cambria"/>
          <w:color w:val="000000" w:themeColor="text1"/>
          <w:sz w:val="22"/>
          <w:szCs w:val="22"/>
        </w:rPr>
      </w:pPr>
      <w:r w:rsidRPr="00BE54B4">
        <w:rPr>
          <w:rFonts w:ascii="Cambria" w:hAnsi="Cambria"/>
          <w:color w:val="000000" w:themeColor="text1"/>
          <w:sz w:val="22"/>
          <w:szCs w:val="22"/>
        </w:rPr>
        <w:t xml:space="preserve">Franszyza integralna - </w:t>
      </w:r>
      <w:r w:rsidR="004B244C" w:rsidRPr="00BE54B4">
        <w:rPr>
          <w:rFonts w:ascii="Cambria" w:hAnsi="Cambria"/>
          <w:color w:val="000000" w:themeColor="text1"/>
          <w:sz w:val="22"/>
          <w:szCs w:val="22"/>
        </w:rPr>
        <w:t>brak</w:t>
      </w:r>
      <w:r w:rsidRPr="00BE54B4">
        <w:rPr>
          <w:rFonts w:ascii="Cambria" w:hAnsi="Cambria"/>
          <w:color w:val="000000" w:themeColor="text1"/>
          <w:sz w:val="22"/>
          <w:szCs w:val="22"/>
        </w:rPr>
        <w:t xml:space="preserve"> </w:t>
      </w:r>
    </w:p>
    <w:p w:rsidR="00415CD3" w:rsidRPr="00BE54B4" w:rsidRDefault="00415CD3" w:rsidP="00C573BE">
      <w:pPr>
        <w:pStyle w:val="BodyText23"/>
        <w:numPr>
          <w:ilvl w:val="0"/>
          <w:numId w:val="36"/>
        </w:numPr>
        <w:tabs>
          <w:tab w:val="left" w:pos="0"/>
          <w:tab w:val="left" w:pos="180"/>
        </w:tabs>
        <w:ind w:left="0" w:firstLine="0"/>
        <w:rPr>
          <w:rFonts w:ascii="Cambria" w:hAnsi="Cambria"/>
          <w:color w:val="000000" w:themeColor="text1"/>
          <w:sz w:val="22"/>
          <w:szCs w:val="22"/>
        </w:rPr>
      </w:pPr>
      <w:r w:rsidRPr="00BE54B4">
        <w:rPr>
          <w:rFonts w:ascii="Cambria" w:hAnsi="Cambria"/>
          <w:color w:val="000000" w:themeColor="text1"/>
          <w:sz w:val="22"/>
          <w:szCs w:val="22"/>
        </w:rPr>
        <w:t>Franszyza redukcyjna, udział własny – brak</w:t>
      </w:r>
    </w:p>
    <w:p w:rsidR="00415CD3" w:rsidRPr="00BE54B4" w:rsidRDefault="00415CD3" w:rsidP="00415CD3">
      <w:pPr>
        <w:pStyle w:val="Akapitzlist"/>
        <w:ind w:left="0"/>
        <w:jc w:val="both"/>
        <w:rPr>
          <w:rFonts w:ascii="Cambria" w:hAnsi="Cambria"/>
          <w:b/>
          <w:color w:val="000000" w:themeColor="text1"/>
        </w:rPr>
      </w:pPr>
    </w:p>
    <w:p w:rsidR="00415CD3" w:rsidRPr="00BE54B4" w:rsidRDefault="00415CD3" w:rsidP="00C573BE">
      <w:pPr>
        <w:pStyle w:val="NormalWeb1"/>
        <w:keepNext/>
        <w:keepLines/>
        <w:numPr>
          <w:ilvl w:val="0"/>
          <w:numId w:val="37"/>
        </w:numPr>
        <w:tabs>
          <w:tab w:val="left" w:pos="567"/>
        </w:tabs>
        <w:spacing w:before="240" w:after="120"/>
        <w:jc w:val="both"/>
        <w:outlineLvl w:val="2"/>
        <w:rPr>
          <w:rFonts w:ascii="Cambria" w:hAnsi="Cambria"/>
          <w:b/>
          <w:bCs/>
          <w:color w:val="000000" w:themeColor="text1"/>
          <w:sz w:val="22"/>
          <w:szCs w:val="22"/>
        </w:rPr>
      </w:pPr>
      <w:r w:rsidRPr="00BE54B4">
        <w:rPr>
          <w:rFonts w:ascii="Cambria" w:hAnsi="Cambria"/>
          <w:b/>
          <w:bCs/>
          <w:color w:val="000000" w:themeColor="text1"/>
          <w:sz w:val="22"/>
          <w:szCs w:val="22"/>
        </w:rPr>
        <w:t>Klauzule dodatkowe i inne postanowienia szczególne fakultatywne:</w:t>
      </w:r>
    </w:p>
    <w:p w:rsidR="00415CD3" w:rsidRPr="00BE54B4" w:rsidRDefault="00415CD3" w:rsidP="00C573BE">
      <w:pPr>
        <w:numPr>
          <w:ilvl w:val="1"/>
          <w:numId w:val="38"/>
        </w:numPr>
        <w:tabs>
          <w:tab w:val="left" w:pos="567"/>
        </w:tabs>
        <w:suppressAutoHyphens/>
        <w:spacing w:after="0" w:line="240" w:lineRule="auto"/>
        <w:jc w:val="both"/>
        <w:rPr>
          <w:rFonts w:ascii="Cambria" w:hAnsi="Cambria"/>
          <w:color w:val="000000" w:themeColor="text1"/>
        </w:rPr>
      </w:pPr>
      <w:bookmarkStart w:id="536" w:name="_Hlk6569004"/>
      <w:r w:rsidRPr="00BE54B4">
        <w:rPr>
          <w:rFonts w:ascii="Cambria" w:hAnsi="Cambria"/>
          <w:color w:val="000000" w:themeColor="text1"/>
        </w:rPr>
        <w:t>Przyjęcie podanej klauzuli funduszu prewencyjnego</w:t>
      </w:r>
    </w:p>
    <w:p w:rsidR="00415CD3" w:rsidRPr="00BE54B4" w:rsidRDefault="00415CD3" w:rsidP="00C573BE">
      <w:pPr>
        <w:numPr>
          <w:ilvl w:val="1"/>
          <w:numId w:val="38"/>
        </w:numPr>
        <w:tabs>
          <w:tab w:val="left" w:pos="567"/>
        </w:tabs>
        <w:suppressAutoHyphens/>
        <w:spacing w:after="0" w:line="240" w:lineRule="auto"/>
        <w:ind w:left="0" w:firstLine="0"/>
        <w:jc w:val="both"/>
        <w:rPr>
          <w:rFonts w:ascii="Cambria" w:hAnsi="Cambria"/>
          <w:color w:val="000000" w:themeColor="text1"/>
        </w:rPr>
      </w:pPr>
      <w:r w:rsidRPr="00BE54B4">
        <w:rPr>
          <w:rFonts w:ascii="Cambria" w:hAnsi="Cambria"/>
          <w:color w:val="000000" w:themeColor="text1"/>
        </w:rPr>
        <w:t>Przyjęcie podanej klauzuli uznania okoliczności</w:t>
      </w:r>
    </w:p>
    <w:p w:rsidR="00415CD3" w:rsidRPr="00BE54B4" w:rsidRDefault="00415CD3" w:rsidP="00C573BE">
      <w:pPr>
        <w:numPr>
          <w:ilvl w:val="1"/>
          <w:numId w:val="38"/>
        </w:numPr>
        <w:tabs>
          <w:tab w:val="left" w:pos="567"/>
        </w:tabs>
        <w:suppressAutoHyphens/>
        <w:spacing w:after="0" w:line="240" w:lineRule="auto"/>
        <w:ind w:left="0" w:firstLine="0"/>
        <w:jc w:val="both"/>
        <w:rPr>
          <w:rFonts w:ascii="Cambria" w:hAnsi="Cambria"/>
          <w:color w:val="000000" w:themeColor="text1"/>
        </w:rPr>
      </w:pPr>
      <w:r w:rsidRPr="00BE54B4">
        <w:rPr>
          <w:rFonts w:ascii="Cambria" w:hAnsi="Cambria"/>
          <w:color w:val="000000" w:themeColor="text1"/>
        </w:rPr>
        <w:t>Przyjęcie podanej klauzuli zmiany wielkości ryzyka</w:t>
      </w:r>
    </w:p>
    <w:p w:rsidR="00415CD3" w:rsidRPr="00BE54B4" w:rsidRDefault="00415CD3" w:rsidP="00C573BE">
      <w:pPr>
        <w:numPr>
          <w:ilvl w:val="1"/>
          <w:numId w:val="38"/>
        </w:numPr>
        <w:tabs>
          <w:tab w:val="left" w:pos="567"/>
        </w:tabs>
        <w:suppressAutoHyphens/>
        <w:spacing w:after="0" w:line="240" w:lineRule="auto"/>
        <w:ind w:left="0" w:firstLine="0"/>
        <w:jc w:val="both"/>
        <w:rPr>
          <w:rFonts w:ascii="Cambria" w:hAnsi="Cambria"/>
          <w:color w:val="000000" w:themeColor="text1"/>
        </w:rPr>
      </w:pPr>
      <w:r w:rsidRPr="00BE54B4">
        <w:rPr>
          <w:rFonts w:ascii="Cambria" w:hAnsi="Cambria"/>
          <w:color w:val="000000" w:themeColor="text1"/>
        </w:rPr>
        <w:t>Przyjęcie podanej klauzuli wypłaty bezspornej części odszkodowania</w:t>
      </w:r>
    </w:p>
    <w:bookmarkEnd w:id="535"/>
    <w:bookmarkEnd w:id="536"/>
    <w:p w:rsidR="00415CD3" w:rsidRPr="00BE54B4" w:rsidRDefault="00415CD3" w:rsidP="00415CD3">
      <w:pPr>
        <w:pStyle w:val="Akapitzlist"/>
        <w:ind w:left="0"/>
        <w:jc w:val="both"/>
        <w:rPr>
          <w:rFonts w:ascii="Cambria" w:hAnsi="Cambria"/>
          <w:color w:val="000000" w:themeColor="text1"/>
        </w:rPr>
      </w:pPr>
    </w:p>
    <w:p w:rsidR="00E00B7E" w:rsidRPr="00BE54B4" w:rsidRDefault="00E00B7E" w:rsidP="00415CD3">
      <w:pPr>
        <w:pStyle w:val="Akapitzlist"/>
        <w:ind w:left="0"/>
        <w:jc w:val="both"/>
        <w:rPr>
          <w:rFonts w:ascii="Cambria" w:hAnsi="Cambria"/>
          <w:color w:val="000000" w:themeColor="text1"/>
        </w:rPr>
      </w:pPr>
    </w:p>
    <w:p w:rsidR="00E00B7E" w:rsidRPr="00BE54B4" w:rsidRDefault="00E00B7E" w:rsidP="00415CD3">
      <w:pPr>
        <w:pStyle w:val="Akapitzlist"/>
        <w:ind w:left="0"/>
        <w:jc w:val="both"/>
        <w:rPr>
          <w:rFonts w:ascii="Cambria" w:hAnsi="Cambria"/>
          <w:color w:val="000000" w:themeColor="text1"/>
        </w:rPr>
      </w:pPr>
    </w:p>
    <w:p w:rsidR="00E00B7E" w:rsidRPr="00BE54B4" w:rsidRDefault="00E00B7E" w:rsidP="00415CD3">
      <w:pPr>
        <w:pStyle w:val="Akapitzlist"/>
        <w:ind w:left="0"/>
        <w:jc w:val="both"/>
        <w:rPr>
          <w:rFonts w:ascii="Cambria" w:hAnsi="Cambria"/>
          <w:color w:val="000000" w:themeColor="text1"/>
        </w:rPr>
      </w:pPr>
    </w:p>
    <w:p w:rsidR="00E00B7E" w:rsidRPr="00BE54B4" w:rsidRDefault="00E00B7E" w:rsidP="00415CD3">
      <w:pPr>
        <w:pStyle w:val="Akapitzlist"/>
        <w:ind w:left="0"/>
        <w:jc w:val="both"/>
        <w:rPr>
          <w:rFonts w:ascii="Cambria" w:hAnsi="Cambria"/>
          <w:color w:val="000000" w:themeColor="text1"/>
        </w:rPr>
      </w:pPr>
    </w:p>
    <w:p w:rsidR="00E00B7E" w:rsidRPr="00BE54B4" w:rsidRDefault="00E00B7E" w:rsidP="00415CD3">
      <w:pPr>
        <w:pStyle w:val="Akapitzlist"/>
        <w:ind w:left="0"/>
        <w:jc w:val="both"/>
        <w:rPr>
          <w:rFonts w:ascii="Cambria" w:hAnsi="Cambria"/>
          <w:color w:val="000000" w:themeColor="text1"/>
        </w:rPr>
      </w:pPr>
    </w:p>
    <w:p w:rsidR="00E00B7E" w:rsidRPr="00BE54B4" w:rsidRDefault="00E00B7E" w:rsidP="00415CD3">
      <w:pPr>
        <w:pStyle w:val="Akapitzlist"/>
        <w:ind w:left="0"/>
        <w:jc w:val="both"/>
        <w:rPr>
          <w:rFonts w:ascii="Cambria" w:hAnsi="Cambria"/>
          <w:color w:val="000000" w:themeColor="text1"/>
        </w:rPr>
      </w:pPr>
    </w:p>
    <w:p w:rsidR="00E00B7E" w:rsidRPr="00BE54B4" w:rsidRDefault="00E00B7E" w:rsidP="00415CD3">
      <w:pPr>
        <w:pStyle w:val="Akapitzlist"/>
        <w:ind w:left="0"/>
        <w:jc w:val="both"/>
        <w:rPr>
          <w:rFonts w:ascii="Cambria" w:hAnsi="Cambria"/>
          <w:color w:val="000000" w:themeColor="text1"/>
        </w:rPr>
      </w:pPr>
    </w:p>
    <w:p w:rsidR="00E00B7E" w:rsidRPr="00BE54B4" w:rsidRDefault="00E00B7E" w:rsidP="00415CD3">
      <w:pPr>
        <w:pStyle w:val="Akapitzlist"/>
        <w:ind w:left="0"/>
        <w:jc w:val="both"/>
        <w:rPr>
          <w:rFonts w:ascii="Cambria" w:hAnsi="Cambria"/>
          <w:color w:val="000000" w:themeColor="text1"/>
        </w:rPr>
      </w:pPr>
    </w:p>
    <w:p w:rsidR="00E00B7E" w:rsidRPr="00BE54B4" w:rsidRDefault="00E00B7E" w:rsidP="00415CD3">
      <w:pPr>
        <w:pStyle w:val="Akapitzlist"/>
        <w:ind w:left="0"/>
        <w:jc w:val="both"/>
        <w:rPr>
          <w:rFonts w:ascii="Cambria" w:hAnsi="Cambria"/>
          <w:color w:val="000000" w:themeColor="text1"/>
        </w:rPr>
      </w:pPr>
    </w:p>
    <w:p w:rsidR="00E00B7E" w:rsidRPr="00BE54B4" w:rsidRDefault="00E00B7E" w:rsidP="00415CD3">
      <w:pPr>
        <w:pStyle w:val="Akapitzlist"/>
        <w:ind w:left="0"/>
        <w:jc w:val="both"/>
        <w:rPr>
          <w:rFonts w:ascii="Cambria" w:hAnsi="Cambria"/>
          <w:color w:val="000000" w:themeColor="text1"/>
        </w:rPr>
      </w:pPr>
    </w:p>
    <w:p w:rsidR="00E00B7E" w:rsidRPr="00BE54B4" w:rsidRDefault="00E00B7E" w:rsidP="00415CD3">
      <w:pPr>
        <w:pStyle w:val="Akapitzlist"/>
        <w:ind w:left="0"/>
        <w:jc w:val="both"/>
        <w:rPr>
          <w:rFonts w:ascii="Cambria" w:hAnsi="Cambria"/>
          <w:color w:val="000000" w:themeColor="text1"/>
        </w:rPr>
      </w:pPr>
    </w:p>
    <w:p w:rsidR="00E00B7E" w:rsidRPr="00BE54B4" w:rsidRDefault="00E00B7E" w:rsidP="00415CD3">
      <w:pPr>
        <w:pStyle w:val="Akapitzlist"/>
        <w:ind w:left="0"/>
        <w:jc w:val="both"/>
        <w:rPr>
          <w:rFonts w:ascii="Cambria" w:hAnsi="Cambria"/>
          <w:color w:val="000000" w:themeColor="text1"/>
        </w:rPr>
      </w:pPr>
    </w:p>
    <w:p w:rsidR="00E00B7E" w:rsidRPr="00BE54B4" w:rsidRDefault="00E00B7E" w:rsidP="00415CD3">
      <w:pPr>
        <w:pStyle w:val="Akapitzlist"/>
        <w:ind w:left="0"/>
        <w:jc w:val="both"/>
        <w:rPr>
          <w:rFonts w:ascii="Cambria" w:hAnsi="Cambria"/>
          <w:color w:val="000000" w:themeColor="text1"/>
        </w:rPr>
      </w:pPr>
    </w:p>
    <w:p w:rsidR="00E00B7E" w:rsidRPr="00BE54B4" w:rsidRDefault="00E00B7E" w:rsidP="00415CD3">
      <w:pPr>
        <w:pStyle w:val="Akapitzlist"/>
        <w:ind w:left="0"/>
        <w:jc w:val="both"/>
        <w:rPr>
          <w:rFonts w:ascii="Cambria" w:hAnsi="Cambria"/>
          <w:color w:val="000000" w:themeColor="text1"/>
        </w:rPr>
      </w:pPr>
    </w:p>
    <w:p w:rsidR="00E00B7E" w:rsidRPr="00BE54B4" w:rsidRDefault="00E00B7E" w:rsidP="00415CD3">
      <w:pPr>
        <w:pStyle w:val="Akapitzlist"/>
        <w:ind w:left="0"/>
        <w:jc w:val="both"/>
        <w:rPr>
          <w:rFonts w:ascii="Cambria" w:hAnsi="Cambria"/>
          <w:color w:val="000000" w:themeColor="text1"/>
        </w:rPr>
      </w:pPr>
    </w:p>
    <w:p w:rsidR="00E00B7E" w:rsidRPr="00BE54B4" w:rsidRDefault="00E00B7E" w:rsidP="00415CD3">
      <w:pPr>
        <w:pStyle w:val="Akapitzlist"/>
        <w:ind w:left="0"/>
        <w:jc w:val="both"/>
        <w:rPr>
          <w:rFonts w:ascii="Cambria" w:hAnsi="Cambria"/>
          <w:color w:val="000000" w:themeColor="text1"/>
        </w:rPr>
      </w:pPr>
    </w:p>
    <w:p w:rsidR="00E00B7E" w:rsidRPr="00BE54B4" w:rsidRDefault="00E00B7E" w:rsidP="00415CD3">
      <w:pPr>
        <w:pStyle w:val="Akapitzlist"/>
        <w:ind w:left="0"/>
        <w:jc w:val="both"/>
        <w:rPr>
          <w:rFonts w:ascii="Cambria" w:hAnsi="Cambria"/>
          <w:color w:val="000000" w:themeColor="text1"/>
        </w:rPr>
      </w:pPr>
    </w:p>
    <w:p w:rsidR="00E00B7E" w:rsidRPr="00BE54B4" w:rsidRDefault="00E00B7E" w:rsidP="00415CD3">
      <w:pPr>
        <w:pStyle w:val="Akapitzlist"/>
        <w:ind w:left="0"/>
        <w:jc w:val="both"/>
        <w:rPr>
          <w:rFonts w:ascii="Cambria" w:hAnsi="Cambria"/>
          <w:color w:val="000000" w:themeColor="text1"/>
        </w:rPr>
      </w:pPr>
    </w:p>
    <w:p w:rsidR="00E00B7E" w:rsidRPr="00BE54B4" w:rsidRDefault="00E00B7E" w:rsidP="00415CD3">
      <w:pPr>
        <w:pStyle w:val="Akapitzlist"/>
        <w:ind w:left="0"/>
        <w:jc w:val="both"/>
        <w:rPr>
          <w:rFonts w:ascii="Cambria" w:hAnsi="Cambria"/>
          <w:color w:val="000000" w:themeColor="text1"/>
        </w:rPr>
      </w:pPr>
    </w:p>
    <w:p w:rsidR="00E00B7E" w:rsidRPr="00BE54B4" w:rsidRDefault="00E00B7E" w:rsidP="00415CD3">
      <w:pPr>
        <w:pStyle w:val="Akapitzlist"/>
        <w:ind w:left="0"/>
        <w:jc w:val="both"/>
        <w:rPr>
          <w:rFonts w:ascii="Cambria" w:hAnsi="Cambria"/>
          <w:color w:val="000000" w:themeColor="text1"/>
        </w:rPr>
      </w:pPr>
    </w:p>
    <w:p w:rsidR="00E00B7E" w:rsidRPr="00BE54B4" w:rsidRDefault="00E00B7E" w:rsidP="00415CD3">
      <w:pPr>
        <w:pStyle w:val="Akapitzlist"/>
        <w:ind w:left="0"/>
        <w:jc w:val="both"/>
        <w:rPr>
          <w:rFonts w:ascii="Cambria" w:hAnsi="Cambria"/>
          <w:color w:val="000000" w:themeColor="text1"/>
        </w:rPr>
      </w:pPr>
    </w:p>
    <w:p w:rsidR="00E00B7E" w:rsidRPr="00BE54B4" w:rsidRDefault="00E00B7E" w:rsidP="00415CD3">
      <w:pPr>
        <w:pStyle w:val="Akapitzlist"/>
        <w:ind w:left="0"/>
        <w:jc w:val="both"/>
        <w:rPr>
          <w:rFonts w:ascii="Cambria" w:hAnsi="Cambria"/>
          <w:color w:val="000000" w:themeColor="text1"/>
        </w:rPr>
      </w:pPr>
    </w:p>
    <w:p w:rsidR="00E00B7E" w:rsidRPr="00BE54B4" w:rsidRDefault="00E00B7E" w:rsidP="00415CD3">
      <w:pPr>
        <w:pStyle w:val="Akapitzlist"/>
        <w:ind w:left="0"/>
        <w:jc w:val="both"/>
        <w:rPr>
          <w:rFonts w:ascii="Cambria" w:hAnsi="Cambria"/>
          <w:color w:val="000000" w:themeColor="text1"/>
        </w:rPr>
      </w:pPr>
    </w:p>
    <w:p w:rsidR="00E00B7E" w:rsidRPr="00BE54B4" w:rsidRDefault="00E00B7E" w:rsidP="00415CD3">
      <w:pPr>
        <w:pStyle w:val="Akapitzlist"/>
        <w:ind w:left="0"/>
        <w:jc w:val="both"/>
        <w:rPr>
          <w:rFonts w:ascii="Cambria" w:hAnsi="Cambria"/>
          <w:color w:val="000000" w:themeColor="text1"/>
        </w:rPr>
      </w:pPr>
    </w:p>
    <w:p w:rsidR="00E00B7E" w:rsidRPr="00BE54B4" w:rsidRDefault="00E00B7E" w:rsidP="00415CD3">
      <w:pPr>
        <w:pStyle w:val="Akapitzlist"/>
        <w:ind w:left="0"/>
        <w:jc w:val="both"/>
        <w:rPr>
          <w:rFonts w:ascii="Cambria" w:hAnsi="Cambria"/>
          <w:color w:val="000000" w:themeColor="text1"/>
        </w:rPr>
      </w:pPr>
    </w:p>
    <w:p w:rsidR="00E00B7E" w:rsidRPr="00BE54B4" w:rsidRDefault="00E00B7E" w:rsidP="00415CD3">
      <w:pPr>
        <w:pStyle w:val="Akapitzlist"/>
        <w:ind w:left="0"/>
        <w:jc w:val="both"/>
        <w:rPr>
          <w:rFonts w:ascii="Cambria" w:hAnsi="Cambria"/>
          <w:color w:val="000000" w:themeColor="text1"/>
        </w:rPr>
      </w:pPr>
    </w:p>
    <w:p w:rsidR="00BA3CD7" w:rsidRPr="00BE54B4" w:rsidRDefault="00BA3CD7" w:rsidP="00415CD3">
      <w:pPr>
        <w:pStyle w:val="Akapitzlist"/>
        <w:ind w:left="0"/>
        <w:jc w:val="both"/>
        <w:rPr>
          <w:rFonts w:ascii="Cambria" w:hAnsi="Cambria"/>
          <w:color w:val="000000" w:themeColor="text1"/>
        </w:rPr>
      </w:pPr>
    </w:p>
    <w:p w:rsidR="00415CD3" w:rsidRPr="00BE54B4" w:rsidRDefault="00415CD3" w:rsidP="00415CD3">
      <w:pPr>
        <w:rPr>
          <w:rFonts w:ascii="Cambria" w:hAnsi="Cambria"/>
          <w:b/>
          <w:bCs/>
          <w:iCs/>
          <w:color w:val="000000" w:themeColor="text1"/>
          <w:u w:val="single"/>
        </w:rPr>
      </w:pPr>
      <w:r w:rsidRPr="00BE54B4">
        <w:rPr>
          <w:rFonts w:ascii="Cambria" w:hAnsi="Cambria"/>
          <w:b/>
          <w:bCs/>
          <w:iCs/>
          <w:color w:val="000000" w:themeColor="text1"/>
          <w:u w:val="single"/>
        </w:rPr>
        <w:t>II. Ubezpieczenie odpowiedzialności cywilnej wspólnot mieszkaniowych</w:t>
      </w:r>
    </w:p>
    <w:p w:rsidR="00415CD3" w:rsidRPr="00BE54B4" w:rsidRDefault="00415CD3" w:rsidP="00415CD3">
      <w:pPr>
        <w:overflowPunct w:val="0"/>
        <w:autoSpaceDE w:val="0"/>
        <w:jc w:val="both"/>
        <w:textAlignment w:val="baseline"/>
        <w:rPr>
          <w:rFonts w:ascii="Cambria" w:hAnsi="Cambria"/>
          <w:b/>
          <w:bCs/>
          <w:color w:val="000000" w:themeColor="text1"/>
        </w:rPr>
      </w:pPr>
      <w:r w:rsidRPr="00BE54B4">
        <w:rPr>
          <w:rFonts w:ascii="Cambria" w:hAnsi="Cambria"/>
          <w:b/>
          <w:bCs/>
          <w:color w:val="000000" w:themeColor="text1"/>
        </w:rPr>
        <w:t xml:space="preserve">1. Przedmiot ubezpieczenia: </w:t>
      </w:r>
    </w:p>
    <w:p w:rsidR="00415CD3" w:rsidRPr="00BE54B4" w:rsidRDefault="00415CD3" w:rsidP="00415CD3">
      <w:pPr>
        <w:overflowPunct w:val="0"/>
        <w:autoSpaceDE w:val="0"/>
        <w:jc w:val="both"/>
        <w:textAlignment w:val="baseline"/>
        <w:rPr>
          <w:rFonts w:ascii="Cambria" w:hAnsi="Cambria"/>
          <w:color w:val="000000" w:themeColor="text1"/>
        </w:rPr>
      </w:pPr>
      <w:r w:rsidRPr="00BE54B4">
        <w:rPr>
          <w:rFonts w:ascii="Cambria" w:hAnsi="Cambria"/>
          <w:color w:val="000000" w:themeColor="text1"/>
        </w:rPr>
        <w:t xml:space="preserve">Przedmiotem ubezpieczenia jest ponoszona przez ubezpieczonego w myśl przepisów prawa odpowiedzialność cywilna wynikająca z czynów niedozwolonych (deliktowa), niewykonania lub nienależytego wykonania zobowiązania (kontraktowa) oraz w przypadku odpowiedzialności cywilnej deliktowej i kontraktowej odpowiedzialność pozostająca w zbiegu (art. 443 k.c. </w:t>
      </w:r>
      <w:proofErr w:type="gramStart"/>
      <w:r w:rsidRPr="00BE54B4">
        <w:rPr>
          <w:rFonts w:ascii="Cambria" w:hAnsi="Cambria"/>
          <w:color w:val="000000" w:themeColor="text1"/>
        </w:rPr>
        <w:t>i</w:t>
      </w:r>
      <w:proofErr w:type="gramEnd"/>
      <w:r w:rsidRPr="00BE54B4">
        <w:rPr>
          <w:rFonts w:ascii="Cambria" w:hAnsi="Cambria"/>
          <w:color w:val="000000" w:themeColor="text1"/>
        </w:rPr>
        <w:t xml:space="preserve"> następne) za szkody wyrządzone w związku z prowadzeniem działalności i wykorzystywanym w tej działalności mieniem (posiadanym i użytkowanym), za wypadki ubezpieczeniowe zaistniałe w okresie ubezpieczenia, z których roszczenia zostaną zgłoszone przed upływem ustawowego terminu przedawnienia roszczeń.</w:t>
      </w:r>
    </w:p>
    <w:p w:rsidR="00415CD3" w:rsidRPr="00BE54B4" w:rsidRDefault="00415CD3" w:rsidP="00415CD3">
      <w:pPr>
        <w:keepNext/>
        <w:tabs>
          <w:tab w:val="left" w:pos="567"/>
        </w:tabs>
        <w:overflowPunct w:val="0"/>
        <w:autoSpaceDE w:val="0"/>
        <w:spacing w:after="120"/>
        <w:jc w:val="both"/>
        <w:textAlignment w:val="baseline"/>
        <w:outlineLvl w:val="3"/>
        <w:rPr>
          <w:rFonts w:ascii="Cambria" w:hAnsi="Cambria"/>
          <w:b/>
          <w:color w:val="000000" w:themeColor="text1"/>
        </w:rPr>
      </w:pPr>
      <w:r w:rsidRPr="00BE54B4">
        <w:rPr>
          <w:rFonts w:ascii="Cambria" w:hAnsi="Cambria"/>
          <w:b/>
          <w:color w:val="000000" w:themeColor="text1"/>
        </w:rPr>
        <w:t>Definicje:</w:t>
      </w:r>
    </w:p>
    <w:p w:rsidR="00415CD3" w:rsidRPr="00BE54B4" w:rsidRDefault="00415CD3" w:rsidP="00C573BE">
      <w:pPr>
        <w:numPr>
          <w:ilvl w:val="0"/>
          <w:numId w:val="39"/>
        </w:numPr>
        <w:tabs>
          <w:tab w:val="left" w:pos="0"/>
          <w:tab w:val="left" w:pos="284"/>
        </w:tabs>
        <w:suppressAutoHyphens/>
        <w:overflowPunct w:val="0"/>
        <w:autoSpaceDE w:val="0"/>
        <w:spacing w:after="0" w:line="240" w:lineRule="auto"/>
        <w:ind w:left="0" w:firstLine="0"/>
        <w:jc w:val="both"/>
        <w:textAlignment w:val="baseline"/>
        <w:rPr>
          <w:rFonts w:ascii="Cambria" w:hAnsi="Cambria"/>
          <w:color w:val="000000" w:themeColor="text1"/>
        </w:rPr>
      </w:pPr>
      <w:proofErr w:type="gramStart"/>
      <w:r w:rsidRPr="00BE54B4">
        <w:rPr>
          <w:rFonts w:ascii="Cambria" w:hAnsi="Cambria"/>
          <w:b/>
          <w:color w:val="000000" w:themeColor="text1"/>
        </w:rPr>
        <w:t>wypadek</w:t>
      </w:r>
      <w:proofErr w:type="gramEnd"/>
      <w:r w:rsidRPr="00BE54B4">
        <w:rPr>
          <w:rFonts w:ascii="Cambria" w:hAnsi="Cambria"/>
          <w:b/>
          <w:color w:val="000000" w:themeColor="text1"/>
        </w:rPr>
        <w:t xml:space="preserve"> ubezpieczeniowy</w:t>
      </w:r>
      <w:r w:rsidRPr="00BE54B4">
        <w:rPr>
          <w:rFonts w:ascii="Cambria" w:hAnsi="Cambria"/>
          <w:color w:val="000000" w:themeColor="text1"/>
        </w:rPr>
        <w:t xml:space="preserve"> – szkoda rzeczowa lub osobowa </w:t>
      </w:r>
    </w:p>
    <w:p w:rsidR="00415CD3" w:rsidRPr="00BE54B4" w:rsidRDefault="00415CD3" w:rsidP="00C573BE">
      <w:pPr>
        <w:numPr>
          <w:ilvl w:val="0"/>
          <w:numId w:val="39"/>
        </w:numPr>
        <w:tabs>
          <w:tab w:val="left" w:pos="0"/>
          <w:tab w:val="left" w:pos="284"/>
        </w:tabs>
        <w:suppressAutoHyphens/>
        <w:overflowPunct w:val="0"/>
        <w:autoSpaceDE w:val="0"/>
        <w:spacing w:after="0" w:line="240" w:lineRule="auto"/>
        <w:ind w:left="0" w:firstLine="0"/>
        <w:jc w:val="both"/>
        <w:textAlignment w:val="baseline"/>
        <w:rPr>
          <w:rFonts w:ascii="Cambria" w:hAnsi="Cambria"/>
          <w:color w:val="000000" w:themeColor="text1"/>
        </w:rPr>
      </w:pPr>
      <w:proofErr w:type="gramStart"/>
      <w:r w:rsidRPr="00BE54B4">
        <w:rPr>
          <w:rFonts w:ascii="Cambria" w:hAnsi="Cambria"/>
          <w:b/>
          <w:color w:val="000000" w:themeColor="text1"/>
        </w:rPr>
        <w:t>szkoda</w:t>
      </w:r>
      <w:proofErr w:type="gramEnd"/>
      <w:r w:rsidRPr="00BE54B4">
        <w:rPr>
          <w:rFonts w:ascii="Cambria" w:hAnsi="Cambria"/>
          <w:b/>
          <w:color w:val="000000" w:themeColor="text1"/>
        </w:rPr>
        <w:t xml:space="preserve"> osobowa</w:t>
      </w:r>
      <w:r w:rsidRPr="00BE54B4">
        <w:rPr>
          <w:rFonts w:ascii="Cambria" w:hAnsi="Cambria"/>
          <w:color w:val="000000" w:themeColor="text1"/>
        </w:rPr>
        <w:t xml:space="preserve"> – uszkodzenie ciała, rozstrój zdrowia, w tym śmierć w następstwie takiego zdarzenia oraz utracone korzyści poszkodowanego, które mógłby osiągnąć, gdyby nie doznał uszkodzenia ciała lub rozstroju zdrowia</w:t>
      </w:r>
    </w:p>
    <w:p w:rsidR="00415CD3" w:rsidRPr="00BE54B4" w:rsidRDefault="00415CD3" w:rsidP="00C573BE">
      <w:pPr>
        <w:numPr>
          <w:ilvl w:val="0"/>
          <w:numId w:val="39"/>
        </w:numPr>
        <w:tabs>
          <w:tab w:val="left" w:pos="0"/>
          <w:tab w:val="left" w:pos="284"/>
        </w:tabs>
        <w:suppressAutoHyphens/>
        <w:overflowPunct w:val="0"/>
        <w:autoSpaceDE w:val="0"/>
        <w:spacing w:after="0" w:line="240" w:lineRule="auto"/>
        <w:ind w:left="0" w:firstLine="0"/>
        <w:jc w:val="both"/>
        <w:textAlignment w:val="baseline"/>
        <w:rPr>
          <w:rFonts w:ascii="Cambria" w:hAnsi="Cambria"/>
          <w:color w:val="000000" w:themeColor="text1"/>
        </w:rPr>
      </w:pPr>
      <w:proofErr w:type="gramStart"/>
      <w:r w:rsidRPr="00BE54B4">
        <w:rPr>
          <w:rFonts w:ascii="Cambria" w:hAnsi="Cambria"/>
          <w:b/>
          <w:color w:val="000000" w:themeColor="text1"/>
        </w:rPr>
        <w:t>szkoda</w:t>
      </w:r>
      <w:proofErr w:type="gramEnd"/>
      <w:r w:rsidRPr="00BE54B4">
        <w:rPr>
          <w:rFonts w:ascii="Cambria" w:hAnsi="Cambria"/>
          <w:b/>
          <w:color w:val="000000" w:themeColor="text1"/>
        </w:rPr>
        <w:t xml:space="preserve"> rzeczowa</w:t>
      </w:r>
      <w:r w:rsidRPr="00BE54B4">
        <w:rPr>
          <w:rFonts w:ascii="Cambria" w:hAnsi="Cambria"/>
          <w:color w:val="000000" w:themeColor="text1"/>
        </w:rPr>
        <w:t xml:space="preserve"> – utrata, uszkodzenie lub zniszczenie rzeczy ruchomych lub nieruchomości, w tym utracone korzyści poszkodowanego, które mógłby osiągnąć, gdyby nie nastąpiła utrata, zniszczenie lub uszkodzenie rzeczy</w:t>
      </w:r>
    </w:p>
    <w:p w:rsidR="00415CD3" w:rsidRPr="00BE54B4" w:rsidRDefault="00415CD3" w:rsidP="00415CD3">
      <w:pPr>
        <w:tabs>
          <w:tab w:val="left" w:pos="0"/>
          <w:tab w:val="left" w:pos="360"/>
        </w:tabs>
        <w:overflowPunct w:val="0"/>
        <w:autoSpaceDE w:val="0"/>
        <w:jc w:val="both"/>
        <w:textAlignment w:val="baseline"/>
        <w:rPr>
          <w:rFonts w:ascii="Cambria" w:hAnsi="Cambria"/>
          <w:color w:val="000000" w:themeColor="text1"/>
        </w:rPr>
      </w:pPr>
    </w:p>
    <w:p w:rsidR="00415CD3" w:rsidRPr="00BE54B4" w:rsidRDefault="00415CD3" w:rsidP="00415CD3">
      <w:pPr>
        <w:jc w:val="both"/>
        <w:rPr>
          <w:rFonts w:ascii="Cambria" w:hAnsi="Cambria"/>
          <w:color w:val="000000" w:themeColor="text1"/>
        </w:rPr>
      </w:pPr>
      <w:r w:rsidRPr="00BE54B4">
        <w:rPr>
          <w:rFonts w:ascii="Cambria" w:hAnsi="Cambria"/>
          <w:b/>
          <w:bCs/>
          <w:color w:val="000000" w:themeColor="text1"/>
        </w:rPr>
        <w:t xml:space="preserve">2. Wymagany zakres ubezpieczenia: </w:t>
      </w:r>
      <w:r w:rsidRPr="00BE54B4">
        <w:rPr>
          <w:rFonts w:ascii="Cambria" w:hAnsi="Cambria"/>
          <w:color w:val="000000" w:themeColor="text1"/>
        </w:rPr>
        <w:t xml:space="preserve">szkody wyrządzone w związku z prowadzoną działalnością (zgodnie z kodeksem cywilnym, Ustawą o własności lokali - Dz.U. </w:t>
      </w:r>
      <w:proofErr w:type="gramStart"/>
      <w:r w:rsidRPr="00BE54B4">
        <w:rPr>
          <w:rFonts w:ascii="Cambria" w:hAnsi="Cambria"/>
          <w:color w:val="000000" w:themeColor="text1"/>
        </w:rPr>
        <w:t>z</w:t>
      </w:r>
      <w:proofErr w:type="gramEnd"/>
      <w:r w:rsidRPr="00BE54B4">
        <w:rPr>
          <w:rFonts w:ascii="Cambria" w:hAnsi="Cambria"/>
          <w:color w:val="000000" w:themeColor="text1"/>
        </w:rPr>
        <w:t xml:space="preserve"> 2000 r., nr 80 poz. 903 z </w:t>
      </w:r>
      <w:proofErr w:type="spellStart"/>
      <w:r w:rsidRPr="00BE54B4">
        <w:rPr>
          <w:rFonts w:ascii="Cambria" w:hAnsi="Cambria"/>
          <w:color w:val="000000" w:themeColor="text1"/>
        </w:rPr>
        <w:t>późn</w:t>
      </w:r>
      <w:proofErr w:type="spellEnd"/>
      <w:r w:rsidRPr="00BE54B4">
        <w:rPr>
          <w:rFonts w:ascii="Cambria" w:hAnsi="Cambria"/>
          <w:color w:val="000000" w:themeColor="text1"/>
        </w:rPr>
        <w:t xml:space="preserve">. </w:t>
      </w:r>
      <w:proofErr w:type="gramStart"/>
      <w:r w:rsidRPr="00BE54B4">
        <w:rPr>
          <w:rFonts w:ascii="Cambria" w:hAnsi="Cambria"/>
          <w:color w:val="000000" w:themeColor="text1"/>
        </w:rPr>
        <w:t>zm</w:t>
      </w:r>
      <w:proofErr w:type="gramEnd"/>
      <w:r w:rsidRPr="00BE54B4">
        <w:rPr>
          <w:rFonts w:ascii="Cambria" w:hAnsi="Cambria"/>
          <w:color w:val="000000" w:themeColor="text1"/>
        </w:rPr>
        <w:t>.; innymi przepisami prawa) oraz posiadanym, użytkowanym i/lub administrowanym mieniem, wykorzystywanym w tej działalności.</w:t>
      </w:r>
    </w:p>
    <w:p w:rsidR="00415CD3" w:rsidRPr="00BE54B4" w:rsidRDefault="00415CD3" w:rsidP="00415CD3">
      <w:pPr>
        <w:jc w:val="both"/>
        <w:rPr>
          <w:rFonts w:ascii="Cambria" w:hAnsi="Cambria"/>
          <w:color w:val="000000" w:themeColor="text1"/>
        </w:rPr>
      </w:pPr>
      <w:r w:rsidRPr="00BE54B4">
        <w:rPr>
          <w:rFonts w:ascii="Cambria" w:hAnsi="Cambria"/>
          <w:color w:val="000000" w:themeColor="text1"/>
        </w:rPr>
        <w:t xml:space="preserve">W myśl szczególnych warunków ubezpieczenia właściciele i lokatorzy poszczególnych lokali w budynkach wchodzących w skład Wspólnoty są </w:t>
      </w:r>
      <w:proofErr w:type="gramStart"/>
      <w:r w:rsidRPr="00BE54B4">
        <w:rPr>
          <w:rFonts w:ascii="Cambria" w:hAnsi="Cambria"/>
          <w:color w:val="000000" w:themeColor="text1"/>
        </w:rPr>
        <w:t>traktowani jako</w:t>
      </w:r>
      <w:proofErr w:type="gramEnd"/>
      <w:r w:rsidRPr="00BE54B4">
        <w:rPr>
          <w:rFonts w:ascii="Cambria" w:hAnsi="Cambria"/>
          <w:color w:val="000000" w:themeColor="text1"/>
        </w:rPr>
        <w:t xml:space="preserve"> osoby trzecie w stosunku do ubezpieczonego, tj. Wspólnoty. </w:t>
      </w:r>
    </w:p>
    <w:p w:rsidR="00415CD3" w:rsidRPr="00BE54B4" w:rsidRDefault="00415CD3" w:rsidP="00415CD3">
      <w:pPr>
        <w:jc w:val="both"/>
        <w:rPr>
          <w:rFonts w:ascii="Cambria" w:hAnsi="Cambria"/>
          <w:color w:val="000000" w:themeColor="text1"/>
        </w:rPr>
      </w:pPr>
      <w:r w:rsidRPr="00BE54B4">
        <w:rPr>
          <w:rFonts w:ascii="Cambria" w:hAnsi="Cambria"/>
          <w:color w:val="000000" w:themeColor="text1"/>
        </w:rPr>
        <w:t>Powyżej określony zakres obejmuje w szczególności:</w:t>
      </w:r>
    </w:p>
    <w:p w:rsidR="00415CD3" w:rsidRPr="00BE54B4" w:rsidRDefault="00415CD3" w:rsidP="00C573BE">
      <w:pPr>
        <w:numPr>
          <w:ilvl w:val="0"/>
          <w:numId w:val="40"/>
        </w:numPr>
        <w:tabs>
          <w:tab w:val="left" w:pos="284"/>
        </w:tabs>
        <w:suppressAutoHyphens/>
        <w:spacing w:after="0" w:line="240" w:lineRule="auto"/>
        <w:ind w:left="0" w:firstLine="0"/>
        <w:jc w:val="both"/>
        <w:rPr>
          <w:rFonts w:ascii="Cambria" w:hAnsi="Cambria"/>
          <w:color w:val="000000" w:themeColor="text1"/>
        </w:rPr>
      </w:pPr>
      <w:proofErr w:type="gramStart"/>
      <w:r w:rsidRPr="00BE54B4">
        <w:rPr>
          <w:rFonts w:ascii="Cambria" w:hAnsi="Cambria"/>
          <w:color w:val="000000" w:themeColor="text1"/>
          <w:shd w:val="clear" w:color="auto" w:fill="FFFFFF"/>
        </w:rPr>
        <w:t>odpowiedzialność</w:t>
      </w:r>
      <w:proofErr w:type="gramEnd"/>
      <w:r w:rsidRPr="00BE54B4">
        <w:rPr>
          <w:rFonts w:ascii="Cambria" w:hAnsi="Cambria"/>
          <w:color w:val="000000" w:themeColor="text1"/>
          <w:shd w:val="clear" w:color="auto" w:fill="FFFFFF"/>
        </w:rPr>
        <w:t xml:space="preserve"> cywilną Wspólnoty mieszkaniowej za szkody osobowe lub rzeczowe wyrządzone członkom tej Wspólnoty w związku z prowadzoną działalnością i/lub posiadaniem przez wspólnotę części wspólnej nieruchomości</w:t>
      </w:r>
      <w:r w:rsidRPr="00BE54B4">
        <w:rPr>
          <w:rFonts w:ascii="Cambria" w:hAnsi="Cambria"/>
          <w:color w:val="000000" w:themeColor="text1"/>
        </w:rPr>
        <w:t xml:space="preserve">, </w:t>
      </w:r>
    </w:p>
    <w:p w:rsidR="00415CD3" w:rsidRPr="00BE54B4" w:rsidRDefault="00415CD3" w:rsidP="00C573BE">
      <w:pPr>
        <w:numPr>
          <w:ilvl w:val="0"/>
          <w:numId w:val="40"/>
        </w:numPr>
        <w:tabs>
          <w:tab w:val="left" w:pos="284"/>
        </w:tabs>
        <w:suppressAutoHyphens/>
        <w:spacing w:after="0" w:line="240" w:lineRule="auto"/>
        <w:ind w:left="0" w:firstLine="0"/>
        <w:jc w:val="both"/>
        <w:rPr>
          <w:rFonts w:ascii="Cambria" w:hAnsi="Cambria"/>
          <w:color w:val="000000" w:themeColor="text1"/>
        </w:rPr>
      </w:pPr>
      <w:r w:rsidRPr="00BE54B4">
        <w:rPr>
          <w:rFonts w:ascii="Cambria" w:hAnsi="Cambria"/>
          <w:color w:val="000000" w:themeColor="text1"/>
        </w:rPr>
        <w:t xml:space="preserve">OC </w:t>
      </w:r>
      <w:r w:rsidRPr="00BE54B4">
        <w:rPr>
          <w:rFonts w:ascii="Cambria" w:hAnsi="Cambria"/>
          <w:color w:val="000000" w:themeColor="text1"/>
          <w:shd w:val="clear" w:color="auto" w:fill="FFFFFF"/>
        </w:rPr>
        <w:t>członków Wspólnoty za szkody osobowe lub rzeczowe wyrządzone Wspólnocie w związku z posiadaniem przez członka Wspólnoty lokalu mieszkalnego/użytkowego,</w:t>
      </w:r>
    </w:p>
    <w:p w:rsidR="00415CD3" w:rsidRPr="00BE54B4" w:rsidRDefault="00415CD3" w:rsidP="00415CD3">
      <w:pPr>
        <w:tabs>
          <w:tab w:val="left" w:pos="284"/>
        </w:tabs>
        <w:jc w:val="both"/>
        <w:rPr>
          <w:rFonts w:ascii="Cambria" w:hAnsi="Cambria"/>
          <w:color w:val="000000" w:themeColor="text1"/>
        </w:rPr>
      </w:pPr>
    </w:p>
    <w:p w:rsidR="00415CD3" w:rsidRPr="00BE54B4" w:rsidRDefault="00415CD3" w:rsidP="00415CD3">
      <w:pPr>
        <w:tabs>
          <w:tab w:val="left" w:pos="284"/>
        </w:tabs>
        <w:jc w:val="both"/>
        <w:rPr>
          <w:rFonts w:ascii="Cambria" w:hAnsi="Cambria"/>
          <w:color w:val="000000" w:themeColor="text1"/>
        </w:rPr>
      </w:pPr>
      <w:r w:rsidRPr="00BE54B4">
        <w:rPr>
          <w:rFonts w:ascii="Cambria" w:hAnsi="Cambria"/>
          <w:color w:val="000000" w:themeColor="text1"/>
        </w:rPr>
        <w:t xml:space="preserve">Zakres ubezpieczenia w związku z powyższym obejmuje również odpowiedzialność cywilną z tytułu </w:t>
      </w:r>
      <w:proofErr w:type="spellStart"/>
      <w:r w:rsidRPr="00BE54B4">
        <w:rPr>
          <w:rFonts w:ascii="Cambria" w:hAnsi="Cambria"/>
          <w:color w:val="000000" w:themeColor="text1"/>
        </w:rPr>
        <w:t>zalań</w:t>
      </w:r>
      <w:proofErr w:type="spellEnd"/>
      <w:r w:rsidRPr="00BE54B4">
        <w:rPr>
          <w:rFonts w:ascii="Cambria" w:hAnsi="Cambria"/>
          <w:color w:val="000000" w:themeColor="text1"/>
        </w:rPr>
        <w:t xml:space="preserve"> i przepięć - szkody powstałe m.in.:</w:t>
      </w:r>
    </w:p>
    <w:p w:rsidR="00415CD3" w:rsidRPr="00BE54B4" w:rsidRDefault="00415CD3" w:rsidP="00415CD3">
      <w:pPr>
        <w:jc w:val="both"/>
        <w:rPr>
          <w:rFonts w:ascii="Cambria" w:hAnsi="Cambria"/>
          <w:color w:val="000000" w:themeColor="text1"/>
        </w:rPr>
      </w:pPr>
      <w:r w:rsidRPr="00BE54B4">
        <w:rPr>
          <w:rFonts w:ascii="Cambria" w:hAnsi="Cambria"/>
          <w:color w:val="000000" w:themeColor="text1"/>
        </w:rPr>
        <w:t xml:space="preserve">- w następstwie działania, eksploatacji lub awarii instalacji wodociągowych, kanalizacyjnych oraz centralnego ogrzewania (zalania), z </w:t>
      </w:r>
      <w:proofErr w:type="spellStart"/>
      <w:r w:rsidRPr="00BE54B4">
        <w:rPr>
          <w:rFonts w:ascii="Cambria" w:hAnsi="Cambria"/>
          <w:color w:val="000000" w:themeColor="text1"/>
        </w:rPr>
        <w:t>podlimitem</w:t>
      </w:r>
      <w:proofErr w:type="spellEnd"/>
      <w:r w:rsidRPr="00BE54B4">
        <w:rPr>
          <w:rFonts w:ascii="Cambria" w:hAnsi="Cambria"/>
          <w:color w:val="000000" w:themeColor="text1"/>
        </w:rPr>
        <w:t xml:space="preserve"> </w:t>
      </w:r>
      <w:r w:rsidR="00C70FE3" w:rsidRPr="00BE54B4">
        <w:rPr>
          <w:rFonts w:ascii="Cambria" w:hAnsi="Cambria"/>
          <w:color w:val="000000" w:themeColor="text1"/>
        </w:rPr>
        <w:t>4</w:t>
      </w:r>
      <w:r w:rsidRPr="00BE54B4">
        <w:rPr>
          <w:rFonts w:ascii="Cambria" w:hAnsi="Cambria"/>
          <w:color w:val="000000" w:themeColor="text1"/>
        </w:rPr>
        <w:t>0</w:t>
      </w:r>
      <w:r w:rsidR="00C70FE3" w:rsidRPr="00BE54B4">
        <w:rPr>
          <w:rFonts w:ascii="Cambria" w:hAnsi="Cambria"/>
          <w:color w:val="000000" w:themeColor="text1"/>
        </w:rPr>
        <w:t>0</w:t>
      </w:r>
      <w:r w:rsidRPr="00BE54B4">
        <w:rPr>
          <w:rFonts w:ascii="Cambria" w:hAnsi="Cambria"/>
          <w:color w:val="000000" w:themeColor="text1"/>
        </w:rPr>
        <w:t> 000 zł na jeden i wszystkie wypadki ubezpieczeniowe w rocznym okresie ubezpieczenia,</w:t>
      </w:r>
    </w:p>
    <w:p w:rsidR="00415CD3" w:rsidRPr="00BE54B4" w:rsidRDefault="00415CD3" w:rsidP="00415CD3">
      <w:pPr>
        <w:jc w:val="both"/>
        <w:rPr>
          <w:rFonts w:ascii="Cambria" w:hAnsi="Cambria"/>
          <w:color w:val="000000" w:themeColor="text1"/>
        </w:rPr>
      </w:pPr>
      <w:r w:rsidRPr="00BE54B4">
        <w:rPr>
          <w:rFonts w:ascii="Cambria" w:hAnsi="Cambria"/>
          <w:color w:val="000000" w:themeColor="text1"/>
        </w:rPr>
        <w:t xml:space="preserve">- w następstwie nieszczelnych złącz zewnętrznych budynku oraz </w:t>
      </w:r>
      <w:r w:rsidRPr="00BE54B4">
        <w:rPr>
          <w:rFonts w:ascii="Cambria" w:hAnsi="Cambria"/>
          <w:color w:val="000000" w:themeColor="text1"/>
          <w:lang w:eastAsia="pl-PL"/>
        </w:rPr>
        <w:t xml:space="preserve">na skutek </w:t>
      </w:r>
      <w:proofErr w:type="gramStart"/>
      <w:r w:rsidRPr="00BE54B4">
        <w:rPr>
          <w:rFonts w:ascii="Cambria" w:hAnsi="Cambria"/>
          <w:color w:val="000000" w:themeColor="text1"/>
          <w:lang w:eastAsia="pl-PL"/>
        </w:rPr>
        <w:t>nieszczelności  dachu</w:t>
      </w:r>
      <w:proofErr w:type="gramEnd"/>
      <w:r w:rsidRPr="00BE54B4">
        <w:rPr>
          <w:rFonts w:ascii="Cambria" w:hAnsi="Cambria"/>
          <w:color w:val="000000" w:themeColor="text1"/>
          <w:lang w:eastAsia="pl-PL"/>
        </w:rPr>
        <w:t xml:space="preserve"> i stolarki okiennej</w:t>
      </w:r>
      <w:r w:rsidRPr="00BE54B4">
        <w:rPr>
          <w:rFonts w:ascii="Cambria" w:hAnsi="Cambria"/>
          <w:color w:val="000000" w:themeColor="text1"/>
        </w:rPr>
        <w:t xml:space="preserve"> (zalania), z </w:t>
      </w:r>
      <w:proofErr w:type="spellStart"/>
      <w:r w:rsidRPr="00BE54B4">
        <w:rPr>
          <w:rFonts w:ascii="Cambria" w:hAnsi="Cambria"/>
          <w:color w:val="000000" w:themeColor="text1"/>
        </w:rPr>
        <w:t>podlimitem</w:t>
      </w:r>
      <w:proofErr w:type="spellEnd"/>
      <w:r w:rsidRPr="00BE54B4">
        <w:rPr>
          <w:rFonts w:ascii="Cambria" w:hAnsi="Cambria"/>
          <w:color w:val="000000" w:themeColor="text1"/>
        </w:rPr>
        <w:t xml:space="preserve"> </w:t>
      </w:r>
      <w:r w:rsidR="00C70FE3" w:rsidRPr="00BE54B4">
        <w:rPr>
          <w:rFonts w:ascii="Cambria" w:hAnsi="Cambria"/>
          <w:color w:val="000000" w:themeColor="text1"/>
        </w:rPr>
        <w:t>400</w:t>
      </w:r>
      <w:r w:rsidRPr="00BE54B4">
        <w:rPr>
          <w:rFonts w:ascii="Cambria" w:hAnsi="Cambria"/>
          <w:color w:val="000000" w:themeColor="text1"/>
        </w:rPr>
        <w:t> 000 zł na jeden i wszystkie wypadki ubezpieczeniowe w rocznym okresie ubezpieczenia</w:t>
      </w:r>
      <w:r w:rsidR="00C70FE3" w:rsidRPr="00BE54B4">
        <w:rPr>
          <w:rFonts w:ascii="Cambria" w:hAnsi="Cambria"/>
          <w:color w:val="000000" w:themeColor="text1"/>
        </w:rPr>
        <w:t>,</w:t>
      </w:r>
    </w:p>
    <w:p w:rsidR="00415CD3" w:rsidRPr="00BE54B4" w:rsidRDefault="00415CD3" w:rsidP="00415CD3">
      <w:pPr>
        <w:jc w:val="both"/>
        <w:rPr>
          <w:rFonts w:ascii="Cambria" w:hAnsi="Cambria"/>
          <w:color w:val="000000" w:themeColor="text1"/>
        </w:rPr>
      </w:pPr>
      <w:r w:rsidRPr="00BE54B4">
        <w:rPr>
          <w:rFonts w:ascii="Cambria" w:hAnsi="Cambria"/>
          <w:color w:val="000000" w:themeColor="text1"/>
        </w:rPr>
        <w:t xml:space="preserve">- w następstwie zmian poziomu napięcia roboczego ponad dopuszczalne granice napięcia nominalnego w sieci instalacji elektrycznej wskutek niewłaściwej konserwacji instalacji elektrycznej, należącej do </w:t>
      </w:r>
      <w:r w:rsidRPr="00BE54B4">
        <w:rPr>
          <w:rFonts w:ascii="Cambria" w:hAnsi="Cambria"/>
          <w:color w:val="000000" w:themeColor="text1"/>
        </w:rPr>
        <w:lastRenderedPageBreak/>
        <w:t xml:space="preserve">budynku, z </w:t>
      </w:r>
      <w:proofErr w:type="spellStart"/>
      <w:r w:rsidRPr="00BE54B4">
        <w:rPr>
          <w:rFonts w:ascii="Cambria" w:hAnsi="Cambria"/>
          <w:color w:val="000000" w:themeColor="text1"/>
        </w:rPr>
        <w:t>podlimitem</w:t>
      </w:r>
      <w:proofErr w:type="spellEnd"/>
      <w:r w:rsidRPr="00BE54B4">
        <w:rPr>
          <w:rFonts w:ascii="Cambria" w:hAnsi="Cambria"/>
          <w:color w:val="000000" w:themeColor="text1"/>
        </w:rPr>
        <w:t xml:space="preserve"> </w:t>
      </w:r>
      <w:r w:rsidR="00C70FE3" w:rsidRPr="00BE54B4">
        <w:rPr>
          <w:rFonts w:ascii="Cambria" w:hAnsi="Cambria"/>
          <w:color w:val="000000" w:themeColor="text1"/>
        </w:rPr>
        <w:t>40</w:t>
      </w:r>
      <w:r w:rsidRPr="00BE54B4">
        <w:rPr>
          <w:rFonts w:ascii="Cambria" w:hAnsi="Cambria"/>
          <w:color w:val="000000" w:themeColor="text1"/>
        </w:rPr>
        <w:t>0 000 zł na jeden i wszystkie wypadki ubezpieczeniowe w rocznym okresie ubezpieczeni</w:t>
      </w:r>
      <w:r w:rsidR="00C70FE3" w:rsidRPr="00BE54B4">
        <w:rPr>
          <w:rFonts w:ascii="Cambria" w:hAnsi="Cambria"/>
          <w:color w:val="000000" w:themeColor="text1"/>
        </w:rPr>
        <w:t>a</w:t>
      </w:r>
      <w:r w:rsidRPr="00BE54B4">
        <w:rPr>
          <w:rFonts w:ascii="Cambria" w:hAnsi="Cambria"/>
          <w:color w:val="000000" w:themeColor="text1"/>
        </w:rPr>
        <w:t>.</w:t>
      </w:r>
    </w:p>
    <w:p w:rsidR="00415CD3" w:rsidRPr="00BE54B4" w:rsidRDefault="00415CD3" w:rsidP="00C573BE">
      <w:pPr>
        <w:widowControl w:val="0"/>
        <w:numPr>
          <w:ilvl w:val="0"/>
          <w:numId w:val="41"/>
        </w:numPr>
        <w:tabs>
          <w:tab w:val="left" w:pos="0"/>
          <w:tab w:val="num" w:pos="142"/>
          <w:tab w:val="left" w:pos="284"/>
        </w:tabs>
        <w:suppressAutoHyphens/>
        <w:overflowPunct w:val="0"/>
        <w:autoSpaceDE w:val="0"/>
        <w:spacing w:after="0" w:line="240" w:lineRule="auto"/>
        <w:jc w:val="both"/>
        <w:textAlignment w:val="baseline"/>
        <w:rPr>
          <w:rFonts w:ascii="Cambria" w:hAnsi="Cambria"/>
          <w:b/>
          <w:bCs/>
          <w:color w:val="000000" w:themeColor="text1"/>
        </w:rPr>
      </w:pPr>
      <w:r w:rsidRPr="00BE54B4">
        <w:rPr>
          <w:rFonts w:ascii="Cambria" w:hAnsi="Cambria"/>
          <w:b/>
          <w:bCs/>
          <w:color w:val="000000" w:themeColor="text1"/>
        </w:rPr>
        <w:t>Suma gwarancyjna na</w:t>
      </w:r>
      <w:r w:rsidRPr="00BE54B4">
        <w:rPr>
          <w:rFonts w:ascii="Cambria" w:hAnsi="Cambria"/>
          <w:b/>
          <w:color w:val="000000" w:themeColor="text1"/>
        </w:rPr>
        <w:t xml:space="preserve"> jeden i wszystkie wypadki ubezpieczeniowe w rocznym okresie ubezpieczenia</w:t>
      </w:r>
      <w:r w:rsidR="007F7F65" w:rsidRPr="00BE54B4">
        <w:rPr>
          <w:rFonts w:ascii="Cambria" w:hAnsi="Cambria"/>
          <w:b/>
          <w:bCs/>
          <w:color w:val="000000" w:themeColor="text1"/>
        </w:rPr>
        <w:t>: 2 000 000 zł na wszystkie wspólnoty.</w:t>
      </w:r>
    </w:p>
    <w:p w:rsidR="00415CD3" w:rsidRPr="00BE54B4" w:rsidRDefault="00415CD3" w:rsidP="00C573BE">
      <w:pPr>
        <w:pStyle w:val="BodyText23"/>
        <w:numPr>
          <w:ilvl w:val="0"/>
          <w:numId w:val="41"/>
        </w:numPr>
        <w:tabs>
          <w:tab w:val="clear" w:pos="0"/>
          <w:tab w:val="num" w:pos="142"/>
          <w:tab w:val="left" w:pos="284"/>
          <w:tab w:val="left" w:pos="540"/>
          <w:tab w:val="left" w:pos="1080"/>
        </w:tabs>
        <w:jc w:val="left"/>
        <w:rPr>
          <w:rFonts w:ascii="Cambria" w:hAnsi="Cambria"/>
          <w:b/>
          <w:bCs/>
          <w:color w:val="000000" w:themeColor="text1"/>
          <w:sz w:val="22"/>
          <w:szCs w:val="22"/>
        </w:rPr>
      </w:pPr>
      <w:r w:rsidRPr="00BE54B4">
        <w:rPr>
          <w:rFonts w:ascii="Cambria" w:hAnsi="Cambria"/>
          <w:b/>
          <w:bCs/>
          <w:color w:val="000000" w:themeColor="text1"/>
          <w:sz w:val="22"/>
          <w:szCs w:val="22"/>
        </w:rPr>
        <w:t>Liczba wspólnot</w:t>
      </w:r>
      <w:proofErr w:type="gramStart"/>
      <w:r w:rsidRPr="00BE54B4">
        <w:rPr>
          <w:rFonts w:ascii="Cambria" w:hAnsi="Cambria"/>
          <w:b/>
          <w:bCs/>
          <w:color w:val="000000" w:themeColor="text1"/>
          <w:sz w:val="22"/>
          <w:szCs w:val="22"/>
        </w:rPr>
        <w:t>:</w:t>
      </w:r>
      <w:r w:rsidR="00725644" w:rsidRPr="00BE54B4">
        <w:rPr>
          <w:rFonts w:ascii="Cambria" w:hAnsi="Cambria"/>
          <w:b/>
          <w:bCs/>
          <w:color w:val="000000" w:themeColor="text1"/>
          <w:sz w:val="22"/>
          <w:szCs w:val="22"/>
        </w:rPr>
        <w:t>142</w:t>
      </w:r>
      <w:r w:rsidRPr="00BE54B4">
        <w:rPr>
          <w:rFonts w:ascii="Cambria" w:hAnsi="Cambria"/>
          <w:b/>
          <w:bCs/>
          <w:color w:val="000000" w:themeColor="text1"/>
          <w:sz w:val="22"/>
          <w:szCs w:val="22"/>
        </w:rPr>
        <w:t>, Przedmiot</w:t>
      </w:r>
      <w:proofErr w:type="gramEnd"/>
      <w:r w:rsidRPr="00BE54B4">
        <w:rPr>
          <w:rFonts w:ascii="Cambria" w:hAnsi="Cambria"/>
          <w:b/>
          <w:bCs/>
          <w:color w:val="000000" w:themeColor="text1"/>
          <w:sz w:val="22"/>
          <w:szCs w:val="22"/>
        </w:rPr>
        <w:t xml:space="preserve"> ubezpieczenia znajduje się w załączniku nr 1</w:t>
      </w:r>
      <w:r w:rsidR="007F7F65" w:rsidRPr="00BE54B4">
        <w:rPr>
          <w:rFonts w:ascii="Cambria" w:hAnsi="Cambria"/>
          <w:b/>
          <w:bCs/>
          <w:color w:val="000000" w:themeColor="text1"/>
          <w:sz w:val="22"/>
          <w:szCs w:val="22"/>
        </w:rPr>
        <w:t>b</w:t>
      </w:r>
      <w:r w:rsidRPr="00BE54B4">
        <w:rPr>
          <w:rFonts w:ascii="Cambria" w:hAnsi="Cambria"/>
          <w:b/>
          <w:bCs/>
          <w:color w:val="000000" w:themeColor="text1"/>
          <w:sz w:val="22"/>
          <w:szCs w:val="22"/>
        </w:rPr>
        <w:t xml:space="preserve"> do SIWZ zakładka nr 5.</w:t>
      </w:r>
    </w:p>
    <w:p w:rsidR="00415CD3" w:rsidRPr="00BE54B4" w:rsidRDefault="00415CD3" w:rsidP="00C573BE">
      <w:pPr>
        <w:widowControl w:val="0"/>
        <w:numPr>
          <w:ilvl w:val="0"/>
          <w:numId w:val="41"/>
        </w:numPr>
        <w:tabs>
          <w:tab w:val="left" w:pos="0"/>
          <w:tab w:val="num" w:pos="142"/>
          <w:tab w:val="left" w:pos="284"/>
        </w:tabs>
        <w:suppressAutoHyphens/>
        <w:overflowPunct w:val="0"/>
        <w:autoSpaceDE w:val="0"/>
        <w:spacing w:after="0" w:line="240" w:lineRule="auto"/>
        <w:jc w:val="both"/>
        <w:textAlignment w:val="baseline"/>
        <w:rPr>
          <w:rFonts w:ascii="Cambria" w:hAnsi="Cambria"/>
          <w:b/>
          <w:bCs/>
          <w:color w:val="000000" w:themeColor="text1"/>
        </w:rPr>
      </w:pPr>
      <w:bookmarkStart w:id="537" w:name="_Hlk22289402"/>
      <w:r w:rsidRPr="00BE54B4">
        <w:rPr>
          <w:rFonts w:ascii="Cambria" w:hAnsi="Cambria"/>
          <w:b/>
          <w:bCs/>
          <w:color w:val="000000" w:themeColor="text1"/>
        </w:rPr>
        <w:t>Warunki szczególne obligatoryjne, odnoszące się odrębnie dla każdej wspólnoty:</w:t>
      </w:r>
    </w:p>
    <w:p w:rsidR="00415CD3" w:rsidRPr="00BE54B4" w:rsidRDefault="00415CD3" w:rsidP="00C573BE">
      <w:pPr>
        <w:numPr>
          <w:ilvl w:val="0"/>
          <w:numId w:val="42"/>
        </w:numPr>
        <w:tabs>
          <w:tab w:val="left" w:pos="360"/>
        </w:tabs>
        <w:suppressAutoHyphens/>
        <w:spacing w:after="0" w:line="240" w:lineRule="auto"/>
        <w:ind w:left="284" w:hanging="284"/>
        <w:rPr>
          <w:rFonts w:ascii="Cambria" w:hAnsi="Cambria"/>
          <w:color w:val="000000" w:themeColor="text1"/>
        </w:rPr>
      </w:pPr>
      <w:r w:rsidRPr="00BE54B4">
        <w:rPr>
          <w:rFonts w:ascii="Cambria" w:hAnsi="Cambria"/>
          <w:color w:val="000000" w:themeColor="text1"/>
        </w:rPr>
        <w:t>Przyjęcie podanej klauzuli daty stempla bankowego lub pocztowego</w:t>
      </w:r>
    </w:p>
    <w:p w:rsidR="00415CD3" w:rsidRPr="00BE54B4" w:rsidRDefault="00415CD3" w:rsidP="00C573BE">
      <w:pPr>
        <w:numPr>
          <w:ilvl w:val="0"/>
          <w:numId w:val="42"/>
        </w:numPr>
        <w:tabs>
          <w:tab w:val="left" w:pos="360"/>
        </w:tabs>
        <w:suppressAutoHyphens/>
        <w:spacing w:after="0" w:line="240" w:lineRule="auto"/>
        <w:ind w:left="284" w:hanging="284"/>
        <w:rPr>
          <w:rFonts w:ascii="Cambria" w:hAnsi="Cambria"/>
          <w:color w:val="000000" w:themeColor="text1"/>
        </w:rPr>
      </w:pPr>
      <w:r w:rsidRPr="00BE54B4">
        <w:rPr>
          <w:rFonts w:ascii="Cambria" w:hAnsi="Cambria"/>
          <w:color w:val="000000" w:themeColor="text1"/>
        </w:rPr>
        <w:t>Przyjęcie podanej klauzuli czasu ochrony</w:t>
      </w:r>
    </w:p>
    <w:p w:rsidR="00415CD3" w:rsidRPr="00BE54B4" w:rsidRDefault="00415CD3" w:rsidP="00C573BE">
      <w:pPr>
        <w:numPr>
          <w:ilvl w:val="0"/>
          <w:numId w:val="42"/>
        </w:numPr>
        <w:tabs>
          <w:tab w:val="left" w:pos="360"/>
        </w:tabs>
        <w:suppressAutoHyphens/>
        <w:spacing w:after="0" w:line="240" w:lineRule="auto"/>
        <w:ind w:left="284" w:hanging="284"/>
        <w:rPr>
          <w:rFonts w:ascii="Cambria" w:hAnsi="Cambria"/>
          <w:color w:val="000000" w:themeColor="text1"/>
        </w:rPr>
      </w:pPr>
      <w:r w:rsidRPr="00BE54B4">
        <w:rPr>
          <w:rFonts w:ascii="Cambria" w:hAnsi="Cambria"/>
          <w:color w:val="000000" w:themeColor="text1"/>
        </w:rPr>
        <w:t>Przyjęcie podanej klauzuli nieściągania rat niewymagalnych</w:t>
      </w:r>
    </w:p>
    <w:p w:rsidR="00415CD3" w:rsidRPr="00BE54B4" w:rsidRDefault="00415CD3" w:rsidP="00C573BE">
      <w:pPr>
        <w:numPr>
          <w:ilvl w:val="0"/>
          <w:numId w:val="42"/>
        </w:numPr>
        <w:tabs>
          <w:tab w:val="left" w:pos="360"/>
        </w:tabs>
        <w:suppressAutoHyphens/>
        <w:spacing w:after="0" w:line="240" w:lineRule="auto"/>
        <w:ind w:left="284" w:hanging="284"/>
        <w:rPr>
          <w:rFonts w:ascii="Cambria" w:hAnsi="Cambria"/>
          <w:color w:val="000000" w:themeColor="text1"/>
        </w:rPr>
      </w:pPr>
      <w:r w:rsidRPr="00BE54B4">
        <w:rPr>
          <w:rFonts w:ascii="Cambria" w:hAnsi="Cambria"/>
          <w:color w:val="000000" w:themeColor="text1"/>
        </w:rPr>
        <w:t>Przyjęcie podanej klauzuli zgłaszania szkód</w:t>
      </w:r>
    </w:p>
    <w:p w:rsidR="00415CD3" w:rsidRPr="00BE54B4" w:rsidRDefault="00415CD3" w:rsidP="00C573BE">
      <w:pPr>
        <w:numPr>
          <w:ilvl w:val="0"/>
          <w:numId w:val="42"/>
        </w:numPr>
        <w:tabs>
          <w:tab w:val="left" w:pos="360"/>
        </w:tabs>
        <w:suppressAutoHyphens/>
        <w:spacing w:after="0" w:line="240" w:lineRule="auto"/>
        <w:ind w:left="284" w:hanging="284"/>
        <w:rPr>
          <w:rFonts w:ascii="Cambria" w:hAnsi="Cambria"/>
          <w:color w:val="000000" w:themeColor="text1"/>
        </w:rPr>
      </w:pPr>
      <w:r w:rsidRPr="00BE54B4">
        <w:rPr>
          <w:rFonts w:ascii="Cambria" w:hAnsi="Cambria"/>
          <w:color w:val="000000" w:themeColor="text1"/>
        </w:rPr>
        <w:t xml:space="preserve">Przyjęcie podanej klauzuli miejsc ubezpieczenia </w:t>
      </w:r>
    </w:p>
    <w:p w:rsidR="00415CD3" w:rsidRPr="00BE54B4" w:rsidRDefault="00415CD3" w:rsidP="00C573BE">
      <w:pPr>
        <w:numPr>
          <w:ilvl w:val="0"/>
          <w:numId w:val="42"/>
        </w:numPr>
        <w:tabs>
          <w:tab w:val="left" w:pos="360"/>
        </w:tabs>
        <w:suppressAutoHyphens/>
        <w:spacing w:after="0" w:line="240" w:lineRule="auto"/>
        <w:ind w:left="284" w:hanging="284"/>
        <w:rPr>
          <w:rFonts w:ascii="Cambria" w:hAnsi="Cambria"/>
          <w:color w:val="000000" w:themeColor="text1"/>
        </w:rPr>
      </w:pPr>
      <w:r w:rsidRPr="00BE54B4">
        <w:rPr>
          <w:rFonts w:ascii="Cambria" w:hAnsi="Cambria"/>
          <w:color w:val="000000" w:themeColor="text1"/>
        </w:rPr>
        <w:t>Przyjęcie podanej klauzuli włączenia rażącego niedbalstwa</w:t>
      </w:r>
    </w:p>
    <w:p w:rsidR="00415CD3" w:rsidRPr="00BE54B4" w:rsidRDefault="00415CD3" w:rsidP="00C573BE">
      <w:pPr>
        <w:numPr>
          <w:ilvl w:val="0"/>
          <w:numId w:val="42"/>
        </w:numPr>
        <w:tabs>
          <w:tab w:val="left" w:pos="360"/>
        </w:tabs>
        <w:suppressAutoHyphens/>
        <w:spacing w:after="0" w:line="240" w:lineRule="auto"/>
        <w:ind w:left="284" w:hanging="284"/>
        <w:rPr>
          <w:rFonts w:ascii="Cambria" w:hAnsi="Cambria"/>
          <w:color w:val="000000" w:themeColor="text1"/>
        </w:rPr>
      </w:pPr>
      <w:r w:rsidRPr="00BE54B4">
        <w:rPr>
          <w:rFonts w:ascii="Cambria" w:hAnsi="Cambria"/>
          <w:color w:val="000000" w:themeColor="text1"/>
        </w:rPr>
        <w:t>Przyjęcie podanej klauzuli 72 godzin</w:t>
      </w:r>
    </w:p>
    <w:p w:rsidR="00415CD3" w:rsidRPr="00BE54B4" w:rsidRDefault="00415CD3" w:rsidP="00C573BE">
      <w:pPr>
        <w:numPr>
          <w:ilvl w:val="0"/>
          <w:numId w:val="42"/>
        </w:numPr>
        <w:tabs>
          <w:tab w:val="left" w:pos="360"/>
        </w:tabs>
        <w:suppressAutoHyphens/>
        <w:spacing w:after="0" w:line="240" w:lineRule="auto"/>
        <w:ind w:left="284" w:hanging="284"/>
        <w:rPr>
          <w:rFonts w:ascii="Cambria" w:hAnsi="Cambria"/>
          <w:color w:val="000000" w:themeColor="text1"/>
        </w:rPr>
      </w:pPr>
      <w:r w:rsidRPr="00BE54B4">
        <w:rPr>
          <w:rFonts w:ascii="Cambria" w:hAnsi="Cambria"/>
          <w:color w:val="000000" w:themeColor="text1"/>
        </w:rPr>
        <w:t>Przyjęcie podanej klauzuli automatycznego pokrycia OC</w:t>
      </w:r>
    </w:p>
    <w:p w:rsidR="00415CD3" w:rsidRPr="00BE54B4" w:rsidRDefault="00415CD3" w:rsidP="00C573BE">
      <w:pPr>
        <w:numPr>
          <w:ilvl w:val="0"/>
          <w:numId w:val="42"/>
        </w:numPr>
        <w:tabs>
          <w:tab w:val="left" w:pos="360"/>
        </w:tabs>
        <w:suppressAutoHyphens/>
        <w:spacing w:after="0" w:line="240" w:lineRule="auto"/>
        <w:ind w:left="284" w:hanging="284"/>
        <w:rPr>
          <w:rFonts w:ascii="Cambria" w:hAnsi="Cambria"/>
          <w:color w:val="000000" w:themeColor="text1"/>
        </w:rPr>
      </w:pPr>
      <w:r w:rsidRPr="00BE54B4">
        <w:rPr>
          <w:rFonts w:ascii="Cambria" w:hAnsi="Cambria"/>
          <w:color w:val="000000" w:themeColor="text1"/>
        </w:rPr>
        <w:t>Przyjęcie podanej klauzuli wynagrodzenia rzeczoznawców i ekspertów</w:t>
      </w:r>
    </w:p>
    <w:p w:rsidR="00415CD3" w:rsidRPr="00BE54B4" w:rsidRDefault="00415CD3" w:rsidP="00C573BE">
      <w:pPr>
        <w:numPr>
          <w:ilvl w:val="0"/>
          <w:numId w:val="42"/>
        </w:numPr>
        <w:tabs>
          <w:tab w:val="left" w:pos="360"/>
        </w:tabs>
        <w:suppressAutoHyphens/>
        <w:spacing w:after="0" w:line="240" w:lineRule="auto"/>
        <w:ind w:left="284" w:hanging="284"/>
        <w:rPr>
          <w:rFonts w:ascii="Cambria" w:hAnsi="Cambria"/>
          <w:color w:val="000000" w:themeColor="text1"/>
          <w:lang w:eastAsia="pl-PL"/>
        </w:rPr>
      </w:pPr>
      <w:r w:rsidRPr="00BE54B4">
        <w:rPr>
          <w:rFonts w:ascii="Cambria" w:hAnsi="Cambria"/>
          <w:color w:val="000000" w:themeColor="text1"/>
        </w:rPr>
        <w:t xml:space="preserve">Płatność składki rocznej w 4 równych ratach kwartalnych </w:t>
      </w:r>
    </w:p>
    <w:p w:rsidR="00415CD3" w:rsidRPr="00BE54B4" w:rsidRDefault="00415CD3" w:rsidP="00C573BE">
      <w:pPr>
        <w:numPr>
          <w:ilvl w:val="0"/>
          <w:numId w:val="42"/>
        </w:numPr>
        <w:tabs>
          <w:tab w:val="left" w:pos="360"/>
        </w:tabs>
        <w:suppressAutoHyphens/>
        <w:spacing w:after="0" w:line="240" w:lineRule="auto"/>
        <w:ind w:left="284" w:hanging="284"/>
        <w:rPr>
          <w:rFonts w:ascii="Cambria" w:hAnsi="Cambria"/>
          <w:color w:val="000000" w:themeColor="text1"/>
          <w:lang w:eastAsia="pl-PL"/>
        </w:rPr>
      </w:pPr>
      <w:r w:rsidRPr="00BE54B4">
        <w:rPr>
          <w:rFonts w:ascii="Cambria" w:hAnsi="Cambria"/>
          <w:color w:val="000000" w:themeColor="text1"/>
          <w:lang w:eastAsia="pl-PL"/>
        </w:rPr>
        <w:t>Franszyzy i udziały własne:</w:t>
      </w:r>
    </w:p>
    <w:p w:rsidR="00415CD3" w:rsidRPr="00BE54B4" w:rsidRDefault="00415CD3" w:rsidP="00415CD3">
      <w:pPr>
        <w:tabs>
          <w:tab w:val="left" w:pos="709"/>
        </w:tabs>
        <w:ind w:left="709" w:hanging="283"/>
        <w:jc w:val="both"/>
        <w:rPr>
          <w:rFonts w:ascii="Cambria" w:hAnsi="Cambria"/>
          <w:color w:val="000000" w:themeColor="text1"/>
          <w:lang w:eastAsia="pl-PL"/>
        </w:rPr>
      </w:pPr>
      <w:proofErr w:type="gramStart"/>
      <w:r w:rsidRPr="00BE54B4">
        <w:rPr>
          <w:rFonts w:ascii="Cambria" w:hAnsi="Cambria"/>
          <w:b/>
          <w:color w:val="000000" w:themeColor="text1"/>
          <w:lang w:eastAsia="pl-PL"/>
        </w:rPr>
        <w:t>a</w:t>
      </w:r>
      <w:proofErr w:type="gramEnd"/>
      <w:r w:rsidRPr="00BE54B4">
        <w:rPr>
          <w:rFonts w:ascii="Cambria" w:hAnsi="Cambria"/>
          <w:b/>
          <w:color w:val="000000" w:themeColor="text1"/>
          <w:lang w:eastAsia="pl-PL"/>
        </w:rPr>
        <w:t>.</w:t>
      </w:r>
      <w:r w:rsidRPr="00BE54B4">
        <w:rPr>
          <w:rFonts w:ascii="Cambria" w:hAnsi="Cambria"/>
          <w:color w:val="000000" w:themeColor="text1"/>
          <w:lang w:eastAsia="pl-PL"/>
        </w:rPr>
        <w:t xml:space="preserve"> </w:t>
      </w:r>
      <w:proofErr w:type="gramStart"/>
      <w:r w:rsidRPr="00BE54B4">
        <w:rPr>
          <w:rFonts w:ascii="Cambria" w:hAnsi="Cambria"/>
          <w:color w:val="000000" w:themeColor="text1"/>
          <w:lang w:eastAsia="pl-PL"/>
        </w:rPr>
        <w:t>w</w:t>
      </w:r>
      <w:proofErr w:type="gramEnd"/>
      <w:r w:rsidRPr="00BE54B4">
        <w:rPr>
          <w:rFonts w:ascii="Cambria" w:hAnsi="Cambria"/>
          <w:color w:val="000000" w:themeColor="text1"/>
          <w:lang w:eastAsia="pl-PL"/>
        </w:rPr>
        <w:t xml:space="preserve"> szkodach rzeczowych franszyza integralna </w:t>
      </w:r>
      <w:r w:rsidR="00E12432" w:rsidRPr="00BE54B4">
        <w:rPr>
          <w:rFonts w:ascii="Cambria" w:hAnsi="Cambria"/>
          <w:color w:val="000000" w:themeColor="text1"/>
          <w:lang w:eastAsia="pl-PL"/>
        </w:rPr>
        <w:t>- brak</w:t>
      </w:r>
      <w:r w:rsidRPr="00BE54B4">
        <w:rPr>
          <w:rFonts w:ascii="Cambria" w:hAnsi="Cambria"/>
          <w:color w:val="000000" w:themeColor="text1"/>
          <w:lang w:eastAsia="pl-PL"/>
        </w:rPr>
        <w:t>; franszyza redukcyjna, udział własny – brak;</w:t>
      </w:r>
    </w:p>
    <w:p w:rsidR="00415CD3" w:rsidRPr="00BE54B4" w:rsidRDefault="00415CD3" w:rsidP="00415CD3">
      <w:pPr>
        <w:tabs>
          <w:tab w:val="left" w:pos="709"/>
        </w:tabs>
        <w:ind w:left="709" w:hanging="283"/>
        <w:jc w:val="both"/>
        <w:rPr>
          <w:rFonts w:ascii="Cambria" w:hAnsi="Cambria"/>
          <w:color w:val="000000" w:themeColor="text1"/>
          <w:lang w:eastAsia="pl-PL"/>
        </w:rPr>
      </w:pPr>
      <w:proofErr w:type="gramStart"/>
      <w:r w:rsidRPr="00BE54B4">
        <w:rPr>
          <w:rFonts w:ascii="Cambria" w:hAnsi="Cambria"/>
          <w:b/>
          <w:color w:val="000000" w:themeColor="text1"/>
          <w:lang w:eastAsia="pl-PL"/>
        </w:rPr>
        <w:t>b</w:t>
      </w:r>
      <w:proofErr w:type="gramEnd"/>
      <w:r w:rsidRPr="00BE54B4">
        <w:rPr>
          <w:rFonts w:ascii="Cambria" w:hAnsi="Cambria"/>
          <w:b/>
          <w:color w:val="000000" w:themeColor="text1"/>
          <w:lang w:eastAsia="pl-PL"/>
        </w:rPr>
        <w:t>.</w:t>
      </w:r>
      <w:r w:rsidRPr="00BE54B4">
        <w:rPr>
          <w:rFonts w:ascii="Cambria" w:hAnsi="Cambria"/>
          <w:color w:val="000000" w:themeColor="text1"/>
          <w:lang w:eastAsia="pl-PL"/>
        </w:rPr>
        <w:t xml:space="preserve"> w szkodach osobowych franszyza integralna, redukcyjna i udział własny - brak</w:t>
      </w:r>
    </w:p>
    <w:p w:rsidR="00415CD3" w:rsidRPr="00BE54B4" w:rsidRDefault="00415CD3" w:rsidP="00C573BE">
      <w:pPr>
        <w:keepNext/>
        <w:keepLines/>
        <w:numPr>
          <w:ilvl w:val="0"/>
          <w:numId w:val="43"/>
        </w:numPr>
        <w:tabs>
          <w:tab w:val="left" w:pos="567"/>
        </w:tabs>
        <w:suppressAutoHyphens/>
        <w:spacing w:before="240" w:after="120" w:line="240" w:lineRule="auto"/>
        <w:ind w:left="720" w:hanging="360"/>
        <w:jc w:val="both"/>
        <w:outlineLvl w:val="2"/>
        <w:rPr>
          <w:rFonts w:ascii="Cambria" w:hAnsi="Cambria"/>
          <w:b/>
          <w:bCs/>
          <w:color w:val="000000" w:themeColor="text1"/>
          <w:lang w:eastAsia="ar-SA"/>
        </w:rPr>
      </w:pPr>
      <w:r w:rsidRPr="00BE54B4">
        <w:rPr>
          <w:rFonts w:ascii="Cambria" w:hAnsi="Cambria"/>
          <w:b/>
          <w:bCs/>
          <w:color w:val="000000" w:themeColor="text1"/>
        </w:rPr>
        <w:t>Klauzule dodatkowe i inne postanowienia szczególne fakultatywne:</w:t>
      </w:r>
    </w:p>
    <w:p w:rsidR="00415CD3" w:rsidRPr="00BE54B4" w:rsidRDefault="00415CD3" w:rsidP="00C573BE">
      <w:pPr>
        <w:numPr>
          <w:ilvl w:val="1"/>
          <w:numId w:val="44"/>
        </w:numPr>
        <w:tabs>
          <w:tab w:val="left" w:pos="567"/>
        </w:tabs>
        <w:suppressAutoHyphens/>
        <w:spacing w:after="0" w:line="240" w:lineRule="auto"/>
        <w:ind w:left="426" w:hanging="360"/>
        <w:jc w:val="both"/>
        <w:rPr>
          <w:rFonts w:ascii="Cambria" w:hAnsi="Cambria"/>
          <w:color w:val="000000" w:themeColor="text1"/>
        </w:rPr>
      </w:pPr>
      <w:bookmarkStart w:id="538" w:name="_Hlk6569018"/>
      <w:r w:rsidRPr="00BE54B4">
        <w:rPr>
          <w:rFonts w:ascii="Cambria" w:hAnsi="Cambria"/>
          <w:color w:val="000000" w:themeColor="text1"/>
        </w:rPr>
        <w:t>Przyjęcie podanej klauzuli funduszu prewencyjnego</w:t>
      </w:r>
    </w:p>
    <w:p w:rsidR="00415CD3" w:rsidRPr="00BE54B4" w:rsidRDefault="00415CD3" w:rsidP="00C573BE">
      <w:pPr>
        <w:numPr>
          <w:ilvl w:val="1"/>
          <w:numId w:val="44"/>
        </w:numPr>
        <w:tabs>
          <w:tab w:val="left" w:pos="567"/>
        </w:tabs>
        <w:suppressAutoHyphens/>
        <w:spacing w:after="0" w:line="240" w:lineRule="auto"/>
        <w:ind w:left="426" w:hanging="360"/>
        <w:jc w:val="both"/>
        <w:rPr>
          <w:rFonts w:ascii="Cambria" w:hAnsi="Cambria"/>
          <w:color w:val="000000" w:themeColor="text1"/>
        </w:rPr>
      </w:pPr>
      <w:r w:rsidRPr="00BE54B4">
        <w:rPr>
          <w:rFonts w:ascii="Cambria" w:hAnsi="Cambria"/>
          <w:color w:val="000000" w:themeColor="text1"/>
        </w:rPr>
        <w:t>Przyjęcie podanej klauzuli uznania okoliczności</w:t>
      </w:r>
    </w:p>
    <w:p w:rsidR="00415CD3" w:rsidRPr="00BE54B4" w:rsidRDefault="00415CD3" w:rsidP="00C573BE">
      <w:pPr>
        <w:numPr>
          <w:ilvl w:val="1"/>
          <w:numId w:val="44"/>
        </w:numPr>
        <w:tabs>
          <w:tab w:val="left" w:pos="567"/>
        </w:tabs>
        <w:suppressAutoHyphens/>
        <w:spacing w:after="0" w:line="240" w:lineRule="auto"/>
        <w:ind w:left="426" w:hanging="360"/>
        <w:jc w:val="both"/>
        <w:rPr>
          <w:rFonts w:ascii="Cambria" w:hAnsi="Cambria"/>
          <w:color w:val="000000" w:themeColor="text1"/>
        </w:rPr>
      </w:pPr>
      <w:r w:rsidRPr="00BE54B4">
        <w:rPr>
          <w:rFonts w:ascii="Cambria" w:hAnsi="Cambria"/>
          <w:color w:val="000000" w:themeColor="text1"/>
        </w:rPr>
        <w:t>Przyjęcie podanej klauzuli zmiany wielkości ryzyka</w:t>
      </w:r>
    </w:p>
    <w:bookmarkEnd w:id="537"/>
    <w:bookmarkEnd w:id="538"/>
    <w:p w:rsidR="00415CD3" w:rsidRPr="00BE54B4" w:rsidRDefault="00415CD3" w:rsidP="00EC0E47">
      <w:pPr>
        <w:widowControl w:val="0"/>
        <w:tabs>
          <w:tab w:val="left" w:pos="709"/>
        </w:tabs>
        <w:suppressAutoHyphens/>
        <w:spacing w:after="0" w:line="240" w:lineRule="auto"/>
        <w:contextualSpacing/>
        <w:jc w:val="both"/>
        <w:rPr>
          <w:rFonts w:ascii="Cambria" w:eastAsia="Calibri" w:hAnsi="Cambria" w:cs="Arial"/>
          <w:color w:val="000000" w:themeColor="text1"/>
          <w:spacing w:val="-4"/>
          <w:lang w:eastAsia="ar-SA"/>
        </w:rPr>
      </w:pPr>
    </w:p>
    <w:p w:rsidR="007F7F65" w:rsidRPr="00BE54B4" w:rsidRDefault="007F7F65" w:rsidP="00EC0E47">
      <w:pPr>
        <w:widowControl w:val="0"/>
        <w:tabs>
          <w:tab w:val="left" w:pos="709"/>
        </w:tabs>
        <w:suppressAutoHyphens/>
        <w:spacing w:after="0" w:line="240" w:lineRule="auto"/>
        <w:contextualSpacing/>
        <w:jc w:val="both"/>
        <w:rPr>
          <w:rFonts w:ascii="Cambria" w:eastAsia="Calibri" w:hAnsi="Cambria" w:cs="Arial"/>
          <w:color w:val="000000" w:themeColor="text1"/>
          <w:spacing w:val="-4"/>
          <w:lang w:eastAsia="ar-SA"/>
        </w:rPr>
      </w:pPr>
    </w:p>
    <w:p w:rsidR="007F7F65" w:rsidRPr="00BE54B4" w:rsidRDefault="007F7F65" w:rsidP="00EC0E47">
      <w:pPr>
        <w:widowControl w:val="0"/>
        <w:tabs>
          <w:tab w:val="left" w:pos="709"/>
        </w:tabs>
        <w:suppressAutoHyphens/>
        <w:spacing w:after="0" w:line="240" w:lineRule="auto"/>
        <w:contextualSpacing/>
        <w:jc w:val="both"/>
        <w:rPr>
          <w:rFonts w:ascii="Cambria" w:eastAsia="Calibri" w:hAnsi="Cambria" w:cs="Arial"/>
          <w:color w:val="000000" w:themeColor="text1"/>
          <w:spacing w:val="-4"/>
          <w:lang w:eastAsia="ar-SA"/>
        </w:rPr>
      </w:pPr>
    </w:p>
    <w:p w:rsidR="007F7F65" w:rsidRPr="00BE54B4" w:rsidRDefault="007F7F65" w:rsidP="00EC0E47">
      <w:pPr>
        <w:widowControl w:val="0"/>
        <w:tabs>
          <w:tab w:val="left" w:pos="709"/>
        </w:tabs>
        <w:suppressAutoHyphens/>
        <w:spacing w:after="0" w:line="240" w:lineRule="auto"/>
        <w:contextualSpacing/>
        <w:jc w:val="both"/>
        <w:rPr>
          <w:rFonts w:ascii="Cambria" w:eastAsia="Calibri" w:hAnsi="Cambria" w:cs="Arial"/>
          <w:color w:val="000000" w:themeColor="text1"/>
          <w:spacing w:val="-4"/>
          <w:lang w:eastAsia="ar-SA"/>
        </w:rPr>
      </w:pPr>
    </w:p>
    <w:p w:rsidR="007F7F65" w:rsidRPr="00BE54B4" w:rsidRDefault="007F7F65" w:rsidP="00EC0E47">
      <w:pPr>
        <w:widowControl w:val="0"/>
        <w:tabs>
          <w:tab w:val="left" w:pos="709"/>
        </w:tabs>
        <w:suppressAutoHyphens/>
        <w:spacing w:after="0" w:line="240" w:lineRule="auto"/>
        <w:contextualSpacing/>
        <w:jc w:val="both"/>
        <w:rPr>
          <w:rFonts w:ascii="Cambria" w:eastAsia="Calibri" w:hAnsi="Cambria" w:cs="Arial"/>
          <w:color w:val="000000" w:themeColor="text1"/>
          <w:spacing w:val="-4"/>
          <w:lang w:eastAsia="ar-SA"/>
        </w:rPr>
      </w:pPr>
    </w:p>
    <w:p w:rsidR="00C70FE3" w:rsidRPr="00BE54B4" w:rsidRDefault="00C70FE3" w:rsidP="00EC0E47">
      <w:pPr>
        <w:widowControl w:val="0"/>
        <w:tabs>
          <w:tab w:val="left" w:pos="709"/>
        </w:tabs>
        <w:suppressAutoHyphens/>
        <w:spacing w:after="0" w:line="240" w:lineRule="auto"/>
        <w:contextualSpacing/>
        <w:jc w:val="both"/>
        <w:rPr>
          <w:rFonts w:ascii="Cambria" w:eastAsia="Calibri" w:hAnsi="Cambria" w:cs="Arial"/>
          <w:color w:val="000000" w:themeColor="text1"/>
          <w:spacing w:val="-4"/>
          <w:lang w:eastAsia="ar-SA"/>
        </w:rPr>
      </w:pPr>
    </w:p>
    <w:p w:rsidR="00C70FE3" w:rsidRPr="00BE54B4" w:rsidRDefault="00C70FE3" w:rsidP="00EC0E47">
      <w:pPr>
        <w:widowControl w:val="0"/>
        <w:tabs>
          <w:tab w:val="left" w:pos="709"/>
        </w:tabs>
        <w:suppressAutoHyphens/>
        <w:spacing w:after="0" w:line="240" w:lineRule="auto"/>
        <w:contextualSpacing/>
        <w:jc w:val="both"/>
        <w:rPr>
          <w:rFonts w:ascii="Cambria" w:eastAsia="Calibri" w:hAnsi="Cambria" w:cs="Arial"/>
          <w:color w:val="000000" w:themeColor="text1"/>
          <w:spacing w:val="-4"/>
          <w:lang w:eastAsia="ar-SA"/>
        </w:rPr>
      </w:pPr>
    </w:p>
    <w:p w:rsidR="00C70FE3" w:rsidRPr="00BE54B4" w:rsidRDefault="00C70FE3" w:rsidP="00EC0E47">
      <w:pPr>
        <w:widowControl w:val="0"/>
        <w:tabs>
          <w:tab w:val="left" w:pos="709"/>
        </w:tabs>
        <w:suppressAutoHyphens/>
        <w:spacing w:after="0" w:line="240" w:lineRule="auto"/>
        <w:contextualSpacing/>
        <w:jc w:val="both"/>
        <w:rPr>
          <w:rFonts w:ascii="Cambria" w:eastAsia="Calibri" w:hAnsi="Cambria" w:cs="Arial"/>
          <w:color w:val="000000" w:themeColor="text1"/>
          <w:spacing w:val="-4"/>
          <w:lang w:eastAsia="ar-SA"/>
        </w:rPr>
      </w:pPr>
    </w:p>
    <w:p w:rsidR="00C70FE3" w:rsidRPr="00BE54B4" w:rsidRDefault="00C70FE3" w:rsidP="00EC0E47">
      <w:pPr>
        <w:widowControl w:val="0"/>
        <w:tabs>
          <w:tab w:val="left" w:pos="709"/>
        </w:tabs>
        <w:suppressAutoHyphens/>
        <w:spacing w:after="0" w:line="240" w:lineRule="auto"/>
        <w:contextualSpacing/>
        <w:jc w:val="both"/>
        <w:rPr>
          <w:rFonts w:ascii="Cambria" w:eastAsia="Calibri" w:hAnsi="Cambria" w:cs="Arial"/>
          <w:color w:val="000000" w:themeColor="text1"/>
          <w:spacing w:val="-4"/>
          <w:lang w:eastAsia="ar-SA"/>
        </w:rPr>
      </w:pPr>
    </w:p>
    <w:p w:rsidR="00C70FE3" w:rsidRPr="00BE54B4" w:rsidRDefault="00C70FE3" w:rsidP="00EC0E47">
      <w:pPr>
        <w:widowControl w:val="0"/>
        <w:tabs>
          <w:tab w:val="left" w:pos="709"/>
        </w:tabs>
        <w:suppressAutoHyphens/>
        <w:spacing w:after="0" w:line="240" w:lineRule="auto"/>
        <w:contextualSpacing/>
        <w:jc w:val="both"/>
        <w:rPr>
          <w:rFonts w:ascii="Cambria" w:eastAsia="Calibri" w:hAnsi="Cambria" w:cs="Arial"/>
          <w:color w:val="000000" w:themeColor="text1"/>
          <w:spacing w:val="-4"/>
          <w:lang w:eastAsia="ar-SA"/>
        </w:rPr>
      </w:pPr>
    </w:p>
    <w:p w:rsidR="00C70FE3" w:rsidRPr="00BE54B4" w:rsidRDefault="00C70FE3" w:rsidP="00EC0E47">
      <w:pPr>
        <w:widowControl w:val="0"/>
        <w:tabs>
          <w:tab w:val="left" w:pos="709"/>
        </w:tabs>
        <w:suppressAutoHyphens/>
        <w:spacing w:after="0" w:line="240" w:lineRule="auto"/>
        <w:contextualSpacing/>
        <w:jc w:val="both"/>
        <w:rPr>
          <w:rFonts w:ascii="Cambria" w:eastAsia="Calibri" w:hAnsi="Cambria" w:cs="Arial"/>
          <w:color w:val="000000" w:themeColor="text1"/>
          <w:spacing w:val="-4"/>
          <w:lang w:eastAsia="ar-SA"/>
        </w:rPr>
      </w:pPr>
    </w:p>
    <w:p w:rsidR="00C70FE3" w:rsidRPr="00BE54B4" w:rsidRDefault="00C70FE3" w:rsidP="00EC0E47">
      <w:pPr>
        <w:widowControl w:val="0"/>
        <w:tabs>
          <w:tab w:val="left" w:pos="709"/>
        </w:tabs>
        <w:suppressAutoHyphens/>
        <w:spacing w:after="0" w:line="240" w:lineRule="auto"/>
        <w:contextualSpacing/>
        <w:jc w:val="both"/>
        <w:rPr>
          <w:rFonts w:ascii="Cambria" w:eastAsia="Calibri" w:hAnsi="Cambria" w:cs="Arial"/>
          <w:color w:val="000000" w:themeColor="text1"/>
          <w:spacing w:val="-4"/>
          <w:lang w:eastAsia="ar-SA"/>
        </w:rPr>
      </w:pPr>
    </w:p>
    <w:p w:rsidR="00C70FE3" w:rsidRPr="00BE54B4" w:rsidRDefault="00C70FE3" w:rsidP="00EC0E47">
      <w:pPr>
        <w:widowControl w:val="0"/>
        <w:tabs>
          <w:tab w:val="left" w:pos="709"/>
        </w:tabs>
        <w:suppressAutoHyphens/>
        <w:spacing w:after="0" w:line="240" w:lineRule="auto"/>
        <w:contextualSpacing/>
        <w:jc w:val="both"/>
        <w:rPr>
          <w:rFonts w:ascii="Cambria" w:eastAsia="Calibri" w:hAnsi="Cambria" w:cs="Arial"/>
          <w:color w:val="000000" w:themeColor="text1"/>
          <w:spacing w:val="-4"/>
          <w:lang w:eastAsia="ar-SA"/>
        </w:rPr>
      </w:pPr>
    </w:p>
    <w:p w:rsidR="00C70FE3" w:rsidRPr="00BE54B4" w:rsidRDefault="00C70FE3" w:rsidP="00EC0E47">
      <w:pPr>
        <w:widowControl w:val="0"/>
        <w:tabs>
          <w:tab w:val="left" w:pos="709"/>
        </w:tabs>
        <w:suppressAutoHyphens/>
        <w:spacing w:after="0" w:line="240" w:lineRule="auto"/>
        <w:contextualSpacing/>
        <w:jc w:val="both"/>
        <w:rPr>
          <w:rFonts w:ascii="Cambria" w:eastAsia="Calibri" w:hAnsi="Cambria" w:cs="Arial"/>
          <w:color w:val="000000" w:themeColor="text1"/>
          <w:spacing w:val="-4"/>
          <w:lang w:eastAsia="ar-SA"/>
        </w:rPr>
      </w:pPr>
    </w:p>
    <w:p w:rsidR="00C70FE3" w:rsidRPr="00BE54B4" w:rsidRDefault="00C70FE3" w:rsidP="00EC0E47">
      <w:pPr>
        <w:widowControl w:val="0"/>
        <w:tabs>
          <w:tab w:val="left" w:pos="709"/>
        </w:tabs>
        <w:suppressAutoHyphens/>
        <w:spacing w:after="0" w:line="240" w:lineRule="auto"/>
        <w:contextualSpacing/>
        <w:jc w:val="both"/>
        <w:rPr>
          <w:rFonts w:ascii="Cambria" w:eastAsia="Calibri" w:hAnsi="Cambria" w:cs="Arial"/>
          <w:color w:val="000000" w:themeColor="text1"/>
          <w:spacing w:val="-4"/>
          <w:lang w:eastAsia="ar-SA"/>
        </w:rPr>
      </w:pPr>
    </w:p>
    <w:p w:rsidR="00C70FE3" w:rsidRPr="00BE54B4" w:rsidRDefault="00C70FE3" w:rsidP="00EC0E47">
      <w:pPr>
        <w:widowControl w:val="0"/>
        <w:tabs>
          <w:tab w:val="left" w:pos="709"/>
        </w:tabs>
        <w:suppressAutoHyphens/>
        <w:spacing w:after="0" w:line="240" w:lineRule="auto"/>
        <w:contextualSpacing/>
        <w:jc w:val="both"/>
        <w:rPr>
          <w:rFonts w:ascii="Cambria" w:eastAsia="Calibri" w:hAnsi="Cambria" w:cs="Arial"/>
          <w:color w:val="000000" w:themeColor="text1"/>
          <w:spacing w:val="-4"/>
          <w:lang w:eastAsia="ar-SA"/>
        </w:rPr>
      </w:pPr>
    </w:p>
    <w:p w:rsidR="00C70FE3" w:rsidRPr="00BE54B4" w:rsidRDefault="00C70FE3" w:rsidP="00EC0E47">
      <w:pPr>
        <w:widowControl w:val="0"/>
        <w:tabs>
          <w:tab w:val="left" w:pos="709"/>
        </w:tabs>
        <w:suppressAutoHyphens/>
        <w:spacing w:after="0" w:line="240" w:lineRule="auto"/>
        <w:contextualSpacing/>
        <w:jc w:val="both"/>
        <w:rPr>
          <w:rFonts w:ascii="Cambria" w:eastAsia="Calibri" w:hAnsi="Cambria" w:cs="Arial"/>
          <w:color w:val="000000" w:themeColor="text1"/>
          <w:spacing w:val="-4"/>
          <w:lang w:eastAsia="ar-SA"/>
        </w:rPr>
      </w:pPr>
    </w:p>
    <w:p w:rsidR="00C70FE3" w:rsidRPr="00BE54B4" w:rsidRDefault="00C70FE3" w:rsidP="00EC0E47">
      <w:pPr>
        <w:widowControl w:val="0"/>
        <w:tabs>
          <w:tab w:val="left" w:pos="709"/>
        </w:tabs>
        <w:suppressAutoHyphens/>
        <w:spacing w:after="0" w:line="240" w:lineRule="auto"/>
        <w:contextualSpacing/>
        <w:jc w:val="both"/>
        <w:rPr>
          <w:rFonts w:ascii="Cambria" w:eastAsia="Calibri" w:hAnsi="Cambria" w:cs="Arial"/>
          <w:color w:val="000000" w:themeColor="text1"/>
          <w:spacing w:val="-4"/>
          <w:lang w:eastAsia="ar-SA"/>
        </w:rPr>
      </w:pPr>
    </w:p>
    <w:p w:rsidR="00C70FE3" w:rsidRPr="00BE54B4" w:rsidRDefault="00C70FE3" w:rsidP="00EC0E47">
      <w:pPr>
        <w:widowControl w:val="0"/>
        <w:tabs>
          <w:tab w:val="left" w:pos="709"/>
        </w:tabs>
        <w:suppressAutoHyphens/>
        <w:spacing w:after="0" w:line="240" w:lineRule="auto"/>
        <w:contextualSpacing/>
        <w:jc w:val="both"/>
        <w:rPr>
          <w:rFonts w:ascii="Cambria" w:eastAsia="Calibri" w:hAnsi="Cambria" w:cs="Arial"/>
          <w:color w:val="000000" w:themeColor="text1"/>
          <w:spacing w:val="-4"/>
          <w:lang w:eastAsia="ar-SA"/>
        </w:rPr>
      </w:pPr>
    </w:p>
    <w:p w:rsidR="00C70FE3" w:rsidRPr="00BE54B4" w:rsidRDefault="00C70FE3" w:rsidP="00EC0E47">
      <w:pPr>
        <w:widowControl w:val="0"/>
        <w:tabs>
          <w:tab w:val="left" w:pos="709"/>
        </w:tabs>
        <w:suppressAutoHyphens/>
        <w:spacing w:after="0" w:line="240" w:lineRule="auto"/>
        <w:contextualSpacing/>
        <w:jc w:val="both"/>
        <w:rPr>
          <w:rFonts w:ascii="Cambria" w:eastAsia="Calibri" w:hAnsi="Cambria" w:cs="Arial"/>
          <w:color w:val="000000" w:themeColor="text1"/>
          <w:spacing w:val="-4"/>
          <w:lang w:eastAsia="ar-SA"/>
        </w:rPr>
      </w:pPr>
    </w:p>
    <w:p w:rsidR="00C70FE3" w:rsidRPr="00BE54B4" w:rsidRDefault="00C70FE3" w:rsidP="00EC0E47">
      <w:pPr>
        <w:widowControl w:val="0"/>
        <w:tabs>
          <w:tab w:val="left" w:pos="709"/>
        </w:tabs>
        <w:suppressAutoHyphens/>
        <w:spacing w:after="0" w:line="240" w:lineRule="auto"/>
        <w:contextualSpacing/>
        <w:jc w:val="both"/>
        <w:rPr>
          <w:rFonts w:ascii="Cambria" w:eastAsia="Calibri" w:hAnsi="Cambria" w:cs="Arial"/>
          <w:color w:val="000000" w:themeColor="text1"/>
          <w:spacing w:val="-4"/>
          <w:lang w:eastAsia="ar-SA"/>
        </w:rPr>
      </w:pPr>
    </w:p>
    <w:p w:rsidR="00C70FE3" w:rsidRPr="00BE54B4" w:rsidRDefault="00C70FE3" w:rsidP="00EC0E47">
      <w:pPr>
        <w:widowControl w:val="0"/>
        <w:tabs>
          <w:tab w:val="left" w:pos="709"/>
        </w:tabs>
        <w:suppressAutoHyphens/>
        <w:spacing w:after="0" w:line="240" w:lineRule="auto"/>
        <w:contextualSpacing/>
        <w:jc w:val="both"/>
        <w:rPr>
          <w:rFonts w:ascii="Cambria" w:eastAsia="Calibri" w:hAnsi="Cambria" w:cs="Arial"/>
          <w:color w:val="000000" w:themeColor="text1"/>
          <w:spacing w:val="-4"/>
          <w:lang w:eastAsia="ar-SA"/>
        </w:rPr>
      </w:pPr>
    </w:p>
    <w:p w:rsidR="00C70FE3" w:rsidRPr="00BE54B4" w:rsidRDefault="00C70FE3" w:rsidP="00EC0E47">
      <w:pPr>
        <w:widowControl w:val="0"/>
        <w:tabs>
          <w:tab w:val="left" w:pos="709"/>
        </w:tabs>
        <w:suppressAutoHyphens/>
        <w:spacing w:after="0" w:line="240" w:lineRule="auto"/>
        <w:contextualSpacing/>
        <w:jc w:val="both"/>
        <w:rPr>
          <w:rFonts w:ascii="Cambria" w:eastAsia="Calibri" w:hAnsi="Cambria" w:cs="Arial"/>
          <w:color w:val="000000" w:themeColor="text1"/>
          <w:spacing w:val="-4"/>
          <w:lang w:eastAsia="ar-SA"/>
        </w:rPr>
      </w:pPr>
    </w:p>
    <w:p w:rsidR="00C70FE3" w:rsidRPr="00BE54B4" w:rsidRDefault="00C70FE3" w:rsidP="00EC0E47">
      <w:pPr>
        <w:widowControl w:val="0"/>
        <w:tabs>
          <w:tab w:val="left" w:pos="709"/>
        </w:tabs>
        <w:suppressAutoHyphens/>
        <w:spacing w:after="0" w:line="240" w:lineRule="auto"/>
        <w:contextualSpacing/>
        <w:jc w:val="both"/>
        <w:rPr>
          <w:rFonts w:ascii="Cambria" w:eastAsia="Calibri" w:hAnsi="Cambria" w:cs="Arial"/>
          <w:color w:val="000000" w:themeColor="text1"/>
          <w:spacing w:val="-4"/>
          <w:lang w:eastAsia="ar-SA"/>
        </w:rPr>
      </w:pPr>
    </w:p>
    <w:p w:rsidR="00C70FE3" w:rsidRPr="00BE54B4" w:rsidRDefault="00C70FE3" w:rsidP="00EC0E47">
      <w:pPr>
        <w:widowControl w:val="0"/>
        <w:tabs>
          <w:tab w:val="left" w:pos="709"/>
        </w:tabs>
        <w:suppressAutoHyphens/>
        <w:spacing w:after="0" w:line="240" w:lineRule="auto"/>
        <w:contextualSpacing/>
        <w:jc w:val="both"/>
        <w:rPr>
          <w:rFonts w:ascii="Cambria" w:eastAsia="Calibri" w:hAnsi="Cambria" w:cs="Arial"/>
          <w:color w:val="000000" w:themeColor="text1"/>
          <w:spacing w:val="-4"/>
          <w:lang w:eastAsia="ar-SA"/>
        </w:rPr>
      </w:pPr>
    </w:p>
    <w:p w:rsidR="00C70FE3" w:rsidRPr="00BE54B4" w:rsidRDefault="00C70FE3" w:rsidP="00EC0E47">
      <w:pPr>
        <w:widowControl w:val="0"/>
        <w:tabs>
          <w:tab w:val="left" w:pos="709"/>
        </w:tabs>
        <w:suppressAutoHyphens/>
        <w:spacing w:after="0" w:line="240" w:lineRule="auto"/>
        <w:contextualSpacing/>
        <w:jc w:val="both"/>
        <w:rPr>
          <w:rFonts w:ascii="Cambria" w:eastAsia="Calibri" w:hAnsi="Cambria" w:cs="Arial"/>
          <w:color w:val="000000" w:themeColor="text1"/>
          <w:spacing w:val="-4"/>
          <w:lang w:eastAsia="ar-SA"/>
        </w:rPr>
      </w:pPr>
    </w:p>
    <w:p w:rsidR="00C70FE3" w:rsidRPr="00BE54B4" w:rsidRDefault="00C70FE3" w:rsidP="00EC0E47">
      <w:pPr>
        <w:widowControl w:val="0"/>
        <w:tabs>
          <w:tab w:val="left" w:pos="709"/>
        </w:tabs>
        <w:suppressAutoHyphens/>
        <w:spacing w:after="0" w:line="240" w:lineRule="auto"/>
        <w:contextualSpacing/>
        <w:jc w:val="both"/>
        <w:rPr>
          <w:rFonts w:ascii="Cambria" w:eastAsia="Calibri" w:hAnsi="Cambria" w:cs="Arial"/>
          <w:color w:val="000000" w:themeColor="text1"/>
          <w:spacing w:val="-4"/>
          <w:lang w:eastAsia="ar-SA"/>
        </w:rPr>
      </w:pPr>
    </w:p>
    <w:p w:rsidR="00C70FE3" w:rsidRPr="00BE54B4" w:rsidRDefault="00C70FE3" w:rsidP="00EC0E47">
      <w:pPr>
        <w:widowControl w:val="0"/>
        <w:tabs>
          <w:tab w:val="left" w:pos="709"/>
        </w:tabs>
        <w:suppressAutoHyphens/>
        <w:spacing w:after="0" w:line="240" w:lineRule="auto"/>
        <w:contextualSpacing/>
        <w:jc w:val="both"/>
        <w:rPr>
          <w:rFonts w:ascii="Cambria" w:eastAsia="Calibri" w:hAnsi="Cambria" w:cs="Arial"/>
          <w:color w:val="000000" w:themeColor="text1"/>
          <w:spacing w:val="-4"/>
          <w:lang w:eastAsia="ar-SA"/>
        </w:rPr>
      </w:pPr>
    </w:p>
    <w:p w:rsidR="00C70FE3" w:rsidRPr="00BE54B4" w:rsidRDefault="00C70FE3" w:rsidP="00EC0E47">
      <w:pPr>
        <w:widowControl w:val="0"/>
        <w:tabs>
          <w:tab w:val="left" w:pos="709"/>
        </w:tabs>
        <w:suppressAutoHyphens/>
        <w:spacing w:after="0" w:line="240" w:lineRule="auto"/>
        <w:contextualSpacing/>
        <w:jc w:val="both"/>
        <w:rPr>
          <w:rFonts w:ascii="Cambria" w:eastAsia="Calibri" w:hAnsi="Cambria" w:cs="Arial"/>
          <w:color w:val="000000" w:themeColor="text1"/>
          <w:spacing w:val="-4"/>
          <w:lang w:eastAsia="ar-SA"/>
        </w:rPr>
      </w:pPr>
    </w:p>
    <w:p w:rsidR="00C70FE3" w:rsidRPr="00BE54B4" w:rsidRDefault="00C70FE3" w:rsidP="00EC0E47">
      <w:pPr>
        <w:widowControl w:val="0"/>
        <w:tabs>
          <w:tab w:val="left" w:pos="709"/>
        </w:tabs>
        <w:suppressAutoHyphens/>
        <w:spacing w:after="0" w:line="240" w:lineRule="auto"/>
        <w:contextualSpacing/>
        <w:jc w:val="both"/>
        <w:rPr>
          <w:rFonts w:ascii="Cambria" w:eastAsia="Calibri" w:hAnsi="Cambria" w:cs="Arial"/>
          <w:color w:val="000000" w:themeColor="text1"/>
          <w:spacing w:val="-4"/>
          <w:lang w:eastAsia="ar-SA"/>
        </w:rPr>
      </w:pPr>
    </w:p>
    <w:p w:rsidR="007F7F65" w:rsidRPr="00BE54B4" w:rsidRDefault="007F7F65" w:rsidP="00C573BE">
      <w:pPr>
        <w:pStyle w:val="Akapitzlist"/>
        <w:keepNext/>
        <w:numPr>
          <w:ilvl w:val="0"/>
          <w:numId w:val="106"/>
        </w:numPr>
        <w:suppressAutoHyphens/>
        <w:spacing w:before="360" w:after="120" w:line="240" w:lineRule="auto"/>
        <w:jc w:val="both"/>
        <w:outlineLvl w:val="1"/>
        <w:rPr>
          <w:rFonts w:ascii="Cambria" w:hAnsi="Cambria"/>
          <w:b/>
          <w:color w:val="000000" w:themeColor="text1"/>
          <w:u w:val="single"/>
          <w:lang w:eastAsia="pl-PL"/>
        </w:rPr>
      </w:pPr>
      <w:r w:rsidRPr="00BE54B4">
        <w:rPr>
          <w:rFonts w:ascii="Cambria" w:hAnsi="Cambria"/>
          <w:b/>
          <w:color w:val="000000" w:themeColor="text1"/>
          <w:u w:val="single"/>
          <w:lang w:eastAsia="pl-PL"/>
        </w:rPr>
        <w:t>Ubezpieczenie odpowiedzialności cywilnej zarządcy nieruchomości</w:t>
      </w:r>
    </w:p>
    <w:p w:rsidR="007F7F65" w:rsidRPr="00BE54B4" w:rsidRDefault="007F7F65" w:rsidP="00C573BE">
      <w:pPr>
        <w:numPr>
          <w:ilvl w:val="3"/>
          <w:numId w:val="104"/>
        </w:numPr>
        <w:tabs>
          <w:tab w:val="clear" w:pos="3240"/>
          <w:tab w:val="num" w:pos="284"/>
        </w:tabs>
        <w:overflowPunct w:val="0"/>
        <w:autoSpaceDE w:val="0"/>
        <w:spacing w:after="0" w:line="240" w:lineRule="auto"/>
        <w:ind w:left="0" w:firstLine="0"/>
        <w:jc w:val="both"/>
        <w:textAlignment w:val="baseline"/>
        <w:rPr>
          <w:rFonts w:ascii="Cambria" w:hAnsi="Cambria"/>
          <w:b/>
          <w:bCs/>
          <w:color w:val="000000" w:themeColor="text1"/>
        </w:rPr>
      </w:pPr>
      <w:r w:rsidRPr="00BE54B4">
        <w:rPr>
          <w:rFonts w:ascii="Cambria" w:hAnsi="Cambria"/>
          <w:b/>
          <w:bCs/>
          <w:color w:val="000000" w:themeColor="text1"/>
        </w:rPr>
        <w:t xml:space="preserve">Przedmiot i zakres ubezpieczenia: </w:t>
      </w:r>
    </w:p>
    <w:p w:rsidR="007F7F65" w:rsidRPr="00BE54B4" w:rsidRDefault="007F7F65" w:rsidP="007F7F65">
      <w:pPr>
        <w:autoSpaceDE w:val="0"/>
        <w:autoSpaceDN w:val="0"/>
        <w:jc w:val="both"/>
        <w:rPr>
          <w:rFonts w:ascii="Cambria" w:hAnsi="Cambria"/>
          <w:color w:val="000000" w:themeColor="text1"/>
          <w:shd w:val="clear" w:color="auto" w:fill="FFFFFF"/>
        </w:rPr>
      </w:pPr>
      <w:r w:rsidRPr="00BE54B4">
        <w:rPr>
          <w:rFonts w:ascii="Cambria" w:hAnsi="Cambria"/>
          <w:color w:val="000000" w:themeColor="text1"/>
        </w:rPr>
        <w:t>Przedmiotem ubezpieczenia jest odpowiedzialność cywilna zarządcy nieruchomości za szkody wyrządzone działaniem lub zaniechaniem ubezpieczonego w okresie ubezpieczenia, w związku z zarządzaniem nieruchomością. Zakres ubezpieczenia zgodny z Rozporządzeniem Ministra Finansów z dnia 13 grudnia 2013 roku  w sprawie obowiązkowego ubezpieczenia odpowiedzialności cywilnej zarządcy nieruchomości (</w:t>
      </w:r>
      <w:r w:rsidRPr="00BE54B4">
        <w:rPr>
          <w:rFonts w:ascii="Cambria" w:hAnsi="Cambria"/>
          <w:color w:val="000000" w:themeColor="text1"/>
          <w:shd w:val="clear" w:color="auto" w:fill="FFFFFF"/>
        </w:rPr>
        <w:t xml:space="preserve">Dz.U. 2013 </w:t>
      </w:r>
      <w:proofErr w:type="gramStart"/>
      <w:r w:rsidRPr="00BE54B4">
        <w:rPr>
          <w:rFonts w:ascii="Cambria" w:hAnsi="Cambria"/>
          <w:color w:val="000000" w:themeColor="text1"/>
          <w:shd w:val="clear" w:color="auto" w:fill="FFFFFF"/>
        </w:rPr>
        <w:t>poz</w:t>
      </w:r>
      <w:proofErr w:type="gramEnd"/>
      <w:r w:rsidRPr="00BE54B4">
        <w:rPr>
          <w:rFonts w:ascii="Cambria" w:hAnsi="Cambria"/>
          <w:color w:val="000000" w:themeColor="text1"/>
          <w:shd w:val="clear" w:color="auto" w:fill="FFFFFF"/>
        </w:rPr>
        <w:t>. 1616).</w:t>
      </w:r>
    </w:p>
    <w:p w:rsidR="007F7F65" w:rsidRPr="00BE54B4" w:rsidRDefault="007F7F65" w:rsidP="007F7F65">
      <w:pPr>
        <w:autoSpaceDE w:val="0"/>
        <w:autoSpaceDN w:val="0"/>
        <w:jc w:val="both"/>
        <w:rPr>
          <w:rFonts w:ascii="Cambria" w:hAnsi="Cambria"/>
          <w:color w:val="000000" w:themeColor="text1"/>
          <w:shd w:val="clear" w:color="auto" w:fill="FFFFFF"/>
        </w:rPr>
      </w:pPr>
      <w:r w:rsidRPr="00BE54B4">
        <w:rPr>
          <w:rFonts w:ascii="Cambria" w:hAnsi="Cambria"/>
          <w:color w:val="000000" w:themeColor="text1"/>
          <w:shd w:val="clear" w:color="auto" w:fill="FFFFFF"/>
        </w:rPr>
        <w:t xml:space="preserve">Ochroną ubezpieczeniową objęty jest ubezpieczający oraz osoby przy </w:t>
      </w:r>
      <w:proofErr w:type="gramStart"/>
      <w:r w:rsidRPr="00BE54B4">
        <w:rPr>
          <w:rFonts w:ascii="Cambria" w:hAnsi="Cambria"/>
          <w:color w:val="000000" w:themeColor="text1"/>
          <w:shd w:val="clear" w:color="auto" w:fill="FFFFFF"/>
        </w:rPr>
        <w:t>pomocy których</w:t>
      </w:r>
      <w:proofErr w:type="gramEnd"/>
      <w:r w:rsidRPr="00BE54B4">
        <w:rPr>
          <w:rFonts w:ascii="Cambria" w:hAnsi="Cambria"/>
          <w:color w:val="000000" w:themeColor="text1"/>
          <w:shd w:val="clear" w:color="auto" w:fill="FFFFFF"/>
        </w:rPr>
        <w:t xml:space="preserve"> realizować będzie czynności zarządu.</w:t>
      </w:r>
    </w:p>
    <w:p w:rsidR="007F7F65" w:rsidRPr="00BE54B4" w:rsidRDefault="007F7F65" w:rsidP="00C573BE">
      <w:pPr>
        <w:numPr>
          <w:ilvl w:val="3"/>
          <w:numId w:val="104"/>
        </w:numPr>
        <w:tabs>
          <w:tab w:val="clear" w:pos="3240"/>
          <w:tab w:val="num" w:pos="284"/>
        </w:tabs>
        <w:autoSpaceDE w:val="0"/>
        <w:autoSpaceDN w:val="0"/>
        <w:spacing w:after="0" w:line="240" w:lineRule="auto"/>
        <w:ind w:left="0" w:firstLine="0"/>
        <w:jc w:val="both"/>
        <w:rPr>
          <w:rFonts w:ascii="Cambria" w:hAnsi="Cambria"/>
          <w:color w:val="000000" w:themeColor="text1"/>
          <w:shd w:val="clear" w:color="auto" w:fill="FFFFFF"/>
        </w:rPr>
      </w:pPr>
      <w:r w:rsidRPr="00BE54B4">
        <w:rPr>
          <w:rFonts w:ascii="Cambria" w:hAnsi="Cambria"/>
          <w:b/>
          <w:bCs/>
          <w:color w:val="000000" w:themeColor="text1"/>
          <w:shd w:val="clear" w:color="auto" w:fill="FFFFFF"/>
        </w:rPr>
        <w:t>Suma gwarancyjna:</w:t>
      </w:r>
      <w:r w:rsidRPr="00BE54B4">
        <w:rPr>
          <w:rFonts w:ascii="Cambria" w:hAnsi="Cambria"/>
          <w:color w:val="000000" w:themeColor="text1"/>
          <w:shd w:val="clear" w:color="auto" w:fill="FFFFFF"/>
        </w:rPr>
        <w:t xml:space="preserve"> 50 000 euro</w:t>
      </w:r>
      <w:r w:rsidRPr="00BE54B4">
        <w:rPr>
          <w:rFonts w:ascii="Cambria" w:hAnsi="Cambria"/>
          <w:color w:val="000000" w:themeColor="text1"/>
        </w:rPr>
        <w:t xml:space="preserve"> w odniesieniu do jednego zdarzenia oraz do wszystkich zdarzeń</w:t>
      </w:r>
    </w:p>
    <w:p w:rsidR="007F7F65" w:rsidRPr="00BE54B4" w:rsidRDefault="007F7F65" w:rsidP="007F7F65">
      <w:pPr>
        <w:autoSpaceDE w:val="0"/>
        <w:autoSpaceDN w:val="0"/>
        <w:jc w:val="both"/>
        <w:rPr>
          <w:rFonts w:ascii="Cambria" w:hAnsi="Cambria"/>
          <w:color w:val="000000" w:themeColor="text1"/>
          <w:shd w:val="clear" w:color="auto" w:fill="FFFFFF"/>
        </w:rPr>
      </w:pPr>
    </w:p>
    <w:p w:rsidR="007F7F65" w:rsidRPr="00BE54B4" w:rsidRDefault="007F7F65" w:rsidP="00C573BE">
      <w:pPr>
        <w:numPr>
          <w:ilvl w:val="3"/>
          <w:numId w:val="104"/>
        </w:numPr>
        <w:tabs>
          <w:tab w:val="clear" w:pos="3240"/>
          <w:tab w:val="num" w:pos="284"/>
        </w:tabs>
        <w:overflowPunct w:val="0"/>
        <w:autoSpaceDE w:val="0"/>
        <w:spacing w:after="0" w:line="240" w:lineRule="auto"/>
        <w:ind w:left="0" w:firstLine="0"/>
        <w:jc w:val="both"/>
        <w:textAlignment w:val="baseline"/>
        <w:rPr>
          <w:rFonts w:ascii="Cambria" w:hAnsi="Cambria"/>
          <w:b/>
          <w:bCs/>
          <w:color w:val="000000" w:themeColor="text1"/>
        </w:rPr>
      </w:pPr>
      <w:r w:rsidRPr="00BE54B4">
        <w:rPr>
          <w:rFonts w:ascii="Cambria" w:hAnsi="Cambria"/>
          <w:b/>
          <w:bCs/>
          <w:color w:val="000000" w:themeColor="text1"/>
        </w:rPr>
        <w:t> Warunki szczególne obligatoryjne:</w:t>
      </w:r>
    </w:p>
    <w:p w:rsidR="007F7F65" w:rsidRPr="00BE54B4" w:rsidRDefault="007F7F65" w:rsidP="00C573BE">
      <w:pPr>
        <w:numPr>
          <w:ilvl w:val="1"/>
          <w:numId w:val="105"/>
        </w:numPr>
        <w:spacing w:after="0" w:line="240" w:lineRule="auto"/>
        <w:jc w:val="both"/>
        <w:rPr>
          <w:rFonts w:ascii="Cambria" w:hAnsi="Cambria"/>
          <w:color w:val="000000" w:themeColor="text1"/>
        </w:rPr>
      </w:pPr>
      <w:r w:rsidRPr="00BE54B4">
        <w:rPr>
          <w:rFonts w:ascii="Cambria" w:hAnsi="Cambria"/>
          <w:color w:val="000000" w:themeColor="text1"/>
        </w:rPr>
        <w:t>Przyjęcie podanej klauzuli daty stempla bankowego lub pocztowego</w:t>
      </w:r>
    </w:p>
    <w:p w:rsidR="007F7F65" w:rsidRPr="00BE54B4" w:rsidRDefault="007F7F65" w:rsidP="00C573BE">
      <w:pPr>
        <w:numPr>
          <w:ilvl w:val="1"/>
          <w:numId w:val="105"/>
        </w:numPr>
        <w:spacing w:after="0" w:line="240" w:lineRule="auto"/>
        <w:jc w:val="both"/>
        <w:rPr>
          <w:rFonts w:ascii="Cambria" w:hAnsi="Cambria"/>
          <w:color w:val="000000" w:themeColor="text1"/>
        </w:rPr>
      </w:pPr>
      <w:r w:rsidRPr="00BE54B4">
        <w:rPr>
          <w:rFonts w:ascii="Cambria" w:hAnsi="Cambria"/>
          <w:color w:val="000000" w:themeColor="text1"/>
        </w:rPr>
        <w:t>Przyjęcie podanej klauzuli czasu ochrony</w:t>
      </w:r>
    </w:p>
    <w:p w:rsidR="007F7F65" w:rsidRPr="00BE54B4" w:rsidRDefault="007F7F65" w:rsidP="00C573BE">
      <w:pPr>
        <w:numPr>
          <w:ilvl w:val="1"/>
          <w:numId w:val="105"/>
        </w:numPr>
        <w:spacing w:after="0" w:line="240" w:lineRule="auto"/>
        <w:jc w:val="both"/>
        <w:rPr>
          <w:rFonts w:ascii="Cambria" w:hAnsi="Cambria"/>
          <w:color w:val="000000" w:themeColor="text1"/>
        </w:rPr>
      </w:pPr>
      <w:r w:rsidRPr="00BE54B4">
        <w:rPr>
          <w:rFonts w:ascii="Cambria" w:hAnsi="Cambria"/>
          <w:color w:val="000000" w:themeColor="text1"/>
        </w:rPr>
        <w:t>Przyjęcie podanej klauzuli nieściągania rat niewymagalnych</w:t>
      </w:r>
    </w:p>
    <w:p w:rsidR="007F7F65" w:rsidRPr="00BE54B4" w:rsidRDefault="007F7F65" w:rsidP="00C573BE">
      <w:pPr>
        <w:numPr>
          <w:ilvl w:val="1"/>
          <w:numId w:val="105"/>
        </w:numPr>
        <w:spacing w:after="0" w:line="240" w:lineRule="auto"/>
        <w:jc w:val="both"/>
        <w:rPr>
          <w:rFonts w:ascii="Cambria" w:hAnsi="Cambria"/>
          <w:color w:val="000000" w:themeColor="text1"/>
        </w:rPr>
      </w:pPr>
      <w:r w:rsidRPr="00BE54B4">
        <w:rPr>
          <w:rFonts w:ascii="Cambria" w:hAnsi="Cambria"/>
          <w:color w:val="000000" w:themeColor="text1"/>
        </w:rPr>
        <w:t>Przyjęcie podanej klauzuli niezawiadomienia w terminie o szkodzie</w:t>
      </w:r>
    </w:p>
    <w:p w:rsidR="007F7F65" w:rsidRPr="00BE54B4" w:rsidRDefault="007F7F65" w:rsidP="00C573BE">
      <w:pPr>
        <w:numPr>
          <w:ilvl w:val="1"/>
          <w:numId w:val="105"/>
        </w:numPr>
        <w:spacing w:after="0" w:line="240" w:lineRule="auto"/>
        <w:jc w:val="both"/>
        <w:rPr>
          <w:rFonts w:ascii="Cambria" w:hAnsi="Cambria"/>
          <w:color w:val="000000" w:themeColor="text1"/>
        </w:rPr>
      </w:pPr>
      <w:r w:rsidRPr="00BE54B4">
        <w:rPr>
          <w:rFonts w:ascii="Cambria" w:hAnsi="Cambria"/>
          <w:color w:val="000000" w:themeColor="text1"/>
        </w:rPr>
        <w:t>Przyjęcie podanej klauzuli zgłaszania szkód</w:t>
      </w:r>
    </w:p>
    <w:p w:rsidR="007F7F65" w:rsidRPr="00BE54B4" w:rsidRDefault="007F7F65" w:rsidP="00C573BE">
      <w:pPr>
        <w:numPr>
          <w:ilvl w:val="1"/>
          <w:numId w:val="105"/>
        </w:numPr>
        <w:spacing w:after="0" w:line="240" w:lineRule="auto"/>
        <w:jc w:val="both"/>
        <w:rPr>
          <w:rFonts w:ascii="Cambria" w:hAnsi="Cambria"/>
          <w:b/>
          <w:bCs/>
          <w:color w:val="000000" w:themeColor="text1"/>
        </w:rPr>
      </w:pPr>
      <w:r w:rsidRPr="00BE54B4">
        <w:rPr>
          <w:rFonts w:ascii="Cambria" w:hAnsi="Cambria"/>
          <w:color w:val="000000" w:themeColor="text1"/>
        </w:rPr>
        <w:t>Płatność składki rocznej w 4 równych ratach kwartalnych</w:t>
      </w:r>
    </w:p>
    <w:p w:rsidR="007F7F65" w:rsidRPr="00BE54B4" w:rsidRDefault="007F7F65" w:rsidP="00C573BE">
      <w:pPr>
        <w:numPr>
          <w:ilvl w:val="1"/>
          <w:numId w:val="105"/>
        </w:numPr>
        <w:spacing w:after="0" w:line="240" w:lineRule="auto"/>
        <w:jc w:val="both"/>
        <w:rPr>
          <w:rFonts w:ascii="Cambria" w:hAnsi="Cambria"/>
          <w:b/>
          <w:bCs/>
          <w:color w:val="000000" w:themeColor="text1"/>
        </w:rPr>
      </w:pPr>
      <w:r w:rsidRPr="00BE54B4">
        <w:rPr>
          <w:rFonts w:ascii="Cambria" w:hAnsi="Cambria"/>
          <w:color w:val="000000" w:themeColor="text1"/>
        </w:rPr>
        <w:t>Franszyzy i udziały własne: brak</w:t>
      </w:r>
    </w:p>
    <w:p w:rsidR="007F7F65" w:rsidRPr="00BE54B4" w:rsidRDefault="007F7F65" w:rsidP="00EC0E47">
      <w:pPr>
        <w:widowControl w:val="0"/>
        <w:tabs>
          <w:tab w:val="left" w:pos="709"/>
        </w:tabs>
        <w:suppressAutoHyphens/>
        <w:spacing w:after="0" w:line="240" w:lineRule="auto"/>
        <w:contextualSpacing/>
        <w:jc w:val="both"/>
        <w:rPr>
          <w:rFonts w:ascii="Cambria" w:eastAsia="Calibri" w:hAnsi="Cambria" w:cs="Arial"/>
          <w:color w:val="000000" w:themeColor="text1"/>
          <w:spacing w:val="-4"/>
          <w:lang w:eastAsia="ar-SA"/>
        </w:rPr>
        <w:sectPr w:rsidR="007F7F65" w:rsidRPr="00BE54B4" w:rsidSect="00584AF4">
          <w:pgSz w:w="11906" w:h="16838"/>
          <w:pgMar w:top="993" w:right="1134" w:bottom="851" w:left="1134" w:header="454" w:footer="454" w:gutter="0"/>
          <w:cols w:space="708"/>
          <w:docGrid w:linePitch="360"/>
        </w:sectPr>
      </w:pPr>
    </w:p>
    <w:p w:rsidR="00A060FF" w:rsidRPr="00BE54B4" w:rsidRDefault="00A060FF" w:rsidP="001D5159">
      <w:pPr>
        <w:widowControl w:val="0"/>
        <w:tabs>
          <w:tab w:val="left" w:pos="567"/>
        </w:tabs>
        <w:suppressAutoHyphens/>
        <w:spacing w:after="0" w:line="240" w:lineRule="auto"/>
        <w:jc w:val="both"/>
        <w:rPr>
          <w:rFonts w:ascii="Cambria" w:hAnsi="Cambria"/>
          <w:color w:val="000000" w:themeColor="text1"/>
        </w:rPr>
      </w:pPr>
      <w:bookmarkStart w:id="539" w:name="_Toc407615907"/>
      <w:bookmarkStart w:id="540" w:name="_Toc407624088"/>
      <w:r w:rsidRPr="00BE54B4">
        <w:rPr>
          <w:rFonts w:ascii="Cambria" w:hAnsi="Cambria"/>
          <w:b/>
          <w:color w:val="000000" w:themeColor="text1"/>
        </w:rPr>
        <w:lastRenderedPageBreak/>
        <w:t>Załącznik nr 2 do SIWZ</w:t>
      </w:r>
      <w:r w:rsidR="002E072D" w:rsidRPr="00BE54B4">
        <w:rPr>
          <w:rFonts w:ascii="Cambria" w:hAnsi="Cambria"/>
          <w:b/>
          <w:color w:val="000000" w:themeColor="text1"/>
        </w:rPr>
        <w:t>:</w:t>
      </w:r>
      <w:r w:rsidRPr="00BE54B4">
        <w:rPr>
          <w:rFonts w:ascii="Cambria" w:hAnsi="Cambria"/>
          <w:b/>
          <w:color w:val="000000" w:themeColor="text1"/>
        </w:rPr>
        <w:t xml:space="preserve"> Formularz „Oferta”</w:t>
      </w:r>
      <w:bookmarkEnd w:id="539"/>
      <w:bookmarkEnd w:id="540"/>
    </w:p>
    <w:p w:rsidR="00967F3F" w:rsidRPr="00BE54B4" w:rsidRDefault="00967F3F" w:rsidP="001D5159">
      <w:pPr>
        <w:widowControl w:val="0"/>
        <w:spacing w:before="720" w:after="0" w:line="240" w:lineRule="auto"/>
        <w:ind w:right="5102"/>
        <w:jc w:val="center"/>
        <w:rPr>
          <w:rFonts w:ascii="Cambria" w:hAnsi="Cambria"/>
          <w:color w:val="000000" w:themeColor="text1"/>
        </w:rPr>
      </w:pPr>
      <w:r w:rsidRPr="00BE54B4">
        <w:rPr>
          <w:rFonts w:ascii="Cambria" w:hAnsi="Cambria"/>
          <w:color w:val="000000" w:themeColor="text1"/>
        </w:rPr>
        <w:t>………………………….……………….……………………….....</w:t>
      </w:r>
    </w:p>
    <w:p w:rsidR="00967F3F" w:rsidRPr="00BE54B4" w:rsidRDefault="00967F3F" w:rsidP="001D5159">
      <w:pPr>
        <w:widowControl w:val="0"/>
        <w:spacing w:after="0" w:line="240" w:lineRule="auto"/>
        <w:ind w:right="5103"/>
        <w:jc w:val="center"/>
        <w:rPr>
          <w:rFonts w:ascii="Cambria" w:hAnsi="Cambria"/>
          <w:i/>
          <w:color w:val="000000" w:themeColor="text1"/>
          <w:sz w:val="18"/>
        </w:rPr>
      </w:pPr>
      <w:r w:rsidRPr="00BE54B4">
        <w:rPr>
          <w:rFonts w:ascii="Cambria" w:hAnsi="Cambria"/>
          <w:i/>
          <w:color w:val="000000" w:themeColor="text1"/>
          <w:sz w:val="18"/>
        </w:rPr>
        <w:t>(</w:t>
      </w:r>
      <w:r w:rsidR="00E26626" w:rsidRPr="00BE54B4">
        <w:rPr>
          <w:rFonts w:ascii="Cambria" w:hAnsi="Cambria"/>
          <w:i/>
          <w:color w:val="000000" w:themeColor="text1"/>
          <w:sz w:val="18"/>
        </w:rPr>
        <w:t>Pieczęć</w:t>
      </w:r>
      <w:r w:rsidRPr="00BE54B4">
        <w:rPr>
          <w:rFonts w:ascii="Cambria" w:hAnsi="Cambria"/>
          <w:i/>
          <w:color w:val="000000" w:themeColor="text1"/>
          <w:sz w:val="18"/>
        </w:rPr>
        <w:t xml:space="preserve"> Wykonawcy</w:t>
      </w:r>
      <w:r w:rsidR="00E26626" w:rsidRPr="00BE54B4">
        <w:rPr>
          <w:rFonts w:ascii="Cambria" w:hAnsi="Cambria"/>
          <w:i/>
          <w:color w:val="000000" w:themeColor="text1"/>
          <w:sz w:val="18"/>
        </w:rPr>
        <w:t>/ Wykonawców</w:t>
      </w:r>
      <w:r w:rsidRPr="00BE54B4">
        <w:rPr>
          <w:rFonts w:ascii="Cambria" w:hAnsi="Cambria"/>
          <w:i/>
          <w:color w:val="000000" w:themeColor="text1"/>
          <w:sz w:val="18"/>
        </w:rPr>
        <w:t>)</w:t>
      </w:r>
    </w:p>
    <w:p w:rsidR="00967F3F" w:rsidRPr="00BE54B4" w:rsidRDefault="00967F3F" w:rsidP="001D5159">
      <w:pPr>
        <w:widowControl w:val="0"/>
        <w:spacing w:before="360" w:after="120" w:line="240" w:lineRule="auto"/>
        <w:jc w:val="center"/>
        <w:rPr>
          <w:rFonts w:ascii="Cambria" w:hAnsi="Cambria"/>
          <w:b/>
          <w:color w:val="000000" w:themeColor="text1"/>
        </w:rPr>
      </w:pPr>
      <w:r w:rsidRPr="00BE54B4">
        <w:rPr>
          <w:rFonts w:ascii="Cambria" w:hAnsi="Cambria"/>
          <w:b/>
          <w:color w:val="000000" w:themeColor="text1"/>
        </w:rPr>
        <w:t>FORMULARZ OFERTA</w:t>
      </w:r>
    </w:p>
    <w:p w:rsidR="00967F3F" w:rsidRPr="00BE54B4" w:rsidRDefault="00967F3F" w:rsidP="00C573BE">
      <w:pPr>
        <w:pStyle w:val="Akapitzlist1"/>
        <w:widowControl w:val="0"/>
        <w:numPr>
          <w:ilvl w:val="0"/>
          <w:numId w:val="27"/>
        </w:numPr>
        <w:spacing w:before="240" w:after="120" w:line="240" w:lineRule="auto"/>
        <w:ind w:left="567" w:hanging="567"/>
        <w:contextualSpacing w:val="0"/>
        <w:jc w:val="both"/>
        <w:outlineLvl w:val="1"/>
        <w:rPr>
          <w:rFonts w:ascii="Cambria" w:hAnsi="Cambria"/>
          <w:b/>
          <w:color w:val="000000" w:themeColor="text1"/>
        </w:rPr>
      </w:pPr>
      <w:r w:rsidRPr="00BE54B4">
        <w:rPr>
          <w:rFonts w:ascii="Cambria" w:hAnsi="Cambria"/>
          <w:b/>
          <w:color w:val="000000" w:themeColor="text1"/>
        </w:rPr>
        <w:t xml:space="preserve">Dane dotyczące Wykonawcy </w:t>
      </w:r>
    </w:p>
    <w:p w:rsidR="00967F3F" w:rsidRPr="00BE54B4" w:rsidRDefault="00967F3F" w:rsidP="00C573BE">
      <w:pPr>
        <w:pStyle w:val="Akapitzlist1"/>
        <w:widowControl w:val="0"/>
        <w:numPr>
          <w:ilvl w:val="0"/>
          <w:numId w:val="3"/>
        </w:numPr>
        <w:tabs>
          <w:tab w:val="left" w:pos="567"/>
        </w:tabs>
        <w:spacing w:before="120" w:after="120" w:line="240" w:lineRule="auto"/>
        <w:ind w:left="0" w:firstLine="0"/>
        <w:jc w:val="both"/>
        <w:rPr>
          <w:rFonts w:ascii="Cambria" w:hAnsi="Cambria"/>
          <w:color w:val="000000" w:themeColor="text1"/>
          <w:spacing w:val="-2"/>
        </w:rPr>
      </w:pPr>
      <w:r w:rsidRPr="00BE54B4">
        <w:rPr>
          <w:rFonts w:ascii="Cambria" w:hAnsi="Cambria"/>
          <w:b/>
          <w:color w:val="000000" w:themeColor="text1"/>
          <w:spacing w:val="-2"/>
        </w:rPr>
        <w:t>Firma Wykonawcy</w:t>
      </w:r>
      <w:r w:rsidRPr="00BE54B4">
        <w:rPr>
          <w:rFonts w:ascii="Cambria" w:hAnsi="Cambria"/>
          <w:color w:val="000000" w:themeColor="text1"/>
          <w:spacing w:val="-2"/>
        </w:rPr>
        <w:t xml:space="preserve"> </w:t>
      </w:r>
      <w:r w:rsidRPr="00BE54B4">
        <w:rPr>
          <w:rFonts w:ascii="Cambria" w:hAnsi="Cambria"/>
          <w:i/>
          <w:color w:val="000000" w:themeColor="text1"/>
          <w:spacing w:val="-2"/>
        </w:rPr>
        <w:t>(należy wpisać dane Wykonawcy, który posiada uprawnienia do</w:t>
      </w:r>
      <w:r w:rsidR="00BD048B" w:rsidRPr="00BE54B4">
        <w:rPr>
          <w:rFonts w:ascii="Cambria" w:hAnsi="Cambria"/>
          <w:i/>
          <w:color w:val="000000" w:themeColor="text1"/>
          <w:spacing w:val="-2"/>
        </w:rPr>
        <w:t xml:space="preserve"> </w:t>
      </w:r>
      <w:r w:rsidRPr="00BE54B4">
        <w:rPr>
          <w:rFonts w:ascii="Cambria" w:hAnsi="Cambria"/>
          <w:i/>
          <w:color w:val="000000" w:themeColor="text1"/>
          <w:spacing w:val="-2"/>
        </w:rPr>
        <w:t>wykonywania działalności ubezpieczeniowej, tzn. centralę zakładu ubezpieczeń lub główny oddział w Polsce w przypadku zagranicznego zakładu ubezpieczeń):</w:t>
      </w:r>
    </w:p>
    <w:tbl>
      <w:tblPr>
        <w:tblW w:w="0" w:type="auto"/>
        <w:jc w:val="center"/>
        <w:tblLook w:val="00A0" w:firstRow="1" w:lastRow="0" w:firstColumn="1" w:lastColumn="0" w:noHBand="0" w:noVBand="0"/>
      </w:tblPr>
      <w:tblGrid>
        <w:gridCol w:w="1571"/>
        <w:gridCol w:w="8067"/>
      </w:tblGrid>
      <w:tr w:rsidR="00967F3F" w:rsidRPr="00BE54B4" w:rsidTr="00F83F7F">
        <w:trPr>
          <w:trHeight w:val="624"/>
          <w:jc w:val="center"/>
        </w:trPr>
        <w:tc>
          <w:tcPr>
            <w:tcW w:w="2217" w:type="dxa"/>
            <w:vAlign w:val="center"/>
          </w:tcPr>
          <w:p w:rsidR="00967F3F" w:rsidRPr="00BE54B4" w:rsidRDefault="00967F3F" w:rsidP="001D5159">
            <w:pPr>
              <w:widowControl w:val="0"/>
              <w:spacing w:after="0" w:line="240" w:lineRule="auto"/>
              <w:rPr>
                <w:rFonts w:ascii="Cambria" w:hAnsi="Cambria"/>
                <w:color w:val="000000" w:themeColor="text1"/>
              </w:rPr>
            </w:pPr>
            <w:r w:rsidRPr="00BE54B4">
              <w:rPr>
                <w:rFonts w:ascii="Cambria" w:hAnsi="Cambria"/>
                <w:color w:val="000000" w:themeColor="text1"/>
              </w:rPr>
              <w:t>Firma (nazwa)*:</w:t>
            </w:r>
          </w:p>
        </w:tc>
        <w:tc>
          <w:tcPr>
            <w:tcW w:w="7612" w:type="dxa"/>
            <w:vAlign w:val="bottom"/>
          </w:tcPr>
          <w:p w:rsidR="00967F3F" w:rsidRPr="00BE54B4" w:rsidRDefault="00967F3F" w:rsidP="001D5159">
            <w:pPr>
              <w:widowControl w:val="0"/>
              <w:spacing w:after="0" w:line="240" w:lineRule="auto"/>
              <w:rPr>
                <w:rFonts w:ascii="Cambria" w:hAnsi="Cambria"/>
                <w:color w:val="000000" w:themeColor="text1"/>
              </w:rPr>
            </w:pPr>
            <w:r w:rsidRPr="00BE54B4">
              <w:rPr>
                <w:rFonts w:ascii="Cambria" w:hAnsi="Cambria"/>
                <w:color w:val="000000" w:themeColor="text1"/>
              </w:rPr>
              <w:t>....................................................................................................</w:t>
            </w:r>
            <w:r w:rsidR="00F83F7F" w:rsidRPr="00BE54B4">
              <w:rPr>
                <w:rFonts w:ascii="Cambria" w:hAnsi="Cambria"/>
                <w:color w:val="000000" w:themeColor="text1"/>
              </w:rPr>
              <w:t>...................................</w:t>
            </w:r>
            <w:r w:rsidRPr="00BE54B4">
              <w:rPr>
                <w:rFonts w:ascii="Cambria" w:hAnsi="Cambria"/>
                <w:color w:val="000000" w:themeColor="text1"/>
              </w:rPr>
              <w:t>.......................................</w:t>
            </w:r>
          </w:p>
        </w:tc>
      </w:tr>
      <w:tr w:rsidR="00967F3F" w:rsidRPr="00BE54B4" w:rsidTr="00F83F7F">
        <w:trPr>
          <w:trHeight w:val="624"/>
          <w:jc w:val="center"/>
        </w:trPr>
        <w:tc>
          <w:tcPr>
            <w:tcW w:w="2217" w:type="dxa"/>
            <w:vAlign w:val="center"/>
          </w:tcPr>
          <w:p w:rsidR="00967F3F" w:rsidRPr="00BE54B4" w:rsidRDefault="00967F3F" w:rsidP="001D5159">
            <w:pPr>
              <w:widowControl w:val="0"/>
              <w:spacing w:after="0" w:line="240" w:lineRule="auto"/>
              <w:rPr>
                <w:rFonts w:ascii="Cambria" w:hAnsi="Cambria"/>
                <w:color w:val="000000" w:themeColor="text1"/>
              </w:rPr>
            </w:pPr>
            <w:r w:rsidRPr="00BE54B4">
              <w:rPr>
                <w:rFonts w:ascii="Cambria" w:hAnsi="Cambria"/>
                <w:color w:val="000000" w:themeColor="text1"/>
              </w:rPr>
              <w:t>Adres:</w:t>
            </w:r>
          </w:p>
        </w:tc>
        <w:tc>
          <w:tcPr>
            <w:tcW w:w="7612" w:type="dxa"/>
            <w:vAlign w:val="bottom"/>
          </w:tcPr>
          <w:p w:rsidR="00967F3F" w:rsidRPr="00BE54B4" w:rsidRDefault="00F83F7F" w:rsidP="001D5159">
            <w:pPr>
              <w:widowControl w:val="0"/>
              <w:spacing w:after="0" w:line="240" w:lineRule="auto"/>
              <w:rPr>
                <w:rFonts w:ascii="Cambria" w:hAnsi="Cambria"/>
                <w:color w:val="000000" w:themeColor="text1"/>
              </w:rPr>
            </w:pPr>
            <w:r w:rsidRPr="00BE54B4">
              <w:rPr>
                <w:rFonts w:ascii="Cambria" w:hAnsi="Cambria"/>
                <w:color w:val="000000" w:themeColor="text1"/>
              </w:rPr>
              <w:t>..............................................................................................................................................................................</w:t>
            </w:r>
          </w:p>
        </w:tc>
      </w:tr>
      <w:tr w:rsidR="00967F3F" w:rsidRPr="00BE54B4" w:rsidTr="00F83F7F">
        <w:trPr>
          <w:trHeight w:val="624"/>
          <w:jc w:val="center"/>
        </w:trPr>
        <w:tc>
          <w:tcPr>
            <w:tcW w:w="2217" w:type="dxa"/>
            <w:vAlign w:val="center"/>
          </w:tcPr>
          <w:p w:rsidR="00967F3F" w:rsidRPr="00BE54B4" w:rsidRDefault="00967F3F" w:rsidP="001D5159">
            <w:pPr>
              <w:widowControl w:val="0"/>
              <w:spacing w:after="0" w:line="240" w:lineRule="auto"/>
              <w:rPr>
                <w:rFonts w:ascii="Cambria" w:hAnsi="Cambria"/>
                <w:color w:val="000000" w:themeColor="text1"/>
              </w:rPr>
            </w:pPr>
            <w:r w:rsidRPr="00BE54B4">
              <w:rPr>
                <w:rFonts w:ascii="Cambria" w:hAnsi="Cambria"/>
                <w:color w:val="000000" w:themeColor="text1"/>
              </w:rPr>
              <w:t>Telefon/faks:</w:t>
            </w:r>
          </w:p>
        </w:tc>
        <w:tc>
          <w:tcPr>
            <w:tcW w:w="7612" w:type="dxa"/>
            <w:vAlign w:val="bottom"/>
          </w:tcPr>
          <w:p w:rsidR="00967F3F" w:rsidRPr="00BE54B4" w:rsidRDefault="00F83F7F" w:rsidP="001D5159">
            <w:pPr>
              <w:widowControl w:val="0"/>
              <w:spacing w:after="0" w:line="240" w:lineRule="auto"/>
              <w:rPr>
                <w:rFonts w:ascii="Cambria" w:hAnsi="Cambria"/>
                <w:color w:val="000000" w:themeColor="text1"/>
              </w:rPr>
            </w:pPr>
            <w:r w:rsidRPr="00BE54B4">
              <w:rPr>
                <w:rFonts w:ascii="Cambria" w:hAnsi="Cambria"/>
                <w:color w:val="000000" w:themeColor="text1"/>
              </w:rPr>
              <w:t>..............................................................................................................................................................................</w:t>
            </w:r>
          </w:p>
        </w:tc>
      </w:tr>
      <w:tr w:rsidR="00967F3F" w:rsidRPr="00BE54B4" w:rsidTr="00F83F7F">
        <w:trPr>
          <w:trHeight w:val="624"/>
          <w:jc w:val="center"/>
        </w:trPr>
        <w:tc>
          <w:tcPr>
            <w:tcW w:w="2217" w:type="dxa"/>
            <w:vAlign w:val="center"/>
          </w:tcPr>
          <w:p w:rsidR="00967F3F" w:rsidRPr="00BE54B4" w:rsidRDefault="00967F3F" w:rsidP="001D5159">
            <w:pPr>
              <w:widowControl w:val="0"/>
              <w:spacing w:after="0" w:line="240" w:lineRule="auto"/>
              <w:rPr>
                <w:rFonts w:ascii="Cambria" w:hAnsi="Cambria"/>
                <w:color w:val="000000" w:themeColor="text1"/>
              </w:rPr>
            </w:pPr>
            <w:r w:rsidRPr="00BE54B4">
              <w:rPr>
                <w:rFonts w:ascii="Cambria" w:hAnsi="Cambria"/>
                <w:color w:val="000000" w:themeColor="text1"/>
              </w:rPr>
              <w:t>NIP:</w:t>
            </w:r>
          </w:p>
        </w:tc>
        <w:tc>
          <w:tcPr>
            <w:tcW w:w="7612" w:type="dxa"/>
            <w:vAlign w:val="bottom"/>
          </w:tcPr>
          <w:p w:rsidR="00967F3F" w:rsidRPr="00BE54B4" w:rsidRDefault="00F83F7F" w:rsidP="001D5159">
            <w:pPr>
              <w:widowControl w:val="0"/>
              <w:spacing w:after="0" w:line="240" w:lineRule="auto"/>
              <w:rPr>
                <w:rFonts w:ascii="Cambria" w:hAnsi="Cambria"/>
                <w:color w:val="000000" w:themeColor="text1"/>
              </w:rPr>
            </w:pPr>
            <w:r w:rsidRPr="00BE54B4">
              <w:rPr>
                <w:rFonts w:ascii="Cambria" w:hAnsi="Cambria"/>
                <w:color w:val="000000" w:themeColor="text1"/>
              </w:rPr>
              <w:t>..............................................................................................................................................................................</w:t>
            </w:r>
          </w:p>
        </w:tc>
      </w:tr>
      <w:tr w:rsidR="00967F3F" w:rsidRPr="00BE54B4" w:rsidTr="00F83F7F">
        <w:trPr>
          <w:trHeight w:val="624"/>
          <w:jc w:val="center"/>
        </w:trPr>
        <w:tc>
          <w:tcPr>
            <w:tcW w:w="2217" w:type="dxa"/>
            <w:vAlign w:val="center"/>
          </w:tcPr>
          <w:p w:rsidR="00967F3F" w:rsidRPr="00BE54B4" w:rsidRDefault="00967F3F" w:rsidP="001D5159">
            <w:pPr>
              <w:widowControl w:val="0"/>
              <w:spacing w:after="0" w:line="240" w:lineRule="auto"/>
              <w:rPr>
                <w:rFonts w:ascii="Cambria" w:hAnsi="Cambria"/>
                <w:color w:val="000000" w:themeColor="text1"/>
              </w:rPr>
            </w:pPr>
            <w:r w:rsidRPr="00BE54B4">
              <w:rPr>
                <w:rFonts w:ascii="Cambria" w:hAnsi="Cambria"/>
                <w:color w:val="000000" w:themeColor="text1"/>
              </w:rPr>
              <w:t>REGON:</w:t>
            </w:r>
          </w:p>
        </w:tc>
        <w:tc>
          <w:tcPr>
            <w:tcW w:w="7612" w:type="dxa"/>
            <w:vAlign w:val="bottom"/>
          </w:tcPr>
          <w:p w:rsidR="00967F3F" w:rsidRPr="00BE54B4" w:rsidRDefault="00F83F7F" w:rsidP="001D5159">
            <w:pPr>
              <w:widowControl w:val="0"/>
              <w:spacing w:after="0" w:line="240" w:lineRule="auto"/>
              <w:rPr>
                <w:rFonts w:ascii="Cambria" w:hAnsi="Cambria"/>
                <w:color w:val="000000" w:themeColor="text1"/>
              </w:rPr>
            </w:pPr>
            <w:r w:rsidRPr="00BE54B4">
              <w:rPr>
                <w:rFonts w:ascii="Cambria" w:hAnsi="Cambria"/>
                <w:color w:val="000000" w:themeColor="text1"/>
              </w:rPr>
              <w:t>..............................................................................................................................................................................</w:t>
            </w:r>
          </w:p>
        </w:tc>
      </w:tr>
      <w:tr w:rsidR="00967F3F" w:rsidRPr="00BE54B4" w:rsidTr="00F83F7F">
        <w:trPr>
          <w:trHeight w:val="624"/>
          <w:jc w:val="center"/>
        </w:trPr>
        <w:tc>
          <w:tcPr>
            <w:tcW w:w="2217" w:type="dxa"/>
            <w:vAlign w:val="center"/>
          </w:tcPr>
          <w:p w:rsidR="00967F3F" w:rsidRPr="00BE54B4" w:rsidRDefault="00967F3F" w:rsidP="001D5159">
            <w:pPr>
              <w:widowControl w:val="0"/>
              <w:spacing w:after="0" w:line="240" w:lineRule="auto"/>
              <w:rPr>
                <w:rFonts w:ascii="Cambria" w:hAnsi="Cambria"/>
                <w:color w:val="000000" w:themeColor="text1"/>
              </w:rPr>
            </w:pPr>
            <w:proofErr w:type="gramStart"/>
            <w:r w:rsidRPr="00BE54B4">
              <w:rPr>
                <w:rFonts w:ascii="Cambria" w:hAnsi="Cambria"/>
                <w:color w:val="000000" w:themeColor="text1"/>
              </w:rPr>
              <w:t>e-mail</w:t>
            </w:r>
            <w:proofErr w:type="gramEnd"/>
            <w:r w:rsidRPr="00BE54B4">
              <w:rPr>
                <w:rFonts w:ascii="Cambria" w:hAnsi="Cambria"/>
                <w:color w:val="000000" w:themeColor="text1"/>
              </w:rPr>
              <w:t>:</w:t>
            </w:r>
          </w:p>
        </w:tc>
        <w:tc>
          <w:tcPr>
            <w:tcW w:w="7612" w:type="dxa"/>
            <w:vAlign w:val="bottom"/>
          </w:tcPr>
          <w:p w:rsidR="00967F3F" w:rsidRPr="00BE54B4" w:rsidRDefault="00F83F7F" w:rsidP="001D5159">
            <w:pPr>
              <w:widowControl w:val="0"/>
              <w:spacing w:after="0" w:line="240" w:lineRule="auto"/>
              <w:rPr>
                <w:rFonts w:ascii="Cambria" w:hAnsi="Cambria"/>
                <w:color w:val="000000" w:themeColor="text1"/>
              </w:rPr>
            </w:pPr>
            <w:r w:rsidRPr="00BE54B4">
              <w:rPr>
                <w:rFonts w:ascii="Cambria" w:hAnsi="Cambria"/>
                <w:color w:val="000000" w:themeColor="text1"/>
              </w:rPr>
              <w:t>..............................................................................................................................................................................</w:t>
            </w:r>
          </w:p>
        </w:tc>
      </w:tr>
    </w:tbl>
    <w:p w:rsidR="00967F3F" w:rsidRPr="00BE54B4" w:rsidRDefault="00967F3F" w:rsidP="001D5159">
      <w:pPr>
        <w:widowControl w:val="0"/>
        <w:spacing w:before="120" w:after="120" w:line="240" w:lineRule="auto"/>
        <w:jc w:val="both"/>
        <w:rPr>
          <w:rFonts w:ascii="Cambria" w:hAnsi="Cambria"/>
          <w:i/>
          <w:color w:val="000000" w:themeColor="text1"/>
          <w:sz w:val="20"/>
        </w:rPr>
      </w:pPr>
      <w:r w:rsidRPr="00BE54B4">
        <w:rPr>
          <w:rFonts w:ascii="Cambria" w:hAnsi="Cambria"/>
          <w:i/>
          <w:color w:val="000000" w:themeColor="text1"/>
          <w:sz w:val="20"/>
        </w:rPr>
        <w:t>*w przypadku składania oferty przez Wykonawców wspólnie ubiegających się o udzielenie zamówienia należy podać nazwy (firmy) oraz dokładne adresy wszystkich Wykonawców</w:t>
      </w:r>
    </w:p>
    <w:p w:rsidR="00967F3F" w:rsidRPr="00BE54B4" w:rsidRDefault="00967F3F" w:rsidP="00C573BE">
      <w:pPr>
        <w:pStyle w:val="Akapitzlist1"/>
        <w:widowControl w:val="0"/>
        <w:numPr>
          <w:ilvl w:val="0"/>
          <w:numId w:val="3"/>
        </w:numPr>
        <w:tabs>
          <w:tab w:val="left" w:pos="567"/>
        </w:tabs>
        <w:spacing w:before="240" w:after="120" w:line="240" w:lineRule="auto"/>
        <w:ind w:left="0" w:firstLine="0"/>
        <w:contextualSpacing w:val="0"/>
        <w:jc w:val="both"/>
        <w:rPr>
          <w:rFonts w:ascii="Cambria" w:hAnsi="Cambria"/>
          <w:color w:val="000000" w:themeColor="text1"/>
        </w:rPr>
      </w:pPr>
      <w:r w:rsidRPr="00BE54B4">
        <w:rPr>
          <w:rFonts w:ascii="Cambria" w:hAnsi="Cambria"/>
          <w:b/>
          <w:color w:val="000000" w:themeColor="text1"/>
        </w:rPr>
        <w:t>Jednostka Wykonawcy, która będzie brała udział w realizacji zamówienia</w:t>
      </w:r>
      <w:r w:rsidRPr="00BE54B4">
        <w:rPr>
          <w:rFonts w:ascii="Cambria" w:hAnsi="Cambria"/>
          <w:color w:val="000000" w:themeColor="text1"/>
        </w:rPr>
        <w:t xml:space="preserve"> </w:t>
      </w:r>
      <w:r w:rsidRPr="00BE54B4">
        <w:rPr>
          <w:rFonts w:ascii="Cambria" w:hAnsi="Cambria"/>
          <w:i/>
          <w:color w:val="000000" w:themeColor="text1"/>
        </w:rPr>
        <w:t>(należy wpisać dane oddziału, przedstawicielstwa, innej jednostki organizacyjnej Wykonawcy lub przedsiębiorcy wykonującego czynności na rzecz Wykonawcy w formie podobnej do </w:t>
      </w:r>
      <w:proofErr w:type="gramStart"/>
      <w:r w:rsidRPr="00BE54B4">
        <w:rPr>
          <w:rFonts w:ascii="Cambria" w:hAnsi="Cambria"/>
          <w:i/>
          <w:color w:val="000000" w:themeColor="text1"/>
        </w:rPr>
        <w:t>przedstawicielstwa- jeśli</w:t>
      </w:r>
      <w:proofErr w:type="gramEnd"/>
      <w:r w:rsidRPr="00BE54B4">
        <w:rPr>
          <w:rFonts w:ascii="Cambria" w:hAnsi="Cambria"/>
          <w:i/>
          <w:color w:val="000000" w:themeColor="text1"/>
        </w:rPr>
        <w:t xml:space="preserve"> dotyczy):</w:t>
      </w:r>
    </w:p>
    <w:tbl>
      <w:tblPr>
        <w:tblW w:w="9847" w:type="dxa"/>
        <w:jc w:val="center"/>
        <w:tblLook w:val="00A0" w:firstRow="1" w:lastRow="0" w:firstColumn="1" w:lastColumn="0" w:noHBand="0" w:noVBand="0"/>
      </w:tblPr>
      <w:tblGrid>
        <w:gridCol w:w="1780"/>
        <w:gridCol w:w="8067"/>
      </w:tblGrid>
      <w:tr w:rsidR="00967F3F" w:rsidRPr="00BE54B4" w:rsidTr="00724D5E">
        <w:trPr>
          <w:trHeight w:val="624"/>
          <w:jc w:val="center"/>
        </w:trPr>
        <w:tc>
          <w:tcPr>
            <w:tcW w:w="1917" w:type="dxa"/>
            <w:vAlign w:val="center"/>
          </w:tcPr>
          <w:p w:rsidR="00967F3F" w:rsidRPr="00BE54B4" w:rsidRDefault="00967F3F" w:rsidP="001D5159">
            <w:pPr>
              <w:widowControl w:val="0"/>
              <w:spacing w:after="0" w:line="240" w:lineRule="auto"/>
              <w:rPr>
                <w:rFonts w:ascii="Cambria" w:hAnsi="Cambria"/>
                <w:color w:val="000000" w:themeColor="text1"/>
              </w:rPr>
            </w:pPr>
            <w:r w:rsidRPr="00BE54B4">
              <w:rPr>
                <w:rFonts w:ascii="Cambria" w:hAnsi="Cambria"/>
                <w:color w:val="000000" w:themeColor="text1"/>
              </w:rPr>
              <w:t>Firma (nazwa):</w:t>
            </w:r>
          </w:p>
        </w:tc>
        <w:tc>
          <w:tcPr>
            <w:tcW w:w="7930" w:type="dxa"/>
            <w:vAlign w:val="bottom"/>
          </w:tcPr>
          <w:p w:rsidR="00967F3F" w:rsidRPr="00BE54B4" w:rsidRDefault="00724D5E" w:rsidP="001D5159">
            <w:pPr>
              <w:widowControl w:val="0"/>
              <w:spacing w:after="0" w:line="240" w:lineRule="auto"/>
              <w:rPr>
                <w:rFonts w:ascii="Cambria" w:hAnsi="Cambria"/>
                <w:color w:val="000000" w:themeColor="text1"/>
              </w:rPr>
            </w:pPr>
            <w:r w:rsidRPr="00BE54B4">
              <w:rPr>
                <w:rFonts w:ascii="Cambria" w:hAnsi="Cambria"/>
                <w:color w:val="000000" w:themeColor="text1"/>
              </w:rPr>
              <w:t>..............................................................................................................................................................................</w:t>
            </w:r>
          </w:p>
        </w:tc>
      </w:tr>
      <w:tr w:rsidR="00967F3F" w:rsidRPr="00BE54B4" w:rsidTr="00724D5E">
        <w:trPr>
          <w:trHeight w:val="624"/>
          <w:jc w:val="center"/>
        </w:trPr>
        <w:tc>
          <w:tcPr>
            <w:tcW w:w="1917" w:type="dxa"/>
            <w:vAlign w:val="center"/>
          </w:tcPr>
          <w:p w:rsidR="00967F3F" w:rsidRPr="00BE54B4" w:rsidRDefault="00967F3F" w:rsidP="001D5159">
            <w:pPr>
              <w:widowControl w:val="0"/>
              <w:spacing w:after="0" w:line="240" w:lineRule="auto"/>
              <w:rPr>
                <w:rFonts w:ascii="Cambria" w:hAnsi="Cambria"/>
                <w:color w:val="000000" w:themeColor="text1"/>
              </w:rPr>
            </w:pPr>
            <w:r w:rsidRPr="00BE54B4">
              <w:rPr>
                <w:rFonts w:ascii="Cambria" w:hAnsi="Cambria"/>
                <w:color w:val="000000" w:themeColor="text1"/>
              </w:rPr>
              <w:t>Adres:</w:t>
            </w:r>
          </w:p>
        </w:tc>
        <w:tc>
          <w:tcPr>
            <w:tcW w:w="7930" w:type="dxa"/>
            <w:vAlign w:val="bottom"/>
          </w:tcPr>
          <w:p w:rsidR="00967F3F" w:rsidRPr="00BE54B4" w:rsidRDefault="00724D5E" w:rsidP="001D5159">
            <w:pPr>
              <w:widowControl w:val="0"/>
              <w:spacing w:after="0" w:line="240" w:lineRule="auto"/>
              <w:rPr>
                <w:rFonts w:ascii="Cambria" w:hAnsi="Cambria"/>
                <w:color w:val="000000" w:themeColor="text1"/>
              </w:rPr>
            </w:pPr>
            <w:r w:rsidRPr="00BE54B4">
              <w:rPr>
                <w:rFonts w:ascii="Cambria" w:hAnsi="Cambria"/>
                <w:color w:val="000000" w:themeColor="text1"/>
              </w:rPr>
              <w:t>..............................................................................................................................................................................</w:t>
            </w:r>
          </w:p>
        </w:tc>
      </w:tr>
      <w:tr w:rsidR="00967F3F" w:rsidRPr="00BE54B4" w:rsidTr="00724D5E">
        <w:trPr>
          <w:trHeight w:val="624"/>
          <w:jc w:val="center"/>
        </w:trPr>
        <w:tc>
          <w:tcPr>
            <w:tcW w:w="1917" w:type="dxa"/>
            <w:vAlign w:val="center"/>
          </w:tcPr>
          <w:p w:rsidR="00967F3F" w:rsidRPr="00BE54B4" w:rsidRDefault="00967F3F" w:rsidP="001D5159">
            <w:pPr>
              <w:widowControl w:val="0"/>
              <w:spacing w:after="0" w:line="240" w:lineRule="auto"/>
              <w:rPr>
                <w:rFonts w:ascii="Cambria" w:hAnsi="Cambria"/>
                <w:color w:val="000000" w:themeColor="text1"/>
              </w:rPr>
            </w:pPr>
            <w:r w:rsidRPr="00BE54B4">
              <w:rPr>
                <w:rFonts w:ascii="Cambria" w:hAnsi="Cambria"/>
                <w:color w:val="000000" w:themeColor="text1"/>
              </w:rPr>
              <w:t>Telefon/faks:</w:t>
            </w:r>
          </w:p>
        </w:tc>
        <w:tc>
          <w:tcPr>
            <w:tcW w:w="7930" w:type="dxa"/>
            <w:vAlign w:val="bottom"/>
          </w:tcPr>
          <w:p w:rsidR="00967F3F" w:rsidRPr="00BE54B4" w:rsidRDefault="00724D5E" w:rsidP="001D5159">
            <w:pPr>
              <w:widowControl w:val="0"/>
              <w:spacing w:after="0" w:line="240" w:lineRule="auto"/>
              <w:rPr>
                <w:rFonts w:ascii="Cambria" w:hAnsi="Cambria"/>
                <w:color w:val="000000" w:themeColor="text1"/>
              </w:rPr>
            </w:pPr>
            <w:r w:rsidRPr="00BE54B4">
              <w:rPr>
                <w:rFonts w:ascii="Cambria" w:hAnsi="Cambria"/>
                <w:color w:val="000000" w:themeColor="text1"/>
              </w:rPr>
              <w:t>..............................................................................................................................................................................</w:t>
            </w:r>
          </w:p>
        </w:tc>
      </w:tr>
    </w:tbl>
    <w:p w:rsidR="00967F3F" w:rsidRPr="00BE54B4" w:rsidRDefault="00967F3F" w:rsidP="00C573BE">
      <w:pPr>
        <w:pStyle w:val="Akapitzlist1"/>
        <w:widowControl w:val="0"/>
        <w:numPr>
          <w:ilvl w:val="0"/>
          <w:numId w:val="3"/>
        </w:numPr>
        <w:tabs>
          <w:tab w:val="left" w:pos="567"/>
        </w:tabs>
        <w:spacing w:before="240" w:after="120" w:line="240" w:lineRule="auto"/>
        <w:ind w:left="0" w:firstLine="0"/>
        <w:jc w:val="both"/>
        <w:rPr>
          <w:rFonts w:ascii="Cambria" w:hAnsi="Cambria"/>
          <w:color w:val="000000" w:themeColor="text1"/>
        </w:rPr>
      </w:pPr>
      <w:r w:rsidRPr="00BE54B4">
        <w:rPr>
          <w:rFonts w:ascii="Cambria" w:hAnsi="Cambria"/>
          <w:b/>
          <w:color w:val="000000" w:themeColor="text1"/>
        </w:rPr>
        <w:t xml:space="preserve">Osoba uprawniona </w:t>
      </w:r>
      <w:r w:rsidR="003F754E" w:rsidRPr="00BE54B4">
        <w:rPr>
          <w:rFonts w:ascii="Cambria" w:hAnsi="Cambria"/>
          <w:b/>
          <w:color w:val="000000" w:themeColor="text1"/>
        </w:rPr>
        <w:t xml:space="preserve">przez Wykonawcę do podpisania i </w:t>
      </w:r>
      <w:r w:rsidRPr="00BE54B4">
        <w:rPr>
          <w:rFonts w:ascii="Cambria" w:hAnsi="Cambria"/>
          <w:b/>
          <w:color w:val="000000" w:themeColor="text1"/>
        </w:rPr>
        <w:t xml:space="preserve">złożenia niniejszej </w:t>
      </w:r>
      <w:proofErr w:type="gramStart"/>
      <w:r w:rsidRPr="00BE54B4">
        <w:rPr>
          <w:rFonts w:ascii="Cambria" w:hAnsi="Cambria"/>
          <w:b/>
          <w:color w:val="000000" w:themeColor="text1"/>
        </w:rPr>
        <w:t>oferty</w:t>
      </w:r>
      <w:r w:rsidRPr="00BE54B4">
        <w:rPr>
          <w:rFonts w:ascii="Cambria" w:hAnsi="Cambria"/>
          <w:color w:val="000000" w:themeColor="text1"/>
        </w:rPr>
        <w:t xml:space="preserve"> </w:t>
      </w:r>
      <w:r w:rsidRPr="00BE54B4">
        <w:rPr>
          <w:rFonts w:ascii="Cambria" w:hAnsi="Cambria"/>
          <w:i/>
          <w:color w:val="000000" w:themeColor="text1"/>
        </w:rPr>
        <w:t>(jeśli</w:t>
      </w:r>
      <w:proofErr w:type="gramEnd"/>
      <w:r w:rsidRPr="00BE54B4">
        <w:rPr>
          <w:rFonts w:ascii="Cambria" w:hAnsi="Cambria"/>
          <w:i/>
          <w:color w:val="000000" w:themeColor="text1"/>
        </w:rPr>
        <w:t> dotyczy):</w:t>
      </w:r>
    </w:p>
    <w:tbl>
      <w:tblPr>
        <w:tblW w:w="0" w:type="auto"/>
        <w:jc w:val="center"/>
        <w:tblLook w:val="00A0" w:firstRow="1" w:lastRow="0" w:firstColumn="1" w:lastColumn="0" w:noHBand="0" w:noVBand="0"/>
      </w:tblPr>
      <w:tblGrid>
        <w:gridCol w:w="1571"/>
        <w:gridCol w:w="8067"/>
      </w:tblGrid>
      <w:tr w:rsidR="00BD36E1" w:rsidRPr="00BE54B4" w:rsidTr="00BD36E1">
        <w:trPr>
          <w:trHeight w:val="624"/>
          <w:jc w:val="center"/>
        </w:trPr>
        <w:tc>
          <w:tcPr>
            <w:tcW w:w="1787" w:type="dxa"/>
            <w:vAlign w:val="center"/>
          </w:tcPr>
          <w:p w:rsidR="00BD36E1" w:rsidRPr="00BE54B4" w:rsidRDefault="00BD36E1" w:rsidP="001D5159">
            <w:pPr>
              <w:widowControl w:val="0"/>
              <w:spacing w:after="0" w:line="240" w:lineRule="auto"/>
              <w:rPr>
                <w:rFonts w:ascii="Cambria" w:hAnsi="Cambria"/>
                <w:color w:val="000000" w:themeColor="text1"/>
              </w:rPr>
            </w:pPr>
            <w:r w:rsidRPr="00BE54B4">
              <w:rPr>
                <w:rFonts w:ascii="Cambria" w:hAnsi="Cambria"/>
                <w:color w:val="000000" w:themeColor="text1"/>
              </w:rPr>
              <w:t>Imię i nazwisko:</w:t>
            </w:r>
          </w:p>
        </w:tc>
        <w:tc>
          <w:tcPr>
            <w:tcW w:w="8067" w:type="dxa"/>
            <w:vAlign w:val="bottom"/>
          </w:tcPr>
          <w:p w:rsidR="00BD36E1" w:rsidRPr="00BE54B4" w:rsidRDefault="00BD36E1" w:rsidP="001D5159">
            <w:pPr>
              <w:widowControl w:val="0"/>
              <w:spacing w:after="0" w:line="240" w:lineRule="auto"/>
              <w:rPr>
                <w:rFonts w:ascii="Cambria" w:hAnsi="Cambria"/>
                <w:color w:val="000000" w:themeColor="text1"/>
              </w:rPr>
            </w:pPr>
            <w:r w:rsidRPr="00BE54B4">
              <w:rPr>
                <w:rFonts w:ascii="Cambria" w:hAnsi="Cambria"/>
                <w:color w:val="000000" w:themeColor="text1"/>
              </w:rPr>
              <w:t>..............................................................................................................................................................................</w:t>
            </w:r>
          </w:p>
        </w:tc>
      </w:tr>
      <w:tr w:rsidR="00BD36E1" w:rsidRPr="00BE54B4" w:rsidTr="00BD36E1">
        <w:trPr>
          <w:trHeight w:val="624"/>
          <w:jc w:val="center"/>
        </w:trPr>
        <w:tc>
          <w:tcPr>
            <w:tcW w:w="1787" w:type="dxa"/>
            <w:vAlign w:val="center"/>
          </w:tcPr>
          <w:p w:rsidR="00BD36E1" w:rsidRPr="00BE54B4" w:rsidRDefault="00BD36E1" w:rsidP="001D5159">
            <w:pPr>
              <w:widowControl w:val="0"/>
              <w:spacing w:after="0" w:line="240" w:lineRule="auto"/>
              <w:rPr>
                <w:rFonts w:ascii="Cambria" w:hAnsi="Cambria"/>
                <w:color w:val="000000" w:themeColor="text1"/>
              </w:rPr>
            </w:pPr>
            <w:r w:rsidRPr="00BE54B4">
              <w:rPr>
                <w:rFonts w:ascii="Cambria" w:hAnsi="Cambria"/>
                <w:color w:val="000000" w:themeColor="text1"/>
              </w:rPr>
              <w:t>Stanowisko:</w:t>
            </w:r>
          </w:p>
        </w:tc>
        <w:tc>
          <w:tcPr>
            <w:tcW w:w="8067" w:type="dxa"/>
            <w:vAlign w:val="bottom"/>
          </w:tcPr>
          <w:p w:rsidR="00BD36E1" w:rsidRPr="00BE54B4" w:rsidRDefault="00BD36E1" w:rsidP="001D5159">
            <w:pPr>
              <w:widowControl w:val="0"/>
              <w:spacing w:after="0" w:line="240" w:lineRule="auto"/>
              <w:rPr>
                <w:rFonts w:ascii="Cambria" w:hAnsi="Cambria"/>
                <w:color w:val="000000" w:themeColor="text1"/>
              </w:rPr>
            </w:pPr>
            <w:r w:rsidRPr="00BE54B4">
              <w:rPr>
                <w:rFonts w:ascii="Cambria" w:hAnsi="Cambria"/>
                <w:color w:val="000000" w:themeColor="text1"/>
              </w:rPr>
              <w:t>..............................................................................................................................................................................</w:t>
            </w:r>
          </w:p>
        </w:tc>
      </w:tr>
      <w:tr w:rsidR="00BD36E1" w:rsidRPr="00BE54B4" w:rsidTr="00BD36E1">
        <w:trPr>
          <w:trHeight w:val="624"/>
          <w:jc w:val="center"/>
        </w:trPr>
        <w:tc>
          <w:tcPr>
            <w:tcW w:w="1787" w:type="dxa"/>
            <w:vAlign w:val="center"/>
          </w:tcPr>
          <w:p w:rsidR="00BD36E1" w:rsidRPr="00BE54B4" w:rsidRDefault="00BD36E1" w:rsidP="001D5159">
            <w:pPr>
              <w:widowControl w:val="0"/>
              <w:spacing w:after="0" w:line="240" w:lineRule="auto"/>
              <w:rPr>
                <w:rFonts w:ascii="Cambria" w:hAnsi="Cambria"/>
                <w:color w:val="000000" w:themeColor="text1"/>
              </w:rPr>
            </w:pPr>
            <w:r w:rsidRPr="00BE54B4">
              <w:rPr>
                <w:rFonts w:ascii="Cambria" w:hAnsi="Cambria"/>
                <w:color w:val="000000" w:themeColor="text1"/>
              </w:rPr>
              <w:t>Telefon/faks:</w:t>
            </w:r>
          </w:p>
        </w:tc>
        <w:tc>
          <w:tcPr>
            <w:tcW w:w="8067" w:type="dxa"/>
            <w:vAlign w:val="bottom"/>
          </w:tcPr>
          <w:p w:rsidR="00BD36E1" w:rsidRPr="00BE54B4" w:rsidRDefault="00BD36E1" w:rsidP="001D5159">
            <w:pPr>
              <w:widowControl w:val="0"/>
              <w:spacing w:after="0" w:line="240" w:lineRule="auto"/>
              <w:rPr>
                <w:rFonts w:ascii="Cambria" w:hAnsi="Cambria"/>
                <w:color w:val="000000" w:themeColor="text1"/>
              </w:rPr>
            </w:pPr>
            <w:r w:rsidRPr="00BE54B4">
              <w:rPr>
                <w:rFonts w:ascii="Cambria" w:hAnsi="Cambria"/>
                <w:color w:val="000000" w:themeColor="text1"/>
              </w:rPr>
              <w:t>..............................................................................................................................................................................</w:t>
            </w:r>
          </w:p>
        </w:tc>
      </w:tr>
      <w:tr w:rsidR="00BD36E1" w:rsidRPr="00BE54B4" w:rsidTr="00BD36E1">
        <w:trPr>
          <w:trHeight w:val="624"/>
          <w:jc w:val="center"/>
        </w:trPr>
        <w:tc>
          <w:tcPr>
            <w:tcW w:w="1787" w:type="dxa"/>
            <w:vAlign w:val="center"/>
          </w:tcPr>
          <w:p w:rsidR="00BD36E1" w:rsidRPr="00BE54B4" w:rsidRDefault="00BD36E1" w:rsidP="001D5159">
            <w:pPr>
              <w:widowControl w:val="0"/>
              <w:spacing w:after="0" w:line="240" w:lineRule="auto"/>
              <w:rPr>
                <w:rFonts w:ascii="Cambria" w:hAnsi="Cambria"/>
                <w:color w:val="000000" w:themeColor="text1"/>
              </w:rPr>
            </w:pPr>
            <w:proofErr w:type="gramStart"/>
            <w:r w:rsidRPr="00BE54B4">
              <w:rPr>
                <w:rFonts w:ascii="Cambria" w:hAnsi="Cambria"/>
                <w:color w:val="000000" w:themeColor="text1"/>
              </w:rPr>
              <w:t>e-mail</w:t>
            </w:r>
            <w:proofErr w:type="gramEnd"/>
            <w:r w:rsidRPr="00BE54B4">
              <w:rPr>
                <w:rFonts w:ascii="Cambria" w:hAnsi="Cambria"/>
                <w:color w:val="000000" w:themeColor="text1"/>
              </w:rPr>
              <w:t>:</w:t>
            </w:r>
          </w:p>
        </w:tc>
        <w:tc>
          <w:tcPr>
            <w:tcW w:w="8067" w:type="dxa"/>
            <w:vAlign w:val="bottom"/>
          </w:tcPr>
          <w:p w:rsidR="00BD36E1" w:rsidRPr="00BE54B4" w:rsidRDefault="00BD36E1" w:rsidP="001D5159">
            <w:pPr>
              <w:widowControl w:val="0"/>
              <w:spacing w:after="0" w:line="240" w:lineRule="auto"/>
              <w:rPr>
                <w:rFonts w:ascii="Cambria" w:hAnsi="Cambria"/>
                <w:color w:val="000000" w:themeColor="text1"/>
              </w:rPr>
            </w:pPr>
            <w:r w:rsidRPr="00BE54B4">
              <w:rPr>
                <w:rFonts w:ascii="Cambria" w:hAnsi="Cambria"/>
                <w:color w:val="000000" w:themeColor="text1"/>
              </w:rPr>
              <w:t>..............................................................................................................................................................................</w:t>
            </w:r>
          </w:p>
        </w:tc>
      </w:tr>
    </w:tbl>
    <w:p w:rsidR="008D135B" w:rsidRPr="00BE54B4" w:rsidRDefault="008D135B" w:rsidP="001D5159">
      <w:pPr>
        <w:pStyle w:val="Akapitzlist1"/>
        <w:widowControl w:val="0"/>
        <w:tabs>
          <w:tab w:val="left" w:pos="284"/>
        </w:tabs>
        <w:spacing w:before="240" w:after="120" w:line="240" w:lineRule="auto"/>
        <w:ind w:left="426"/>
        <w:contextualSpacing w:val="0"/>
        <w:jc w:val="both"/>
        <w:outlineLvl w:val="1"/>
        <w:rPr>
          <w:rFonts w:ascii="Cambria" w:hAnsi="Cambria"/>
          <w:b/>
          <w:color w:val="000000" w:themeColor="text1"/>
        </w:rPr>
      </w:pPr>
    </w:p>
    <w:p w:rsidR="00967F3F" w:rsidRPr="00BE54B4" w:rsidRDefault="00967F3F" w:rsidP="00C573BE">
      <w:pPr>
        <w:pStyle w:val="Akapitzlist1"/>
        <w:widowControl w:val="0"/>
        <w:numPr>
          <w:ilvl w:val="0"/>
          <w:numId w:val="27"/>
        </w:numPr>
        <w:tabs>
          <w:tab w:val="left" w:pos="567"/>
        </w:tabs>
        <w:spacing w:before="120" w:after="0" w:line="240" w:lineRule="auto"/>
        <w:ind w:left="426" w:hanging="426"/>
        <w:contextualSpacing w:val="0"/>
        <w:jc w:val="both"/>
        <w:outlineLvl w:val="1"/>
        <w:rPr>
          <w:rFonts w:ascii="Cambria" w:hAnsi="Cambria"/>
          <w:b/>
          <w:color w:val="000000" w:themeColor="text1"/>
        </w:rPr>
      </w:pPr>
      <w:r w:rsidRPr="00BE54B4">
        <w:rPr>
          <w:rFonts w:ascii="Cambria" w:hAnsi="Cambria"/>
          <w:b/>
          <w:color w:val="000000" w:themeColor="text1"/>
        </w:rPr>
        <w:lastRenderedPageBreak/>
        <w:t>Dane dotyczące Zamawiającego:</w:t>
      </w:r>
    </w:p>
    <w:p w:rsidR="003959F2" w:rsidRPr="00BE54B4" w:rsidRDefault="003959F2" w:rsidP="003959F2">
      <w:pPr>
        <w:widowControl w:val="0"/>
        <w:tabs>
          <w:tab w:val="left" w:pos="426"/>
          <w:tab w:val="left" w:pos="709"/>
        </w:tabs>
        <w:spacing w:before="60" w:after="0" w:line="240" w:lineRule="auto"/>
        <w:ind w:left="426"/>
        <w:jc w:val="both"/>
        <w:rPr>
          <w:rFonts w:ascii="Cambria" w:eastAsia="Calibri" w:hAnsi="Cambria"/>
          <w:b/>
          <w:color w:val="000000" w:themeColor="text1"/>
        </w:rPr>
      </w:pPr>
      <w:r w:rsidRPr="00BE54B4">
        <w:rPr>
          <w:rFonts w:ascii="Cambria" w:eastAsia="Calibri" w:hAnsi="Cambria"/>
          <w:b/>
          <w:color w:val="000000" w:themeColor="text1"/>
        </w:rPr>
        <w:t xml:space="preserve">Gmina </w:t>
      </w:r>
      <w:r w:rsidR="00756CB5" w:rsidRPr="00BE54B4">
        <w:rPr>
          <w:rFonts w:ascii="Cambria" w:eastAsia="Calibri" w:hAnsi="Cambria"/>
          <w:b/>
          <w:color w:val="000000" w:themeColor="text1"/>
        </w:rPr>
        <w:t>Lubawka</w:t>
      </w:r>
    </w:p>
    <w:p w:rsidR="003959F2" w:rsidRPr="00BE54B4" w:rsidRDefault="00756CB5" w:rsidP="003959F2">
      <w:pPr>
        <w:widowControl w:val="0"/>
        <w:tabs>
          <w:tab w:val="left" w:pos="426"/>
          <w:tab w:val="left" w:pos="709"/>
        </w:tabs>
        <w:spacing w:after="0" w:line="240" w:lineRule="auto"/>
        <w:ind w:left="426"/>
        <w:jc w:val="both"/>
        <w:rPr>
          <w:rFonts w:ascii="Cambria" w:eastAsia="Calibri" w:hAnsi="Cambria"/>
          <w:b/>
          <w:color w:val="000000" w:themeColor="text1"/>
        </w:rPr>
      </w:pPr>
      <w:r w:rsidRPr="00BE54B4">
        <w:rPr>
          <w:rFonts w:ascii="Cambria" w:eastAsia="Calibri" w:hAnsi="Cambria"/>
          <w:b/>
          <w:color w:val="000000" w:themeColor="text1"/>
        </w:rPr>
        <w:t>Pl. Wolności 1</w:t>
      </w:r>
    </w:p>
    <w:p w:rsidR="00C020FB" w:rsidRPr="00BE54B4" w:rsidRDefault="00756CB5" w:rsidP="003959F2">
      <w:pPr>
        <w:widowControl w:val="0"/>
        <w:tabs>
          <w:tab w:val="left" w:pos="426"/>
          <w:tab w:val="left" w:pos="709"/>
        </w:tabs>
        <w:spacing w:after="0" w:line="240" w:lineRule="auto"/>
        <w:ind w:left="426"/>
        <w:jc w:val="both"/>
        <w:rPr>
          <w:rFonts w:ascii="Cambria" w:hAnsi="Cambria"/>
          <w:color w:val="000000" w:themeColor="text1"/>
        </w:rPr>
      </w:pPr>
      <w:r w:rsidRPr="00BE54B4">
        <w:rPr>
          <w:rFonts w:ascii="Cambria" w:eastAsia="Calibri" w:hAnsi="Cambria"/>
          <w:b/>
          <w:color w:val="000000" w:themeColor="text1"/>
        </w:rPr>
        <w:t>58-420 Lubawka</w:t>
      </w:r>
    </w:p>
    <w:p w:rsidR="00967F3F" w:rsidRPr="00BE54B4" w:rsidRDefault="00967F3F" w:rsidP="00C573BE">
      <w:pPr>
        <w:pStyle w:val="Akapitzlist"/>
        <w:widowControl w:val="0"/>
        <w:numPr>
          <w:ilvl w:val="0"/>
          <w:numId w:val="27"/>
        </w:numPr>
        <w:spacing w:before="120" w:after="0" w:line="240" w:lineRule="auto"/>
        <w:ind w:left="426" w:hanging="426"/>
        <w:jc w:val="both"/>
        <w:rPr>
          <w:rFonts w:ascii="Cambria" w:hAnsi="Cambria"/>
          <w:color w:val="000000" w:themeColor="text1"/>
        </w:rPr>
      </w:pPr>
      <w:r w:rsidRPr="00BE54B4">
        <w:rPr>
          <w:rFonts w:ascii="Cambria" w:hAnsi="Cambria"/>
          <w:color w:val="000000" w:themeColor="text1"/>
        </w:rPr>
        <w:t>Składając ofertę w postępowaniu o zamówienie publiczne, prowadzonym w trybie przetargu nieograniczone</w:t>
      </w:r>
      <w:r w:rsidR="009835F9" w:rsidRPr="00BE54B4">
        <w:rPr>
          <w:rFonts w:ascii="Cambria" w:hAnsi="Cambria"/>
          <w:color w:val="000000" w:themeColor="text1"/>
        </w:rPr>
        <w:t xml:space="preserve">go na </w:t>
      </w:r>
      <w:proofErr w:type="gramStart"/>
      <w:r w:rsidR="009835F9" w:rsidRPr="00BE54B4">
        <w:rPr>
          <w:rFonts w:ascii="Cambria" w:hAnsi="Cambria"/>
          <w:b/>
          <w:color w:val="000000" w:themeColor="text1"/>
        </w:rPr>
        <w:t>,,</w:t>
      </w:r>
      <w:proofErr w:type="gramEnd"/>
      <w:r w:rsidR="00C317E1" w:rsidRPr="00BE54B4">
        <w:rPr>
          <w:rFonts w:ascii="Cambria" w:hAnsi="Cambria"/>
          <w:b/>
          <w:color w:val="000000" w:themeColor="text1"/>
        </w:rPr>
        <w:t xml:space="preserve">Ubezpieczenie </w:t>
      </w:r>
      <w:r w:rsidR="00E8565E" w:rsidRPr="00BE54B4">
        <w:rPr>
          <w:rFonts w:ascii="Cambria" w:hAnsi="Cambria"/>
          <w:b/>
          <w:color w:val="000000" w:themeColor="text1"/>
        </w:rPr>
        <w:t>majątku i odpowiedzialności cywilnej wspólnot mieszkaniowych zarządzanych przez Zakład Gospodarki Miejskiej w Lubawce</w:t>
      </w:r>
      <w:r w:rsidR="008D135B" w:rsidRPr="00BE54B4">
        <w:rPr>
          <w:rFonts w:ascii="Cambria" w:hAnsi="Cambria"/>
          <w:b/>
          <w:color w:val="000000" w:themeColor="text1"/>
        </w:rPr>
        <w:t>”</w:t>
      </w:r>
      <w:r w:rsidRPr="00BE54B4">
        <w:rPr>
          <w:rFonts w:ascii="Cambria" w:hAnsi="Cambria"/>
          <w:color w:val="000000" w:themeColor="text1"/>
        </w:rPr>
        <w:t xml:space="preserve">, </w:t>
      </w:r>
      <w:r w:rsidRPr="00BE54B4">
        <w:rPr>
          <w:rFonts w:ascii="Cambria" w:hAnsi="Cambria"/>
          <w:b/>
          <w:color w:val="000000" w:themeColor="text1"/>
        </w:rPr>
        <w:t>oferujemy wykonanie zamówienia, zgodnie z</w:t>
      </w:r>
      <w:r w:rsidR="00231772" w:rsidRPr="00BE54B4">
        <w:rPr>
          <w:rFonts w:ascii="Cambria" w:hAnsi="Cambria"/>
          <w:b/>
          <w:color w:val="000000" w:themeColor="text1"/>
        </w:rPr>
        <w:t xml:space="preserve"> </w:t>
      </w:r>
      <w:r w:rsidRPr="00BE54B4">
        <w:rPr>
          <w:rFonts w:ascii="Cambria" w:hAnsi="Cambria"/>
          <w:b/>
          <w:color w:val="000000" w:themeColor="text1"/>
        </w:rPr>
        <w:t>wymogami Specyfikacji Istotnych Warunków Zamówienia za cenę</w:t>
      </w:r>
      <w:r w:rsidRPr="00BE54B4">
        <w:rPr>
          <w:rFonts w:ascii="Cambria" w:hAnsi="Cambria"/>
          <w:color w:val="000000" w:themeColor="text1"/>
        </w:rPr>
        <w:t>:</w:t>
      </w:r>
    </w:p>
    <w:p w:rsidR="008066CE" w:rsidRPr="00BE54B4" w:rsidRDefault="008066CE" w:rsidP="008066CE">
      <w:pPr>
        <w:widowControl w:val="0"/>
        <w:spacing w:before="240" w:after="0" w:line="240" w:lineRule="auto"/>
        <w:jc w:val="center"/>
        <w:rPr>
          <w:rFonts w:ascii="Cambria" w:hAnsi="Cambria"/>
          <w:color w:val="000000" w:themeColor="text1"/>
        </w:rPr>
      </w:pPr>
      <w:r w:rsidRPr="00BE54B4">
        <w:rPr>
          <w:rFonts w:ascii="Cambria" w:hAnsi="Cambria"/>
          <w:color w:val="000000" w:themeColor="text1"/>
        </w:rPr>
        <w:t>.................................................... PLN, słownie złotych.....................................................................................................</w:t>
      </w:r>
    </w:p>
    <w:p w:rsidR="008066CE" w:rsidRPr="00BE54B4" w:rsidRDefault="008066CE" w:rsidP="008066CE">
      <w:pPr>
        <w:widowControl w:val="0"/>
        <w:spacing w:after="0" w:line="240" w:lineRule="auto"/>
        <w:jc w:val="center"/>
        <w:rPr>
          <w:rFonts w:ascii="Cambria" w:hAnsi="Cambria"/>
          <w:color w:val="000000" w:themeColor="text1"/>
          <w:sz w:val="20"/>
        </w:rPr>
      </w:pPr>
      <w:r w:rsidRPr="00BE54B4">
        <w:rPr>
          <w:rFonts w:ascii="Cambria" w:hAnsi="Cambria"/>
          <w:color w:val="000000" w:themeColor="text1"/>
          <w:sz w:val="20"/>
        </w:rPr>
        <w:t>/usługa zwolniona z podatku VAT zgodnie z art. 43 ust. 1 pkt 37 ustawy z dnia 11 marca 2004 r. o podatku od towarów i usług (</w:t>
      </w:r>
      <w:r w:rsidRPr="00BE54B4">
        <w:rPr>
          <w:rFonts w:ascii="Cambria" w:hAnsi="Cambria"/>
          <w:bCs/>
          <w:color w:val="000000" w:themeColor="text1"/>
          <w:sz w:val="20"/>
        </w:rPr>
        <w:t xml:space="preserve">tekst jednolity Dz.U. 2018 </w:t>
      </w:r>
      <w:proofErr w:type="gramStart"/>
      <w:r w:rsidRPr="00BE54B4">
        <w:rPr>
          <w:rFonts w:ascii="Cambria" w:hAnsi="Cambria"/>
          <w:bCs/>
          <w:color w:val="000000" w:themeColor="text1"/>
          <w:sz w:val="20"/>
        </w:rPr>
        <w:t>r</w:t>
      </w:r>
      <w:proofErr w:type="gramEnd"/>
      <w:r w:rsidRPr="00BE54B4">
        <w:rPr>
          <w:rFonts w:ascii="Cambria" w:hAnsi="Cambria"/>
          <w:bCs/>
          <w:color w:val="000000" w:themeColor="text1"/>
          <w:sz w:val="20"/>
        </w:rPr>
        <w:t>., poz. 2174 ze zm.</w:t>
      </w:r>
      <w:r w:rsidRPr="00BE54B4">
        <w:rPr>
          <w:rFonts w:ascii="Cambria" w:hAnsi="Cambria"/>
          <w:color w:val="000000" w:themeColor="text1"/>
          <w:sz w:val="20"/>
        </w:rPr>
        <w:t>)/</w:t>
      </w:r>
    </w:p>
    <w:p w:rsidR="008066CE" w:rsidRPr="00BE54B4" w:rsidRDefault="008066CE" w:rsidP="008066CE">
      <w:pPr>
        <w:widowControl w:val="0"/>
        <w:spacing w:before="120" w:after="120" w:line="240" w:lineRule="auto"/>
        <w:jc w:val="both"/>
        <w:rPr>
          <w:rFonts w:ascii="Cambria" w:hAnsi="Cambria"/>
          <w:color w:val="000000" w:themeColor="text1"/>
        </w:rPr>
      </w:pPr>
      <w:proofErr w:type="gramStart"/>
      <w:r w:rsidRPr="00BE54B4">
        <w:rPr>
          <w:rFonts w:ascii="Cambria" w:hAnsi="Cambria"/>
          <w:color w:val="000000" w:themeColor="text1"/>
        </w:rPr>
        <w:t>wynikającą</w:t>
      </w:r>
      <w:proofErr w:type="gramEnd"/>
      <w:r w:rsidRPr="00BE54B4">
        <w:rPr>
          <w:rFonts w:ascii="Cambria" w:hAnsi="Cambria"/>
          <w:color w:val="000000" w:themeColor="text1"/>
        </w:rPr>
        <w:t xml:space="preserve"> z wypełnionego formularza cenowego, zawartego poniżej.</w:t>
      </w:r>
    </w:p>
    <w:p w:rsidR="008066CE" w:rsidRPr="00BE54B4" w:rsidRDefault="008066CE" w:rsidP="008066CE">
      <w:pPr>
        <w:widowControl w:val="0"/>
        <w:spacing w:before="120" w:after="0" w:line="240" w:lineRule="auto"/>
        <w:jc w:val="both"/>
        <w:rPr>
          <w:rFonts w:ascii="Cambria" w:hAnsi="Cambria"/>
          <w:color w:val="000000" w:themeColor="text1"/>
        </w:rPr>
      </w:pPr>
      <w:r w:rsidRPr="00BE54B4">
        <w:rPr>
          <w:rFonts w:ascii="Cambria" w:hAnsi="Cambria"/>
          <w:color w:val="000000" w:themeColor="text1"/>
        </w:rPr>
        <w:t xml:space="preserve">Termin wykonania zamówienia: </w:t>
      </w:r>
      <w:r w:rsidRPr="00BE54B4">
        <w:rPr>
          <w:rFonts w:ascii="Cambria" w:hAnsi="Cambria"/>
          <w:b/>
          <w:color w:val="000000" w:themeColor="text1"/>
        </w:rPr>
        <w:t>36 miesięcy, od dnia 01.0</w:t>
      </w:r>
      <w:r w:rsidR="00E8565E" w:rsidRPr="00BE54B4">
        <w:rPr>
          <w:rFonts w:ascii="Cambria" w:hAnsi="Cambria"/>
          <w:b/>
          <w:color w:val="000000" w:themeColor="text1"/>
        </w:rPr>
        <w:t>1</w:t>
      </w:r>
      <w:r w:rsidRPr="00BE54B4">
        <w:rPr>
          <w:rFonts w:ascii="Cambria" w:hAnsi="Cambria"/>
          <w:b/>
          <w:color w:val="000000" w:themeColor="text1"/>
        </w:rPr>
        <w:t>.20</w:t>
      </w:r>
      <w:r w:rsidR="00E8565E" w:rsidRPr="00BE54B4">
        <w:rPr>
          <w:rFonts w:ascii="Cambria" w:hAnsi="Cambria"/>
          <w:b/>
          <w:color w:val="000000" w:themeColor="text1"/>
        </w:rPr>
        <w:t>20</w:t>
      </w:r>
      <w:r w:rsidRPr="00BE54B4">
        <w:rPr>
          <w:rFonts w:ascii="Cambria" w:hAnsi="Cambria"/>
          <w:b/>
          <w:color w:val="000000" w:themeColor="text1"/>
        </w:rPr>
        <w:t xml:space="preserve"> </w:t>
      </w:r>
      <w:proofErr w:type="gramStart"/>
      <w:r w:rsidRPr="00BE54B4">
        <w:rPr>
          <w:rFonts w:ascii="Cambria" w:hAnsi="Cambria"/>
          <w:b/>
          <w:color w:val="000000" w:themeColor="text1"/>
        </w:rPr>
        <w:t>r</w:t>
      </w:r>
      <w:proofErr w:type="gramEnd"/>
      <w:r w:rsidRPr="00BE54B4">
        <w:rPr>
          <w:rFonts w:ascii="Cambria" w:hAnsi="Cambria"/>
          <w:b/>
          <w:color w:val="000000" w:themeColor="text1"/>
        </w:rPr>
        <w:t>. do dnia 31.</w:t>
      </w:r>
      <w:r w:rsidR="00E8565E" w:rsidRPr="00BE54B4">
        <w:rPr>
          <w:rFonts w:ascii="Cambria" w:hAnsi="Cambria"/>
          <w:b/>
          <w:color w:val="000000" w:themeColor="text1"/>
        </w:rPr>
        <w:t>12</w:t>
      </w:r>
      <w:r w:rsidRPr="00BE54B4">
        <w:rPr>
          <w:rFonts w:ascii="Cambria" w:hAnsi="Cambria"/>
          <w:b/>
          <w:color w:val="000000" w:themeColor="text1"/>
        </w:rPr>
        <w:t xml:space="preserve">.2022 </w:t>
      </w:r>
      <w:proofErr w:type="gramStart"/>
      <w:r w:rsidRPr="00BE54B4">
        <w:rPr>
          <w:rFonts w:ascii="Cambria" w:hAnsi="Cambria"/>
          <w:b/>
          <w:color w:val="000000" w:themeColor="text1"/>
        </w:rPr>
        <w:t>r</w:t>
      </w:r>
      <w:proofErr w:type="gramEnd"/>
      <w:r w:rsidRPr="00BE54B4">
        <w:rPr>
          <w:rFonts w:ascii="Cambria" w:hAnsi="Cambria"/>
          <w:b/>
          <w:color w:val="000000" w:themeColor="text1"/>
        </w:rPr>
        <w:t>.</w:t>
      </w:r>
    </w:p>
    <w:p w:rsidR="008066CE" w:rsidRPr="00BE54B4" w:rsidRDefault="008066CE" w:rsidP="008066CE">
      <w:pPr>
        <w:widowControl w:val="0"/>
        <w:spacing w:after="60" w:line="240" w:lineRule="auto"/>
        <w:jc w:val="both"/>
        <w:rPr>
          <w:rFonts w:ascii="Cambria" w:hAnsi="Cambria"/>
          <w:color w:val="000000" w:themeColor="text1"/>
        </w:rPr>
      </w:pPr>
      <w:r w:rsidRPr="00BE54B4">
        <w:rPr>
          <w:rFonts w:ascii="Cambria" w:hAnsi="Cambria"/>
          <w:color w:val="000000" w:themeColor="text1"/>
        </w:rPr>
        <w:t xml:space="preserve">Termin związania ofertą i warunki płatności: </w:t>
      </w:r>
      <w:r w:rsidRPr="00BE54B4">
        <w:rPr>
          <w:rFonts w:ascii="Cambria" w:hAnsi="Cambria"/>
          <w:b/>
          <w:color w:val="000000" w:themeColor="text1"/>
        </w:rPr>
        <w:t>zgodne z postanowieniami specyfikacji istotnych warunków zamówienia</w:t>
      </w:r>
      <w:r w:rsidRPr="00BE54B4">
        <w:rPr>
          <w:rFonts w:ascii="Cambria" w:hAnsi="Cambria"/>
          <w:color w:val="000000" w:themeColor="text1"/>
        </w:rPr>
        <w:t>.</w:t>
      </w:r>
    </w:p>
    <w:p w:rsidR="008066CE" w:rsidRPr="00BE54B4" w:rsidRDefault="008066CE" w:rsidP="008066CE">
      <w:pPr>
        <w:widowControl w:val="0"/>
        <w:spacing w:after="240" w:line="240" w:lineRule="auto"/>
        <w:jc w:val="center"/>
        <w:rPr>
          <w:rFonts w:ascii="Cambria" w:hAnsi="Cambria"/>
          <w:b/>
          <w:i/>
          <w:color w:val="000000" w:themeColor="text1"/>
        </w:rPr>
      </w:pPr>
      <w:r w:rsidRPr="00BE54B4">
        <w:rPr>
          <w:rFonts w:ascii="Cambria" w:hAnsi="Cambria"/>
          <w:b/>
          <w:i/>
          <w:color w:val="000000" w:themeColor="text1"/>
        </w:rPr>
        <w:t xml:space="preserve">Uwaga - jeśli Wykonawca nie składa oferty na niniejszą część zamówienia należy </w:t>
      </w:r>
      <w:r w:rsidRPr="00BE54B4">
        <w:rPr>
          <w:rFonts w:ascii="Cambria" w:hAnsi="Cambria"/>
          <w:b/>
          <w:i/>
          <w:color w:val="000000" w:themeColor="text1"/>
          <w:u w:val="single"/>
        </w:rPr>
        <w:t>postawić kreskę</w:t>
      </w:r>
      <w:r w:rsidRPr="00BE54B4">
        <w:rPr>
          <w:rFonts w:ascii="Cambria" w:hAnsi="Cambria"/>
          <w:b/>
          <w:i/>
          <w:color w:val="000000" w:themeColor="text1"/>
        </w:rPr>
        <w:t xml:space="preserve"> lub wprowadzić zapis: </w:t>
      </w:r>
      <w:r w:rsidRPr="00BE54B4">
        <w:rPr>
          <w:rFonts w:ascii="Cambria" w:hAnsi="Cambria"/>
          <w:b/>
          <w:i/>
          <w:color w:val="000000" w:themeColor="text1"/>
          <w:u w:val="single"/>
        </w:rPr>
        <w:t>Nie dotyczy</w:t>
      </w:r>
      <w:r w:rsidRPr="00BE54B4">
        <w:rPr>
          <w:rFonts w:ascii="Cambria" w:hAnsi="Cambria"/>
          <w:b/>
          <w:i/>
          <w:color w:val="000000" w:themeColor="text1"/>
        </w:rPr>
        <w:t>.</w:t>
      </w:r>
    </w:p>
    <w:tbl>
      <w:tblPr>
        <w:tblW w:w="521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3"/>
        <w:gridCol w:w="7279"/>
        <w:gridCol w:w="1971"/>
      </w:tblGrid>
      <w:tr w:rsidR="008066CE" w:rsidRPr="00BE54B4" w:rsidTr="001C02BD">
        <w:trPr>
          <w:trHeight w:val="454"/>
          <w:jc w:val="center"/>
        </w:trPr>
        <w:tc>
          <w:tcPr>
            <w:tcW w:w="5000" w:type="pct"/>
            <w:gridSpan w:val="3"/>
            <w:shd w:val="clear" w:color="auto" w:fill="auto"/>
            <w:vAlign w:val="center"/>
          </w:tcPr>
          <w:p w:rsidR="008066CE" w:rsidRPr="00BE54B4" w:rsidRDefault="008066CE" w:rsidP="001C02BD">
            <w:pPr>
              <w:widowControl w:val="0"/>
              <w:spacing w:after="0" w:line="240" w:lineRule="auto"/>
              <w:jc w:val="center"/>
              <w:rPr>
                <w:rFonts w:ascii="Cambria" w:hAnsi="Cambria"/>
                <w:b/>
                <w:color w:val="000000" w:themeColor="text1"/>
                <w:sz w:val="20"/>
                <w:szCs w:val="20"/>
                <w:lang w:eastAsia="pl-PL"/>
              </w:rPr>
            </w:pPr>
            <w:r w:rsidRPr="00BE54B4">
              <w:rPr>
                <w:rFonts w:ascii="Cambria" w:hAnsi="Cambria"/>
                <w:b/>
                <w:color w:val="000000" w:themeColor="text1"/>
                <w:sz w:val="20"/>
                <w:szCs w:val="20"/>
                <w:lang w:eastAsia="pl-PL"/>
              </w:rPr>
              <w:t>FORMULARZ CENOWY DOTYCZĄCY ZAMÓWIENIA</w:t>
            </w:r>
          </w:p>
        </w:tc>
      </w:tr>
      <w:tr w:rsidR="008066CE" w:rsidRPr="00BE54B4" w:rsidTr="001C02BD">
        <w:trPr>
          <w:trHeight w:val="454"/>
          <w:jc w:val="center"/>
        </w:trPr>
        <w:tc>
          <w:tcPr>
            <w:tcW w:w="386" w:type="pct"/>
            <w:shd w:val="clear" w:color="auto" w:fill="auto"/>
            <w:vAlign w:val="center"/>
          </w:tcPr>
          <w:p w:rsidR="008066CE" w:rsidRPr="00BE54B4" w:rsidRDefault="008066CE" w:rsidP="001C02BD">
            <w:pPr>
              <w:widowControl w:val="0"/>
              <w:spacing w:after="0" w:line="240" w:lineRule="auto"/>
              <w:jc w:val="center"/>
              <w:rPr>
                <w:rFonts w:ascii="Cambria" w:hAnsi="Cambria"/>
                <w:b/>
                <w:color w:val="000000" w:themeColor="text1"/>
                <w:sz w:val="20"/>
                <w:szCs w:val="20"/>
                <w:lang w:eastAsia="pl-PL"/>
              </w:rPr>
            </w:pPr>
            <w:proofErr w:type="gramStart"/>
            <w:r w:rsidRPr="00BE54B4">
              <w:rPr>
                <w:rFonts w:ascii="Cambria" w:hAnsi="Cambria"/>
                <w:b/>
                <w:color w:val="000000" w:themeColor="text1"/>
                <w:sz w:val="20"/>
                <w:szCs w:val="20"/>
                <w:lang w:eastAsia="pl-PL"/>
              </w:rPr>
              <w:t>lp</w:t>
            </w:r>
            <w:proofErr w:type="gramEnd"/>
            <w:r w:rsidRPr="00BE54B4">
              <w:rPr>
                <w:rFonts w:ascii="Cambria" w:hAnsi="Cambria"/>
                <w:b/>
                <w:color w:val="000000" w:themeColor="text1"/>
                <w:sz w:val="20"/>
                <w:szCs w:val="20"/>
                <w:lang w:eastAsia="pl-PL"/>
              </w:rPr>
              <w:t>.</w:t>
            </w:r>
          </w:p>
        </w:tc>
        <w:tc>
          <w:tcPr>
            <w:tcW w:w="3631" w:type="pct"/>
            <w:shd w:val="clear" w:color="auto" w:fill="auto"/>
            <w:vAlign w:val="center"/>
          </w:tcPr>
          <w:p w:rsidR="008066CE" w:rsidRPr="00BE54B4" w:rsidRDefault="008066CE" w:rsidP="001C02BD">
            <w:pPr>
              <w:widowControl w:val="0"/>
              <w:spacing w:after="0" w:line="240" w:lineRule="auto"/>
              <w:jc w:val="center"/>
              <w:rPr>
                <w:rFonts w:ascii="Cambria" w:hAnsi="Cambria"/>
                <w:b/>
                <w:color w:val="000000" w:themeColor="text1"/>
                <w:sz w:val="20"/>
                <w:szCs w:val="20"/>
                <w:lang w:eastAsia="pl-PL"/>
              </w:rPr>
            </w:pPr>
            <w:r w:rsidRPr="00BE54B4">
              <w:rPr>
                <w:rFonts w:ascii="Cambria" w:hAnsi="Cambria"/>
                <w:b/>
                <w:color w:val="000000" w:themeColor="text1"/>
                <w:sz w:val="20"/>
                <w:szCs w:val="20"/>
                <w:lang w:eastAsia="pl-PL"/>
              </w:rPr>
              <w:t>Zakres zamówienia</w:t>
            </w:r>
          </w:p>
        </w:tc>
        <w:tc>
          <w:tcPr>
            <w:tcW w:w="983" w:type="pct"/>
            <w:shd w:val="clear" w:color="auto" w:fill="auto"/>
            <w:vAlign w:val="center"/>
          </w:tcPr>
          <w:p w:rsidR="008066CE" w:rsidRPr="00BE54B4" w:rsidRDefault="008066CE" w:rsidP="001C02BD">
            <w:pPr>
              <w:widowControl w:val="0"/>
              <w:spacing w:after="0" w:line="240" w:lineRule="auto"/>
              <w:jc w:val="center"/>
              <w:rPr>
                <w:rFonts w:ascii="Cambria" w:hAnsi="Cambria"/>
                <w:b/>
                <w:color w:val="000000" w:themeColor="text1"/>
                <w:sz w:val="20"/>
                <w:szCs w:val="20"/>
                <w:lang w:eastAsia="pl-PL"/>
              </w:rPr>
            </w:pPr>
            <w:r w:rsidRPr="00BE54B4">
              <w:rPr>
                <w:rFonts w:ascii="Cambria" w:hAnsi="Cambria"/>
                <w:b/>
                <w:color w:val="000000" w:themeColor="text1"/>
                <w:sz w:val="20"/>
                <w:szCs w:val="20"/>
                <w:lang w:eastAsia="pl-PL"/>
              </w:rPr>
              <w:t xml:space="preserve">Składka za 36 miesięcy </w:t>
            </w:r>
          </w:p>
        </w:tc>
      </w:tr>
      <w:tr w:rsidR="008066CE" w:rsidRPr="00BE54B4" w:rsidTr="001C02BD">
        <w:trPr>
          <w:trHeight w:val="567"/>
          <w:jc w:val="center"/>
        </w:trPr>
        <w:tc>
          <w:tcPr>
            <w:tcW w:w="386" w:type="pct"/>
            <w:shd w:val="clear" w:color="auto" w:fill="auto"/>
            <w:vAlign w:val="center"/>
          </w:tcPr>
          <w:p w:rsidR="008066CE" w:rsidRPr="00BE54B4" w:rsidRDefault="008066CE" w:rsidP="001C02BD">
            <w:pPr>
              <w:widowControl w:val="0"/>
              <w:spacing w:after="0" w:line="240" w:lineRule="auto"/>
              <w:jc w:val="center"/>
              <w:rPr>
                <w:rFonts w:ascii="Cambria" w:hAnsi="Cambria"/>
                <w:b/>
                <w:color w:val="000000" w:themeColor="text1"/>
                <w:sz w:val="20"/>
                <w:szCs w:val="20"/>
                <w:lang w:eastAsia="pl-PL"/>
              </w:rPr>
            </w:pPr>
            <w:r w:rsidRPr="00BE54B4">
              <w:rPr>
                <w:rFonts w:ascii="Cambria" w:hAnsi="Cambria"/>
                <w:b/>
                <w:color w:val="000000" w:themeColor="text1"/>
                <w:sz w:val="20"/>
                <w:szCs w:val="20"/>
                <w:lang w:eastAsia="pl-PL"/>
              </w:rPr>
              <w:t>1</w:t>
            </w:r>
          </w:p>
        </w:tc>
        <w:tc>
          <w:tcPr>
            <w:tcW w:w="3631" w:type="pct"/>
            <w:shd w:val="clear" w:color="auto" w:fill="auto"/>
            <w:vAlign w:val="center"/>
          </w:tcPr>
          <w:p w:rsidR="008066CE" w:rsidRPr="00BE54B4" w:rsidRDefault="008066CE" w:rsidP="008066CE">
            <w:pPr>
              <w:widowControl w:val="0"/>
              <w:spacing w:after="0" w:line="240" w:lineRule="auto"/>
              <w:rPr>
                <w:rFonts w:ascii="Cambria" w:hAnsi="Cambria"/>
                <w:b/>
                <w:color w:val="000000" w:themeColor="text1"/>
                <w:sz w:val="20"/>
                <w:szCs w:val="20"/>
                <w:lang w:eastAsia="pl-PL"/>
              </w:rPr>
            </w:pPr>
            <w:r w:rsidRPr="00BE54B4">
              <w:rPr>
                <w:rFonts w:ascii="Cambria" w:hAnsi="Cambria"/>
                <w:b/>
                <w:color w:val="000000" w:themeColor="text1"/>
                <w:sz w:val="20"/>
                <w:szCs w:val="20"/>
                <w:lang w:eastAsia="pl-PL"/>
              </w:rPr>
              <w:t xml:space="preserve">Ubezpieczenie mienia </w:t>
            </w:r>
          </w:p>
        </w:tc>
        <w:tc>
          <w:tcPr>
            <w:tcW w:w="983" w:type="pct"/>
            <w:shd w:val="clear" w:color="auto" w:fill="auto"/>
            <w:vAlign w:val="center"/>
          </w:tcPr>
          <w:p w:rsidR="008066CE" w:rsidRPr="00BE54B4" w:rsidRDefault="008066CE" w:rsidP="001C02BD">
            <w:pPr>
              <w:widowControl w:val="0"/>
              <w:spacing w:after="0" w:line="240" w:lineRule="auto"/>
              <w:jc w:val="right"/>
              <w:rPr>
                <w:rFonts w:ascii="Cambria" w:hAnsi="Cambria"/>
                <w:b/>
                <w:color w:val="000000" w:themeColor="text1"/>
                <w:sz w:val="20"/>
                <w:szCs w:val="20"/>
                <w:lang w:eastAsia="pl-PL"/>
              </w:rPr>
            </w:pPr>
            <w:proofErr w:type="gramStart"/>
            <w:r w:rsidRPr="00BE54B4">
              <w:rPr>
                <w:rFonts w:ascii="Cambria" w:hAnsi="Cambria"/>
                <w:b/>
                <w:color w:val="000000" w:themeColor="text1"/>
                <w:sz w:val="20"/>
                <w:szCs w:val="20"/>
                <w:lang w:eastAsia="pl-PL"/>
              </w:rPr>
              <w:t>zł</w:t>
            </w:r>
            <w:proofErr w:type="gramEnd"/>
          </w:p>
        </w:tc>
      </w:tr>
      <w:tr w:rsidR="00C70FE3" w:rsidRPr="00BE54B4" w:rsidTr="001C02BD">
        <w:trPr>
          <w:trHeight w:val="567"/>
          <w:jc w:val="center"/>
        </w:trPr>
        <w:tc>
          <w:tcPr>
            <w:tcW w:w="386" w:type="pct"/>
            <w:shd w:val="clear" w:color="auto" w:fill="auto"/>
            <w:vAlign w:val="center"/>
          </w:tcPr>
          <w:p w:rsidR="00C70FE3" w:rsidRPr="00BE54B4" w:rsidRDefault="00C70FE3" w:rsidP="001C02BD">
            <w:pPr>
              <w:widowControl w:val="0"/>
              <w:spacing w:after="0" w:line="240" w:lineRule="auto"/>
              <w:jc w:val="center"/>
              <w:rPr>
                <w:rFonts w:ascii="Cambria" w:hAnsi="Cambria"/>
                <w:b/>
                <w:color w:val="000000" w:themeColor="text1"/>
                <w:sz w:val="20"/>
                <w:szCs w:val="20"/>
                <w:lang w:eastAsia="pl-PL"/>
              </w:rPr>
            </w:pPr>
            <w:r w:rsidRPr="00BE54B4">
              <w:rPr>
                <w:rFonts w:ascii="Cambria" w:hAnsi="Cambria"/>
                <w:b/>
                <w:color w:val="000000" w:themeColor="text1"/>
                <w:sz w:val="20"/>
                <w:szCs w:val="20"/>
                <w:lang w:eastAsia="pl-PL"/>
              </w:rPr>
              <w:t>2</w:t>
            </w:r>
          </w:p>
        </w:tc>
        <w:tc>
          <w:tcPr>
            <w:tcW w:w="3631" w:type="pct"/>
            <w:shd w:val="clear" w:color="auto" w:fill="auto"/>
            <w:vAlign w:val="center"/>
          </w:tcPr>
          <w:p w:rsidR="00C70FE3" w:rsidRPr="00BE54B4" w:rsidRDefault="00C70FE3" w:rsidP="001C02BD">
            <w:pPr>
              <w:widowControl w:val="0"/>
              <w:spacing w:after="0" w:line="240" w:lineRule="auto"/>
              <w:rPr>
                <w:rFonts w:ascii="Cambria" w:hAnsi="Cambria"/>
                <w:b/>
                <w:color w:val="000000" w:themeColor="text1"/>
                <w:sz w:val="20"/>
                <w:szCs w:val="20"/>
                <w:lang w:eastAsia="pl-PL"/>
              </w:rPr>
            </w:pPr>
            <w:r w:rsidRPr="00BE54B4">
              <w:rPr>
                <w:rFonts w:ascii="Cambria" w:hAnsi="Cambria"/>
                <w:b/>
                <w:color w:val="000000" w:themeColor="text1"/>
                <w:sz w:val="20"/>
                <w:szCs w:val="20"/>
                <w:lang w:eastAsia="pl-PL"/>
              </w:rPr>
              <w:t>Ubezpieczenie odpowiedzialności cywilnej</w:t>
            </w:r>
          </w:p>
        </w:tc>
        <w:tc>
          <w:tcPr>
            <w:tcW w:w="983" w:type="pct"/>
            <w:shd w:val="clear" w:color="auto" w:fill="auto"/>
            <w:vAlign w:val="center"/>
          </w:tcPr>
          <w:p w:rsidR="00C70FE3" w:rsidRPr="00BE54B4" w:rsidRDefault="00C70FE3" w:rsidP="001C02BD">
            <w:pPr>
              <w:widowControl w:val="0"/>
              <w:spacing w:after="0" w:line="240" w:lineRule="auto"/>
              <w:jc w:val="right"/>
              <w:rPr>
                <w:rFonts w:ascii="Cambria" w:hAnsi="Cambria"/>
                <w:b/>
                <w:color w:val="000000" w:themeColor="text1"/>
                <w:sz w:val="20"/>
                <w:szCs w:val="20"/>
                <w:lang w:eastAsia="pl-PL"/>
              </w:rPr>
            </w:pPr>
          </w:p>
        </w:tc>
      </w:tr>
      <w:tr w:rsidR="008066CE" w:rsidRPr="00BE54B4" w:rsidTr="001C02BD">
        <w:trPr>
          <w:trHeight w:val="567"/>
          <w:jc w:val="center"/>
        </w:trPr>
        <w:tc>
          <w:tcPr>
            <w:tcW w:w="386" w:type="pct"/>
            <w:shd w:val="clear" w:color="auto" w:fill="auto"/>
            <w:vAlign w:val="center"/>
          </w:tcPr>
          <w:p w:rsidR="008066CE" w:rsidRPr="00BE54B4" w:rsidRDefault="00C70FE3" w:rsidP="001C02BD">
            <w:pPr>
              <w:widowControl w:val="0"/>
              <w:spacing w:after="0" w:line="240" w:lineRule="auto"/>
              <w:jc w:val="center"/>
              <w:rPr>
                <w:rFonts w:ascii="Cambria" w:hAnsi="Cambria"/>
                <w:b/>
                <w:color w:val="000000" w:themeColor="text1"/>
                <w:sz w:val="20"/>
                <w:szCs w:val="20"/>
                <w:lang w:eastAsia="pl-PL"/>
              </w:rPr>
            </w:pPr>
            <w:r w:rsidRPr="00BE54B4">
              <w:rPr>
                <w:rFonts w:ascii="Cambria" w:hAnsi="Cambria"/>
                <w:b/>
                <w:color w:val="000000" w:themeColor="text1"/>
                <w:sz w:val="20"/>
                <w:szCs w:val="20"/>
                <w:lang w:eastAsia="pl-PL"/>
              </w:rPr>
              <w:t>3</w:t>
            </w:r>
          </w:p>
        </w:tc>
        <w:tc>
          <w:tcPr>
            <w:tcW w:w="3631" w:type="pct"/>
            <w:shd w:val="clear" w:color="auto" w:fill="auto"/>
            <w:vAlign w:val="center"/>
          </w:tcPr>
          <w:p w:rsidR="008066CE" w:rsidRPr="00BE54B4" w:rsidRDefault="00C70FE3" w:rsidP="001C02BD">
            <w:pPr>
              <w:widowControl w:val="0"/>
              <w:spacing w:after="0" w:line="240" w:lineRule="auto"/>
              <w:rPr>
                <w:rFonts w:ascii="Cambria" w:hAnsi="Cambria"/>
                <w:b/>
                <w:color w:val="000000" w:themeColor="text1"/>
                <w:sz w:val="20"/>
                <w:szCs w:val="20"/>
                <w:lang w:eastAsia="pl-PL"/>
              </w:rPr>
            </w:pPr>
            <w:r w:rsidRPr="00BE54B4">
              <w:rPr>
                <w:rFonts w:ascii="Cambria" w:hAnsi="Cambria"/>
                <w:b/>
                <w:color w:val="000000" w:themeColor="text1"/>
                <w:sz w:val="20"/>
                <w:szCs w:val="20"/>
                <w:lang w:eastAsia="pl-PL"/>
              </w:rPr>
              <w:t>Ubezpieczenie odpowiedzialności cywilnej zarządcy nieruchomości</w:t>
            </w:r>
          </w:p>
        </w:tc>
        <w:tc>
          <w:tcPr>
            <w:tcW w:w="983" w:type="pct"/>
            <w:shd w:val="clear" w:color="auto" w:fill="auto"/>
            <w:vAlign w:val="center"/>
          </w:tcPr>
          <w:p w:rsidR="008066CE" w:rsidRPr="00BE54B4" w:rsidRDefault="008066CE" w:rsidP="001C02BD">
            <w:pPr>
              <w:widowControl w:val="0"/>
              <w:spacing w:after="0" w:line="240" w:lineRule="auto"/>
              <w:jc w:val="right"/>
              <w:rPr>
                <w:rFonts w:ascii="Cambria" w:hAnsi="Cambria"/>
                <w:b/>
                <w:color w:val="000000" w:themeColor="text1"/>
                <w:sz w:val="20"/>
                <w:szCs w:val="20"/>
                <w:lang w:eastAsia="pl-PL"/>
              </w:rPr>
            </w:pPr>
            <w:proofErr w:type="gramStart"/>
            <w:r w:rsidRPr="00BE54B4">
              <w:rPr>
                <w:rFonts w:ascii="Cambria" w:hAnsi="Cambria"/>
                <w:b/>
                <w:color w:val="000000" w:themeColor="text1"/>
                <w:sz w:val="20"/>
                <w:szCs w:val="20"/>
                <w:lang w:eastAsia="pl-PL"/>
              </w:rPr>
              <w:t>zł</w:t>
            </w:r>
            <w:proofErr w:type="gramEnd"/>
          </w:p>
        </w:tc>
      </w:tr>
      <w:tr w:rsidR="008066CE" w:rsidRPr="00BE54B4" w:rsidTr="001C02BD">
        <w:trPr>
          <w:trHeight w:val="567"/>
          <w:jc w:val="center"/>
        </w:trPr>
        <w:tc>
          <w:tcPr>
            <w:tcW w:w="4017" w:type="pct"/>
            <w:gridSpan w:val="2"/>
            <w:shd w:val="clear" w:color="auto" w:fill="auto"/>
            <w:vAlign w:val="center"/>
          </w:tcPr>
          <w:p w:rsidR="008066CE" w:rsidRPr="00BE54B4" w:rsidRDefault="008066CE" w:rsidP="001C02BD">
            <w:pPr>
              <w:widowControl w:val="0"/>
              <w:spacing w:after="0" w:line="240" w:lineRule="auto"/>
              <w:jc w:val="right"/>
              <w:rPr>
                <w:rFonts w:ascii="Cambria" w:hAnsi="Cambria"/>
                <w:b/>
                <w:color w:val="000000" w:themeColor="text1"/>
                <w:sz w:val="20"/>
                <w:szCs w:val="20"/>
                <w:lang w:eastAsia="pl-PL"/>
              </w:rPr>
            </w:pPr>
            <w:r w:rsidRPr="00BE54B4">
              <w:rPr>
                <w:rFonts w:ascii="Cambria" w:hAnsi="Cambria"/>
                <w:b/>
                <w:color w:val="000000" w:themeColor="text1"/>
                <w:sz w:val="20"/>
                <w:szCs w:val="20"/>
                <w:lang w:eastAsia="pl-PL"/>
              </w:rPr>
              <w:t xml:space="preserve">Razem składka do zapłaty </w:t>
            </w:r>
          </w:p>
          <w:p w:rsidR="008066CE" w:rsidRPr="00BE54B4" w:rsidRDefault="008066CE" w:rsidP="008066CE">
            <w:pPr>
              <w:widowControl w:val="0"/>
              <w:spacing w:after="0" w:line="240" w:lineRule="auto"/>
              <w:jc w:val="right"/>
              <w:rPr>
                <w:rFonts w:ascii="Cambria" w:hAnsi="Cambria"/>
                <w:b/>
                <w:color w:val="000000" w:themeColor="text1"/>
                <w:sz w:val="20"/>
                <w:szCs w:val="20"/>
                <w:lang w:eastAsia="pl-PL"/>
              </w:rPr>
            </w:pPr>
            <w:r w:rsidRPr="00BE54B4">
              <w:rPr>
                <w:rFonts w:ascii="Cambria" w:hAnsi="Cambria"/>
                <w:b/>
                <w:color w:val="000000" w:themeColor="text1"/>
                <w:sz w:val="20"/>
                <w:szCs w:val="20"/>
                <w:lang w:eastAsia="pl-PL"/>
              </w:rPr>
              <w:t>(suma składek z wierszy</w:t>
            </w:r>
            <w:proofErr w:type="gramStart"/>
            <w:r w:rsidRPr="00BE54B4">
              <w:rPr>
                <w:rFonts w:ascii="Cambria" w:hAnsi="Cambria"/>
                <w:b/>
                <w:color w:val="000000" w:themeColor="text1"/>
                <w:sz w:val="20"/>
                <w:szCs w:val="20"/>
                <w:lang w:eastAsia="pl-PL"/>
              </w:rPr>
              <w:t xml:space="preserve"> 1 ,2</w:t>
            </w:r>
            <w:r w:rsidR="00C70FE3" w:rsidRPr="00BE54B4">
              <w:rPr>
                <w:rFonts w:ascii="Cambria" w:hAnsi="Cambria"/>
                <w:b/>
                <w:color w:val="000000" w:themeColor="text1"/>
                <w:sz w:val="20"/>
                <w:szCs w:val="20"/>
                <w:lang w:eastAsia="pl-PL"/>
              </w:rPr>
              <w:t xml:space="preserve"> i</w:t>
            </w:r>
            <w:proofErr w:type="gramEnd"/>
            <w:r w:rsidR="00C70FE3" w:rsidRPr="00BE54B4">
              <w:rPr>
                <w:rFonts w:ascii="Cambria" w:hAnsi="Cambria"/>
                <w:b/>
                <w:color w:val="000000" w:themeColor="text1"/>
                <w:sz w:val="20"/>
                <w:szCs w:val="20"/>
                <w:lang w:eastAsia="pl-PL"/>
              </w:rPr>
              <w:t xml:space="preserve"> 3</w:t>
            </w:r>
            <w:r w:rsidRPr="00BE54B4">
              <w:rPr>
                <w:rFonts w:ascii="Cambria" w:hAnsi="Cambria"/>
                <w:b/>
                <w:color w:val="000000" w:themeColor="text1"/>
                <w:sz w:val="20"/>
                <w:szCs w:val="20"/>
                <w:lang w:eastAsia="pl-PL"/>
              </w:rPr>
              <w:t>):</w:t>
            </w:r>
          </w:p>
        </w:tc>
        <w:tc>
          <w:tcPr>
            <w:tcW w:w="983" w:type="pct"/>
            <w:shd w:val="clear" w:color="auto" w:fill="auto"/>
            <w:vAlign w:val="center"/>
          </w:tcPr>
          <w:p w:rsidR="008066CE" w:rsidRPr="00BE54B4" w:rsidRDefault="008066CE" w:rsidP="001C02BD">
            <w:pPr>
              <w:widowControl w:val="0"/>
              <w:spacing w:after="0" w:line="240" w:lineRule="auto"/>
              <w:jc w:val="right"/>
              <w:rPr>
                <w:rFonts w:ascii="Cambria" w:hAnsi="Cambria"/>
                <w:b/>
                <w:color w:val="000000" w:themeColor="text1"/>
                <w:sz w:val="20"/>
                <w:szCs w:val="20"/>
                <w:lang w:eastAsia="pl-PL"/>
              </w:rPr>
            </w:pPr>
            <w:proofErr w:type="gramStart"/>
            <w:r w:rsidRPr="00BE54B4">
              <w:rPr>
                <w:rFonts w:ascii="Cambria" w:hAnsi="Cambria"/>
                <w:b/>
                <w:color w:val="000000" w:themeColor="text1"/>
                <w:sz w:val="20"/>
                <w:szCs w:val="20"/>
                <w:lang w:eastAsia="pl-PL"/>
              </w:rPr>
              <w:t>zł</w:t>
            </w:r>
            <w:proofErr w:type="gramEnd"/>
          </w:p>
        </w:tc>
      </w:tr>
    </w:tbl>
    <w:p w:rsidR="008066CE" w:rsidRPr="00BE54B4" w:rsidRDefault="008066CE" w:rsidP="008066CE">
      <w:pPr>
        <w:widowControl w:val="0"/>
        <w:spacing w:after="0" w:line="240" w:lineRule="auto"/>
        <w:jc w:val="center"/>
        <w:rPr>
          <w:rFonts w:ascii="Cambria" w:hAnsi="Cambria"/>
          <w:b/>
          <w:i/>
          <w:color w:val="000000" w:themeColor="text1"/>
        </w:rPr>
      </w:pPr>
    </w:p>
    <w:p w:rsidR="008066CE" w:rsidRPr="00BE54B4" w:rsidRDefault="008066CE" w:rsidP="008066CE">
      <w:pPr>
        <w:widowControl w:val="0"/>
        <w:spacing w:after="0" w:line="240" w:lineRule="auto"/>
        <w:jc w:val="center"/>
        <w:rPr>
          <w:rFonts w:ascii="Cambria" w:hAnsi="Cambria"/>
          <w:b/>
          <w:i/>
          <w:color w:val="000000" w:themeColor="text1"/>
        </w:rPr>
      </w:pPr>
    </w:p>
    <w:tbl>
      <w:tblPr>
        <w:tblW w:w="5266"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8850"/>
        <w:gridCol w:w="1269"/>
      </w:tblGrid>
      <w:tr w:rsidR="008066CE" w:rsidRPr="00BE54B4" w:rsidTr="001C02BD">
        <w:trPr>
          <w:cantSplit/>
          <w:trHeight w:val="454"/>
          <w:jc w:val="center"/>
        </w:trPr>
        <w:tc>
          <w:tcPr>
            <w:tcW w:w="4373" w:type="pct"/>
            <w:shd w:val="clear" w:color="auto" w:fill="auto"/>
            <w:vAlign w:val="center"/>
          </w:tcPr>
          <w:p w:rsidR="008066CE" w:rsidRPr="00BE54B4" w:rsidRDefault="008066CE" w:rsidP="001C02BD">
            <w:pPr>
              <w:widowControl w:val="0"/>
              <w:tabs>
                <w:tab w:val="left" w:pos="567"/>
              </w:tabs>
              <w:snapToGrid w:val="0"/>
              <w:spacing w:after="0" w:line="240" w:lineRule="auto"/>
              <w:jc w:val="center"/>
              <w:rPr>
                <w:rFonts w:ascii="Cambria" w:hAnsi="Cambria"/>
                <w:b/>
                <w:bCs/>
                <w:color w:val="000000" w:themeColor="text1"/>
                <w:sz w:val="20"/>
                <w:szCs w:val="20"/>
                <w:lang w:eastAsia="pl-PL"/>
              </w:rPr>
            </w:pPr>
            <w:r w:rsidRPr="00BE54B4">
              <w:rPr>
                <w:rFonts w:ascii="Cambria" w:hAnsi="Cambria"/>
                <w:b/>
                <w:bCs/>
                <w:color w:val="000000" w:themeColor="text1"/>
                <w:sz w:val="20"/>
                <w:szCs w:val="20"/>
                <w:lang w:eastAsia="pl-PL"/>
              </w:rPr>
              <w:t xml:space="preserve">Klauzule dodatkowe i inne postanowienia szczególne fakultatywne, </w:t>
            </w:r>
          </w:p>
          <w:p w:rsidR="008066CE" w:rsidRPr="00BE54B4" w:rsidRDefault="008066CE" w:rsidP="001C02BD">
            <w:pPr>
              <w:widowControl w:val="0"/>
              <w:tabs>
                <w:tab w:val="left" w:pos="567"/>
              </w:tabs>
              <w:snapToGrid w:val="0"/>
              <w:spacing w:after="0" w:line="240" w:lineRule="auto"/>
              <w:jc w:val="center"/>
              <w:rPr>
                <w:rFonts w:ascii="Cambria" w:hAnsi="Cambria"/>
                <w:b/>
                <w:bCs/>
                <w:color w:val="000000" w:themeColor="text1"/>
                <w:sz w:val="20"/>
                <w:szCs w:val="20"/>
                <w:lang w:eastAsia="pl-PL"/>
              </w:rPr>
            </w:pPr>
            <w:proofErr w:type="gramStart"/>
            <w:r w:rsidRPr="00BE54B4">
              <w:rPr>
                <w:rFonts w:ascii="Cambria" w:hAnsi="Cambria"/>
                <w:b/>
                <w:bCs/>
                <w:color w:val="000000" w:themeColor="text1"/>
                <w:sz w:val="20"/>
                <w:szCs w:val="20"/>
                <w:lang w:eastAsia="pl-PL"/>
              </w:rPr>
              <w:t>dotyczące</w:t>
            </w:r>
            <w:proofErr w:type="gramEnd"/>
            <w:r w:rsidRPr="00BE54B4">
              <w:rPr>
                <w:rFonts w:ascii="Cambria" w:hAnsi="Cambria"/>
                <w:b/>
                <w:bCs/>
                <w:color w:val="000000" w:themeColor="text1"/>
                <w:sz w:val="20"/>
                <w:szCs w:val="20"/>
                <w:lang w:eastAsia="pl-PL"/>
              </w:rPr>
              <w:t xml:space="preserve"> zamówienia</w:t>
            </w:r>
          </w:p>
        </w:tc>
        <w:tc>
          <w:tcPr>
            <w:tcW w:w="627" w:type="pct"/>
            <w:shd w:val="clear" w:color="auto" w:fill="auto"/>
            <w:vAlign w:val="center"/>
          </w:tcPr>
          <w:p w:rsidR="008066CE" w:rsidRPr="00BE54B4" w:rsidRDefault="008066CE" w:rsidP="001C02BD">
            <w:pPr>
              <w:widowControl w:val="0"/>
              <w:tabs>
                <w:tab w:val="left" w:pos="567"/>
              </w:tabs>
              <w:snapToGrid w:val="0"/>
              <w:spacing w:after="0" w:line="240" w:lineRule="auto"/>
              <w:jc w:val="center"/>
              <w:rPr>
                <w:rFonts w:ascii="Cambria" w:hAnsi="Cambria"/>
                <w:b/>
                <w:bCs/>
                <w:color w:val="000000" w:themeColor="text1"/>
                <w:sz w:val="20"/>
                <w:szCs w:val="20"/>
                <w:lang w:eastAsia="pl-PL"/>
              </w:rPr>
            </w:pPr>
            <w:r w:rsidRPr="00BE54B4">
              <w:rPr>
                <w:rFonts w:ascii="Cambria" w:hAnsi="Cambria"/>
                <w:b/>
                <w:bCs/>
                <w:color w:val="000000" w:themeColor="text1"/>
                <w:sz w:val="20"/>
                <w:szCs w:val="20"/>
                <w:lang w:eastAsia="pl-PL"/>
              </w:rPr>
              <w:t>Akceptacja</w:t>
            </w:r>
          </w:p>
        </w:tc>
      </w:tr>
      <w:tr w:rsidR="008066CE" w:rsidRPr="00BE54B4" w:rsidTr="001C02BD">
        <w:trPr>
          <w:cantSplit/>
          <w:trHeight w:val="454"/>
          <w:jc w:val="center"/>
        </w:trPr>
        <w:tc>
          <w:tcPr>
            <w:tcW w:w="5000" w:type="pct"/>
            <w:gridSpan w:val="2"/>
            <w:shd w:val="clear" w:color="auto" w:fill="auto"/>
            <w:vAlign w:val="center"/>
          </w:tcPr>
          <w:p w:rsidR="008066CE" w:rsidRPr="00BE54B4" w:rsidRDefault="008066CE" w:rsidP="001C02BD">
            <w:pPr>
              <w:widowControl w:val="0"/>
              <w:tabs>
                <w:tab w:val="left" w:pos="567"/>
              </w:tabs>
              <w:snapToGrid w:val="0"/>
              <w:spacing w:after="0" w:line="240" w:lineRule="auto"/>
              <w:jc w:val="center"/>
              <w:rPr>
                <w:rFonts w:ascii="Cambria" w:hAnsi="Cambria"/>
                <w:b/>
                <w:bCs/>
                <w:color w:val="000000" w:themeColor="text1"/>
                <w:sz w:val="20"/>
                <w:szCs w:val="20"/>
                <w:lang w:eastAsia="pl-PL"/>
              </w:rPr>
            </w:pPr>
            <w:r w:rsidRPr="00BE54B4">
              <w:rPr>
                <w:rFonts w:ascii="Cambria" w:hAnsi="Cambria"/>
                <w:b/>
                <w:bCs/>
                <w:color w:val="000000" w:themeColor="text1"/>
                <w:sz w:val="20"/>
                <w:szCs w:val="20"/>
                <w:lang w:eastAsia="pl-PL"/>
              </w:rPr>
              <w:t xml:space="preserve">Ubezpieczenie mienia od wszystkich </w:t>
            </w:r>
            <w:proofErr w:type="spellStart"/>
            <w:r w:rsidRPr="00BE54B4">
              <w:rPr>
                <w:rFonts w:ascii="Cambria" w:hAnsi="Cambria"/>
                <w:b/>
                <w:bCs/>
                <w:color w:val="000000" w:themeColor="text1"/>
                <w:sz w:val="20"/>
                <w:szCs w:val="20"/>
                <w:lang w:eastAsia="pl-PL"/>
              </w:rPr>
              <w:t>ryzyk</w:t>
            </w:r>
            <w:proofErr w:type="spellEnd"/>
          </w:p>
        </w:tc>
      </w:tr>
      <w:tr w:rsidR="00AF56FB" w:rsidRPr="00BE54B4" w:rsidTr="00AF56FB">
        <w:trPr>
          <w:cantSplit/>
          <w:trHeight w:val="567"/>
          <w:jc w:val="center"/>
        </w:trPr>
        <w:tc>
          <w:tcPr>
            <w:tcW w:w="4373" w:type="pct"/>
            <w:shd w:val="clear" w:color="auto" w:fill="auto"/>
            <w:vAlign w:val="center"/>
          </w:tcPr>
          <w:p w:rsidR="00AF56FB" w:rsidRPr="00BE54B4" w:rsidRDefault="00AF56FB" w:rsidP="00AF56FB">
            <w:pPr>
              <w:widowControl w:val="0"/>
              <w:tabs>
                <w:tab w:val="left" w:pos="1418"/>
              </w:tabs>
              <w:spacing w:after="0" w:line="240" w:lineRule="auto"/>
              <w:rPr>
                <w:rFonts w:ascii="Cambria" w:eastAsia="Calibri" w:hAnsi="Cambria"/>
                <w:color w:val="000000" w:themeColor="text1"/>
                <w:spacing w:val="-4"/>
                <w:sz w:val="20"/>
                <w:szCs w:val="20"/>
              </w:rPr>
            </w:pPr>
            <w:r w:rsidRPr="00BE54B4">
              <w:rPr>
                <w:rFonts w:ascii="Cambria" w:eastAsia="Calibri" w:hAnsi="Cambria"/>
                <w:color w:val="000000" w:themeColor="text1"/>
                <w:spacing w:val="-4"/>
                <w:sz w:val="20"/>
                <w:szCs w:val="20"/>
              </w:rPr>
              <w:t>Przyjęcie podanej klauzuli zmiany wielkości ryzyka – 20 punkty</w:t>
            </w:r>
          </w:p>
        </w:tc>
        <w:tc>
          <w:tcPr>
            <w:tcW w:w="627" w:type="pct"/>
            <w:shd w:val="clear" w:color="auto" w:fill="auto"/>
          </w:tcPr>
          <w:p w:rsidR="00AF56FB" w:rsidRPr="00BE54B4" w:rsidRDefault="00AF56FB" w:rsidP="00AF56FB">
            <w:pPr>
              <w:widowControl w:val="0"/>
              <w:tabs>
                <w:tab w:val="left" w:pos="567"/>
              </w:tabs>
              <w:snapToGrid w:val="0"/>
              <w:spacing w:after="0" w:line="240" w:lineRule="auto"/>
              <w:jc w:val="center"/>
              <w:rPr>
                <w:rFonts w:ascii="Cambria" w:hAnsi="Cambria"/>
                <w:color w:val="000000" w:themeColor="text1"/>
                <w:sz w:val="20"/>
                <w:szCs w:val="20"/>
                <w:lang w:eastAsia="pl-PL"/>
              </w:rPr>
            </w:pPr>
          </w:p>
        </w:tc>
      </w:tr>
      <w:tr w:rsidR="00AF56FB" w:rsidRPr="00BE54B4" w:rsidTr="00AF56FB">
        <w:trPr>
          <w:cantSplit/>
          <w:trHeight w:val="567"/>
          <w:jc w:val="center"/>
        </w:trPr>
        <w:tc>
          <w:tcPr>
            <w:tcW w:w="4373" w:type="pct"/>
            <w:shd w:val="clear" w:color="auto" w:fill="auto"/>
            <w:vAlign w:val="center"/>
          </w:tcPr>
          <w:p w:rsidR="00AF56FB" w:rsidRPr="00BE54B4" w:rsidRDefault="00AF56FB" w:rsidP="00AF56FB">
            <w:pPr>
              <w:widowControl w:val="0"/>
              <w:tabs>
                <w:tab w:val="left" w:pos="1418"/>
              </w:tabs>
              <w:spacing w:after="0" w:line="240" w:lineRule="auto"/>
              <w:rPr>
                <w:rFonts w:ascii="Cambria" w:eastAsia="Calibri" w:hAnsi="Cambria"/>
                <w:color w:val="000000" w:themeColor="text1"/>
                <w:spacing w:val="-4"/>
                <w:sz w:val="20"/>
                <w:szCs w:val="20"/>
              </w:rPr>
            </w:pPr>
            <w:r w:rsidRPr="00BE54B4">
              <w:rPr>
                <w:rFonts w:ascii="Cambria" w:eastAsia="Calibri" w:hAnsi="Cambria"/>
                <w:color w:val="000000" w:themeColor="text1"/>
                <w:spacing w:val="-4"/>
                <w:sz w:val="20"/>
                <w:szCs w:val="20"/>
              </w:rPr>
              <w:t>Przyjęcie podanej klauzuli wypłaty bezspornej części odszkodowania – 30 punkty</w:t>
            </w:r>
          </w:p>
        </w:tc>
        <w:tc>
          <w:tcPr>
            <w:tcW w:w="627" w:type="pct"/>
            <w:shd w:val="clear" w:color="auto" w:fill="auto"/>
          </w:tcPr>
          <w:p w:rsidR="00AF56FB" w:rsidRPr="00BE54B4" w:rsidRDefault="00AF56FB" w:rsidP="00AF56FB">
            <w:pPr>
              <w:widowControl w:val="0"/>
              <w:tabs>
                <w:tab w:val="left" w:pos="567"/>
              </w:tabs>
              <w:snapToGrid w:val="0"/>
              <w:spacing w:after="0" w:line="240" w:lineRule="auto"/>
              <w:jc w:val="center"/>
              <w:rPr>
                <w:rFonts w:ascii="Cambria" w:hAnsi="Cambria"/>
                <w:color w:val="000000" w:themeColor="text1"/>
                <w:sz w:val="20"/>
                <w:szCs w:val="20"/>
                <w:lang w:eastAsia="pl-PL"/>
              </w:rPr>
            </w:pPr>
          </w:p>
        </w:tc>
      </w:tr>
      <w:tr w:rsidR="008066CE" w:rsidRPr="00BE54B4" w:rsidTr="001C02BD">
        <w:trPr>
          <w:cantSplit/>
          <w:trHeight w:val="454"/>
          <w:jc w:val="center"/>
        </w:trPr>
        <w:tc>
          <w:tcPr>
            <w:tcW w:w="5000" w:type="pct"/>
            <w:gridSpan w:val="2"/>
            <w:shd w:val="clear" w:color="auto" w:fill="auto"/>
            <w:vAlign w:val="center"/>
          </w:tcPr>
          <w:p w:rsidR="008066CE" w:rsidRPr="00BE54B4" w:rsidRDefault="008066CE" w:rsidP="001C02BD">
            <w:pPr>
              <w:widowControl w:val="0"/>
              <w:tabs>
                <w:tab w:val="left" w:pos="567"/>
              </w:tabs>
              <w:snapToGrid w:val="0"/>
              <w:spacing w:after="0" w:line="240" w:lineRule="auto"/>
              <w:jc w:val="center"/>
              <w:rPr>
                <w:rFonts w:ascii="Cambria" w:hAnsi="Cambria"/>
                <w:b/>
                <w:bCs/>
                <w:color w:val="000000" w:themeColor="text1"/>
                <w:sz w:val="20"/>
                <w:szCs w:val="20"/>
                <w:lang w:eastAsia="pl-PL"/>
              </w:rPr>
            </w:pPr>
            <w:r w:rsidRPr="00BE54B4">
              <w:rPr>
                <w:rFonts w:ascii="Cambria" w:hAnsi="Cambria"/>
                <w:b/>
                <w:bCs/>
                <w:color w:val="000000" w:themeColor="text1"/>
                <w:sz w:val="20"/>
                <w:szCs w:val="20"/>
                <w:lang w:eastAsia="pl-PL"/>
              </w:rPr>
              <w:t>Pozostałe klauzule dodatkowe</w:t>
            </w:r>
          </w:p>
        </w:tc>
      </w:tr>
      <w:tr w:rsidR="00AF56FB" w:rsidRPr="00BE54B4" w:rsidTr="00AF56FB">
        <w:trPr>
          <w:cantSplit/>
          <w:trHeight w:val="567"/>
          <w:jc w:val="center"/>
        </w:trPr>
        <w:tc>
          <w:tcPr>
            <w:tcW w:w="4373" w:type="pct"/>
            <w:shd w:val="clear" w:color="auto" w:fill="auto"/>
            <w:vAlign w:val="center"/>
          </w:tcPr>
          <w:p w:rsidR="00AF56FB" w:rsidRPr="00BE54B4" w:rsidRDefault="00AF56FB" w:rsidP="00AF56FB">
            <w:pPr>
              <w:widowControl w:val="0"/>
              <w:tabs>
                <w:tab w:val="left" w:pos="900"/>
                <w:tab w:val="left" w:pos="1418"/>
              </w:tabs>
              <w:spacing w:after="0" w:line="240" w:lineRule="auto"/>
              <w:jc w:val="both"/>
              <w:rPr>
                <w:rFonts w:ascii="Cambria" w:eastAsia="Calibri" w:hAnsi="Cambria"/>
                <w:color w:val="000000" w:themeColor="text1"/>
                <w:spacing w:val="-4"/>
                <w:sz w:val="20"/>
                <w:szCs w:val="20"/>
              </w:rPr>
            </w:pPr>
            <w:r w:rsidRPr="00BE54B4">
              <w:rPr>
                <w:rFonts w:ascii="Cambria" w:eastAsia="Calibri" w:hAnsi="Cambria"/>
                <w:color w:val="000000" w:themeColor="text1"/>
                <w:spacing w:val="-4"/>
                <w:sz w:val="20"/>
                <w:szCs w:val="20"/>
              </w:rPr>
              <w:t>Przyjęcie podanej klauzuli funduszu prewencyjnego – 10 punktów</w:t>
            </w:r>
          </w:p>
        </w:tc>
        <w:tc>
          <w:tcPr>
            <w:tcW w:w="627" w:type="pct"/>
            <w:shd w:val="clear" w:color="auto" w:fill="auto"/>
          </w:tcPr>
          <w:p w:rsidR="00AF56FB" w:rsidRPr="00BE54B4" w:rsidRDefault="00AF56FB" w:rsidP="00AF56FB">
            <w:pPr>
              <w:widowControl w:val="0"/>
              <w:tabs>
                <w:tab w:val="left" w:pos="567"/>
              </w:tabs>
              <w:snapToGrid w:val="0"/>
              <w:spacing w:after="0" w:line="240" w:lineRule="auto"/>
              <w:jc w:val="center"/>
              <w:rPr>
                <w:rFonts w:ascii="Cambria" w:hAnsi="Cambria"/>
                <w:color w:val="000000" w:themeColor="text1"/>
                <w:sz w:val="20"/>
                <w:szCs w:val="20"/>
                <w:lang w:eastAsia="pl-PL"/>
              </w:rPr>
            </w:pPr>
          </w:p>
        </w:tc>
      </w:tr>
      <w:tr w:rsidR="00AF56FB" w:rsidRPr="00BE54B4" w:rsidTr="00AF56FB">
        <w:trPr>
          <w:cantSplit/>
          <w:trHeight w:val="567"/>
          <w:jc w:val="center"/>
        </w:trPr>
        <w:tc>
          <w:tcPr>
            <w:tcW w:w="4373" w:type="pct"/>
            <w:shd w:val="clear" w:color="auto" w:fill="auto"/>
            <w:vAlign w:val="center"/>
          </w:tcPr>
          <w:p w:rsidR="00AF56FB" w:rsidRPr="00BE54B4" w:rsidRDefault="00AF56FB" w:rsidP="00AF56FB">
            <w:pPr>
              <w:widowControl w:val="0"/>
              <w:tabs>
                <w:tab w:val="left" w:pos="1418"/>
              </w:tabs>
              <w:spacing w:after="0" w:line="240" w:lineRule="auto"/>
              <w:rPr>
                <w:rFonts w:ascii="Cambria" w:eastAsia="Calibri" w:hAnsi="Cambria"/>
                <w:color w:val="000000" w:themeColor="text1"/>
                <w:spacing w:val="-4"/>
                <w:sz w:val="20"/>
                <w:szCs w:val="20"/>
              </w:rPr>
            </w:pPr>
            <w:r w:rsidRPr="00BE54B4">
              <w:rPr>
                <w:rFonts w:ascii="Cambria" w:eastAsia="Calibri" w:hAnsi="Cambria"/>
                <w:color w:val="000000" w:themeColor="text1"/>
                <w:spacing w:val="-4"/>
                <w:sz w:val="20"/>
                <w:szCs w:val="20"/>
              </w:rPr>
              <w:t>Przyjęcie podanej klauzuli uznania okoliczności – 20 punkty</w:t>
            </w:r>
          </w:p>
        </w:tc>
        <w:tc>
          <w:tcPr>
            <w:tcW w:w="627" w:type="pct"/>
            <w:shd w:val="clear" w:color="auto" w:fill="auto"/>
          </w:tcPr>
          <w:p w:rsidR="00AF56FB" w:rsidRPr="00BE54B4" w:rsidRDefault="00AF56FB" w:rsidP="00AF56FB">
            <w:pPr>
              <w:widowControl w:val="0"/>
              <w:tabs>
                <w:tab w:val="left" w:pos="567"/>
              </w:tabs>
              <w:snapToGrid w:val="0"/>
              <w:spacing w:after="0" w:line="240" w:lineRule="auto"/>
              <w:jc w:val="center"/>
              <w:rPr>
                <w:rFonts w:ascii="Cambria" w:hAnsi="Cambria"/>
                <w:color w:val="000000" w:themeColor="text1"/>
                <w:sz w:val="20"/>
                <w:szCs w:val="20"/>
                <w:lang w:eastAsia="pl-PL"/>
              </w:rPr>
            </w:pPr>
          </w:p>
        </w:tc>
      </w:tr>
      <w:tr w:rsidR="00AF56FB" w:rsidRPr="00BE54B4" w:rsidTr="00AF56FB">
        <w:trPr>
          <w:cantSplit/>
          <w:trHeight w:val="567"/>
          <w:jc w:val="center"/>
        </w:trPr>
        <w:tc>
          <w:tcPr>
            <w:tcW w:w="4373" w:type="pct"/>
            <w:shd w:val="clear" w:color="auto" w:fill="auto"/>
            <w:vAlign w:val="center"/>
          </w:tcPr>
          <w:p w:rsidR="00AF56FB" w:rsidRPr="00BE54B4" w:rsidRDefault="00AF56FB" w:rsidP="00AF56FB">
            <w:pPr>
              <w:widowControl w:val="0"/>
              <w:tabs>
                <w:tab w:val="left" w:pos="1418"/>
              </w:tabs>
              <w:spacing w:after="0" w:line="240" w:lineRule="auto"/>
              <w:rPr>
                <w:rFonts w:ascii="Cambria" w:eastAsia="Calibri" w:hAnsi="Cambria"/>
                <w:color w:val="000000" w:themeColor="text1"/>
                <w:spacing w:val="-4"/>
                <w:sz w:val="20"/>
                <w:szCs w:val="20"/>
              </w:rPr>
            </w:pPr>
            <w:r w:rsidRPr="00BE54B4">
              <w:rPr>
                <w:rFonts w:ascii="Cambria" w:eastAsia="Calibri" w:hAnsi="Cambria"/>
                <w:color w:val="000000" w:themeColor="text1"/>
                <w:spacing w:val="-4"/>
                <w:sz w:val="20"/>
                <w:szCs w:val="20"/>
              </w:rPr>
              <w:t>Przyjęcie podanej klauzuli zmiany wielkości ryzyka – 20 punkty</w:t>
            </w:r>
          </w:p>
        </w:tc>
        <w:tc>
          <w:tcPr>
            <w:tcW w:w="627" w:type="pct"/>
            <w:shd w:val="clear" w:color="auto" w:fill="auto"/>
          </w:tcPr>
          <w:p w:rsidR="00AF56FB" w:rsidRPr="00BE54B4" w:rsidRDefault="00AF56FB" w:rsidP="00AF56FB">
            <w:pPr>
              <w:widowControl w:val="0"/>
              <w:tabs>
                <w:tab w:val="left" w:pos="567"/>
              </w:tabs>
              <w:snapToGrid w:val="0"/>
              <w:spacing w:after="0" w:line="240" w:lineRule="auto"/>
              <w:jc w:val="center"/>
              <w:rPr>
                <w:rFonts w:ascii="Cambria" w:hAnsi="Cambria"/>
                <w:color w:val="000000" w:themeColor="text1"/>
                <w:sz w:val="20"/>
                <w:szCs w:val="20"/>
                <w:lang w:eastAsia="pl-PL"/>
              </w:rPr>
            </w:pPr>
          </w:p>
        </w:tc>
      </w:tr>
    </w:tbl>
    <w:p w:rsidR="008066CE" w:rsidRPr="00BE54B4" w:rsidRDefault="008066CE" w:rsidP="008066CE">
      <w:pPr>
        <w:widowControl w:val="0"/>
        <w:spacing w:before="120" w:after="0" w:line="240" w:lineRule="auto"/>
        <w:jc w:val="both"/>
        <w:rPr>
          <w:rFonts w:ascii="Cambria" w:hAnsi="Cambria"/>
          <w:i/>
          <w:color w:val="000000" w:themeColor="text1"/>
          <w:sz w:val="16"/>
          <w:szCs w:val="16"/>
        </w:rPr>
      </w:pPr>
      <w:r w:rsidRPr="00BE54B4">
        <w:rPr>
          <w:rFonts w:ascii="Cambria" w:hAnsi="Cambria"/>
          <w:i/>
          <w:color w:val="000000" w:themeColor="text1"/>
          <w:sz w:val="16"/>
          <w:szCs w:val="16"/>
        </w:rPr>
        <w:t xml:space="preserve">W kolumnie „Akceptacja” w wierszu dotyczącym akceptowanej klauzuli dodatkowej lub postanowień szczególnych proszę wpisać słowo „Tak” w przypadku przyjęcia danej klauzuli lub postanowienia szczególnego oraz słowo „Nie” w przypadku nieprzyjęcia. Brak słowa „Tak” lub „Nie” uznany </w:t>
      </w:r>
      <w:proofErr w:type="gramStart"/>
      <w:r w:rsidRPr="00BE54B4">
        <w:rPr>
          <w:rFonts w:ascii="Cambria" w:hAnsi="Cambria"/>
          <w:i/>
          <w:color w:val="000000" w:themeColor="text1"/>
          <w:sz w:val="16"/>
          <w:szCs w:val="16"/>
        </w:rPr>
        <w:t>zostanie jako</w:t>
      </w:r>
      <w:proofErr w:type="gramEnd"/>
      <w:r w:rsidRPr="00BE54B4">
        <w:rPr>
          <w:rFonts w:ascii="Cambria" w:hAnsi="Cambria"/>
          <w:i/>
          <w:color w:val="000000" w:themeColor="text1"/>
          <w:sz w:val="16"/>
          <w:szCs w:val="16"/>
        </w:rPr>
        <w:t xml:space="preserve"> niezaakceptowanie danej klauzuli lub postanowienia szczególnego. W przypadku przyjęcia danej klauzuli lub postanowienia szczególnego, lecz w innej wersji niż podana w niniejszej specyfikacji, Zamawiający nie przyzna punktów dodatkowych.</w:t>
      </w:r>
    </w:p>
    <w:p w:rsidR="008066CE" w:rsidRPr="00BE54B4" w:rsidRDefault="008066CE" w:rsidP="008066CE">
      <w:pPr>
        <w:widowControl w:val="0"/>
        <w:spacing w:before="1080" w:after="0" w:line="240" w:lineRule="auto"/>
        <w:ind w:left="5103" w:right="-1"/>
        <w:jc w:val="both"/>
        <w:rPr>
          <w:rFonts w:ascii="Cambria" w:hAnsi="Cambria"/>
          <w:color w:val="000000" w:themeColor="text1"/>
        </w:rPr>
      </w:pPr>
      <w:r w:rsidRPr="00BE54B4">
        <w:rPr>
          <w:rFonts w:ascii="Cambria" w:hAnsi="Cambria"/>
          <w:color w:val="000000" w:themeColor="text1"/>
        </w:rPr>
        <w:lastRenderedPageBreak/>
        <w:t>………………………………………….………………………</w:t>
      </w:r>
    </w:p>
    <w:p w:rsidR="008066CE" w:rsidRPr="00BE54B4" w:rsidRDefault="008066CE" w:rsidP="008066CE">
      <w:pPr>
        <w:widowControl w:val="0"/>
        <w:spacing w:after="0" w:line="240" w:lineRule="auto"/>
        <w:ind w:left="5103" w:right="-1"/>
        <w:rPr>
          <w:rFonts w:ascii="Cambria" w:hAnsi="Cambria"/>
          <w:i/>
          <w:color w:val="000000" w:themeColor="text1"/>
          <w:sz w:val="18"/>
        </w:rPr>
      </w:pPr>
      <w:r w:rsidRPr="00BE54B4">
        <w:rPr>
          <w:rFonts w:ascii="Cambria" w:hAnsi="Cambria"/>
          <w:i/>
          <w:color w:val="000000" w:themeColor="text1"/>
          <w:sz w:val="18"/>
        </w:rPr>
        <w:t xml:space="preserve">       (pieczątka i podpis osoby/osób uprawnionej/</w:t>
      </w:r>
      <w:proofErr w:type="spellStart"/>
      <w:r w:rsidRPr="00BE54B4">
        <w:rPr>
          <w:rFonts w:ascii="Cambria" w:hAnsi="Cambria"/>
          <w:i/>
          <w:color w:val="000000" w:themeColor="text1"/>
          <w:sz w:val="18"/>
        </w:rPr>
        <w:t>nych</w:t>
      </w:r>
      <w:proofErr w:type="spellEnd"/>
      <w:r w:rsidRPr="00BE54B4">
        <w:rPr>
          <w:rFonts w:ascii="Cambria" w:hAnsi="Cambria"/>
          <w:i/>
          <w:color w:val="000000" w:themeColor="text1"/>
          <w:sz w:val="18"/>
        </w:rPr>
        <w:t xml:space="preserve">     </w:t>
      </w:r>
    </w:p>
    <w:p w:rsidR="008066CE" w:rsidRPr="00BE54B4" w:rsidRDefault="008066CE" w:rsidP="008066CE">
      <w:pPr>
        <w:widowControl w:val="0"/>
        <w:spacing w:after="0" w:line="240" w:lineRule="auto"/>
        <w:ind w:left="5103" w:right="-1"/>
        <w:rPr>
          <w:rFonts w:ascii="Cambria" w:hAnsi="Cambria"/>
          <w:i/>
          <w:color w:val="000000" w:themeColor="text1"/>
          <w:sz w:val="18"/>
        </w:rPr>
      </w:pPr>
      <w:r w:rsidRPr="00BE54B4">
        <w:rPr>
          <w:rFonts w:ascii="Cambria" w:hAnsi="Cambria"/>
          <w:i/>
          <w:color w:val="000000" w:themeColor="text1"/>
          <w:sz w:val="18"/>
        </w:rPr>
        <w:t xml:space="preserve">         </w:t>
      </w:r>
      <w:proofErr w:type="gramStart"/>
      <w:r w:rsidRPr="00BE54B4">
        <w:rPr>
          <w:rFonts w:ascii="Cambria" w:hAnsi="Cambria"/>
          <w:i/>
          <w:color w:val="000000" w:themeColor="text1"/>
          <w:sz w:val="18"/>
        </w:rPr>
        <w:t>do</w:t>
      </w:r>
      <w:proofErr w:type="gramEnd"/>
      <w:r w:rsidRPr="00BE54B4">
        <w:rPr>
          <w:rFonts w:ascii="Cambria" w:hAnsi="Cambria"/>
          <w:i/>
          <w:color w:val="000000" w:themeColor="text1"/>
          <w:sz w:val="18"/>
        </w:rPr>
        <w:t> reprezentowania wykonawcy/wykonawców)</w:t>
      </w:r>
    </w:p>
    <w:p w:rsidR="008066CE" w:rsidRPr="00BE54B4" w:rsidRDefault="008066CE" w:rsidP="008066CE">
      <w:pPr>
        <w:pStyle w:val="Akapitzlist"/>
        <w:widowControl w:val="0"/>
        <w:tabs>
          <w:tab w:val="left" w:pos="426"/>
        </w:tabs>
        <w:spacing w:before="120" w:after="0" w:line="240" w:lineRule="auto"/>
        <w:ind w:left="426"/>
        <w:rPr>
          <w:rFonts w:ascii="Cambria" w:hAnsi="Cambria"/>
          <w:b/>
          <w:color w:val="000000" w:themeColor="text1"/>
        </w:rPr>
      </w:pPr>
    </w:p>
    <w:p w:rsidR="008066CE" w:rsidRPr="00BE54B4" w:rsidRDefault="008066CE" w:rsidP="008066CE">
      <w:pPr>
        <w:pStyle w:val="Akapitzlist"/>
        <w:widowControl w:val="0"/>
        <w:tabs>
          <w:tab w:val="left" w:pos="426"/>
        </w:tabs>
        <w:spacing w:before="120" w:after="0" w:line="240" w:lineRule="auto"/>
        <w:ind w:left="426"/>
        <w:rPr>
          <w:rFonts w:ascii="Cambria" w:hAnsi="Cambria"/>
          <w:b/>
          <w:color w:val="000000" w:themeColor="text1"/>
        </w:rPr>
      </w:pPr>
    </w:p>
    <w:p w:rsidR="00C34E5D" w:rsidRPr="00BE54B4" w:rsidRDefault="00C34E5D" w:rsidP="008066CE">
      <w:pPr>
        <w:pStyle w:val="Akapitzlist"/>
        <w:widowControl w:val="0"/>
        <w:tabs>
          <w:tab w:val="left" w:pos="426"/>
        </w:tabs>
        <w:spacing w:before="120" w:after="0" w:line="240" w:lineRule="auto"/>
        <w:ind w:left="426"/>
        <w:rPr>
          <w:rFonts w:ascii="Cambria" w:hAnsi="Cambria"/>
          <w:b/>
          <w:color w:val="000000" w:themeColor="text1"/>
        </w:rPr>
      </w:pPr>
    </w:p>
    <w:p w:rsidR="00C34E5D" w:rsidRPr="00BE54B4" w:rsidRDefault="00C34E5D" w:rsidP="008066CE">
      <w:pPr>
        <w:pStyle w:val="Akapitzlist"/>
        <w:widowControl w:val="0"/>
        <w:tabs>
          <w:tab w:val="left" w:pos="426"/>
        </w:tabs>
        <w:spacing w:before="120" w:after="0" w:line="240" w:lineRule="auto"/>
        <w:ind w:left="426"/>
        <w:rPr>
          <w:rFonts w:ascii="Cambria" w:hAnsi="Cambria"/>
          <w:b/>
          <w:color w:val="000000" w:themeColor="text1"/>
        </w:rPr>
      </w:pPr>
    </w:p>
    <w:p w:rsidR="00967F3F" w:rsidRPr="00BE54B4" w:rsidRDefault="00967F3F" w:rsidP="00C573BE">
      <w:pPr>
        <w:pStyle w:val="Akapitzlist"/>
        <w:widowControl w:val="0"/>
        <w:numPr>
          <w:ilvl w:val="0"/>
          <w:numId w:val="27"/>
        </w:numPr>
        <w:tabs>
          <w:tab w:val="left" w:pos="426"/>
        </w:tabs>
        <w:spacing w:before="120" w:after="0" w:line="240" w:lineRule="auto"/>
        <w:ind w:left="426" w:hanging="426"/>
        <w:rPr>
          <w:rFonts w:ascii="Cambria" w:hAnsi="Cambria"/>
          <w:b/>
          <w:color w:val="000000" w:themeColor="text1"/>
        </w:rPr>
      </w:pPr>
      <w:r w:rsidRPr="00BE54B4">
        <w:rPr>
          <w:rFonts w:ascii="Cambria" w:hAnsi="Cambria"/>
          <w:b/>
          <w:color w:val="000000" w:themeColor="text1"/>
        </w:rPr>
        <w:t>Oświadczamy</w:t>
      </w:r>
      <w:proofErr w:type="gramStart"/>
      <w:r w:rsidRPr="00BE54B4">
        <w:rPr>
          <w:rFonts w:ascii="Cambria" w:hAnsi="Cambria"/>
          <w:b/>
          <w:color w:val="000000" w:themeColor="text1"/>
        </w:rPr>
        <w:t>, że</w:t>
      </w:r>
      <w:proofErr w:type="gramEnd"/>
      <w:r w:rsidRPr="00BE54B4">
        <w:rPr>
          <w:rFonts w:ascii="Cambria" w:hAnsi="Cambria"/>
          <w:b/>
          <w:color w:val="000000" w:themeColor="text1"/>
        </w:rPr>
        <w:t>:</w:t>
      </w:r>
    </w:p>
    <w:p w:rsidR="001716F2" w:rsidRPr="00BE54B4" w:rsidRDefault="001716F2" w:rsidP="00C573BE">
      <w:pPr>
        <w:widowControl w:val="0"/>
        <w:numPr>
          <w:ilvl w:val="0"/>
          <w:numId w:val="4"/>
        </w:numPr>
        <w:tabs>
          <w:tab w:val="left" w:pos="426"/>
        </w:tabs>
        <w:spacing w:after="0" w:line="240" w:lineRule="auto"/>
        <w:ind w:left="426" w:hanging="426"/>
        <w:jc w:val="both"/>
        <w:rPr>
          <w:rFonts w:ascii="Cambria" w:hAnsi="Cambria"/>
          <w:color w:val="000000" w:themeColor="text1"/>
        </w:rPr>
      </w:pPr>
      <w:bookmarkStart w:id="541" w:name="_Toc407615908"/>
      <w:bookmarkStart w:id="542" w:name="_Toc422079974"/>
      <w:proofErr w:type="gramStart"/>
      <w:r w:rsidRPr="00BE54B4">
        <w:rPr>
          <w:rFonts w:ascii="Cambria" w:hAnsi="Cambria"/>
          <w:color w:val="000000" w:themeColor="text1"/>
        </w:rPr>
        <w:t>nie</w:t>
      </w:r>
      <w:proofErr w:type="gramEnd"/>
      <w:r w:rsidRPr="00BE54B4">
        <w:rPr>
          <w:rFonts w:ascii="Cambria" w:hAnsi="Cambria"/>
          <w:color w:val="000000" w:themeColor="text1"/>
        </w:rPr>
        <w:t xml:space="preserve"> partycypujemy w jakiejkolwiek innej ofercie dotyczącej tego samego postępowania (części zamówienia), jako wykonawca,</w:t>
      </w:r>
    </w:p>
    <w:p w:rsidR="001716F2" w:rsidRPr="00BE54B4" w:rsidRDefault="001716F2" w:rsidP="00C573BE">
      <w:pPr>
        <w:widowControl w:val="0"/>
        <w:numPr>
          <w:ilvl w:val="0"/>
          <w:numId w:val="4"/>
        </w:numPr>
        <w:tabs>
          <w:tab w:val="left" w:pos="426"/>
        </w:tabs>
        <w:spacing w:after="0" w:line="240" w:lineRule="auto"/>
        <w:ind w:left="426" w:hanging="426"/>
        <w:jc w:val="both"/>
        <w:rPr>
          <w:rFonts w:ascii="Cambria" w:hAnsi="Cambria"/>
          <w:color w:val="000000" w:themeColor="text1"/>
        </w:rPr>
      </w:pPr>
      <w:r w:rsidRPr="00BE54B4">
        <w:rPr>
          <w:rFonts w:ascii="Cambria" w:hAnsi="Cambria"/>
          <w:color w:val="000000" w:themeColor="text1"/>
        </w:rPr>
        <w:t>zapoznaliśmy się ze specyfikacją istotnych warunków zamówienia</w:t>
      </w:r>
      <w:r w:rsidRPr="00BE54B4">
        <w:rPr>
          <w:rFonts w:ascii="Cambria" w:hAnsi="Cambria" w:cs="Arial"/>
          <w:color w:val="000000" w:themeColor="text1"/>
        </w:rPr>
        <w:t xml:space="preserve"> oraz z wyjaśnieniami </w:t>
      </w:r>
      <w:r w:rsidRPr="00BE54B4">
        <w:rPr>
          <w:rFonts w:ascii="Cambria" w:hAnsi="Cambria" w:cs="Arial"/>
          <w:color w:val="000000" w:themeColor="text1"/>
        </w:rPr>
        <w:br/>
        <w:t xml:space="preserve">do specyfikacji istotnych warunków zamówienia i jej </w:t>
      </w:r>
      <w:proofErr w:type="gramStart"/>
      <w:r w:rsidRPr="00BE54B4">
        <w:rPr>
          <w:rFonts w:ascii="Cambria" w:hAnsi="Cambria" w:cs="Arial"/>
          <w:color w:val="000000" w:themeColor="text1"/>
        </w:rPr>
        <w:t>modyfikacjami (jeżeli</w:t>
      </w:r>
      <w:proofErr w:type="gramEnd"/>
      <w:r w:rsidRPr="00BE54B4">
        <w:rPr>
          <w:rFonts w:ascii="Cambria" w:hAnsi="Cambria" w:cs="Arial"/>
          <w:color w:val="000000" w:themeColor="text1"/>
        </w:rPr>
        <w:t xml:space="preserve"> takie miały miejsce)</w:t>
      </w:r>
      <w:r w:rsidRPr="00BE54B4">
        <w:rPr>
          <w:rFonts w:ascii="Cambria" w:hAnsi="Cambria"/>
          <w:color w:val="000000" w:themeColor="text1"/>
        </w:rPr>
        <w:t xml:space="preserve"> </w:t>
      </w:r>
      <w:r w:rsidRPr="00BE54B4">
        <w:rPr>
          <w:rFonts w:ascii="Cambria" w:hAnsi="Cambria"/>
          <w:color w:val="000000" w:themeColor="text1"/>
        </w:rPr>
        <w:br/>
        <w:t>i nie wnosimy do nich zastrzeżeń,</w:t>
      </w:r>
    </w:p>
    <w:p w:rsidR="001716F2" w:rsidRPr="00BE54B4" w:rsidRDefault="001716F2" w:rsidP="00C573BE">
      <w:pPr>
        <w:widowControl w:val="0"/>
        <w:numPr>
          <w:ilvl w:val="0"/>
          <w:numId w:val="4"/>
        </w:numPr>
        <w:tabs>
          <w:tab w:val="left" w:pos="426"/>
        </w:tabs>
        <w:spacing w:after="0" w:line="240" w:lineRule="auto"/>
        <w:ind w:left="426" w:hanging="426"/>
        <w:jc w:val="both"/>
        <w:rPr>
          <w:rFonts w:ascii="Cambria" w:hAnsi="Cambria"/>
          <w:color w:val="000000" w:themeColor="text1"/>
        </w:rPr>
      </w:pPr>
      <w:proofErr w:type="gramStart"/>
      <w:r w:rsidRPr="00BE54B4">
        <w:rPr>
          <w:rFonts w:ascii="Cambria" w:hAnsi="Cambria"/>
          <w:color w:val="000000" w:themeColor="text1"/>
        </w:rPr>
        <w:t>zdobyliśmy</w:t>
      </w:r>
      <w:proofErr w:type="gramEnd"/>
      <w:r w:rsidRPr="00BE54B4">
        <w:rPr>
          <w:rFonts w:ascii="Cambria" w:hAnsi="Cambria"/>
          <w:color w:val="000000" w:themeColor="text1"/>
        </w:rPr>
        <w:t xml:space="preserve"> konieczne informacje dotyczące realizacji zamówienia oraz przygotowania i złożenia oferty,</w:t>
      </w:r>
    </w:p>
    <w:p w:rsidR="001716F2" w:rsidRPr="00BE54B4" w:rsidRDefault="001716F2" w:rsidP="00C573BE">
      <w:pPr>
        <w:widowControl w:val="0"/>
        <w:numPr>
          <w:ilvl w:val="0"/>
          <w:numId w:val="4"/>
        </w:numPr>
        <w:tabs>
          <w:tab w:val="left" w:pos="426"/>
        </w:tabs>
        <w:autoSpaceDE w:val="0"/>
        <w:autoSpaceDN w:val="0"/>
        <w:adjustRightInd w:val="0"/>
        <w:spacing w:after="0" w:line="240" w:lineRule="auto"/>
        <w:ind w:left="426" w:hanging="426"/>
        <w:jc w:val="both"/>
        <w:rPr>
          <w:rFonts w:ascii="Cambria" w:hAnsi="Cambria" w:cs="Arial"/>
          <w:color w:val="000000" w:themeColor="text1"/>
        </w:rPr>
      </w:pPr>
      <w:proofErr w:type="gramStart"/>
      <w:r w:rsidRPr="00BE54B4">
        <w:rPr>
          <w:rFonts w:ascii="Cambria" w:hAnsi="Cambria"/>
          <w:color w:val="000000" w:themeColor="text1"/>
        </w:rPr>
        <w:t>uważamy</w:t>
      </w:r>
      <w:proofErr w:type="gramEnd"/>
      <w:r w:rsidRPr="00BE54B4">
        <w:rPr>
          <w:rFonts w:ascii="Cambria" w:hAnsi="Cambria"/>
          <w:color w:val="000000" w:themeColor="text1"/>
        </w:rPr>
        <w:t> się związani niniejszą ofertą przez okres wskazany przez zamawiającego w specyfikacji istotnych warunków zamówienia,</w:t>
      </w:r>
    </w:p>
    <w:p w:rsidR="001716F2" w:rsidRPr="00BE54B4" w:rsidRDefault="001716F2" w:rsidP="00C573BE">
      <w:pPr>
        <w:widowControl w:val="0"/>
        <w:numPr>
          <w:ilvl w:val="0"/>
          <w:numId w:val="4"/>
        </w:numPr>
        <w:tabs>
          <w:tab w:val="left" w:pos="426"/>
        </w:tabs>
        <w:autoSpaceDE w:val="0"/>
        <w:autoSpaceDN w:val="0"/>
        <w:adjustRightInd w:val="0"/>
        <w:spacing w:after="0" w:line="240" w:lineRule="auto"/>
        <w:ind w:left="426" w:hanging="426"/>
        <w:jc w:val="both"/>
        <w:rPr>
          <w:rFonts w:ascii="Cambria" w:hAnsi="Cambria" w:cs="Arial"/>
          <w:color w:val="000000" w:themeColor="text1"/>
        </w:rPr>
      </w:pPr>
      <w:proofErr w:type="gramStart"/>
      <w:r w:rsidRPr="00BE54B4">
        <w:rPr>
          <w:rFonts w:ascii="Cambria" w:hAnsi="Cambria"/>
          <w:color w:val="000000" w:themeColor="text1"/>
        </w:rPr>
        <w:t>przedstawione</w:t>
      </w:r>
      <w:proofErr w:type="gramEnd"/>
      <w:r w:rsidRPr="00BE54B4">
        <w:rPr>
          <w:rFonts w:ascii="Cambria" w:hAnsi="Cambria"/>
          <w:color w:val="000000" w:themeColor="text1"/>
        </w:rPr>
        <w:t xml:space="preserve"> w specyfikacji istotnych warunków zamówienia warunki zawarcia umowy oraz wzór umowy zostały przez nas zaakceptowane</w:t>
      </w:r>
      <w:r w:rsidRPr="00BE54B4">
        <w:rPr>
          <w:rFonts w:ascii="Cambria" w:hAnsi="Cambria"/>
          <w:color w:val="000000" w:themeColor="text1"/>
          <w:lang w:eastAsia="ar-SA"/>
        </w:rPr>
        <w:t xml:space="preserve"> </w:t>
      </w:r>
      <w:r w:rsidRPr="00BE54B4">
        <w:rPr>
          <w:rFonts w:ascii="Cambria" w:hAnsi="Cambria"/>
          <w:color w:val="000000" w:themeColor="text1"/>
        </w:rPr>
        <w:t>i wyrażamy gotowość realizacji zamówienia zgodnie z postanowieniami specyfikacji i umowy,</w:t>
      </w:r>
    </w:p>
    <w:p w:rsidR="001716F2" w:rsidRPr="00BE54B4" w:rsidRDefault="001716F2" w:rsidP="00C573BE">
      <w:pPr>
        <w:widowControl w:val="0"/>
        <w:numPr>
          <w:ilvl w:val="0"/>
          <w:numId w:val="4"/>
        </w:numPr>
        <w:tabs>
          <w:tab w:val="left" w:pos="426"/>
        </w:tabs>
        <w:autoSpaceDE w:val="0"/>
        <w:autoSpaceDN w:val="0"/>
        <w:adjustRightInd w:val="0"/>
        <w:spacing w:after="0" w:line="240" w:lineRule="auto"/>
        <w:ind w:left="425" w:hanging="425"/>
        <w:jc w:val="both"/>
        <w:rPr>
          <w:rFonts w:ascii="Cambria" w:hAnsi="Cambria" w:cs="Arial"/>
          <w:color w:val="000000" w:themeColor="text1"/>
        </w:rPr>
      </w:pPr>
      <w:proofErr w:type="gramStart"/>
      <w:r w:rsidRPr="00BE54B4">
        <w:rPr>
          <w:rFonts w:ascii="Cambria" w:hAnsi="Cambria"/>
          <w:color w:val="000000" w:themeColor="text1"/>
        </w:rPr>
        <w:t>najpóźniej</w:t>
      </w:r>
      <w:proofErr w:type="gramEnd"/>
      <w:r w:rsidRPr="00BE54B4">
        <w:rPr>
          <w:rFonts w:ascii="Cambria" w:hAnsi="Cambria"/>
          <w:color w:val="000000" w:themeColor="text1"/>
        </w:rPr>
        <w:t xml:space="preserve"> w terminie 3 dni przed datą zawarcia umowy przedstawimy dokument kalkulacyjny stanowiący jej załącznik, określający szczegółowy sposób obliczenia składki, tzn. zastosowane stawki i składki roczne w odniesieniu do poszczególnych składników mienia i rodzajów ubezpieczenia,</w:t>
      </w:r>
    </w:p>
    <w:p w:rsidR="001716F2" w:rsidRPr="00BE54B4" w:rsidRDefault="001716F2" w:rsidP="00C573BE">
      <w:pPr>
        <w:widowControl w:val="0"/>
        <w:numPr>
          <w:ilvl w:val="0"/>
          <w:numId w:val="4"/>
        </w:numPr>
        <w:tabs>
          <w:tab w:val="left" w:pos="426"/>
        </w:tabs>
        <w:autoSpaceDE w:val="0"/>
        <w:autoSpaceDN w:val="0"/>
        <w:adjustRightInd w:val="0"/>
        <w:spacing w:after="0" w:line="240" w:lineRule="auto"/>
        <w:ind w:left="425" w:hanging="425"/>
        <w:jc w:val="both"/>
        <w:rPr>
          <w:rFonts w:ascii="Cambria" w:hAnsi="Cambria" w:cs="Arial"/>
          <w:color w:val="000000" w:themeColor="text1"/>
        </w:rPr>
      </w:pPr>
      <w:proofErr w:type="gramStart"/>
      <w:r w:rsidRPr="00BE54B4">
        <w:rPr>
          <w:rFonts w:ascii="Cambria" w:hAnsi="Cambria" w:cs="Arial"/>
          <w:color w:val="000000" w:themeColor="text1"/>
        </w:rPr>
        <w:t>czynności</w:t>
      </w:r>
      <w:proofErr w:type="gramEnd"/>
      <w:r w:rsidRPr="00BE54B4">
        <w:rPr>
          <w:rFonts w:ascii="Cambria" w:hAnsi="Cambria" w:cs="Arial"/>
          <w:color w:val="000000" w:themeColor="text1"/>
        </w:rPr>
        <w:t xml:space="preserve"> administracyjne związane z wystawianiem umów ubezpieczenia oraz rozliczaniem płatności będą wykonywali pracownicy zatrudnieni na podstawie umowy o pracę,</w:t>
      </w:r>
    </w:p>
    <w:p w:rsidR="001716F2" w:rsidRPr="00BE54B4" w:rsidRDefault="001716F2" w:rsidP="00C573BE">
      <w:pPr>
        <w:widowControl w:val="0"/>
        <w:numPr>
          <w:ilvl w:val="0"/>
          <w:numId w:val="4"/>
        </w:numPr>
        <w:tabs>
          <w:tab w:val="left" w:pos="426"/>
        </w:tabs>
        <w:autoSpaceDE w:val="0"/>
        <w:autoSpaceDN w:val="0"/>
        <w:adjustRightInd w:val="0"/>
        <w:spacing w:after="0" w:line="240" w:lineRule="auto"/>
        <w:ind w:left="425" w:hanging="425"/>
        <w:jc w:val="both"/>
        <w:rPr>
          <w:rFonts w:ascii="Cambria" w:hAnsi="Cambria" w:cs="Arial"/>
          <w:color w:val="000000" w:themeColor="text1"/>
        </w:rPr>
      </w:pPr>
      <w:proofErr w:type="gramStart"/>
      <w:r w:rsidRPr="00BE54B4">
        <w:rPr>
          <w:rFonts w:ascii="Cambria" w:hAnsi="Cambria"/>
          <w:color w:val="000000" w:themeColor="text1"/>
        </w:rPr>
        <w:t>wybór</w:t>
      </w:r>
      <w:proofErr w:type="gramEnd"/>
      <w:r w:rsidRPr="00BE54B4">
        <w:rPr>
          <w:rFonts w:ascii="Cambria" w:hAnsi="Cambria"/>
          <w:color w:val="000000" w:themeColor="text1"/>
        </w:rPr>
        <w:t xml:space="preserve"> niniejszej oferty:</w:t>
      </w:r>
    </w:p>
    <w:p w:rsidR="001716F2" w:rsidRPr="00BE54B4" w:rsidRDefault="001716F2" w:rsidP="00C573BE">
      <w:pPr>
        <w:widowControl w:val="0"/>
        <w:numPr>
          <w:ilvl w:val="0"/>
          <w:numId w:val="26"/>
        </w:numPr>
        <w:tabs>
          <w:tab w:val="num" w:pos="709"/>
        </w:tabs>
        <w:suppressAutoHyphens/>
        <w:spacing w:after="0" w:line="240" w:lineRule="auto"/>
        <w:ind w:left="426" w:firstLine="0"/>
        <w:jc w:val="both"/>
        <w:rPr>
          <w:rFonts w:ascii="Cambria" w:hAnsi="Cambria"/>
          <w:color w:val="000000" w:themeColor="text1"/>
        </w:rPr>
      </w:pPr>
      <w:proofErr w:type="gramStart"/>
      <w:r w:rsidRPr="00BE54B4">
        <w:rPr>
          <w:rFonts w:ascii="Cambria" w:hAnsi="Cambria"/>
          <w:color w:val="000000" w:themeColor="text1"/>
        </w:rPr>
        <w:t>nie</w:t>
      </w:r>
      <w:proofErr w:type="gramEnd"/>
      <w:r w:rsidRPr="00BE54B4">
        <w:rPr>
          <w:rFonts w:ascii="Cambria" w:hAnsi="Cambria"/>
          <w:color w:val="000000" w:themeColor="text1"/>
        </w:rPr>
        <w:t xml:space="preserve"> będzie prowadzić do powstania u zamawiającego obowiązku podatkowego;</w:t>
      </w:r>
      <w:r w:rsidRPr="00BE54B4">
        <w:rPr>
          <w:rFonts w:ascii="Cambria" w:hAnsi="Cambria"/>
          <w:b/>
          <w:color w:val="000000" w:themeColor="text1"/>
        </w:rPr>
        <w:t>*</w:t>
      </w:r>
    </w:p>
    <w:p w:rsidR="001716F2" w:rsidRPr="00BE54B4" w:rsidRDefault="001716F2" w:rsidP="00C573BE">
      <w:pPr>
        <w:widowControl w:val="0"/>
        <w:numPr>
          <w:ilvl w:val="0"/>
          <w:numId w:val="26"/>
        </w:numPr>
        <w:tabs>
          <w:tab w:val="num" w:pos="709"/>
        </w:tabs>
        <w:suppressAutoHyphens/>
        <w:spacing w:after="0" w:line="240" w:lineRule="auto"/>
        <w:ind w:left="426" w:firstLine="0"/>
        <w:jc w:val="both"/>
        <w:rPr>
          <w:rFonts w:ascii="Cambria" w:hAnsi="Cambria"/>
          <w:color w:val="000000" w:themeColor="text1"/>
        </w:rPr>
      </w:pPr>
      <w:proofErr w:type="gramStart"/>
      <w:r w:rsidRPr="00BE54B4">
        <w:rPr>
          <w:rFonts w:ascii="Cambria" w:hAnsi="Cambria"/>
          <w:color w:val="000000" w:themeColor="text1"/>
        </w:rPr>
        <w:t>będzie</w:t>
      </w:r>
      <w:proofErr w:type="gramEnd"/>
      <w:r w:rsidRPr="00BE54B4">
        <w:rPr>
          <w:rFonts w:ascii="Cambria" w:hAnsi="Cambria"/>
          <w:color w:val="000000" w:themeColor="text1"/>
        </w:rPr>
        <w:t xml:space="preserve"> prowadzić do powstania u zamawiającego obowiązku podatkowego w następującym zakresie:</w:t>
      </w:r>
      <w:r w:rsidRPr="00BE54B4">
        <w:rPr>
          <w:rFonts w:ascii="Cambria" w:hAnsi="Cambria"/>
          <w:b/>
          <w:color w:val="000000" w:themeColor="text1"/>
        </w:rPr>
        <w:t>*</w:t>
      </w:r>
      <w:r w:rsidRPr="00BE54B4">
        <w:rPr>
          <w:rFonts w:ascii="Cambria" w:hAnsi="Cambria"/>
          <w:color w:val="000000" w:themeColor="text1"/>
        </w:rPr>
        <w:t>.......................................................................................................................................................................................</w:t>
      </w:r>
      <w:r w:rsidRPr="00BE54B4">
        <w:rPr>
          <w:rFonts w:ascii="Cambria" w:hAnsi="Cambria"/>
          <w:color w:val="000000" w:themeColor="text1"/>
          <w:u w:val="dotted"/>
        </w:rPr>
        <w:t xml:space="preserve"> </w:t>
      </w:r>
    </w:p>
    <w:p w:rsidR="001716F2" w:rsidRPr="00BE54B4" w:rsidRDefault="001716F2" w:rsidP="001D5159">
      <w:pPr>
        <w:widowControl w:val="0"/>
        <w:tabs>
          <w:tab w:val="left" w:pos="426"/>
        </w:tabs>
        <w:autoSpaceDE w:val="0"/>
        <w:autoSpaceDN w:val="0"/>
        <w:adjustRightInd w:val="0"/>
        <w:spacing w:before="60" w:after="120" w:line="240" w:lineRule="auto"/>
        <w:ind w:left="425"/>
        <w:jc w:val="both"/>
        <w:rPr>
          <w:rFonts w:ascii="Cambria" w:hAnsi="Cambria"/>
          <w:i/>
          <w:color w:val="000000" w:themeColor="text1"/>
        </w:rPr>
      </w:pPr>
      <w:r w:rsidRPr="00BE54B4">
        <w:rPr>
          <w:rFonts w:ascii="Cambria" w:hAnsi="Cambria"/>
          <w:i/>
          <w:color w:val="000000" w:themeColor="text1"/>
          <w:sz w:val="20"/>
        </w:rPr>
        <w:t xml:space="preserve">Wykonawca, składając ofertę, zobowiązany jest poinformować zamawiającego, czy wybór oferty będzie prowadzić do powstania u zamawiającego obowiązku podatkowego zgodnie z przepisami o podatku </w:t>
      </w:r>
      <w:r w:rsidRPr="00BE54B4">
        <w:rPr>
          <w:rFonts w:ascii="Cambria" w:hAnsi="Cambria"/>
          <w:i/>
          <w:color w:val="000000" w:themeColor="text1"/>
          <w:sz w:val="20"/>
        </w:rPr>
        <w:br/>
        <w:t xml:space="preserve">od towarów i usług, wskazując nazwę (rodzaj) usługi, której świadczenie będzie prowadzić do jego powstania oraz wskazując jej wartość bez kwoty podatku. Brak wymaganych skreśleń w oświadczeniu wyżej oznacza, </w:t>
      </w:r>
      <w:r w:rsidRPr="00BE54B4">
        <w:rPr>
          <w:rFonts w:ascii="Cambria" w:hAnsi="Cambria"/>
          <w:i/>
          <w:color w:val="000000" w:themeColor="text1"/>
          <w:sz w:val="20"/>
        </w:rPr>
        <w:br/>
        <w:t>że złożona oferta nie będzie prowadzić do powstania u zamawiającego obowiązku podatkowego.</w:t>
      </w:r>
    </w:p>
    <w:p w:rsidR="001716F2" w:rsidRPr="00BE54B4" w:rsidRDefault="001716F2" w:rsidP="00C573BE">
      <w:pPr>
        <w:widowControl w:val="0"/>
        <w:numPr>
          <w:ilvl w:val="0"/>
          <w:numId w:val="4"/>
        </w:numPr>
        <w:tabs>
          <w:tab w:val="left" w:pos="426"/>
        </w:tabs>
        <w:autoSpaceDE w:val="0"/>
        <w:autoSpaceDN w:val="0"/>
        <w:adjustRightInd w:val="0"/>
        <w:spacing w:before="60" w:after="120" w:line="240" w:lineRule="auto"/>
        <w:ind w:left="425" w:hanging="425"/>
        <w:jc w:val="both"/>
        <w:rPr>
          <w:rFonts w:ascii="Cambria" w:hAnsi="Cambria"/>
          <w:i/>
          <w:color w:val="000000" w:themeColor="text1"/>
          <w:sz w:val="20"/>
          <w:szCs w:val="20"/>
        </w:rPr>
      </w:pPr>
      <w:proofErr w:type="gramStart"/>
      <w:r w:rsidRPr="00BE54B4">
        <w:rPr>
          <w:rFonts w:ascii="Cambria" w:hAnsi="Cambria"/>
          <w:b/>
          <w:color w:val="000000" w:themeColor="text1"/>
        </w:rPr>
        <w:t>zamierzamy</w:t>
      </w:r>
      <w:proofErr w:type="gramEnd"/>
      <w:r w:rsidRPr="00BE54B4">
        <w:rPr>
          <w:rFonts w:ascii="Cambria" w:hAnsi="Cambria"/>
          <w:b/>
          <w:color w:val="000000" w:themeColor="text1"/>
        </w:rPr>
        <w:t>/ nie zamierzamy</w:t>
      </w:r>
      <w:r w:rsidRPr="00BE54B4">
        <w:rPr>
          <w:rFonts w:ascii="Cambria" w:hAnsi="Cambria"/>
          <w:color w:val="000000" w:themeColor="text1"/>
        </w:rPr>
        <w:t>* powierzyć podwykonawcom następujący zakres usług, objętych przedmiotem zamówienia:</w:t>
      </w:r>
      <w:r w:rsidRPr="00BE54B4">
        <w:rPr>
          <w:rFonts w:ascii="Cambria" w:hAnsi="Cambria" w:cs="Arial"/>
          <w:color w:val="000000" w:themeColor="text1"/>
          <w:sz w:val="20"/>
        </w:rPr>
        <w:t xml:space="preserve">  </w:t>
      </w:r>
    </w:p>
    <w:tbl>
      <w:tblPr>
        <w:tblW w:w="93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75"/>
        <w:gridCol w:w="4472"/>
      </w:tblGrid>
      <w:tr w:rsidR="001716F2" w:rsidRPr="00BE54B4" w:rsidTr="002B1152">
        <w:trPr>
          <w:trHeight w:val="637"/>
          <w:jc w:val="right"/>
        </w:trPr>
        <w:tc>
          <w:tcPr>
            <w:tcW w:w="709" w:type="dxa"/>
            <w:shd w:val="clear" w:color="auto" w:fill="auto"/>
            <w:vAlign w:val="center"/>
          </w:tcPr>
          <w:p w:rsidR="001716F2" w:rsidRPr="00BE54B4" w:rsidRDefault="001716F2" w:rsidP="001D5159">
            <w:pPr>
              <w:widowControl w:val="0"/>
              <w:tabs>
                <w:tab w:val="left" w:pos="360"/>
              </w:tabs>
              <w:suppressAutoHyphens/>
              <w:overflowPunct w:val="0"/>
              <w:autoSpaceDE w:val="0"/>
              <w:spacing w:after="0" w:line="240" w:lineRule="auto"/>
              <w:jc w:val="center"/>
              <w:textAlignment w:val="baseline"/>
              <w:rPr>
                <w:rFonts w:ascii="Cambria" w:hAnsi="Cambria"/>
                <w:b/>
                <w:color w:val="000000" w:themeColor="text1"/>
                <w:sz w:val="20"/>
                <w:szCs w:val="20"/>
                <w:lang w:eastAsia="ar-SA"/>
              </w:rPr>
            </w:pPr>
            <w:r w:rsidRPr="00BE54B4">
              <w:rPr>
                <w:rFonts w:ascii="Cambria" w:hAnsi="Cambria"/>
                <w:b/>
                <w:color w:val="000000" w:themeColor="text1"/>
                <w:sz w:val="20"/>
                <w:szCs w:val="20"/>
                <w:lang w:eastAsia="ar-SA"/>
              </w:rPr>
              <w:t>L.</w:t>
            </w:r>
            <w:proofErr w:type="gramStart"/>
            <w:r w:rsidRPr="00BE54B4">
              <w:rPr>
                <w:rFonts w:ascii="Cambria" w:hAnsi="Cambria"/>
                <w:b/>
                <w:color w:val="000000" w:themeColor="text1"/>
                <w:sz w:val="20"/>
                <w:szCs w:val="20"/>
                <w:lang w:eastAsia="ar-SA"/>
              </w:rPr>
              <w:t>p</w:t>
            </w:r>
            <w:proofErr w:type="gramEnd"/>
            <w:r w:rsidRPr="00BE54B4">
              <w:rPr>
                <w:rFonts w:ascii="Cambria" w:hAnsi="Cambria"/>
                <w:b/>
                <w:color w:val="000000" w:themeColor="text1"/>
                <w:sz w:val="20"/>
                <w:szCs w:val="20"/>
                <w:lang w:eastAsia="ar-SA"/>
              </w:rPr>
              <w:t>.</w:t>
            </w:r>
          </w:p>
        </w:tc>
        <w:tc>
          <w:tcPr>
            <w:tcW w:w="4175" w:type="dxa"/>
            <w:shd w:val="clear" w:color="auto" w:fill="auto"/>
            <w:vAlign w:val="center"/>
          </w:tcPr>
          <w:p w:rsidR="001716F2" w:rsidRPr="00BE54B4" w:rsidRDefault="001716F2" w:rsidP="001D5159">
            <w:pPr>
              <w:widowControl w:val="0"/>
              <w:tabs>
                <w:tab w:val="left" w:pos="360"/>
              </w:tabs>
              <w:suppressAutoHyphens/>
              <w:overflowPunct w:val="0"/>
              <w:autoSpaceDE w:val="0"/>
              <w:spacing w:after="0" w:line="240" w:lineRule="auto"/>
              <w:jc w:val="center"/>
              <w:textAlignment w:val="baseline"/>
              <w:rPr>
                <w:rFonts w:ascii="Cambria" w:hAnsi="Cambria"/>
                <w:b/>
                <w:color w:val="000000" w:themeColor="text1"/>
                <w:sz w:val="20"/>
                <w:szCs w:val="20"/>
                <w:lang w:eastAsia="ar-SA"/>
              </w:rPr>
            </w:pPr>
            <w:r w:rsidRPr="00BE54B4">
              <w:rPr>
                <w:rFonts w:ascii="Cambria" w:hAnsi="Cambria"/>
                <w:b/>
                <w:color w:val="000000" w:themeColor="text1"/>
                <w:sz w:val="20"/>
                <w:szCs w:val="20"/>
                <w:lang w:eastAsia="ar-SA"/>
              </w:rPr>
              <w:t>Zakres usług ubezpieczeniowych</w:t>
            </w:r>
          </w:p>
        </w:tc>
        <w:tc>
          <w:tcPr>
            <w:tcW w:w="4472" w:type="dxa"/>
            <w:shd w:val="clear" w:color="auto" w:fill="auto"/>
            <w:vAlign w:val="center"/>
          </w:tcPr>
          <w:p w:rsidR="001716F2" w:rsidRPr="00BE54B4" w:rsidRDefault="001716F2" w:rsidP="001D5159">
            <w:pPr>
              <w:widowControl w:val="0"/>
              <w:tabs>
                <w:tab w:val="left" w:pos="360"/>
              </w:tabs>
              <w:suppressAutoHyphens/>
              <w:overflowPunct w:val="0"/>
              <w:autoSpaceDE w:val="0"/>
              <w:spacing w:after="0" w:line="240" w:lineRule="auto"/>
              <w:jc w:val="center"/>
              <w:textAlignment w:val="baseline"/>
              <w:rPr>
                <w:rFonts w:ascii="Cambria" w:hAnsi="Cambria"/>
                <w:b/>
                <w:color w:val="000000" w:themeColor="text1"/>
                <w:sz w:val="20"/>
                <w:szCs w:val="20"/>
                <w:lang w:eastAsia="ar-SA"/>
              </w:rPr>
            </w:pPr>
            <w:r w:rsidRPr="00BE54B4">
              <w:rPr>
                <w:rFonts w:ascii="Cambria" w:hAnsi="Cambria"/>
                <w:b/>
                <w:color w:val="000000" w:themeColor="text1"/>
                <w:sz w:val="20"/>
                <w:szCs w:val="20"/>
                <w:lang w:eastAsia="ar-SA"/>
              </w:rPr>
              <w:t>Podwykonawca (firma)</w:t>
            </w:r>
          </w:p>
        </w:tc>
      </w:tr>
      <w:tr w:rsidR="001716F2" w:rsidRPr="00BE54B4" w:rsidTr="002B1152">
        <w:trPr>
          <w:trHeight w:val="318"/>
          <w:jc w:val="right"/>
        </w:trPr>
        <w:tc>
          <w:tcPr>
            <w:tcW w:w="709" w:type="dxa"/>
            <w:shd w:val="clear" w:color="auto" w:fill="auto"/>
          </w:tcPr>
          <w:p w:rsidR="001716F2" w:rsidRPr="00BE54B4" w:rsidRDefault="001716F2" w:rsidP="001D5159">
            <w:pPr>
              <w:widowControl w:val="0"/>
              <w:tabs>
                <w:tab w:val="left" w:pos="360"/>
              </w:tabs>
              <w:suppressAutoHyphens/>
              <w:overflowPunct w:val="0"/>
              <w:autoSpaceDE w:val="0"/>
              <w:spacing w:after="0" w:line="240" w:lineRule="auto"/>
              <w:jc w:val="both"/>
              <w:textAlignment w:val="baseline"/>
              <w:rPr>
                <w:rFonts w:ascii="Cambria" w:hAnsi="Cambria"/>
                <w:color w:val="000000" w:themeColor="text1"/>
                <w:sz w:val="20"/>
                <w:szCs w:val="20"/>
                <w:lang w:eastAsia="ar-SA"/>
              </w:rPr>
            </w:pPr>
          </w:p>
        </w:tc>
        <w:tc>
          <w:tcPr>
            <w:tcW w:w="4175" w:type="dxa"/>
            <w:shd w:val="clear" w:color="auto" w:fill="auto"/>
          </w:tcPr>
          <w:p w:rsidR="001716F2" w:rsidRPr="00BE54B4" w:rsidRDefault="001716F2" w:rsidP="001D5159">
            <w:pPr>
              <w:widowControl w:val="0"/>
              <w:tabs>
                <w:tab w:val="left" w:pos="360"/>
              </w:tabs>
              <w:suppressAutoHyphens/>
              <w:overflowPunct w:val="0"/>
              <w:autoSpaceDE w:val="0"/>
              <w:spacing w:after="0" w:line="240" w:lineRule="auto"/>
              <w:jc w:val="both"/>
              <w:textAlignment w:val="baseline"/>
              <w:rPr>
                <w:rFonts w:ascii="Cambria" w:hAnsi="Cambria"/>
                <w:color w:val="000000" w:themeColor="text1"/>
                <w:sz w:val="20"/>
                <w:szCs w:val="20"/>
                <w:lang w:eastAsia="ar-SA"/>
              </w:rPr>
            </w:pPr>
          </w:p>
        </w:tc>
        <w:tc>
          <w:tcPr>
            <w:tcW w:w="4472" w:type="dxa"/>
            <w:shd w:val="clear" w:color="auto" w:fill="auto"/>
          </w:tcPr>
          <w:p w:rsidR="001716F2" w:rsidRPr="00BE54B4" w:rsidRDefault="001716F2" w:rsidP="001D5159">
            <w:pPr>
              <w:widowControl w:val="0"/>
              <w:tabs>
                <w:tab w:val="left" w:pos="360"/>
              </w:tabs>
              <w:suppressAutoHyphens/>
              <w:overflowPunct w:val="0"/>
              <w:autoSpaceDE w:val="0"/>
              <w:spacing w:after="0" w:line="240" w:lineRule="auto"/>
              <w:jc w:val="both"/>
              <w:textAlignment w:val="baseline"/>
              <w:rPr>
                <w:rFonts w:ascii="Cambria" w:hAnsi="Cambria"/>
                <w:color w:val="000000" w:themeColor="text1"/>
                <w:sz w:val="20"/>
                <w:szCs w:val="20"/>
                <w:lang w:eastAsia="ar-SA"/>
              </w:rPr>
            </w:pPr>
          </w:p>
        </w:tc>
      </w:tr>
    </w:tbl>
    <w:p w:rsidR="001716F2" w:rsidRPr="00BE54B4" w:rsidRDefault="001716F2" w:rsidP="001D5159">
      <w:pPr>
        <w:widowControl w:val="0"/>
        <w:tabs>
          <w:tab w:val="left" w:pos="426"/>
        </w:tabs>
        <w:autoSpaceDE w:val="0"/>
        <w:autoSpaceDN w:val="0"/>
        <w:adjustRightInd w:val="0"/>
        <w:spacing w:before="120" w:after="0" w:line="240" w:lineRule="auto"/>
        <w:ind w:left="426"/>
        <w:jc w:val="both"/>
        <w:rPr>
          <w:rFonts w:ascii="Cambria" w:hAnsi="Cambria"/>
          <w:i/>
          <w:color w:val="000000" w:themeColor="text1"/>
          <w:sz w:val="18"/>
          <w:szCs w:val="18"/>
        </w:rPr>
      </w:pPr>
      <w:r w:rsidRPr="00BE54B4">
        <w:rPr>
          <w:rFonts w:ascii="Cambria" w:hAnsi="Cambria"/>
          <w:i/>
          <w:color w:val="000000" w:themeColor="text1"/>
          <w:sz w:val="18"/>
          <w:szCs w:val="18"/>
        </w:rPr>
        <w:t>* niepotrzebne skreślić</w:t>
      </w:r>
    </w:p>
    <w:p w:rsidR="001716F2" w:rsidRPr="00BE54B4" w:rsidRDefault="001716F2" w:rsidP="00C573BE">
      <w:pPr>
        <w:widowControl w:val="0"/>
        <w:numPr>
          <w:ilvl w:val="0"/>
          <w:numId w:val="4"/>
        </w:numPr>
        <w:spacing w:before="120" w:after="0" w:line="240" w:lineRule="auto"/>
        <w:ind w:left="425" w:hanging="425"/>
        <w:jc w:val="both"/>
        <w:rPr>
          <w:rFonts w:ascii="Cambria" w:hAnsi="Cambria"/>
          <w:color w:val="000000" w:themeColor="text1"/>
        </w:rPr>
      </w:pPr>
      <w:r w:rsidRPr="00BE54B4">
        <w:rPr>
          <w:rFonts w:ascii="Cambria" w:hAnsi="Cambria"/>
          <w:color w:val="000000" w:themeColor="text1"/>
        </w:rPr>
        <w:t>Wyrażamy zgodę na:</w:t>
      </w:r>
    </w:p>
    <w:p w:rsidR="001716F2" w:rsidRPr="00BE54B4" w:rsidRDefault="001716F2" w:rsidP="00C573BE">
      <w:pPr>
        <w:widowControl w:val="0"/>
        <w:numPr>
          <w:ilvl w:val="1"/>
          <w:numId w:val="6"/>
        </w:numPr>
        <w:tabs>
          <w:tab w:val="left" w:pos="720"/>
        </w:tabs>
        <w:spacing w:after="0" w:line="240" w:lineRule="auto"/>
        <w:ind w:left="720" w:hanging="294"/>
        <w:jc w:val="both"/>
        <w:rPr>
          <w:rFonts w:ascii="Cambria" w:hAnsi="Cambria"/>
          <w:color w:val="000000" w:themeColor="text1"/>
        </w:rPr>
      </w:pPr>
      <w:proofErr w:type="gramStart"/>
      <w:r w:rsidRPr="00BE54B4">
        <w:rPr>
          <w:rFonts w:ascii="Cambria" w:hAnsi="Cambria"/>
          <w:color w:val="000000" w:themeColor="text1"/>
        </w:rPr>
        <w:t>ratalną</w:t>
      </w:r>
      <w:proofErr w:type="gramEnd"/>
      <w:r w:rsidRPr="00BE54B4">
        <w:rPr>
          <w:rFonts w:ascii="Cambria" w:hAnsi="Cambria"/>
          <w:color w:val="000000" w:themeColor="text1"/>
        </w:rPr>
        <w:t xml:space="preserve"> płatność składki, z zastrzeżeniami zawartymi w specyfikacji istotnych warunków zamówienia,</w:t>
      </w:r>
    </w:p>
    <w:p w:rsidR="001716F2" w:rsidRPr="00BE54B4" w:rsidRDefault="001716F2" w:rsidP="00C573BE">
      <w:pPr>
        <w:widowControl w:val="0"/>
        <w:numPr>
          <w:ilvl w:val="1"/>
          <w:numId w:val="6"/>
        </w:numPr>
        <w:tabs>
          <w:tab w:val="left" w:pos="720"/>
        </w:tabs>
        <w:spacing w:after="0" w:line="240" w:lineRule="auto"/>
        <w:ind w:left="720" w:hanging="294"/>
        <w:jc w:val="both"/>
        <w:rPr>
          <w:rFonts w:ascii="Cambria" w:hAnsi="Cambria"/>
          <w:color w:val="000000" w:themeColor="text1"/>
        </w:rPr>
      </w:pPr>
      <w:proofErr w:type="gramStart"/>
      <w:r w:rsidRPr="00BE54B4">
        <w:rPr>
          <w:rFonts w:ascii="Cambria" w:hAnsi="Cambria"/>
          <w:color w:val="000000" w:themeColor="text1"/>
        </w:rPr>
        <w:t>przyjęcie</w:t>
      </w:r>
      <w:proofErr w:type="gramEnd"/>
      <w:r w:rsidRPr="00BE54B4">
        <w:rPr>
          <w:rFonts w:ascii="Cambria" w:hAnsi="Cambria"/>
          <w:color w:val="000000" w:themeColor="text1"/>
        </w:rPr>
        <w:t xml:space="preserve"> do ochrony wszystkich miejsc prowadzenia działalności,</w:t>
      </w:r>
    </w:p>
    <w:p w:rsidR="001716F2" w:rsidRPr="00BE54B4" w:rsidRDefault="001716F2" w:rsidP="00C573BE">
      <w:pPr>
        <w:widowControl w:val="0"/>
        <w:numPr>
          <w:ilvl w:val="1"/>
          <w:numId w:val="6"/>
        </w:numPr>
        <w:tabs>
          <w:tab w:val="left" w:pos="720"/>
        </w:tabs>
        <w:spacing w:after="0" w:line="240" w:lineRule="auto"/>
        <w:ind w:left="720" w:hanging="294"/>
        <w:jc w:val="both"/>
        <w:rPr>
          <w:rFonts w:ascii="Cambria" w:hAnsi="Cambria"/>
          <w:color w:val="000000" w:themeColor="text1"/>
        </w:rPr>
      </w:pPr>
      <w:proofErr w:type="gramStart"/>
      <w:r w:rsidRPr="00BE54B4">
        <w:rPr>
          <w:rFonts w:ascii="Cambria" w:hAnsi="Cambria"/>
          <w:color w:val="000000" w:themeColor="text1"/>
        </w:rPr>
        <w:t>przyjęcie</w:t>
      </w:r>
      <w:proofErr w:type="gramEnd"/>
      <w:r w:rsidRPr="00BE54B4">
        <w:rPr>
          <w:rFonts w:ascii="Cambria" w:hAnsi="Cambria"/>
          <w:color w:val="000000" w:themeColor="text1"/>
        </w:rPr>
        <w:t xml:space="preserve"> wszystkich warunków wymaganych przez zamawiającego dla poszczególnych rodzajów ubezpieczeń i </w:t>
      </w:r>
      <w:proofErr w:type="spellStart"/>
      <w:r w:rsidRPr="00BE54B4">
        <w:rPr>
          <w:rFonts w:ascii="Cambria" w:hAnsi="Cambria"/>
          <w:color w:val="000000" w:themeColor="text1"/>
        </w:rPr>
        <w:t>ryzyk</w:t>
      </w:r>
      <w:proofErr w:type="spellEnd"/>
      <w:r w:rsidRPr="00BE54B4">
        <w:rPr>
          <w:rFonts w:ascii="Cambria" w:hAnsi="Cambria"/>
          <w:color w:val="000000" w:themeColor="text1"/>
        </w:rPr>
        <w:t xml:space="preserve"> wymienionych w specyfikacji i jej załącznikach,</w:t>
      </w:r>
    </w:p>
    <w:p w:rsidR="001716F2" w:rsidRPr="00BE54B4" w:rsidRDefault="001716F2" w:rsidP="00C573BE">
      <w:pPr>
        <w:widowControl w:val="0"/>
        <w:numPr>
          <w:ilvl w:val="1"/>
          <w:numId w:val="6"/>
        </w:numPr>
        <w:tabs>
          <w:tab w:val="left" w:pos="720"/>
        </w:tabs>
        <w:spacing w:after="0" w:line="240" w:lineRule="auto"/>
        <w:ind w:left="720" w:hanging="294"/>
        <w:jc w:val="both"/>
        <w:rPr>
          <w:rFonts w:ascii="Cambria" w:hAnsi="Cambria"/>
          <w:color w:val="000000" w:themeColor="text1"/>
        </w:rPr>
      </w:pPr>
      <w:proofErr w:type="gramStart"/>
      <w:r w:rsidRPr="00BE54B4">
        <w:rPr>
          <w:rFonts w:ascii="Cambria" w:hAnsi="Cambria"/>
          <w:color w:val="000000" w:themeColor="text1"/>
        </w:rPr>
        <w:t>przyjęcie</w:t>
      </w:r>
      <w:proofErr w:type="gramEnd"/>
      <w:r w:rsidRPr="00BE54B4">
        <w:rPr>
          <w:rFonts w:ascii="Cambria" w:hAnsi="Cambria"/>
          <w:color w:val="000000" w:themeColor="text1"/>
        </w:rPr>
        <w:t xml:space="preserve"> zaznaczonych przez nas warunków fakultatywnych przypisanych dla poszczególnych rodzajów ubezpieczeń,</w:t>
      </w:r>
    </w:p>
    <w:p w:rsidR="001716F2" w:rsidRPr="00BE54B4" w:rsidRDefault="001716F2" w:rsidP="00C573BE">
      <w:pPr>
        <w:widowControl w:val="0"/>
        <w:numPr>
          <w:ilvl w:val="1"/>
          <w:numId w:val="6"/>
        </w:numPr>
        <w:tabs>
          <w:tab w:val="left" w:pos="720"/>
        </w:tabs>
        <w:spacing w:after="0" w:line="240" w:lineRule="auto"/>
        <w:ind w:left="720" w:hanging="294"/>
        <w:jc w:val="both"/>
        <w:rPr>
          <w:rFonts w:ascii="Cambria" w:hAnsi="Cambria"/>
          <w:color w:val="000000" w:themeColor="text1"/>
        </w:rPr>
      </w:pPr>
      <w:r w:rsidRPr="00BE54B4">
        <w:rPr>
          <w:rFonts w:ascii="Cambria" w:hAnsi="Cambria"/>
          <w:color w:val="000000" w:themeColor="text1"/>
        </w:rPr>
        <w:t xml:space="preserve">na wystawianie dokumentów ubezpieczeniowych na okres krótszy niż 1 rok; w takim przypadku składka rozliczana </w:t>
      </w:r>
      <w:proofErr w:type="gramStart"/>
      <w:r w:rsidRPr="00BE54B4">
        <w:rPr>
          <w:rFonts w:ascii="Cambria" w:hAnsi="Cambria"/>
          <w:color w:val="000000" w:themeColor="text1"/>
        </w:rPr>
        <w:t>będzie „co</w:t>
      </w:r>
      <w:proofErr w:type="gramEnd"/>
      <w:r w:rsidRPr="00BE54B4">
        <w:rPr>
          <w:rFonts w:ascii="Cambria" w:hAnsi="Cambria"/>
          <w:color w:val="000000" w:themeColor="text1"/>
        </w:rPr>
        <w:t> do dnia” za faktyczny okres ochrony,</w:t>
      </w:r>
    </w:p>
    <w:p w:rsidR="001716F2" w:rsidRPr="00BE54B4" w:rsidRDefault="001716F2" w:rsidP="00C573BE">
      <w:pPr>
        <w:widowControl w:val="0"/>
        <w:numPr>
          <w:ilvl w:val="1"/>
          <w:numId w:val="6"/>
        </w:numPr>
        <w:tabs>
          <w:tab w:val="left" w:pos="720"/>
        </w:tabs>
        <w:spacing w:after="0" w:line="240" w:lineRule="auto"/>
        <w:ind w:left="720" w:hanging="294"/>
        <w:jc w:val="both"/>
        <w:rPr>
          <w:rFonts w:ascii="Cambria" w:hAnsi="Cambria"/>
          <w:color w:val="000000" w:themeColor="text1"/>
        </w:rPr>
      </w:pPr>
      <w:proofErr w:type="gramStart"/>
      <w:r w:rsidRPr="00BE54B4">
        <w:rPr>
          <w:rFonts w:ascii="Cambria" w:hAnsi="Cambria"/>
          <w:color w:val="000000" w:themeColor="text1"/>
        </w:rPr>
        <w:t>rezygnację</w:t>
      </w:r>
      <w:proofErr w:type="gramEnd"/>
      <w:r w:rsidRPr="00BE54B4">
        <w:rPr>
          <w:rFonts w:ascii="Cambria" w:hAnsi="Cambria"/>
          <w:color w:val="000000" w:themeColor="text1"/>
        </w:rPr>
        <w:t xml:space="preserve"> ze stosowania składki minimalnej z polisy.</w:t>
      </w:r>
    </w:p>
    <w:p w:rsidR="001716F2" w:rsidRPr="00BE54B4" w:rsidRDefault="001716F2" w:rsidP="00C573BE">
      <w:pPr>
        <w:widowControl w:val="0"/>
        <w:numPr>
          <w:ilvl w:val="0"/>
          <w:numId w:val="27"/>
        </w:numPr>
        <w:tabs>
          <w:tab w:val="left" w:pos="426"/>
        </w:tabs>
        <w:spacing w:before="120" w:after="0" w:line="240" w:lineRule="auto"/>
        <w:ind w:left="426" w:hanging="426"/>
        <w:jc w:val="both"/>
        <w:rPr>
          <w:rFonts w:ascii="Cambria" w:hAnsi="Cambria"/>
          <w:color w:val="000000" w:themeColor="text1"/>
        </w:rPr>
      </w:pPr>
      <w:r w:rsidRPr="00BE54B4">
        <w:rPr>
          <w:rFonts w:ascii="Cambria" w:hAnsi="Cambria"/>
          <w:color w:val="000000" w:themeColor="text1"/>
        </w:rPr>
        <w:t xml:space="preserve">Oświadczam, że wypełniłem obowiązki informacyjne przewidziane w art. 13 lub art. 14 rozporządzenia Parlamentu Europejskiego i Rady (UE) 2016/679 z dnia 27 kwietnia 2016 r. </w:t>
      </w:r>
      <w:r w:rsidRPr="00BE54B4">
        <w:rPr>
          <w:rFonts w:ascii="Cambria" w:hAnsi="Cambria"/>
          <w:color w:val="000000" w:themeColor="text1"/>
        </w:rPr>
        <w:br/>
        <w:t xml:space="preserve">w sprawie ochrony osób fizycznych w związku z przetwarzaniem danych osobowych i w sprawie </w:t>
      </w:r>
      <w:r w:rsidRPr="00BE54B4">
        <w:rPr>
          <w:rFonts w:ascii="Cambria" w:hAnsi="Cambria"/>
          <w:color w:val="000000" w:themeColor="text1"/>
        </w:rPr>
        <w:lastRenderedPageBreak/>
        <w:t xml:space="preserve">swobodnego przepływu takich danych oraz uchylenia dyrektywy 95/46/WE (ogólne rozporządzenie o ochronie danych) (Dz. Urz. UE L 119 z 04.05.2016) </w:t>
      </w:r>
      <w:proofErr w:type="gramStart"/>
      <w:r w:rsidRPr="00BE54B4">
        <w:rPr>
          <w:rFonts w:ascii="Cambria" w:hAnsi="Cambria"/>
          <w:color w:val="000000" w:themeColor="text1"/>
        </w:rPr>
        <w:t>wobec</w:t>
      </w:r>
      <w:proofErr w:type="gramEnd"/>
      <w:r w:rsidRPr="00BE54B4">
        <w:rPr>
          <w:rFonts w:ascii="Cambria" w:hAnsi="Cambria"/>
          <w:color w:val="000000" w:themeColor="text1"/>
        </w:rPr>
        <w:t xml:space="preserve"> osób fizycznych, </w:t>
      </w:r>
      <w:r w:rsidRPr="00BE54B4">
        <w:rPr>
          <w:rFonts w:ascii="Cambria" w:hAnsi="Cambria"/>
          <w:color w:val="000000" w:themeColor="text1"/>
        </w:rPr>
        <w:br/>
        <w:t xml:space="preserve">od których dane osobowe bezpośrednio lub pośrednio pozyskałem w celu ubiegania się </w:t>
      </w:r>
      <w:r w:rsidRPr="00BE54B4">
        <w:rPr>
          <w:rFonts w:ascii="Cambria" w:hAnsi="Cambria"/>
          <w:color w:val="000000" w:themeColor="text1"/>
        </w:rPr>
        <w:br/>
        <w:t>o udzielenie zamówienia publicznego w niniejszym postępowaniu.*</w:t>
      </w:r>
    </w:p>
    <w:p w:rsidR="001716F2" w:rsidRPr="00BE54B4" w:rsidRDefault="001716F2" w:rsidP="001D5159">
      <w:pPr>
        <w:widowControl w:val="0"/>
        <w:tabs>
          <w:tab w:val="left" w:pos="426"/>
        </w:tabs>
        <w:spacing w:before="60" w:line="240" w:lineRule="auto"/>
        <w:ind w:left="426"/>
        <w:rPr>
          <w:rFonts w:ascii="Cambria" w:hAnsi="Cambria"/>
          <w:b/>
          <w:color w:val="000000" w:themeColor="text1"/>
        </w:rPr>
      </w:pPr>
      <w:r w:rsidRPr="00BE54B4">
        <w:rPr>
          <w:rFonts w:ascii="Cambria" w:hAnsi="Cambria"/>
          <w:i/>
          <w:color w:val="000000" w:themeColor="text1"/>
          <w:sz w:val="18"/>
          <w:szCs w:val="18"/>
        </w:rPr>
        <w:t xml:space="preserve">* W </w:t>
      </w:r>
      <w:proofErr w:type="gramStart"/>
      <w:r w:rsidRPr="00BE54B4">
        <w:rPr>
          <w:rFonts w:ascii="Cambria" w:hAnsi="Cambria"/>
          <w:i/>
          <w:color w:val="000000" w:themeColor="text1"/>
          <w:sz w:val="18"/>
          <w:szCs w:val="18"/>
        </w:rPr>
        <w:t>przypadku gdy</w:t>
      </w:r>
      <w:proofErr w:type="gramEnd"/>
      <w:r w:rsidRPr="00BE54B4">
        <w:rPr>
          <w:rFonts w:ascii="Cambria" w:hAnsi="Cambria"/>
          <w:i/>
          <w:color w:val="000000" w:themeColor="text1"/>
          <w:sz w:val="18"/>
          <w:szCs w:val="18"/>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1716F2" w:rsidRPr="00BE54B4" w:rsidRDefault="001716F2" w:rsidP="00C573BE">
      <w:pPr>
        <w:widowControl w:val="0"/>
        <w:numPr>
          <w:ilvl w:val="0"/>
          <w:numId w:val="27"/>
        </w:numPr>
        <w:tabs>
          <w:tab w:val="left" w:pos="426"/>
        </w:tabs>
        <w:spacing w:before="120" w:after="0" w:line="240" w:lineRule="auto"/>
        <w:ind w:left="426" w:hanging="426"/>
        <w:jc w:val="both"/>
        <w:rPr>
          <w:rFonts w:ascii="Cambria" w:hAnsi="Cambria"/>
          <w:color w:val="000000" w:themeColor="text1"/>
        </w:rPr>
      </w:pPr>
      <w:r w:rsidRPr="00BE54B4">
        <w:rPr>
          <w:rFonts w:ascii="Cambria" w:hAnsi="Cambria"/>
          <w:color w:val="000000" w:themeColor="text1"/>
        </w:rPr>
        <w:t xml:space="preserve">Oświadczam, że zapoznałem się z klauzulą informacyjną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BE54B4">
        <w:rPr>
          <w:rFonts w:ascii="Cambria" w:hAnsi="Cambria"/>
          <w:color w:val="000000" w:themeColor="text1"/>
        </w:rPr>
        <w:t>przedstawioną</w:t>
      </w:r>
      <w:proofErr w:type="gramEnd"/>
      <w:r w:rsidRPr="00BE54B4">
        <w:rPr>
          <w:rFonts w:ascii="Cambria" w:hAnsi="Cambria"/>
          <w:color w:val="000000" w:themeColor="text1"/>
        </w:rPr>
        <w:t xml:space="preserve"> przez zamawiającego w załączniku nr 3a </w:t>
      </w:r>
      <w:r w:rsidRPr="00BE54B4">
        <w:rPr>
          <w:rFonts w:ascii="Cambria" w:hAnsi="Cambria"/>
          <w:color w:val="000000" w:themeColor="text1"/>
        </w:rPr>
        <w:br/>
        <w:t>do specyfikacji istotnych warunków zamówienia, w celu związanym z niniejszym postępowaniem o udzielenie zamówienia publicznego.</w:t>
      </w:r>
    </w:p>
    <w:p w:rsidR="001716F2" w:rsidRPr="00BE54B4" w:rsidRDefault="001716F2" w:rsidP="00C573BE">
      <w:pPr>
        <w:widowControl w:val="0"/>
        <w:numPr>
          <w:ilvl w:val="0"/>
          <w:numId w:val="27"/>
        </w:numPr>
        <w:tabs>
          <w:tab w:val="left" w:pos="426"/>
        </w:tabs>
        <w:spacing w:before="120" w:after="0" w:line="240" w:lineRule="auto"/>
        <w:ind w:left="425" w:hanging="425"/>
        <w:rPr>
          <w:rFonts w:ascii="Cambria" w:eastAsia="Calibri" w:hAnsi="Cambria"/>
          <w:b/>
          <w:color w:val="000000" w:themeColor="text1"/>
        </w:rPr>
      </w:pPr>
      <w:r w:rsidRPr="00BE54B4">
        <w:rPr>
          <w:rFonts w:ascii="Cambria" w:eastAsia="Calibri" w:hAnsi="Cambria"/>
          <w:b/>
          <w:color w:val="000000" w:themeColor="text1"/>
        </w:rPr>
        <w:t xml:space="preserve">Oświadczamy*, że </w:t>
      </w:r>
    </w:p>
    <w:p w:rsidR="001716F2" w:rsidRPr="00BE54B4" w:rsidRDefault="001716F2" w:rsidP="00C573BE">
      <w:pPr>
        <w:widowControl w:val="0"/>
        <w:numPr>
          <w:ilvl w:val="0"/>
          <w:numId w:val="5"/>
        </w:numPr>
        <w:tabs>
          <w:tab w:val="left" w:pos="426"/>
        </w:tabs>
        <w:spacing w:after="0" w:line="240" w:lineRule="auto"/>
        <w:ind w:left="426" w:hanging="426"/>
        <w:jc w:val="both"/>
        <w:rPr>
          <w:rFonts w:ascii="Cambria" w:hAnsi="Cambria"/>
          <w:color w:val="000000" w:themeColor="text1"/>
        </w:rPr>
      </w:pPr>
      <w:proofErr w:type="gramStart"/>
      <w:r w:rsidRPr="00BE54B4">
        <w:rPr>
          <w:rFonts w:ascii="Cambria" w:hAnsi="Cambria"/>
          <w:color w:val="000000" w:themeColor="text1"/>
        </w:rPr>
        <w:t>statut</w:t>
      </w:r>
      <w:proofErr w:type="gramEnd"/>
      <w:r w:rsidRPr="00BE54B4">
        <w:rPr>
          <w:rFonts w:ascii="Cambria" w:hAnsi="Cambria"/>
          <w:color w:val="000000" w:themeColor="text1"/>
        </w:rPr>
        <w:t xml:space="preserve"> reprezentowanego przez nas wykonawcy – towarzystwa ubezpieczeń wzajemnych przewiduje, że towarzystwo ubezpiecza także osoby niebędące członkami towarzystwa;</w:t>
      </w:r>
    </w:p>
    <w:p w:rsidR="001716F2" w:rsidRPr="00BE54B4" w:rsidRDefault="001716F2" w:rsidP="00C573BE">
      <w:pPr>
        <w:widowControl w:val="0"/>
        <w:numPr>
          <w:ilvl w:val="0"/>
          <w:numId w:val="5"/>
        </w:numPr>
        <w:tabs>
          <w:tab w:val="left" w:pos="426"/>
        </w:tabs>
        <w:spacing w:after="0" w:line="240" w:lineRule="auto"/>
        <w:ind w:left="426" w:hanging="426"/>
        <w:jc w:val="both"/>
        <w:rPr>
          <w:rFonts w:ascii="Cambria" w:hAnsi="Cambria"/>
          <w:color w:val="000000" w:themeColor="text1"/>
        </w:rPr>
      </w:pPr>
      <w:proofErr w:type="gramStart"/>
      <w:r w:rsidRPr="00BE54B4">
        <w:rPr>
          <w:rFonts w:ascii="Cambria" w:hAnsi="Cambria"/>
          <w:color w:val="000000" w:themeColor="text1"/>
        </w:rPr>
        <w:t>w</w:t>
      </w:r>
      <w:proofErr w:type="gramEnd"/>
      <w:r w:rsidRPr="00BE54B4">
        <w:rPr>
          <w:rFonts w:ascii="Cambria" w:hAnsi="Cambria"/>
          <w:color w:val="000000" w:themeColor="text1"/>
        </w:rPr>
        <w:t> przypadku wyboru oferty reprezentowanego przez nas wykonawcy – towarzystwa ubezpieczeń wzajemnych, towarzystwo udzieli ochrony ubezpieczeniowej zamawiającemu, jako osobie niebędącej członkiem towarzystwa;</w:t>
      </w:r>
    </w:p>
    <w:p w:rsidR="001716F2" w:rsidRPr="00BE54B4" w:rsidRDefault="001716F2" w:rsidP="00C573BE">
      <w:pPr>
        <w:widowControl w:val="0"/>
        <w:numPr>
          <w:ilvl w:val="0"/>
          <w:numId w:val="5"/>
        </w:numPr>
        <w:tabs>
          <w:tab w:val="left" w:pos="426"/>
        </w:tabs>
        <w:spacing w:after="0" w:line="240" w:lineRule="auto"/>
        <w:ind w:left="426" w:hanging="426"/>
        <w:jc w:val="both"/>
        <w:rPr>
          <w:rFonts w:ascii="Cambria" w:hAnsi="Cambria"/>
          <w:color w:val="000000" w:themeColor="text1"/>
        </w:rPr>
      </w:pPr>
      <w:r w:rsidRPr="00BE54B4">
        <w:rPr>
          <w:rFonts w:ascii="Cambria" w:hAnsi="Cambria"/>
          <w:color w:val="000000" w:themeColor="text1"/>
        </w:rPr>
        <w:t xml:space="preserve">wybór oferty towarzystwa ubezpieczeń wzajemnych nie będzie skutkował członkostwem w tym towarzystwie i koniecznością wnoszenia składki członkowskiej, </w:t>
      </w:r>
      <w:proofErr w:type="gramStart"/>
      <w:r w:rsidRPr="00BE54B4">
        <w:rPr>
          <w:rFonts w:ascii="Cambria" w:hAnsi="Cambria"/>
          <w:color w:val="000000" w:themeColor="text1"/>
        </w:rPr>
        <w:t>nawet jeśli</w:t>
      </w:r>
      <w:proofErr w:type="gramEnd"/>
      <w:r w:rsidRPr="00BE54B4">
        <w:rPr>
          <w:rFonts w:ascii="Cambria" w:hAnsi="Cambria"/>
          <w:color w:val="000000" w:themeColor="text1"/>
        </w:rPr>
        <w:t xml:space="preserve"> w przeszłości którykolwiek z podmiotów objętych zamówieniem był lub nadal jest członkiem towarzystwa ubezpieczeń wzajemnych;</w:t>
      </w:r>
    </w:p>
    <w:p w:rsidR="001716F2" w:rsidRPr="00BE54B4" w:rsidRDefault="001716F2" w:rsidP="00C573BE">
      <w:pPr>
        <w:widowControl w:val="0"/>
        <w:numPr>
          <w:ilvl w:val="0"/>
          <w:numId w:val="5"/>
        </w:numPr>
        <w:tabs>
          <w:tab w:val="left" w:pos="426"/>
        </w:tabs>
        <w:spacing w:after="0" w:line="240" w:lineRule="auto"/>
        <w:ind w:left="426" w:hanging="426"/>
        <w:jc w:val="both"/>
        <w:rPr>
          <w:rFonts w:ascii="Cambria" w:hAnsi="Cambria"/>
          <w:color w:val="000000" w:themeColor="text1"/>
        </w:rPr>
      </w:pPr>
      <w:proofErr w:type="gramStart"/>
      <w:r w:rsidRPr="00BE54B4">
        <w:rPr>
          <w:rFonts w:ascii="Cambria" w:hAnsi="Cambria"/>
          <w:color w:val="000000" w:themeColor="text1"/>
        </w:rPr>
        <w:t>zgodnie</w:t>
      </w:r>
      <w:proofErr w:type="gramEnd"/>
      <w:r w:rsidRPr="00BE54B4">
        <w:rPr>
          <w:rFonts w:ascii="Cambria" w:hAnsi="Cambria"/>
          <w:color w:val="000000" w:themeColor="text1"/>
        </w:rPr>
        <w:t xml:space="preserve"> z art. 111 ust 2. ustawy z dnia 11 września 2015 r. o działalności ubezpieczeniowej </w:t>
      </w:r>
      <w:r w:rsidRPr="00BE54B4">
        <w:rPr>
          <w:rFonts w:ascii="Cambria" w:hAnsi="Cambria"/>
          <w:color w:val="000000" w:themeColor="text1"/>
        </w:rPr>
        <w:br/>
        <w:t>i reasekuracyjnej Zamawiający nie będzie zobowiązany do pokrywania strat towarzystwa przez wnoszenie dodatkowej składki ubezpieczeniowej.</w:t>
      </w:r>
    </w:p>
    <w:p w:rsidR="001716F2" w:rsidRPr="00BE54B4" w:rsidRDefault="001716F2" w:rsidP="001D5159">
      <w:pPr>
        <w:widowControl w:val="0"/>
        <w:spacing w:before="60" w:after="0" w:line="240" w:lineRule="auto"/>
        <w:ind w:left="426"/>
        <w:rPr>
          <w:rFonts w:ascii="Cambria" w:hAnsi="Cambria"/>
          <w:i/>
          <w:color w:val="000000" w:themeColor="text1"/>
          <w:sz w:val="18"/>
          <w:szCs w:val="18"/>
        </w:rPr>
      </w:pPr>
      <w:r w:rsidRPr="00BE54B4">
        <w:rPr>
          <w:rFonts w:ascii="Cambria" w:hAnsi="Cambria"/>
          <w:i/>
          <w:color w:val="000000" w:themeColor="text1"/>
          <w:sz w:val="18"/>
          <w:szCs w:val="18"/>
        </w:rPr>
        <w:t>* dotyczy wyłącznie Wykonawcy, który działa w formie towarzystwa ubezpieczeń wzajemnych</w:t>
      </w:r>
    </w:p>
    <w:p w:rsidR="001716F2" w:rsidRPr="00BE54B4" w:rsidRDefault="001716F2" w:rsidP="00C573BE">
      <w:pPr>
        <w:widowControl w:val="0"/>
        <w:numPr>
          <w:ilvl w:val="0"/>
          <w:numId w:val="27"/>
        </w:numPr>
        <w:tabs>
          <w:tab w:val="left" w:pos="426"/>
        </w:tabs>
        <w:suppressAutoHyphens/>
        <w:spacing w:before="120" w:after="120" w:line="240" w:lineRule="auto"/>
        <w:ind w:left="425" w:hanging="425"/>
        <w:jc w:val="both"/>
        <w:rPr>
          <w:rFonts w:ascii="Cambria" w:eastAsia="Calibri" w:hAnsi="Cambria"/>
          <w:color w:val="000000" w:themeColor="text1"/>
          <w:lang w:eastAsia="ar-SA"/>
        </w:rPr>
      </w:pPr>
      <w:r w:rsidRPr="00BE54B4">
        <w:rPr>
          <w:rFonts w:ascii="Cambria" w:eastAsia="Calibri" w:hAnsi="Cambria"/>
          <w:color w:val="000000" w:themeColor="text1"/>
          <w:lang w:eastAsia="ar-SA"/>
        </w:rPr>
        <w:t>Sposób reprezentowania wykonawców wspólnie ubiegających się o udzielenie zamówienia* (pełnomocnik) na potrzeby niniejszego zamówienia jest następujący:</w:t>
      </w:r>
    </w:p>
    <w:tbl>
      <w:tblPr>
        <w:tblW w:w="0" w:type="auto"/>
        <w:jc w:val="center"/>
        <w:tblLook w:val="04A0" w:firstRow="1" w:lastRow="0" w:firstColumn="1" w:lastColumn="0" w:noHBand="0" w:noVBand="1"/>
      </w:tblPr>
      <w:tblGrid>
        <w:gridCol w:w="2783"/>
        <w:gridCol w:w="6185"/>
      </w:tblGrid>
      <w:tr w:rsidR="001716F2" w:rsidRPr="00BE54B4" w:rsidTr="002B1152">
        <w:trPr>
          <w:trHeight w:val="340"/>
          <w:jc w:val="center"/>
        </w:trPr>
        <w:tc>
          <w:tcPr>
            <w:tcW w:w="2783" w:type="dxa"/>
            <w:shd w:val="clear" w:color="auto" w:fill="auto"/>
            <w:vAlign w:val="bottom"/>
          </w:tcPr>
          <w:p w:rsidR="001716F2" w:rsidRPr="00BE54B4" w:rsidRDefault="001716F2" w:rsidP="001D5159">
            <w:pPr>
              <w:widowControl w:val="0"/>
              <w:suppressAutoHyphens/>
              <w:spacing w:after="0" w:line="240" w:lineRule="auto"/>
              <w:rPr>
                <w:rFonts w:ascii="Cambria" w:hAnsi="Cambria"/>
                <w:color w:val="000000" w:themeColor="text1"/>
                <w:lang w:eastAsia="ar-SA"/>
              </w:rPr>
            </w:pPr>
            <w:r w:rsidRPr="00BE54B4">
              <w:rPr>
                <w:rFonts w:ascii="Cambria" w:hAnsi="Cambria"/>
                <w:color w:val="000000" w:themeColor="text1"/>
                <w:lang w:eastAsia="ar-SA"/>
              </w:rPr>
              <w:t>Imię i nazwisko:</w:t>
            </w:r>
          </w:p>
        </w:tc>
        <w:tc>
          <w:tcPr>
            <w:tcW w:w="6185" w:type="dxa"/>
            <w:shd w:val="clear" w:color="auto" w:fill="auto"/>
            <w:vAlign w:val="bottom"/>
          </w:tcPr>
          <w:p w:rsidR="001716F2" w:rsidRPr="00BE54B4" w:rsidRDefault="001716F2" w:rsidP="001D5159">
            <w:pPr>
              <w:widowControl w:val="0"/>
              <w:suppressAutoHyphens/>
              <w:spacing w:after="0" w:line="240" w:lineRule="auto"/>
              <w:rPr>
                <w:rFonts w:ascii="Cambria" w:hAnsi="Cambria"/>
                <w:color w:val="000000" w:themeColor="text1"/>
                <w:lang w:eastAsia="ar-SA"/>
              </w:rPr>
            </w:pPr>
            <w:r w:rsidRPr="00BE54B4">
              <w:rPr>
                <w:rFonts w:ascii="Cambria" w:hAnsi="Cambria"/>
                <w:color w:val="000000" w:themeColor="text1"/>
                <w:lang w:eastAsia="ar-SA"/>
              </w:rPr>
              <w:t>……………………………………………………………………..</w:t>
            </w:r>
          </w:p>
        </w:tc>
      </w:tr>
      <w:tr w:rsidR="001716F2" w:rsidRPr="00BE54B4" w:rsidTr="002B1152">
        <w:trPr>
          <w:trHeight w:val="340"/>
          <w:jc w:val="center"/>
        </w:trPr>
        <w:tc>
          <w:tcPr>
            <w:tcW w:w="2783" w:type="dxa"/>
            <w:shd w:val="clear" w:color="auto" w:fill="auto"/>
            <w:vAlign w:val="bottom"/>
          </w:tcPr>
          <w:p w:rsidR="001716F2" w:rsidRPr="00BE54B4" w:rsidRDefault="001716F2" w:rsidP="001D5159">
            <w:pPr>
              <w:widowControl w:val="0"/>
              <w:suppressAutoHyphens/>
              <w:spacing w:after="0" w:line="240" w:lineRule="auto"/>
              <w:rPr>
                <w:rFonts w:ascii="Cambria" w:hAnsi="Cambria"/>
                <w:color w:val="000000" w:themeColor="text1"/>
                <w:lang w:eastAsia="ar-SA"/>
              </w:rPr>
            </w:pPr>
            <w:r w:rsidRPr="00BE54B4">
              <w:rPr>
                <w:rFonts w:ascii="Cambria" w:hAnsi="Cambria"/>
                <w:color w:val="000000" w:themeColor="text1"/>
                <w:lang w:eastAsia="ar-SA"/>
              </w:rPr>
              <w:t>Stanowisko:</w:t>
            </w:r>
          </w:p>
        </w:tc>
        <w:tc>
          <w:tcPr>
            <w:tcW w:w="6185" w:type="dxa"/>
            <w:shd w:val="clear" w:color="auto" w:fill="auto"/>
            <w:vAlign w:val="bottom"/>
          </w:tcPr>
          <w:p w:rsidR="001716F2" w:rsidRPr="00BE54B4" w:rsidRDefault="001716F2" w:rsidP="001D5159">
            <w:pPr>
              <w:widowControl w:val="0"/>
              <w:suppressAutoHyphens/>
              <w:spacing w:after="0" w:line="240" w:lineRule="auto"/>
              <w:rPr>
                <w:rFonts w:ascii="Cambria" w:hAnsi="Cambria"/>
                <w:color w:val="000000" w:themeColor="text1"/>
                <w:lang w:eastAsia="ar-SA"/>
              </w:rPr>
            </w:pPr>
            <w:r w:rsidRPr="00BE54B4">
              <w:rPr>
                <w:rFonts w:ascii="Cambria" w:hAnsi="Cambria"/>
                <w:color w:val="000000" w:themeColor="text1"/>
                <w:lang w:eastAsia="ar-SA"/>
              </w:rPr>
              <w:t>……………………………………………………………………..</w:t>
            </w:r>
          </w:p>
        </w:tc>
      </w:tr>
      <w:tr w:rsidR="001716F2" w:rsidRPr="00BE54B4" w:rsidTr="002B1152">
        <w:trPr>
          <w:trHeight w:val="340"/>
          <w:jc w:val="center"/>
        </w:trPr>
        <w:tc>
          <w:tcPr>
            <w:tcW w:w="2783" w:type="dxa"/>
            <w:shd w:val="clear" w:color="auto" w:fill="auto"/>
            <w:vAlign w:val="bottom"/>
          </w:tcPr>
          <w:p w:rsidR="001716F2" w:rsidRPr="00BE54B4" w:rsidRDefault="001716F2" w:rsidP="001D5159">
            <w:pPr>
              <w:widowControl w:val="0"/>
              <w:suppressAutoHyphens/>
              <w:spacing w:after="0" w:line="240" w:lineRule="auto"/>
              <w:rPr>
                <w:rFonts w:ascii="Cambria" w:hAnsi="Cambria"/>
                <w:color w:val="000000" w:themeColor="text1"/>
                <w:lang w:eastAsia="ar-SA"/>
              </w:rPr>
            </w:pPr>
            <w:r w:rsidRPr="00BE54B4">
              <w:rPr>
                <w:rFonts w:ascii="Cambria" w:hAnsi="Cambria"/>
                <w:color w:val="000000" w:themeColor="text1"/>
                <w:lang w:eastAsia="ar-SA"/>
              </w:rPr>
              <w:t>Telefon / Faks</w:t>
            </w:r>
          </w:p>
        </w:tc>
        <w:tc>
          <w:tcPr>
            <w:tcW w:w="6185" w:type="dxa"/>
            <w:shd w:val="clear" w:color="auto" w:fill="auto"/>
            <w:vAlign w:val="bottom"/>
          </w:tcPr>
          <w:p w:rsidR="001716F2" w:rsidRPr="00BE54B4" w:rsidRDefault="001716F2" w:rsidP="001D5159">
            <w:pPr>
              <w:widowControl w:val="0"/>
              <w:suppressAutoHyphens/>
              <w:spacing w:after="0" w:line="240" w:lineRule="auto"/>
              <w:rPr>
                <w:rFonts w:ascii="Cambria" w:hAnsi="Cambria"/>
                <w:color w:val="000000" w:themeColor="text1"/>
                <w:lang w:eastAsia="ar-SA"/>
              </w:rPr>
            </w:pPr>
            <w:r w:rsidRPr="00BE54B4">
              <w:rPr>
                <w:rFonts w:ascii="Cambria" w:hAnsi="Cambria"/>
                <w:color w:val="000000" w:themeColor="text1"/>
                <w:lang w:eastAsia="ar-SA"/>
              </w:rPr>
              <w:t>……………………………………………………………………..</w:t>
            </w:r>
          </w:p>
        </w:tc>
      </w:tr>
    </w:tbl>
    <w:p w:rsidR="001716F2" w:rsidRPr="00BE54B4" w:rsidRDefault="001716F2" w:rsidP="001D5159">
      <w:pPr>
        <w:widowControl w:val="0"/>
        <w:suppressAutoHyphens/>
        <w:spacing w:before="120" w:after="0" w:line="240" w:lineRule="auto"/>
        <w:ind w:left="426"/>
        <w:rPr>
          <w:rFonts w:ascii="Cambria" w:hAnsi="Cambria"/>
          <w:color w:val="000000" w:themeColor="text1"/>
          <w:lang w:eastAsia="ar-SA"/>
        </w:rPr>
      </w:pPr>
      <w:r w:rsidRPr="00BE54B4">
        <w:rPr>
          <w:rFonts w:ascii="Cambria" w:hAnsi="Cambria"/>
          <w:color w:val="000000" w:themeColor="text1"/>
          <w:lang w:eastAsia="ar-SA"/>
        </w:rPr>
        <w:t>Zakres pełnomocnictwa:</w:t>
      </w:r>
    </w:p>
    <w:p w:rsidR="001716F2" w:rsidRPr="00BE54B4" w:rsidRDefault="001716F2" w:rsidP="00C573BE">
      <w:pPr>
        <w:widowControl w:val="0"/>
        <w:numPr>
          <w:ilvl w:val="0"/>
          <w:numId w:val="19"/>
        </w:numPr>
        <w:tabs>
          <w:tab w:val="left" w:pos="851"/>
        </w:tabs>
        <w:suppressAutoHyphens/>
        <w:spacing w:after="0" w:line="240" w:lineRule="auto"/>
        <w:ind w:left="851" w:hanging="425"/>
        <w:rPr>
          <w:rFonts w:ascii="Cambria" w:hAnsi="Cambria"/>
          <w:color w:val="000000" w:themeColor="text1"/>
          <w:lang w:eastAsia="ar-SA"/>
        </w:rPr>
      </w:pPr>
      <w:proofErr w:type="gramStart"/>
      <w:r w:rsidRPr="00BE54B4">
        <w:rPr>
          <w:rFonts w:ascii="Cambria" w:hAnsi="Cambria"/>
          <w:color w:val="000000" w:themeColor="text1"/>
          <w:lang w:eastAsia="ar-SA"/>
        </w:rPr>
        <w:t>do</w:t>
      </w:r>
      <w:proofErr w:type="gramEnd"/>
      <w:r w:rsidRPr="00BE54B4">
        <w:rPr>
          <w:rFonts w:ascii="Cambria" w:hAnsi="Cambria"/>
          <w:color w:val="000000" w:themeColor="text1"/>
          <w:lang w:eastAsia="ar-SA"/>
        </w:rPr>
        <w:t xml:space="preserve"> reprezentowania w postępowaniu*</w:t>
      </w:r>
    </w:p>
    <w:p w:rsidR="001716F2" w:rsidRPr="00BE54B4" w:rsidRDefault="001716F2" w:rsidP="00C573BE">
      <w:pPr>
        <w:widowControl w:val="0"/>
        <w:numPr>
          <w:ilvl w:val="0"/>
          <w:numId w:val="19"/>
        </w:numPr>
        <w:tabs>
          <w:tab w:val="left" w:pos="851"/>
        </w:tabs>
        <w:suppressAutoHyphens/>
        <w:spacing w:after="0" w:line="240" w:lineRule="auto"/>
        <w:ind w:left="851" w:hanging="425"/>
        <w:rPr>
          <w:rFonts w:ascii="Cambria" w:hAnsi="Cambria"/>
          <w:color w:val="000000" w:themeColor="text1"/>
          <w:lang w:eastAsia="ar-SA"/>
        </w:rPr>
      </w:pPr>
      <w:proofErr w:type="gramStart"/>
      <w:r w:rsidRPr="00BE54B4">
        <w:rPr>
          <w:rFonts w:ascii="Cambria" w:hAnsi="Cambria"/>
          <w:color w:val="000000" w:themeColor="text1"/>
          <w:lang w:eastAsia="ar-SA"/>
        </w:rPr>
        <w:t>do</w:t>
      </w:r>
      <w:proofErr w:type="gramEnd"/>
      <w:r w:rsidRPr="00BE54B4">
        <w:rPr>
          <w:rFonts w:ascii="Cambria" w:hAnsi="Cambria"/>
          <w:color w:val="000000" w:themeColor="text1"/>
          <w:lang w:eastAsia="ar-SA"/>
        </w:rPr>
        <w:t xml:space="preserve"> reprezentowania w postępowaniu i zawarcia umowy*</w:t>
      </w:r>
    </w:p>
    <w:p w:rsidR="001716F2" w:rsidRPr="00BE54B4" w:rsidRDefault="001716F2" w:rsidP="001D5159">
      <w:pPr>
        <w:widowControl w:val="0"/>
        <w:suppressAutoHyphens/>
        <w:spacing w:before="120" w:after="0" w:line="240" w:lineRule="auto"/>
        <w:ind w:left="426"/>
        <w:rPr>
          <w:rFonts w:ascii="Cambria" w:hAnsi="Cambria"/>
          <w:b/>
          <w:color w:val="000000" w:themeColor="text1"/>
          <w:sz w:val="18"/>
          <w:szCs w:val="18"/>
        </w:rPr>
      </w:pPr>
      <w:r w:rsidRPr="00BE54B4">
        <w:rPr>
          <w:rFonts w:ascii="Cambria" w:hAnsi="Cambria"/>
          <w:i/>
          <w:color w:val="000000" w:themeColor="text1"/>
          <w:sz w:val="18"/>
          <w:szCs w:val="18"/>
          <w:lang w:eastAsia="ar-SA"/>
        </w:rPr>
        <w:t>* niepotrzebne skreślić (wypełniają wyłącznie Wykonawcy składający ofertę wspólną)</w:t>
      </w:r>
    </w:p>
    <w:p w:rsidR="001716F2" w:rsidRPr="00BE54B4" w:rsidRDefault="001716F2" w:rsidP="00C573BE">
      <w:pPr>
        <w:widowControl w:val="0"/>
        <w:numPr>
          <w:ilvl w:val="0"/>
          <w:numId w:val="27"/>
        </w:numPr>
        <w:tabs>
          <w:tab w:val="left" w:pos="426"/>
        </w:tabs>
        <w:spacing w:before="120" w:after="120" w:line="240" w:lineRule="auto"/>
        <w:ind w:left="425" w:hanging="425"/>
        <w:jc w:val="both"/>
        <w:rPr>
          <w:rFonts w:ascii="Cambria" w:eastAsia="Calibri" w:hAnsi="Cambria"/>
          <w:i/>
          <w:color w:val="000000" w:themeColor="text1"/>
          <w:spacing w:val="-6"/>
        </w:rPr>
      </w:pPr>
      <w:r w:rsidRPr="00BE54B4">
        <w:rPr>
          <w:rFonts w:ascii="Cambria" w:eastAsia="Calibri" w:hAnsi="Cambria"/>
          <w:b/>
          <w:color w:val="000000" w:themeColor="text1"/>
          <w:spacing w:val="-6"/>
        </w:rPr>
        <w:t xml:space="preserve">W sprawach nieuregulowanych w specyfikacji istotnych warunków zamówienia i w ofercie mają zastosowanie następujące ogólne i szczególne warunki ubezpieczenia oraz aneksy do tych warunków </w:t>
      </w:r>
      <w:r w:rsidRPr="00BE54B4">
        <w:rPr>
          <w:rFonts w:ascii="Cambria" w:eastAsia="Calibri" w:hAnsi="Cambria"/>
          <w:i/>
          <w:color w:val="000000" w:themeColor="text1"/>
          <w:spacing w:val="-6"/>
        </w:rPr>
        <w:t>(należy wpisać wszystkie ogólne i szczególne warunki z datami zatwierdzenia przez Zarząd Wykonawcy i wszystkie aneksy do tych warunków obowiązujące na dzień składania oferty):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6362"/>
        <w:gridCol w:w="2598"/>
      </w:tblGrid>
      <w:tr w:rsidR="001716F2" w:rsidRPr="00BE54B4" w:rsidTr="001716F2">
        <w:trPr>
          <w:trHeight w:val="327"/>
          <w:jc w:val="center"/>
        </w:trPr>
        <w:tc>
          <w:tcPr>
            <w:tcW w:w="636" w:type="dxa"/>
            <w:tcBorders>
              <w:bottom w:val="single" w:sz="4" w:space="0" w:color="auto"/>
            </w:tcBorders>
            <w:vAlign w:val="center"/>
          </w:tcPr>
          <w:p w:rsidR="001716F2" w:rsidRPr="00BE54B4" w:rsidRDefault="001716F2" w:rsidP="001D5159">
            <w:pPr>
              <w:widowControl w:val="0"/>
              <w:spacing w:after="0" w:line="240" w:lineRule="auto"/>
              <w:jc w:val="center"/>
              <w:rPr>
                <w:rFonts w:ascii="Cambria" w:hAnsi="Cambria"/>
                <w:b/>
                <w:color w:val="000000" w:themeColor="text1"/>
                <w:sz w:val="20"/>
                <w:szCs w:val="20"/>
              </w:rPr>
            </w:pPr>
            <w:r w:rsidRPr="00BE54B4">
              <w:rPr>
                <w:rFonts w:ascii="Cambria" w:hAnsi="Cambria"/>
                <w:b/>
                <w:color w:val="000000" w:themeColor="text1"/>
                <w:sz w:val="20"/>
                <w:szCs w:val="20"/>
              </w:rPr>
              <w:t>Lp.</w:t>
            </w:r>
          </w:p>
        </w:tc>
        <w:tc>
          <w:tcPr>
            <w:tcW w:w="6362" w:type="dxa"/>
            <w:tcBorders>
              <w:bottom w:val="single" w:sz="4" w:space="0" w:color="auto"/>
            </w:tcBorders>
            <w:vAlign w:val="center"/>
          </w:tcPr>
          <w:p w:rsidR="001716F2" w:rsidRPr="00BE54B4" w:rsidRDefault="001716F2" w:rsidP="001D5159">
            <w:pPr>
              <w:widowControl w:val="0"/>
              <w:spacing w:after="0" w:line="240" w:lineRule="auto"/>
              <w:jc w:val="center"/>
              <w:rPr>
                <w:rFonts w:ascii="Cambria" w:hAnsi="Cambria"/>
                <w:b/>
                <w:color w:val="000000" w:themeColor="text1"/>
                <w:sz w:val="20"/>
                <w:szCs w:val="20"/>
              </w:rPr>
            </w:pPr>
            <w:r w:rsidRPr="00BE54B4">
              <w:rPr>
                <w:rFonts w:ascii="Cambria" w:hAnsi="Cambria"/>
                <w:b/>
                <w:color w:val="000000" w:themeColor="text1"/>
                <w:sz w:val="20"/>
                <w:szCs w:val="20"/>
              </w:rPr>
              <w:t>Wyszczególnienie wszystkich obowiązujących ogólnych i szczególnych warunków ubezpieczenia oraz aneksów do tych warunków, mających zastosowanie do niniejszego zamówienia</w:t>
            </w:r>
          </w:p>
        </w:tc>
        <w:tc>
          <w:tcPr>
            <w:tcW w:w="2598" w:type="dxa"/>
            <w:tcBorders>
              <w:bottom w:val="single" w:sz="4" w:space="0" w:color="auto"/>
            </w:tcBorders>
            <w:vAlign w:val="center"/>
          </w:tcPr>
          <w:p w:rsidR="001716F2" w:rsidRPr="00BE54B4" w:rsidRDefault="001716F2" w:rsidP="001D5159">
            <w:pPr>
              <w:widowControl w:val="0"/>
              <w:spacing w:after="0" w:line="240" w:lineRule="auto"/>
              <w:jc w:val="center"/>
              <w:rPr>
                <w:rFonts w:ascii="Cambria" w:hAnsi="Cambria"/>
                <w:b/>
                <w:color w:val="000000" w:themeColor="text1"/>
                <w:sz w:val="20"/>
                <w:szCs w:val="20"/>
              </w:rPr>
            </w:pPr>
            <w:r w:rsidRPr="00BE54B4">
              <w:rPr>
                <w:rFonts w:ascii="Cambria" w:hAnsi="Cambria"/>
                <w:b/>
                <w:color w:val="000000" w:themeColor="text1"/>
                <w:sz w:val="20"/>
                <w:szCs w:val="20"/>
              </w:rPr>
              <w:t>Data zatwierdzenia przez Zarząd Wykonawcy</w:t>
            </w:r>
          </w:p>
        </w:tc>
      </w:tr>
      <w:tr w:rsidR="00C34E5D" w:rsidRPr="00BE54B4" w:rsidTr="009A474B">
        <w:trPr>
          <w:trHeight w:val="340"/>
          <w:jc w:val="center"/>
        </w:trPr>
        <w:tc>
          <w:tcPr>
            <w:tcW w:w="9596" w:type="dxa"/>
            <w:gridSpan w:val="3"/>
            <w:shd w:val="clear" w:color="auto" w:fill="E7E6E6" w:themeFill="background2"/>
            <w:vAlign w:val="center"/>
          </w:tcPr>
          <w:p w:rsidR="00C34E5D" w:rsidRPr="00BE54B4" w:rsidRDefault="00C34E5D" w:rsidP="001D5159">
            <w:pPr>
              <w:widowControl w:val="0"/>
              <w:spacing w:after="0" w:line="240" w:lineRule="auto"/>
              <w:jc w:val="center"/>
              <w:rPr>
                <w:rFonts w:ascii="Cambria" w:hAnsi="Cambria"/>
                <w:color w:val="000000" w:themeColor="text1"/>
                <w:sz w:val="20"/>
                <w:szCs w:val="20"/>
              </w:rPr>
            </w:pPr>
          </w:p>
        </w:tc>
      </w:tr>
      <w:tr w:rsidR="00C34E5D" w:rsidRPr="00BE54B4" w:rsidTr="001C02BD">
        <w:trPr>
          <w:trHeight w:val="340"/>
          <w:jc w:val="center"/>
        </w:trPr>
        <w:tc>
          <w:tcPr>
            <w:tcW w:w="9596" w:type="dxa"/>
            <w:gridSpan w:val="3"/>
            <w:vAlign w:val="center"/>
          </w:tcPr>
          <w:p w:rsidR="00C34E5D" w:rsidRPr="00BE54B4" w:rsidRDefault="00C34E5D" w:rsidP="00C34E5D">
            <w:pPr>
              <w:widowControl w:val="0"/>
              <w:spacing w:after="0" w:line="240" w:lineRule="auto"/>
              <w:jc w:val="center"/>
              <w:rPr>
                <w:rFonts w:ascii="Cambria" w:hAnsi="Cambria"/>
                <w:color w:val="000000" w:themeColor="text1"/>
                <w:sz w:val="20"/>
                <w:szCs w:val="20"/>
              </w:rPr>
            </w:pPr>
            <w:r w:rsidRPr="00BE54B4">
              <w:rPr>
                <w:rFonts w:ascii="Cambria" w:hAnsi="Cambria"/>
                <w:b/>
                <w:color w:val="000000" w:themeColor="text1"/>
                <w:sz w:val="20"/>
                <w:szCs w:val="20"/>
              </w:rPr>
              <w:t>Ubezpieczenie mienia</w:t>
            </w:r>
          </w:p>
        </w:tc>
      </w:tr>
      <w:tr w:rsidR="00C34E5D" w:rsidRPr="00BE54B4" w:rsidTr="00AC2C99">
        <w:trPr>
          <w:trHeight w:val="340"/>
          <w:jc w:val="center"/>
        </w:trPr>
        <w:tc>
          <w:tcPr>
            <w:tcW w:w="636" w:type="dxa"/>
            <w:vAlign w:val="center"/>
          </w:tcPr>
          <w:p w:rsidR="00C34E5D" w:rsidRPr="00BE54B4" w:rsidRDefault="00C34E5D" w:rsidP="001D5159">
            <w:pPr>
              <w:widowControl w:val="0"/>
              <w:spacing w:after="0" w:line="240" w:lineRule="auto"/>
              <w:jc w:val="center"/>
              <w:rPr>
                <w:rFonts w:ascii="Cambria" w:hAnsi="Cambria"/>
                <w:color w:val="000000" w:themeColor="text1"/>
                <w:sz w:val="20"/>
                <w:szCs w:val="20"/>
              </w:rPr>
            </w:pPr>
          </w:p>
        </w:tc>
        <w:tc>
          <w:tcPr>
            <w:tcW w:w="6362" w:type="dxa"/>
            <w:vAlign w:val="center"/>
          </w:tcPr>
          <w:p w:rsidR="00C34E5D" w:rsidRPr="00BE54B4" w:rsidRDefault="00C34E5D" w:rsidP="001D5159">
            <w:pPr>
              <w:widowControl w:val="0"/>
              <w:spacing w:after="0" w:line="240" w:lineRule="auto"/>
              <w:jc w:val="center"/>
              <w:rPr>
                <w:rFonts w:ascii="Cambria" w:hAnsi="Cambria"/>
                <w:color w:val="000000" w:themeColor="text1"/>
                <w:sz w:val="20"/>
                <w:szCs w:val="20"/>
              </w:rPr>
            </w:pPr>
          </w:p>
        </w:tc>
        <w:tc>
          <w:tcPr>
            <w:tcW w:w="2598" w:type="dxa"/>
            <w:vAlign w:val="center"/>
          </w:tcPr>
          <w:p w:rsidR="00C34E5D" w:rsidRPr="00BE54B4" w:rsidRDefault="00C34E5D" w:rsidP="001D5159">
            <w:pPr>
              <w:widowControl w:val="0"/>
              <w:spacing w:after="0" w:line="240" w:lineRule="auto"/>
              <w:jc w:val="center"/>
              <w:rPr>
                <w:rFonts w:ascii="Cambria" w:hAnsi="Cambria"/>
                <w:color w:val="000000" w:themeColor="text1"/>
                <w:sz w:val="20"/>
                <w:szCs w:val="20"/>
              </w:rPr>
            </w:pPr>
          </w:p>
        </w:tc>
      </w:tr>
      <w:tr w:rsidR="00C34E5D" w:rsidRPr="00BE54B4" w:rsidTr="001C02BD">
        <w:trPr>
          <w:trHeight w:val="340"/>
          <w:jc w:val="center"/>
        </w:trPr>
        <w:tc>
          <w:tcPr>
            <w:tcW w:w="9596" w:type="dxa"/>
            <w:gridSpan w:val="3"/>
            <w:vAlign w:val="center"/>
          </w:tcPr>
          <w:p w:rsidR="00C34E5D" w:rsidRPr="00BE54B4" w:rsidRDefault="00C34E5D" w:rsidP="001D5159">
            <w:pPr>
              <w:widowControl w:val="0"/>
              <w:spacing w:after="0" w:line="240" w:lineRule="auto"/>
              <w:jc w:val="center"/>
              <w:rPr>
                <w:rFonts w:ascii="Cambria" w:hAnsi="Cambria"/>
                <w:color w:val="000000" w:themeColor="text1"/>
                <w:sz w:val="20"/>
                <w:szCs w:val="20"/>
              </w:rPr>
            </w:pPr>
            <w:r w:rsidRPr="00BE54B4">
              <w:rPr>
                <w:rFonts w:ascii="Cambria" w:hAnsi="Cambria"/>
                <w:b/>
                <w:color w:val="000000" w:themeColor="text1"/>
                <w:sz w:val="20"/>
                <w:szCs w:val="20"/>
              </w:rPr>
              <w:t>Ubezpieczenie odpowiedzialności cywilnej</w:t>
            </w:r>
          </w:p>
        </w:tc>
      </w:tr>
      <w:tr w:rsidR="00C34E5D" w:rsidRPr="00BE54B4" w:rsidTr="00AC2C99">
        <w:trPr>
          <w:trHeight w:val="340"/>
          <w:jc w:val="center"/>
        </w:trPr>
        <w:tc>
          <w:tcPr>
            <w:tcW w:w="636" w:type="dxa"/>
            <w:vAlign w:val="center"/>
          </w:tcPr>
          <w:p w:rsidR="00C34E5D" w:rsidRPr="00BE54B4" w:rsidRDefault="00C34E5D" w:rsidP="001D5159">
            <w:pPr>
              <w:widowControl w:val="0"/>
              <w:spacing w:after="0" w:line="240" w:lineRule="auto"/>
              <w:jc w:val="center"/>
              <w:rPr>
                <w:rFonts w:ascii="Cambria" w:hAnsi="Cambria"/>
                <w:color w:val="000000" w:themeColor="text1"/>
                <w:sz w:val="20"/>
                <w:szCs w:val="20"/>
              </w:rPr>
            </w:pPr>
          </w:p>
        </w:tc>
        <w:tc>
          <w:tcPr>
            <w:tcW w:w="6362" w:type="dxa"/>
            <w:vAlign w:val="center"/>
          </w:tcPr>
          <w:p w:rsidR="00C34E5D" w:rsidRPr="00BE54B4" w:rsidRDefault="00C34E5D" w:rsidP="001D5159">
            <w:pPr>
              <w:widowControl w:val="0"/>
              <w:spacing w:after="0" w:line="240" w:lineRule="auto"/>
              <w:jc w:val="center"/>
              <w:rPr>
                <w:rFonts w:ascii="Cambria" w:hAnsi="Cambria"/>
                <w:color w:val="000000" w:themeColor="text1"/>
                <w:sz w:val="20"/>
                <w:szCs w:val="20"/>
              </w:rPr>
            </w:pPr>
          </w:p>
        </w:tc>
        <w:tc>
          <w:tcPr>
            <w:tcW w:w="2598" w:type="dxa"/>
            <w:vAlign w:val="center"/>
          </w:tcPr>
          <w:p w:rsidR="00C34E5D" w:rsidRPr="00BE54B4" w:rsidRDefault="00C34E5D" w:rsidP="001D5159">
            <w:pPr>
              <w:widowControl w:val="0"/>
              <w:spacing w:after="0" w:line="240" w:lineRule="auto"/>
              <w:jc w:val="center"/>
              <w:rPr>
                <w:rFonts w:ascii="Cambria" w:hAnsi="Cambria"/>
                <w:color w:val="000000" w:themeColor="text1"/>
                <w:sz w:val="20"/>
                <w:szCs w:val="20"/>
              </w:rPr>
            </w:pPr>
          </w:p>
        </w:tc>
      </w:tr>
    </w:tbl>
    <w:p w:rsidR="001716F2" w:rsidRPr="00BE54B4" w:rsidRDefault="001716F2" w:rsidP="00C573BE">
      <w:pPr>
        <w:widowControl w:val="0"/>
        <w:numPr>
          <w:ilvl w:val="0"/>
          <w:numId w:val="27"/>
        </w:numPr>
        <w:tabs>
          <w:tab w:val="left" w:pos="284"/>
        </w:tabs>
        <w:spacing w:before="240" w:after="120" w:line="240" w:lineRule="auto"/>
        <w:ind w:left="284" w:hanging="284"/>
        <w:rPr>
          <w:rFonts w:ascii="Cambria" w:eastAsia="Calibri" w:hAnsi="Cambria"/>
          <w:b/>
          <w:color w:val="000000" w:themeColor="text1"/>
        </w:rPr>
      </w:pPr>
      <w:r w:rsidRPr="00BE54B4">
        <w:rPr>
          <w:rFonts w:ascii="Cambria" w:eastAsia="Calibri" w:hAnsi="Cambria"/>
          <w:b/>
          <w:color w:val="000000" w:themeColor="text1"/>
        </w:rPr>
        <w:t>Załącznikami do niniejszej oferty są następujące dokumenty: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8"/>
        <w:gridCol w:w="6599"/>
        <w:gridCol w:w="2281"/>
      </w:tblGrid>
      <w:tr w:rsidR="001716F2" w:rsidRPr="00BE54B4" w:rsidTr="001716F2">
        <w:trPr>
          <w:trHeight w:val="350"/>
          <w:jc w:val="center"/>
        </w:trPr>
        <w:tc>
          <w:tcPr>
            <w:tcW w:w="728" w:type="dxa"/>
            <w:vAlign w:val="center"/>
          </w:tcPr>
          <w:p w:rsidR="001716F2" w:rsidRPr="00BE54B4" w:rsidRDefault="001716F2" w:rsidP="001D5159">
            <w:pPr>
              <w:widowControl w:val="0"/>
              <w:spacing w:after="0" w:line="240" w:lineRule="auto"/>
              <w:jc w:val="center"/>
              <w:rPr>
                <w:rFonts w:ascii="Cambria" w:hAnsi="Cambria"/>
                <w:b/>
                <w:color w:val="000000" w:themeColor="text1"/>
                <w:sz w:val="20"/>
                <w:szCs w:val="20"/>
              </w:rPr>
            </w:pPr>
            <w:r w:rsidRPr="00BE54B4">
              <w:rPr>
                <w:rFonts w:ascii="Cambria" w:hAnsi="Cambria"/>
                <w:b/>
                <w:color w:val="000000" w:themeColor="text1"/>
                <w:sz w:val="20"/>
                <w:szCs w:val="20"/>
              </w:rPr>
              <w:lastRenderedPageBreak/>
              <w:t>Lp.</w:t>
            </w:r>
          </w:p>
        </w:tc>
        <w:tc>
          <w:tcPr>
            <w:tcW w:w="6599" w:type="dxa"/>
            <w:vAlign w:val="center"/>
          </w:tcPr>
          <w:p w:rsidR="001716F2" w:rsidRPr="00BE54B4" w:rsidRDefault="001716F2" w:rsidP="001D5159">
            <w:pPr>
              <w:widowControl w:val="0"/>
              <w:spacing w:after="0" w:line="240" w:lineRule="auto"/>
              <w:jc w:val="center"/>
              <w:rPr>
                <w:rFonts w:ascii="Cambria" w:hAnsi="Cambria"/>
                <w:b/>
                <w:color w:val="000000" w:themeColor="text1"/>
                <w:sz w:val="20"/>
                <w:szCs w:val="20"/>
              </w:rPr>
            </w:pPr>
            <w:r w:rsidRPr="00BE54B4">
              <w:rPr>
                <w:rFonts w:ascii="Cambria" w:hAnsi="Cambria"/>
                <w:b/>
                <w:color w:val="000000" w:themeColor="text1"/>
                <w:sz w:val="20"/>
                <w:szCs w:val="20"/>
              </w:rPr>
              <w:t>Wyszczególnienie</w:t>
            </w:r>
          </w:p>
        </w:tc>
        <w:tc>
          <w:tcPr>
            <w:tcW w:w="2281" w:type="dxa"/>
            <w:vAlign w:val="center"/>
          </w:tcPr>
          <w:p w:rsidR="001716F2" w:rsidRPr="00BE54B4" w:rsidRDefault="001716F2" w:rsidP="001D5159">
            <w:pPr>
              <w:widowControl w:val="0"/>
              <w:spacing w:after="0" w:line="240" w:lineRule="auto"/>
              <w:jc w:val="center"/>
              <w:rPr>
                <w:rFonts w:ascii="Cambria" w:hAnsi="Cambria"/>
                <w:b/>
                <w:color w:val="000000" w:themeColor="text1"/>
                <w:sz w:val="20"/>
                <w:szCs w:val="20"/>
              </w:rPr>
            </w:pPr>
            <w:proofErr w:type="gramStart"/>
            <w:r w:rsidRPr="00BE54B4">
              <w:rPr>
                <w:rFonts w:ascii="Cambria" w:hAnsi="Cambria"/>
                <w:b/>
                <w:color w:val="000000" w:themeColor="text1"/>
                <w:sz w:val="20"/>
                <w:szCs w:val="20"/>
              </w:rPr>
              <w:t>nr</w:t>
            </w:r>
            <w:proofErr w:type="gramEnd"/>
            <w:r w:rsidRPr="00BE54B4">
              <w:rPr>
                <w:rFonts w:ascii="Cambria" w:hAnsi="Cambria"/>
                <w:b/>
                <w:color w:val="000000" w:themeColor="text1"/>
                <w:sz w:val="20"/>
                <w:szCs w:val="20"/>
              </w:rPr>
              <w:t xml:space="preserve"> strony</w:t>
            </w:r>
          </w:p>
        </w:tc>
      </w:tr>
      <w:tr w:rsidR="001716F2" w:rsidRPr="00BE54B4" w:rsidTr="00AC2C99">
        <w:trPr>
          <w:trHeight w:val="397"/>
          <w:jc w:val="center"/>
        </w:trPr>
        <w:tc>
          <w:tcPr>
            <w:tcW w:w="728" w:type="dxa"/>
            <w:vAlign w:val="center"/>
          </w:tcPr>
          <w:p w:rsidR="001716F2" w:rsidRPr="00BE54B4" w:rsidRDefault="001716F2" w:rsidP="001D5159">
            <w:pPr>
              <w:widowControl w:val="0"/>
              <w:spacing w:after="0" w:line="240" w:lineRule="auto"/>
              <w:jc w:val="center"/>
              <w:rPr>
                <w:rFonts w:ascii="Cambria" w:hAnsi="Cambria"/>
                <w:color w:val="000000" w:themeColor="text1"/>
                <w:sz w:val="20"/>
                <w:szCs w:val="20"/>
              </w:rPr>
            </w:pPr>
          </w:p>
        </w:tc>
        <w:tc>
          <w:tcPr>
            <w:tcW w:w="6599" w:type="dxa"/>
            <w:vAlign w:val="center"/>
          </w:tcPr>
          <w:p w:rsidR="001716F2" w:rsidRPr="00BE54B4" w:rsidRDefault="001716F2" w:rsidP="001D5159">
            <w:pPr>
              <w:widowControl w:val="0"/>
              <w:spacing w:after="0" w:line="240" w:lineRule="auto"/>
              <w:jc w:val="center"/>
              <w:rPr>
                <w:rFonts w:ascii="Cambria" w:hAnsi="Cambria"/>
                <w:color w:val="000000" w:themeColor="text1"/>
                <w:sz w:val="20"/>
                <w:szCs w:val="20"/>
              </w:rPr>
            </w:pPr>
          </w:p>
        </w:tc>
        <w:tc>
          <w:tcPr>
            <w:tcW w:w="2281" w:type="dxa"/>
            <w:vAlign w:val="center"/>
          </w:tcPr>
          <w:p w:rsidR="001716F2" w:rsidRPr="00BE54B4" w:rsidRDefault="001716F2" w:rsidP="001D5159">
            <w:pPr>
              <w:widowControl w:val="0"/>
              <w:spacing w:after="0" w:line="240" w:lineRule="auto"/>
              <w:jc w:val="center"/>
              <w:rPr>
                <w:rFonts w:ascii="Cambria" w:hAnsi="Cambria"/>
                <w:color w:val="000000" w:themeColor="text1"/>
                <w:sz w:val="20"/>
                <w:szCs w:val="20"/>
              </w:rPr>
            </w:pPr>
          </w:p>
        </w:tc>
      </w:tr>
      <w:tr w:rsidR="001716F2" w:rsidRPr="00BE54B4" w:rsidTr="00AC2C99">
        <w:trPr>
          <w:trHeight w:val="397"/>
          <w:jc w:val="center"/>
        </w:trPr>
        <w:tc>
          <w:tcPr>
            <w:tcW w:w="728" w:type="dxa"/>
            <w:vAlign w:val="center"/>
          </w:tcPr>
          <w:p w:rsidR="001716F2" w:rsidRPr="00BE54B4" w:rsidRDefault="001716F2" w:rsidP="001D5159">
            <w:pPr>
              <w:widowControl w:val="0"/>
              <w:spacing w:after="0" w:line="240" w:lineRule="auto"/>
              <w:jc w:val="center"/>
              <w:rPr>
                <w:rFonts w:ascii="Cambria" w:hAnsi="Cambria"/>
                <w:color w:val="000000" w:themeColor="text1"/>
                <w:sz w:val="20"/>
                <w:szCs w:val="20"/>
              </w:rPr>
            </w:pPr>
          </w:p>
        </w:tc>
        <w:tc>
          <w:tcPr>
            <w:tcW w:w="6599" w:type="dxa"/>
            <w:vAlign w:val="center"/>
          </w:tcPr>
          <w:p w:rsidR="001716F2" w:rsidRPr="00BE54B4" w:rsidRDefault="001716F2" w:rsidP="001D5159">
            <w:pPr>
              <w:widowControl w:val="0"/>
              <w:spacing w:after="0" w:line="240" w:lineRule="auto"/>
              <w:jc w:val="center"/>
              <w:rPr>
                <w:rFonts w:ascii="Cambria" w:hAnsi="Cambria"/>
                <w:color w:val="000000" w:themeColor="text1"/>
                <w:sz w:val="20"/>
                <w:szCs w:val="20"/>
              </w:rPr>
            </w:pPr>
          </w:p>
        </w:tc>
        <w:tc>
          <w:tcPr>
            <w:tcW w:w="2281" w:type="dxa"/>
            <w:vAlign w:val="center"/>
          </w:tcPr>
          <w:p w:rsidR="001716F2" w:rsidRPr="00BE54B4" w:rsidRDefault="001716F2" w:rsidP="001D5159">
            <w:pPr>
              <w:widowControl w:val="0"/>
              <w:spacing w:after="0" w:line="240" w:lineRule="auto"/>
              <w:jc w:val="center"/>
              <w:rPr>
                <w:rFonts w:ascii="Cambria" w:hAnsi="Cambria"/>
                <w:color w:val="000000" w:themeColor="text1"/>
                <w:sz w:val="20"/>
                <w:szCs w:val="20"/>
              </w:rPr>
            </w:pPr>
          </w:p>
        </w:tc>
      </w:tr>
      <w:tr w:rsidR="00AC2C99" w:rsidRPr="00BE54B4" w:rsidTr="00AC2C99">
        <w:trPr>
          <w:trHeight w:val="397"/>
          <w:jc w:val="center"/>
        </w:trPr>
        <w:tc>
          <w:tcPr>
            <w:tcW w:w="728" w:type="dxa"/>
            <w:vAlign w:val="center"/>
          </w:tcPr>
          <w:p w:rsidR="00AC2C99" w:rsidRPr="00BE54B4" w:rsidRDefault="00AC2C99" w:rsidP="001D5159">
            <w:pPr>
              <w:widowControl w:val="0"/>
              <w:spacing w:after="0" w:line="240" w:lineRule="auto"/>
              <w:jc w:val="center"/>
              <w:rPr>
                <w:rFonts w:ascii="Cambria" w:hAnsi="Cambria"/>
                <w:color w:val="000000" w:themeColor="text1"/>
                <w:sz w:val="20"/>
                <w:szCs w:val="20"/>
              </w:rPr>
            </w:pPr>
          </w:p>
        </w:tc>
        <w:tc>
          <w:tcPr>
            <w:tcW w:w="6599" w:type="dxa"/>
            <w:vAlign w:val="center"/>
          </w:tcPr>
          <w:p w:rsidR="00AC2C99" w:rsidRPr="00BE54B4" w:rsidRDefault="00AC2C99" w:rsidP="001D5159">
            <w:pPr>
              <w:widowControl w:val="0"/>
              <w:spacing w:after="0" w:line="240" w:lineRule="auto"/>
              <w:jc w:val="center"/>
              <w:rPr>
                <w:rFonts w:ascii="Cambria" w:hAnsi="Cambria"/>
                <w:color w:val="000000" w:themeColor="text1"/>
                <w:sz w:val="20"/>
                <w:szCs w:val="20"/>
              </w:rPr>
            </w:pPr>
          </w:p>
        </w:tc>
        <w:tc>
          <w:tcPr>
            <w:tcW w:w="2281" w:type="dxa"/>
            <w:vAlign w:val="center"/>
          </w:tcPr>
          <w:p w:rsidR="00AC2C99" w:rsidRPr="00BE54B4" w:rsidRDefault="00AC2C99" w:rsidP="001D5159">
            <w:pPr>
              <w:widowControl w:val="0"/>
              <w:spacing w:after="0" w:line="240" w:lineRule="auto"/>
              <w:jc w:val="center"/>
              <w:rPr>
                <w:rFonts w:ascii="Cambria" w:hAnsi="Cambria"/>
                <w:color w:val="000000" w:themeColor="text1"/>
                <w:sz w:val="20"/>
                <w:szCs w:val="20"/>
              </w:rPr>
            </w:pPr>
          </w:p>
        </w:tc>
      </w:tr>
      <w:tr w:rsidR="00AC2C99" w:rsidRPr="00BE54B4" w:rsidTr="00AC2C99">
        <w:trPr>
          <w:trHeight w:val="397"/>
          <w:jc w:val="center"/>
        </w:trPr>
        <w:tc>
          <w:tcPr>
            <w:tcW w:w="728" w:type="dxa"/>
            <w:vAlign w:val="center"/>
          </w:tcPr>
          <w:p w:rsidR="00AC2C99" w:rsidRPr="00BE54B4" w:rsidRDefault="00AC2C99" w:rsidP="001D5159">
            <w:pPr>
              <w:widowControl w:val="0"/>
              <w:spacing w:after="0" w:line="240" w:lineRule="auto"/>
              <w:jc w:val="center"/>
              <w:rPr>
                <w:rFonts w:ascii="Cambria" w:hAnsi="Cambria"/>
                <w:color w:val="000000" w:themeColor="text1"/>
                <w:sz w:val="20"/>
                <w:szCs w:val="20"/>
              </w:rPr>
            </w:pPr>
          </w:p>
        </w:tc>
        <w:tc>
          <w:tcPr>
            <w:tcW w:w="6599" w:type="dxa"/>
            <w:vAlign w:val="center"/>
          </w:tcPr>
          <w:p w:rsidR="00AC2C99" w:rsidRPr="00BE54B4" w:rsidRDefault="00AC2C99" w:rsidP="001D5159">
            <w:pPr>
              <w:widowControl w:val="0"/>
              <w:spacing w:after="0" w:line="240" w:lineRule="auto"/>
              <w:jc w:val="center"/>
              <w:rPr>
                <w:rFonts w:ascii="Cambria" w:hAnsi="Cambria"/>
                <w:color w:val="000000" w:themeColor="text1"/>
                <w:sz w:val="20"/>
                <w:szCs w:val="20"/>
              </w:rPr>
            </w:pPr>
          </w:p>
        </w:tc>
        <w:tc>
          <w:tcPr>
            <w:tcW w:w="2281" w:type="dxa"/>
            <w:vAlign w:val="center"/>
          </w:tcPr>
          <w:p w:rsidR="00AC2C99" w:rsidRPr="00BE54B4" w:rsidRDefault="00AC2C99" w:rsidP="001D5159">
            <w:pPr>
              <w:widowControl w:val="0"/>
              <w:spacing w:after="0" w:line="240" w:lineRule="auto"/>
              <w:jc w:val="center"/>
              <w:rPr>
                <w:rFonts w:ascii="Cambria" w:hAnsi="Cambria"/>
                <w:color w:val="000000" w:themeColor="text1"/>
                <w:sz w:val="20"/>
                <w:szCs w:val="20"/>
              </w:rPr>
            </w:pPr>
          </w:p>
        </w:tc>
      </w:tr>
      <w:tr w:rsidR="00AC2C99" w:rsidRPr="00BE54B4" w:rsidTr="00AC2C99">
        <w:trPr>
          <w:trHeight w:val="397"/>
          <w:jc w:val="center"/>
        </w:trPr>
        <w:tc>
          <w:tcPr>
            <w:tcW w:w="728" w:type="dxa"/>
            <w:vAlign w:val="center"/>
          </w:tcPr>
          <w:p w:rsidR="00AC2C99" w:rsidRPr="00BE54B4" w:rsidRDefault="00AC2C99" w:rsidP="001D5159">
            <w:pPr>
              <w:widowControl w:val="0"/>
              <w:spacing w:after="0" w:line="240" w:lineRule="auto"/>
              <w:jc w:val="center"/>
              <w:rPr>
                <w:rFonts w:ascii="Cambria" w:hAnsi="Cambria"/>
                <w:color w:val="000000" w:themeColor="text1"/>
                <w:sz w:val="20"/>
                <w:szCs w:val="20"/>
              </w:rPr>
            </w:pPr>
          </w:p>
        </w:tc>
        <w:tc>
          <w:tcPr>
            <w:tcW w:w="6599" w:type="dxa"/>
            <w:vAlign w:val="center"/>
          </w:tcPr>
          <w:p w:rsidR="00AC2C99" w:rsidRPr="00BE54B4" w:rsidRDefault="00AC2C99" w:rsidP="001D5159">
            <w:pPr>
              <w:widowControl w:val="0"/>
              <w:spacing w:after="0" w:line="240" w:lineRule="auto"/>
              <w:jc w:val="center"/>
              <w:rPr>
                <w:rFonts w:ascii="Cambria" w:hAnsi="Cambria"/>
                <w:color w:val="000000" w:themeColor="text1"/>
                <w:sz w:val="20"/>
                <w:szCs w:val="20"/>
              </w:rPr>
            </w:pPr>
          </w:p>
        </w:tc>
        <w:tc>
          <w:tcPr>
            <w:tcW w:w="2281" w:type="dxa"/>
            <w:vAlign w:val="center"/>
          </w:tcPr>
          <w:p w:rsidR="00AC2C99" w:rsidRPr="00BE54B4" w:rsidRDefault="00AC2C99" w:rsidP="001D5159">
            <w:pPr>
              <w:widowControl w:val="0"/>
              <w:spacing w:after="0" w:line="240" w:lineRule="auto"/>
              <w:jc w:val="center"/>
              <w:rPr>
                <w:rFonts w:ascii="Cambria" w:hAnsi="Cambria"/>
                <w:color w:val="000000" w:themeColor="text1"/>
                <w:sz w:val="20"/>
                <w:szCs w:val="20"/>
              </w:rPr>
            </w:pPr>
          </w:p>
        </w:tc>
      </w:tr>
      <w:tr w:rsidR="001716F2" w:rsidRPr="00BE54B4" w:rsidTr="00AC2C99">
        <w:trPr>
          <w:trHeight w:val="397"/>
          <w:jc w:val="center"/>
        </w:trPr>
        <w:tc>
          <w:tcPr>
            <w:tcW w:w="728" w:type="dxa"/>
            <w:vAlign w:val="center"/>
          </w:tcPr>
          <w:p w:rsidR="001716F2" w:rsidRPr="00BE54B4" w:rsidRDefault="001716F2" w:rsidP="001D5159">
            <w:pPr>
              <w:widowControl w:val="0"/>
              <w:spacing w:after="0" w:line="240" w:lineRule="auto"/>
              <w:jc w:val="center"/>
              <w:rPr>
                <w:rFonts w:ascii="Cambria" w:hAnsi="Cambria"/>
                <w:color w:val="000000" w:themeColor="text1"/>
                <w:sz w:val="20"/>
                <w:szCs w:val="20"/>
              </w:rPr>
            </w:pPr>
          </w:p>
        </w:tc>
        <w:tc>
          <w:tcPr>
            <w:tcW w:w="6599" w:type="dxa"/>
            <w:vAlign w:val="center"/>
          </w:tcPr>
          <w:p w:rsidR="001716F2" w:rsidRPr="00BE54B4" w:rsidRDefault="001716F2" w:rsidP="001D5159">
            <w:pPr>
              <w:widowControl w:val="0"/>
              <w:spacing w:after="0" w:line="240" w:lineRule="auto"/>
              <w:jc w:val="center"/>
              <w:rPr>
                <w:rFonts w:ascii="Cambria" w:hAnsi="Cambria"/>
                <w:color w:val="000000" w:themeColor="text1"/>
                <w:sz w:val="20"/>
                <w:szCs w:val="20"/>
              </w:rPr>
            </w:pPr>
          </w:p>
        </w:tc>
        <w:tc>
          <w:tcPr>
            <w:tcW w:w="2281" w:type="dxa"/>
            <w:vAlign w:val="center"/>
          </w:tcPr>
          <w:p w:rsidR="001716F2" w:rsidRPr="00BE54B4" w:rsidRDefault="001716F2" w:rsidP="001D5159">
            <w:pPr>
              <w:widowControl w:val="0"/>
              <w:spacing w:after="0" w:line="240" w:lineRule="auto"/>
              <w:jc w:val="center"/>
              <w:rPr>
                <w:rFonts w:ascii="Cambria" w:hAnsi="Cambria"/>
                <w:color w:val="000000" w:themeColor="text1"/>
                <w:sz w:val="20"/>
                <w:szCs w:val="20"/>
              </w:rPr>
            </w:pPr>
          </w:p>
        </w:tc>
      </w:tr>
      <w:tr w:rsidR="001716F2" w:rsidRPr="00BE54B4" w:rsidTr="00AC2C99">
        <w:trPr>
          <w:trHeight w:val="397"/>
          <w:jc w:val="center"/>
        </w:trPr>
        <w:tc>
          <w:tcPr>
            <w:tcW w:w="728" w:type="dxa"/>
            <w:vAlign w:val="center"/>
          </w:tcPr>
          <w:p w:rsidR="001716F2" w:rsidRPr="00BE54B4" w:rsidRDefault="001716F2" w:rsidP="001D5159">
            <w:pPr>
              <w:widowControl w:val="0"/>
              <w:spacing w:after="0" w:line="240" w:lineRule="auto"/>
              <w:jc w:val="center"/>
              <w:rPr>
                <w:rFonts w:ascii="Cambria" w:hAnsi="Cambria"/>
                <w:color w:val="000000" w:themeColor="text1"/>
                <w:sz w:val="20"/>
                <w:szCs w:val="20"/>
              </w:rPr>
            </w:pPr>
          </w:p>
        </w:tc>
        <w:tc>
          <w:tcPr>
            <w:tcW w:w="6599" w:type="dxa"/>
            <w:vAlign w:val="center"/>
          </w:tcPr>
          <w:p w:rsidR="001716F2" w:rsidRPr="00BE54B4" w:rsidRDefault="001716F2" w:rsidP="001D5159">
            <w:pPr>
              <w:widowControl w:val="0"/>
              <w:spacing w:after="0" w:line="240" w:lineRule="auto"/>
              <w:jc w:val="center"/>
              <w:rPr>
                <w:rFonts w:ascii="Cambria" w:hAnsi="Cambria"/>
                <w:color w:val="000000" w:themeColor="text1"/>
                <w:sz w:val="20"/>
                <w:szCs w:val="20"/>
              </w:rPr>
            </w:pPr>
          </w:p>
        </w:tc>
        <w:tc>
          <w:tcPr>
            <w:tcW w:w="2281" w:type="dxa"/>
            <w:vAlign w:val="center"/>
          </w:tcPr>
          <w:p w:rsidR="001716F2" w:rsidRPr="00BE54B4" w:rsidRDefault="001716F2" w:rsidP="001D5159">
            <w:pPr>
              <w:widowControl w:val="0"/>
              <w:spacing w:after="0" w:line="240" w:lineRule="auto"/>
              <w:jc w:val="center"/>
              <w:rPr>
                <w:rFonts w:ascii="Cambria" w:hAnsi="Cambria"/>
                <w:color w:val="000000" w:themeColor="text1"/>
                <w:sz w:val="20"/>
                <w:szCs w:val="20"/>
              </w:rPr>
            </w:pPr>
          </w:p>
        </w:tc>
      </w:tr>
      <w:tr w:rsidR="001716F2" w:rsidRPr="00BE54B4" w:rsidTr="00AC2C99">
        <w:trPr>
          <w:trHeight w:val="397"/>
          <w:jc w:val="center"/>
        </w:trPr>
        <w:tc>
          <w:tcPr>
            <w:tcW w:w="728" w:type="dxa"/>
            <w:vAlign w:val="center"/>
          </w:tcPr>
          <w:p w:rsidR="001716F2" w:rsidRPr="00BE54B4" w:rsidRDefault="001716F2" w:rsidP="001D5159">
            <w:pPr>
              <w:widowControl w:val="0"/>
              <w:spacing w:after="0" w:line="240" w:lineRule="auto"/>
              <w:jc w:val="center"/>
              <w:rPr>
                <w:rFonts w:ascii="Cambria" w:hAnsi="Cambria"/>
                <w:color w:val="000000" w:themeColor="text1"/>
                <w:sz w:val="20"/>
                <w:szCs w:val="20"/>
              </w:rPr>
            </w:pPr>
          </w:p>
        </w:tc>
        <w:tc>
          <w:tcPr>
            <w:tcW w:w="6599" w:type="dxa"/>
            <w:vAlign w:val="center"/>
          </w:tcPr>
          <w:p w:rsidR="001716F2" w:rsidRPr="00BE54B4" w:rsidRDefault="001716F2" w:rsidP="001D5159">
            <w:pPr>
              <w:widowControl w:val="0"/>
              <w:spacing w:after="0" w:line="240" w:lineRule="auto"/>
              <w:jc w:val="center"/>
              <w:rPr>
                <w:rFonts w:ascii="Cambria" w:hAnsi="Cambria"/>
                <w:color w:val="000000" w:themeColor="text1"/>
                <w:sz w:val="20"/>
                <w:szCs w:val="20"/>
              </w:rPr>
            </w:pPr>
          </w:p>
        </w:tc>
        <w:tc>
          <w:tcPr>
            <w:tcW w:w="2281" w:type="dxa"/>
            <w:vAlign w:val="center"/>
          </w:tcPr>
          <w:p w:rsidR="001716F2" w:rsidRPr="00BE54B4" w:rsidRDefault="001716F2" w:rsidP="001D5159">
            <w:pPr>
              <w:widowControl w:val="0"/>
              <w:spacing w:after="0" w:line="240" w:lineRule="auto"/>
              <w:jc w:val="center"/>
              <w:rPr>
                <w:rFonts w:ascii="Cambria" w:hAnsi="Cambria"/>
                <w:color w:val="000000" w:themeColor="text1"/>
                <w:sz w:val="20"/>
                <w:szCs w:val="20"/>
              </w:rPr>
            </w:pPr>
          </w:p>
        </w:tc>
      </w:tr>
    </w:tbl>
    <w:p w:rsidR="001716F2" w:rsidRPr="00BE54B4" w:rsidRDefault="001716F2" w:rsidP="001D5159">
      <w:pPr>
        <w:widowControl w:val="0"/>
        <w:tabs>
          <w:tab w:val="left" w:pos="426"/>
        </w:tabs>
        <w:autoSpaceDE w:val="0"/>
        <w:autoSpaceDN w:val="0"/>
        <w:adjustRightInd w:val="0"/>
        <w:spacing w:before="240" w:after="0" w:line="240" w:lineRule="auto"/>
        <w:jc w:val="both"/>
        <w:rPr>
          <w:rFonts w:ascii="Cambria" w:hAnsi="Cambria" w:cs="Arial"/>
          <w:color w:val="000000" w:themeColor="text1"/>
        </w:rPr>
      </w:pPr>
      <w:r w:rsidRPr="00BE54B4">
        <w:rPr>
          <w:rFonts w:ascii="Cambria" w:hAnsi="Cambria" w:cs="Arial"/>
          <w:color w:val="000000" w:themeColor="text1"/>
        </w:rPr>
        <w:t>Niniejsza oferta oraz załączniki do niej są jawne i nie zawierają informacji stanowiących tajemnicę przedsiębiorstwa w rozumieniu przepisów o zwalczaniu nieuczciwej konkurencji, za wyjątkiem …………………………………………………………………………..…………………………………………………………………………..</w:t>
      </w:r>
    </w:p>
    <w:p w:rsidR="001716F2" w:rsidRPr="00BE54B4" w:rsidRDefault="001716F2" w:rsidP="001D5159">
      <w:pPr>
        <w:widowControl w:val="0"/>
        <w:spacing w:before="120" w:after="0" w:line="240" w:lineRule="auto"/>
        <w:jc w:val="both"/>
        <w:rPr>
          <w:rFonts w:ascii="Cambria" w:hAnsi="Cambria" w:cs="Arial"/>
          <w:i/>
          <w:color w:val="000000" w:themeColor="text1"/>
          <w:sz w:val="20"/>
          <w:szCs w:val="20"/>
        </w:rPr>
      </w:pPr>
      <w:r w:rsidRPr="00BE54B4">
        <w:rPr>
          <w:rFonts w:ascii="Cambria" w:hAnsi="Cambria" w:cs="Arial"/>
          <w:i/>
          <w:color w:val="000000" w:themeColor="text1"/>
          <w:sz w:val="18"/>
          <w:szCs w:val="20"/>
        </w:rPr>
        <w:t>(</w:t>
      </w:r>
      <w:proofErr w:type="gramStart"/>
      <w:r w:rsidRPr="00BE54B4">
        <w:rPr>
          <w:rFonts w:ascii="Cambria" w:hAnsi="Cambria" w:cs="Arial"/>
          <w:i/>
          <w:color w:val="000000" w:themeColor="text1"/>
          <w:sz w:val="18"/>
          <w:szCs w:val="20"/>
        </w:rPr>
        <w:t>Uwaga: Jeżeli</w:t>
      </w:r>
      <w:proofErr w:type="gramEnd"/>
      <w:r w:rsidRPr="00BE54B4">
        <w:rPr>
          <w:rFonts w:ascii="Cambria" w:hAnsi="Cambria" w:cs="Arial"/>
          <w:i/>
          <w:color w:val="000000" w:themeColor="text1"/>
          <w:sz w:val="18"/>
          <w:szCs w:val="20"/>
        </w:rPr>
        <w:t xml:space="preserve"> informacje zawarte w ofercie stanowią tajemnicę przedsiębiorstwa informacje te muszą zostać umieszczone </w:t>
      </w:r>
      <w:r w:rsidRPr="00BE54B4">
        <w:rPr>
          <w:rFonts w:ascii="Cambria" w:hAnsi="Cambria" w:cs="Arial"/>
          <w:i/>
          <w:color w:val="000000" w:themeColor="text1"/>
          <w:sz w:val="18"/>
          <w:szCs w:val="20"/>
        </w:rPr>
        <w:br/>
        <w:t xml:space="preserve">w odrębnej kopercie dołączonej do oferty i oznaczone napisem: „Informacje stanowiące tajemnicę przedsiębiorstwa”. W takim przypadku Wykonawca </w:t>
      </w:r>
      <w:r w:rsidRPr="00BE54B4">
        <w:rPr>
          <w:rFonts w:ascii="Cambria" w:hAnsi="Cambria"/>
          <w:i/>
          <w:color w:val="000000" w:themeColor="text1"/>
          <w:sz w:val="18"/>
          <w:szCs w:val="20"/>
        </w:rPr>
        <w:t xml:space="preserve">musi załączyć do </w:t>
      </w:r>
      <w:r w:rsidRPr="00BE54B4">
        <w:rPr>
          <w:rFonts w:ascii="Cambria" w:hAnsi="Cambria"/>
          <w:color w:val="000000" w:themeColor="text1"/>
          <w:sz w:val="18"/>
          <w:szCs w:val="20"/>
        </w:rPr>
        <w:t xml:space="preserve">oferty </w:t>
      </w:r>
      <w:r w:rsidRPr="00BE54B4">
        <w:rPr>
          <w:rFonts w:ascii="Cambria" w:hAnsi="Cambria" w:cs="Arial"/>
          <w:color w:val="000000" w:themeColor="text1"/>
          <w:sz w:val="18"/>
          <w:szCs w:val="20"/>
        </w:rPr>
        <w:t xml:space="preserve">uzasadnienie zastrzeżenia informacji stanowiących tajemnicę </w:t>
      </w:r>
      <w:r w:rsidRPr="00BE54B4">
        <w:rPr>
          <w:rFonts w:ascii="Cambria" w:hAnsi="Cambria"/>
          <w:i/>
          <w:color w:val="000000" w:themeColor="text1"/>
          <w:sz w:val="18"/>
          <w:szCs w:val="20"/>
        </w:rPr>
        <w:t>– zgodnie z art. 8 ust. 3 ustawy Prawo zamówień publicznych</w:t>
      </w:r>
      <w:r w:rsidRPr="00BE54B4">
        <w:rPr>
          <w:rFonts w:ascii="Cambria" w:hAnsi="Cambria" w:cs="Arial"/>
          <w:i/>
          <w:color w:val="000000" w:themeColor="text1"/>
          <w:sz w:val="18"/>
          <w:szCs w:val="20"/>
        </w:rPr>
        <w:t>).</w:t>
      </w:r>
    </w:p>
    <w:p w:rsidR="001716F2" w:rsidRPr="00BE54B4" w:rsidRDefault="001716F2" w:rsidP="001D5159">
      <w:pPr>
        <w:widowControl w:val="0"/>
        <w:spacing w:after="0" w:line="240" w:lineRule="auto"/>
        <w:rPr>
          <w:rFonts w:ascii="Cambria" w:hAnsi="Cambria"/>
          <w:color w:val="000000" w:themeColor="text1"/>
        </w:rPr>
      </w:pPr>
    </w:p>
    <w:p w:rsidR="001716F2" w:rsidRPr="00BE54B4" w:rsidRDefault="001716F2" w:rsidP="001D5159">
      <w:pPr>
        <w:widowControl w:val="0"/>
        <w:spacing w:after="0" w:line="240" w:lineRule="auto"/>
        <w:rPr>
          <w:rFonts w:ascii="Cambria" w:hAnsi="Cambria"/>
          <w:color w:val="000000" w:themeColor="text1"/>
        </w:rPr>
      </w:pPr>
    </w:p>
    <w:p w:rsidR="001716F2" w:rsidRPr="00BE54B4" w:rsidRDefault="001716F2" w:rsidP="001D5159">
      <w:pPr>
        <w:widowControl w:val="0"/>
        <w:spacing w:after="0" w:line="240" w:lineRule="auto"/>
        <w:rPr>
          <w:rFonts w:ascii="Cambria" w:hAnsi="Cambria"/>
          <w:color w:val="000000" w:themeColor="text1"/>
        </w:rPr>
      </w:pPr>
    </w:p>
    <w:p w:rsidR="001716F2" w:rsidRPr="00BE54B4" w:rsidRDefault="001716F2" w:rsidP="001D5159">
      <w:pPr>
        <w:widowControl w:val="0"/>
        <w:spacing w:after="0" w:line="240" w:lineRule="auto"/>
        <w:rPr>
          <w:rFonts w:ascii="Cambria" w:hAnsi="Cambria"/>
          <w:color w:val="000000" w:themeColor="text1"/>
        </w:rPr>
      </w:pPr>
    </w:p>
    <w:p w:rsidR="001716F2" w:rsidRPr="00BE54B4" w:rsidRDefault="001716F2" w:rsidP="001D5159">
      <w:pPr>
        <w:widowControl w:val="0"/>
        <w:spacing w:after="0" w:line="240" w:lineRule="auto"/>
        <w:rPr>
          <w:rFonts w:ascii="Cambria" w:hAnsi="Cambria"/>
          <w:color w:val="000000" w:themeColor="text1"/>
        </w:rPr>
      </w:pPr>
      <w:r w:rsidRPr="00BE54B4">
        <w:rPr>
          <w:rFonts w:ascii="Cambria" w:hAnsi="Cambria"/>
          <w:color w:val="000000" w:themeColor="text1"/>
        </w:rPr>
        <w:t>Miejscowość i data: ……………….………</w:t>
      </w:r>
    </w:p>
    <w:p w:rsidR="001716F2" w:rsidRPr="00BE54B4" w:rsidRDefault="001716F2" w:rsidP="001D5159">
      <w:pPr>
        <w:widowControl w:val="0"/>
        <w:spacing w:after="0" w:line="240" w:lineRule="auto"/>
        <w:rPr>
          <w:rFonts w:ascii="Cambria" w:hAnsi="Cambria"/>
          <w:color w:val="000000" w:themeColor="text1"/>
        </w:rPr>
      </w:pPr>
    </w:p>
    <w:p w:rsidR="001716F2" w:rsidRPr="00BE54B4" w:rsidRDefault="001716F2" w:rsidP="001D5159">
      <w:pPr>
        <w:widowControl w:val="0"/>
        <w:spacing w:after="0" w:line="240" w:lineRule="auto"/>
        <w:jc w:val="right"/>
        <w:rPr>
          <w:rFonts w:ascii="Cambria" w:hAnsi="Cambria"/>
          <w:color w:val="000000" w:themeColor="text1"/>
        </w:rPr>
      </w:pPr>
    </w:p>
    <w:p w:rsidR="001716F2" w:rsidRPr="00BE54B4" w:rsidRDefault="001716F2" w:rsidP="001D5159">
      <w:pPr>
        <w:widowControl w:val="0"/>
        <w:spacing w:after="0" w:line="240" w:lineRule="auto"/>
        <w:jc w:val="right"/>
        <w:rPr>
          <w:rFonts w:ascii="Cambria" w:hAnsi="Cambria"/>
          <w:color w:val="000000" w:themeColor="text1"/>
        </w:rPr>
      </w:pPr>
    </w:p>
    <w:p w:rsidR="001716F2" w:rsidRPr="00BE54B4" w:rsidRDefault="001716F2" w:rsidP="001D5159">
      <w:pPr>
        <w:widowControl w:val="0"/>
        <w:spacing w:after="0" w:line="240" w:lineRule="auto"/>
        <w:jc w:val="right"/>
        <w:rPr>
          <w:rFonts w:ascii="Cambria" w:hAnsi="Cambria"/>
          <w:color w:val="000000" w:themeColor="text1"/>
        </w:rPr>
      </w:pPr>
      <w:r w:rsidRPr="00BE54B4">
        <w:rPr>
          <w:rFonts w:ascii="Cambria" w:hAnsi="Cambria"/>
          <w:color w:val="000000" w:themeColor="text1"/>
        </w:rPr>
        <w:t>……………………………………………….………………………</w:t>
      </w:r>
    </w:p>
    <w:p w:rsidR="001716F2" w:rsidRPr="00BE54B4" w:rsidRDefault="001716F2" w:rsidP="001D5159">
      <w:pPr>
        <w:widowControl w:val="0"/>
        <w:spacing w:after="0" w:line="240" w:lineRule="auto"/>
        <w:ind w:left="4962" w:right="-1"/>
        <w:jc w:val="center"/>
        <w:rPr>
          <w:rFonts w:ascii="Cambria" w:hAnsi="Cambria"/>
          <w:i/>
          <w:color w:val="000000" w:themeColor="text1"/>
          <w:sz w:val="18"/>
        </w:rPr>
      </w:pPr>
      <w:r w:rsidRPr="00BE54B4">
        <w:rPr>
          <w:rFonts w:ascii="Cambria" w:hAnsi="Cambria"/>
          <w:i/>
          <w:color w:val="000000" w:themeColor="text1"/>
          <w:sz w:val="18"/>
        </w:rPr>
        <w:t>(pieczątka i podpis osoby/osób uprawnionej/</w:t>
      </w:r>
      <w:proofErr w:type="spellStart"/>
      <w:r w:rsidRPr="00BE54B4">
        <w:rPr>
          <w:rFonts w:ascii="Cambria" w:hAnsi="Cambria"/>
          <w:i/>
          <w:color w:val="000000" w:themeColor="text1"/>
          <w:sz w:val="18"/>
        </w:rPr>
        <w:t>nych</w:t>
      </w:r>
      <w:proofErr w:type="spellEnd"/>
      <w:r w:rsidRPr="00BE54B4">
        <w:rPr>
          <w:rFonts w:ascii="Cambria" w:hAnsi="Cambria"/>
          <w:i/>
          <w:color w:val="000000" w:themeColor="text1"/>
          <w:sz w:val="18"/>
        </w:rPr>
        <w:t xml:space="preserve"> do reprezentowania wykonawcy/wykonawców)</w:t>
      </w:r>
    </w:p>
    <w:p w:rsidR="00BE5C84" w:rsidRPr="00BE54B4" w:rsidRDefault="00BE5C84" w:rsidP="001D5159">
      <w:pPr>
        <w:widowControl w:val="0"/>
        <w:spacing w:after="240" w:line="240" w:lineRule="auto"/>
        <w:jc w:val="both"/>
        <w:outlineLvl w:val="0"/>
        <w:rPr>
          <w:rFonts w:ascii="Cambria" w:hAnsi="Cambria"/>
          <w:b/>
          <w:i/>
          <w:color w:val="000000" w:themeColor="text1"/>
        </w:rPr>
        <w:sectPr w:rsidR="00BE5C84" w:rsidRPr="00BE54B4" w:rsidSect="00584AF4">
          <w:pgSz w:w="11906" w:h="16838"/>
          <w:pgMar w:top="993" w:right="1134" w:bottom="851" w:left="1134" w:header="454" w:footer="454" w:gutter="0"/>
          <w:cols w:space="708"/>
          <w:docGrid w:linePitch="360"/>
        </w:sectPr>
      </w:pPr>
    </w:p>
    <w:p w:rsidR="0046794B" w:rsidRPr="00BE54B4" w:rsidRDefault="004B6C01" w:rsidP="001D5159">
      <w:pPr>
        <w:widowControl w:val="0"/>
        <w:spacing w:after="240" w:line="240" w:lineRule="auto"/>
        <w:jc w:val="both"/>
        <w:outlineLvl w:val="0"/>
        <w:rPr>
          <w:rFonts w:ascii="Cambria" w:hAnsi="Cambria"/>
          <w:b/>
          <w:color w:val="000000" w:themeColor="text1"/>
        </w:rPr>
      </w:pPr>
      <w:bookmarkStart w:id="543" w:name="_Toc466986947"/>
      <w:r w:rsidRPr="00BE54B4">
        <w:rPr>
          <w:rFonts w:ascii="Cambria" w:hAnsi="Cambria"/>
          <w:b/>
          <w:color w:val="000000" w:themeColor="text1"/>
        </w:rPr>
        <w:lastRenderedPageBreak/>
        <w:t>Załącznik</w:t>
      </w:r>
      <w:r w:rsidR="00A55179" w:rsidRPr="00BE54B4">
        <w:rPr>
          <w:rFonts w:ascii="Cambria" w:hAnsi="Cambria"/>
          <w:b/>
          <w:color w:val="000000" w:themeColor="text1"/>
        </w:rPr>
        <w:t xml:space="preserve"> nr </w:t>
      </w:r>
      <w:r w:rsidRPr="00BE54B4">
        <w:rPr>
          <w:rFonts w:ascii="Cambria" w:hAnsi="Cambria"/>
          <w:b/>
          <w:color w:val="000000" w:themeColor="text1"/>
        </w:rPr>
        <w:t xml:space="preserve">3 do </w:t>
      </w:r>
      <w:r w:rsidR="0046794B" w:rsidRPr="00BE54B4">
        <w:rPr>
          <w:rFonts w:ascii="Cambria" w:hAnsi="Cambria"/>
          <w:b/>
          <w:color w:val="000000" w:themeColor="text1"/>
        </w:rPr>
        <w:t xml:space="preserve">SIWZ: </w:t>
      </w:r>
      <w:bookmarkEnd w:id="541"/>
      <w:bookmarkEnd w:id="542"/>
      <w:r w:rsidR="00247DA3" w:rsidRPr="00BE54B4">
        <w:rPr>
          <w:rFonts w:ascii="Cambria" w:hAnsi="Cambria"/>
          <w:b/>
          <w:color w:val="000000" w:themeColor="text1"/>
        </w:rPr>
        <w:t>Wzór oświadczen</w:t>
      </w:r>
      <w:r w:rsidR="00A55179" w:rsidRPr="00BE54B4">
        <w:rPr>
          <w:rFonts w:ascii="Cambria" w:hAnsi="Cambria"/>
          <w:b/>
          <w:color w:val="000000" w:themeColor="text1"/>
        </w:rPr>
        <w:t xml:space="preserve">ia o niepodleganiu wykluczeniu </w:t>
      </w:r>
      <w:r w:rsidR="00247DA3" w:rsidRPr="00BE54B4">
        <w:rPr>
          <w:rFonts w:ascii="Cambria" w:hAnsi="Cambria"/>
          <w:b/>
          <w:color w:val="000000" w:themeColor="text1"/>
        </w:rPr>
        <w:t>i spełnianiu warunków udziału w postępowaniu przez Wykonawcę</w:t>
      </w:r>
      <w:bookmarkEnd w:id="543"/>
    </w:p>
    <w:p w:rsidR="0046794B" w:rsidRPr="00BE54B4" w:rsidRDefault="0046794B" w:rsidP="001D5159">
      <w:pPr>
        <w:widowControl w:val="0"/>
        <w:spacing w:before="960" w:after="0" w:line="240" w:lineRule="auto"/>
        <w:ind w:right="5103"/>
        <w:jc w:val="both"/>
        <w:rPr>
          <w:rFonts w:ascii="Cambria" w:hAnsi="Cambria"/>
          <w:color w:val="000000" w:themeColor="text1"/>
        </w:rPr>
      </w:pPr>
      <w:r w:rsidRPr="00BE54B4">
        <w:rPr>
          <w:rFonts w:ascii="Cambria" w:hAnsi="Cambria"/>
          <w:color w:val="000000" w:themeColor="text1"/>
        </w:rPr>
        <w:t>……………………………………………….………………………</w:t>
      </w:r>
    </w:p>
    <w:p w:rsidR="0046794B" w:rsidRPr="00BE54B4" w:rsidRDefault="0046794B" w:rsidP="001D5159">
      <w:pPr>
        <w:widowControl w:val="0"/>
        <w:spacing w:after="0" w:line="240" w:lineRule="auto"/>
        <w:ind w:right="5102"/>
        <w:jc w:val="center"/>
        <w:rPr>
          <w:rFonts w:ascii="Cambria" w:hAnsi="Cambria"/>
          <w:color w:val="000000" w:themeColor="text1"/>
          <w:sz w:val="18"/>
        </w:rPr>
      </w:pPr>
      <w:r w:rsidRPr="00BE54B4">
        <w:rPr>
          <w:rFonts w:ascii="Cambria" w:hAnsi="Cambria"/>
          <w:color w:val="000000" w:themeColor="text1"/>
          <w:sz w:val="18"/>
        </w:rPr>
        <w:t>(</w:t>
      </w:r>
      <w:r w:rsidR="00E26626" w:rsidRPr="00BE54B4">
        <w:rPr>
          <w:rFonts w:ascii="Cambria" w:hAnsi="Cambria"/>
          <w:color w:val="000000" w:themeColor="text1"/>
          <w:sz w:val="18"/>
        </w:rPr>
        <w:t>P</w:t>
      </w:r>
      <w:r w:rsidRPr="00BE54B4">
        <w:rPr>
          <w:rFonts w:ascii="Cambria" w:hAnsi="Cambria"/>
          <w:color w:val="000000" w:themeColor="text1"/>
          <w:sz w:val="18"/>
        </w:rPr>
        <w:t xml:space="preserve">ieczęć </w:t>
      </w:r>
      <w:r w:rsidR="009C0A07" w:rsidRPr="00BE54B4">
        <w:rPr>
          <w:rFonts w:ascii="Cambria" w:hAnsi="Cambria"/>
          <w:color w:val="000000" w:themeColor="text1"/>
          <w:sz w:val="18"/>
        </w:rPr>
        <w:t>wykonawcy/wykonawców</w:t>
      </w:r>
      <w:r w:rsidRPr="00BE54B4">
        <w:rPr>
          <w:rFonts w:ascii="Cambria" w:hAnsi="Cambria"/>
          <w:color w:val="000000" w:themeColor="text1"/>
          <w:sz w:val="18"/>
        </w:rPr>
        <w:t>)</w:t>
      </w:r>
    </w:p>
    <w:p w:rsidR="0046794B" w:rsidRPr="00BE54B4" w:rsidRDefault="0046794B" w:rsidP="001D5159">
      <w:pPr>
        <w:widowControl w:val="0"/>
        <w:spacing w:before="480" w:after="360" w:line="240" w:lineRule="auto"/>
        <w:rPr>
          <w:rFonts w:ascii="Cambria" w:hAnsi="Cambria"/>
          <w:color w:val="000000" w:themeColor="text1"/>
        </w:rPr>
      </w:pPr>
      <w:r w:rsidRPr="00BE54B4">
        <w:rPr>
          <w:rFonts w:ascii="Cambria" w:hAnsi="Cambria"/>
          <w:color w:val="000000" w:themeColor="text1"/>
        </w:rPr>
        <w:t>Miejscowość i data: ………………………………...………</w:t>
      </w:r>
    </w:p>
    <w:p w:rsidR="009A474B" w:rsidRPr="00BE54B4" w:rsidRDefault="0046794B" w:rsidP="00BA3CD7">
      <w:pPr>
        <w:widowControl w:val="0"/>
        <w:spacing w:after="0" w:line="240" w:lineRule="auto"/>
        <w:jc w:val="both"/>
        <w:rPr>
          <w:rFonts w:ascii="Cambria" w:hAnsi="Cambria"/>
          <w:color w:val="000000" w:themeColor="text1"/>
        </w:rPr>
      </w:pPr>
      <w:r w:rsidRPr="00BE54B4">
        <w:rPr>
          <w:rFonts w:ascii="Cambria" w:hAnsi="Cambria"/>
          <w:color w:val="000000" w:themeColor="text1"/>
        </w:rPr>
        <w:t xml:space="preserve">Dotyczy: przetarg nieograniczony na </w:t>
      </w:r>
      <w:r w:rsidR="00827251" w:rsidRPr="00BE54B4">
        <w:rPr>
          <w:rFonts w:ascii="Cambria" w:hAnsi="Cambria"/>
          <w:color w:val="000000" w:themeColor="text1"/>
        </w:rPr>
        <w:t>„</w:t>
      </w:r>
      <w:r w:rsidR="00BA3CD7" w:rsidRPr="00BE54B4">
        <w:rPr>
          <w:rFonts w:ascii="Cambria" w:hAnsi="Cambria"/>
          <w:color w:val="000000" w:themeColor="text1"/>
        </w:rPr>
        <w:t>Ubezpieczenie majątku i odpowiedzialności wspólnot mieszkaniowych zarządzanych przez Zakład Gospodarki Miejskiej w Lubawce</w:t>
      </w:r>
      <w:r w:rsidR="00827251" w:rsidRPr="00BE54B4">
        <w:rPr>
          <w:rFonts w:ascii="Cambria" w:hAnsi="Cambria"/>
          <w:color w:val="000000" w:themeColor="text1"/>
        </w:rPr>
        <w:t>”</w:t>
      </w:r>
    </w:p>
    <w:p w:rsidR="009A474B" w:rsidRPr="00BE54B4" w:rsidRDefault="009A474B" w:rsidP="001D5159">
      <w:pPr>
        <w:widowControl w:val="0"/>
        <w:spacing w:after="0" w:line="240" w:lineRule="auto"/>
        <w:jc w:val="both"/>
        <w:rPr>
          <w:rFonts w:ascii="Cambria" w:hAnsi="Cambria"/>
          <w:bCs/>
          <w:color w:val="000000" w:themeColor="text1"/>
        </w:rPr>
      </w:pPr>
    </w:p>
    <w:p w:rsidR="0046794B" w:rsidRPr="00BE54B4" w:rsidRDefault="0046794B" w:rsidP="001D5159">
      <w:pPr>
        <w:widowControl w:val="0"/>
        <w:spacing w:before="240" w:after="240" w:line="240" w:lineRule="auto"/>
        <w:jc w:val="center"/>
        <w:rPr>
          <w:rFonts w:ascii="Cambria" w:hAnsi="Cambria"/>
          <w:b/>
          <w:color w:val="000000" w:themeColor="text1"/>
        </w:rPr>
      </w:pPr>
      <w:r w:rsidRPr="00BE54B4">
        <w:rPr>
          <w:rFonts w:ascii="Cambria" w:hAnsi="Cambria"/>
          <w:b/>
          <w:color w:val="000000" w:themeColor="text1"/>
        </w:rPr>
        <w:t>OŚWIADCZENIE</w:t>
      </w:r>
    </w:p>
    <w:p w:rsidR="00247DA3" w:rsidRPr="00BE54B4" w:rsidRDefault="00247DA3" w:rsidP="001D5159">
      <w:pPr>
        <w:widowControl w:val="0"/>
        <w:suppressAutoHyphens/>
        <w:spacing w:after="0" w:line="240" w:lineRule="auto"/>
        <w:ind w:firstLine="284"/>
        <w:jc w:val="both"/>
        <w:rPr>
          <w:rFonts w:ascii="Cambria" w:hAnsi="Cambria"/>
          <w:color w:val="000000" w:themeColor="text1"/>
          <w:lang w:eastAsia="ar-SA"/>
        </w:rPr>
      </w:pPr>
      <w:r w:rsidRPr="00BE54B4">
        <w:rPr>
          <w:rFonts w:ascii="Cambria" w:hAnsi="Cambria"/>
          <w:color w:val="000000" w:themeColor="text1"/>
          <w:lang w:eastAsia="ar-SA"/>
        </w:rPr>
        <w:t>Działając zgodnie z art. 25a ust. 1 ustawy dnia 29 stycznia 2004 r. Prawo zamówień publicznych (</w:t>
      </w:r>
      <w:r w:rsidR="000F3BC9" w:rsidRPr="00BE54B4">
        <w:rPr>
          <w:rFonts w:ascii="Cambria" w:hAnsi="Cambria"/>
          <w:iCs/>
          <w:color w:val="000000" w:themeColor="text1"/>
          <w:lang w:eastAsia="ar-SA"/>
        </w:rPr>
        <w:t xml:space="preserve">tekst jednolity Dz.U. 2018 </w:t>
      </w:r>
      <w:proofErr w:type="gramStart"/>
      <w:r w:rsidR="000F3BC9" w:rsidRPr="00BE54B4">
        <w:rPr>
          <w:rFonts w:ascii="Cambria" w:hAnsi="Cambria"/>
          <w:iCs/>
          <w:color w:val="000000" w:themeColor="text1"/>
          <w:lang w:eastAsia="ar-SA"/>
        </w:rPr>
        <w:t>poz</w:t>
      </w:r>
      <w:proofErr w:type="gramEnd"/>
      <w:r w:rsidR="000F3BC9" w:rsidRPr="00BE54B4">
        <w:rPr>
          <w:rFonts w:ascii="Cambria" w:hAnsi="Cambria"/>
          <w:iCs/>
          <w:color w:val="000000" w:themeColor="text1"/>
          <w:lang w:eastAsia="ar-SA"/>
        </w:rPr>
        <w:t xml:space="preserve">. 1986 z </w:t>
      </w:r>
      <w:proofErr w:type="spellStart"/>
      <w:r w:rsidR="000F3BC9" w:rsidRPr="00BE54B4">
        <w:rPr>
          <w:rFonts w:ascii="Cambria" w:hAnsi="Cambria"/>
          <w:iCs/>
          <w:color w:val="000000" w:themeColor="text1"/>
          <w:lang w:eastAsia="ar-SA"/>
        </w:rPr>
        <w:t>późn</w:t>
      </w:r>
      <w:proofErr w:type="spellEnd"/>
      <w:r w:rsidR="000F3BC9" w:rsidRPr="00BE54B4">
        <w:rPr>
          <w:rFonts w:ascii="Cambria" w:hAnsi="Cambria"/>
          <w:iCs/>
          <w:color w:val="000000" w:themeColor="text1"/>
          <w:lang w:eastAsia="ar-SA"/>
        </w:rPr>
        <w:t xml:space="preserve">. </w:t>
      </w:r>
      <w:proofErr w:type="gramStart"/>
      <w:r w:rsidR="000F3BC9" w:rsidRPr="00BE54B4">
        <w:rPr>
          <w:rFonts w:ascii="Cambria" w:hAnsi="Cambria"/>
          <w:iCs/>
          <w:color w:val="000000" w:themeColor="text1"/>
          <w:lang w:eastAsia="ar-SA"/>
        </w:rPr>
        <w:t>zm</w:t>
      </w:r>
      <w:proofErr w:type="gramEnd"/>
      <w:r w:rsidR="000F3BC9" w:rsidRPr="00BE54B4">
        <w:rPr>
          <w:rFonts w:ascii="Cambria" w:hAnsi="Cambria"/>
          <w:iCs/>
          <w:color w:val="000000" w:themeColor="text1"/>
          <w:lang w:eastAsia="ar-SA"/>
        </w:rPr>
        <w:t>.</w:t>
      </w:r>
      <w:r w:rsidR="00BC33E6" w:rsidRPr="00BE54B4">
        <w:rPr>
          <w:rFonts w:ascii="Cambria" w:hAnsi="Cambria"/>
          <w:iCs/>
          <w:color w:val="000000" w:themeColor="text1"/>
          <w:lang w:eastAsia="ar-SA"/>
        </w:rPr>
        <w:t>)</w:t>
      </w:r>
      <w:r w:rsidRPr="00BE54B4">
        <w:rPr>
          <w:rFonts w:ascii="Cambria" w:hAnsi="Cambria"/>
          <w:color w:val="000000" w:themeColor="text1"/>
          <w:lang w:eastAsia="ar-SA"/>
        </w:rPr>
        <w:t>, składając ofertę w postępowaniu w sprawie zamówienia publicznego prowadzonego w trybie przetargu nieograniczonego na:</w:t>
      </w:r>
    </w:p>
    <w:p w:rsidR="00247DA3" w:rsidRPr="00BE54B4" w:rsidRDefault="00247DA3" w:rsidP="001D5159">
      <w:pPr>
        <w:widowControl w:val="0"/>
        <w:suppressAutoHyphens/>
        <w:spacing w:before="240" w:after="240" w:line="240" w:lineRule="auto"/>
        <w:jc w:val="center"/>
        <w:rPr>
          <w:rFonts w:ascii="Cambria" w:hAnsi="Cambria"/>
          <w:b/>
          <w:color w:val="000000" w:themeColor="text1"/>
          <w:lang w:eastAsia="ar-SA"/>
        </w:rPr>
      </w:pPr>
      <w:r w:rsidRPr="00BE54B4">
        <w:rPr>
          <w:rFonts w:ascii="Cambria" w:hAnsi="Cambria"/>
          <w:b/>
          <w:color w:val="000000" w:themeColor="text1"/>
          <w:lang w:eastAsia="ar-SA"/>
        </w:rPr>
        <w:t>„</w:t>
      </w:r>
      <w:r w:rsidR="007E029C" w:rsidRPr="00BE54B4">
        <w:rPr>
          <w:rFonts w:ascii="Cambria" w:hAnsi="Cambria"/>
          <w:b/>
          <w:color w:val="000000" w:themeColor="text1"/>
        </w:rPr>
        <w:t>Ubezpieczenie majątku i odpowiedzialności wspólnot mieszkaniowych zarządzanych przez Zakład Gospodarki Miejskiej w Lubawce</w:t>
      </w:r>
      <w:r w:rsidRPr="00BE54B4">
        <w:rPr>
          <w:rFonts w:ascii="Cambria" w:hAnsi="Cambria"/>
          <w:b/>
          <w:color w:val="000000" w:themeColor="text1"/>
          <w:lang w:eastAsia="ar-SA"/>
        </w:rPr>
        <w:t>”</w:t>
      </w:r>
    </w:p>
    <w:p w:rsidR="007226BC" w:rsidRPr="00BE54B4" w:rsidRDefault="007226BC" w:rsidP="00157D1A">
      <w:pPr>
        <w:widowControl w:val="0"/>
        <w:suppressAutoHyphens/>
        <w:spacing w:before="120" w:after="120" w:line="240" w:lineRule="auto"/>
        <w:ind w:firstLine="284"/>
        <w:jc w:val="both"/>
        <w:rPr>
          <w:rFonts w:ascii="Cambria" w:hAnsi="Cambria"/>
          <w:color w:val="000000" w:themeColor="text1"/>
          <w:lang w:eastAsia="ar-SA"/>
        </w:rPr>
      </w:pPr>
      <w:r w:rsidRPr="00BE54B4">
        <w:rPr>
          <w:rFonts w:ascii="Cambria" w:hAnsi="Cambria"/>
          <w:b/>
          <w:color w:val="000000" w:themeColor="text1"/>
          <w:lang w:eastAsia="ar-SA"/>
        </w:rPr>
        <w:t>Oświadczamy</w:t>
      </w:r>
      <w:r w:rsidRPr="00BE54B4">
        <w:rPr>
          <w:rFonts w:ascii="Cambria" w:hAnsi="Cambria"/>
          <w:color w:val="000000" w:themeColor="text1"/>
          <w:lang w:eastAsia="ar-SA"/>
        </w:rPr>
        <w:t xml:space="preserve">, że reprezentowany przez nas wykonawca nie podlega wykluczeniu z postępowania </w:t>
      </w:r>
      <w:r w:rsidR="00602887" w:rsidRPr="00BE54B4">
        <w:rPr>
          <w:rFonts w:ascii="Cambria" w:hAnsi="Cambria"/>
          <w:color w:val="000000" w:themeColor="text1"/>
          <w:lang w:eastAsia="ar-SA"/>
        </w:rPr>
        <w:br/>
      </w:r>
      <w:r w:rsidRPr="00BE54B4">
        <w:rPr>
          <w:rFonts w:ascii="Cambria" w:hAnsi="Cambria"/>
          <w:color w:val="000000" w:themeColor="text1"/>
          <w:lang w:eastAsia="ar-SA"/>
        </w:rPr>
        <w:t>na podstawie:</w:t>
      </w:r>
      <w:r w:rsidR="00602887" w:rsidRPr="00BE54B4">
        <w:rPr>
          <w:rFonts w:ascii="Cambria" w:hAnsi="Cambria"/>
          <w:color w:val="000000" w:themeColor="text1"/>
          <w:lang w:eastAsia="ar-SA"/>
        </w:rPr>
        <w:t xml:space="preserve"> </w:t>
      </w:r>
      <w:r w:rsidRPr="00BE54B4">
        <w:rPr>
          <w:rFonts w:ascii="Cambria" w:hAnsi="Cambria"/>
          <w:color w:val="000000" w:themeColor="text1"/>
          <w:lang w:eastAsia="ar-SA"/>
        </w:rPr>
        <w:t>art. 24 ust. 1 us</w:t>
      </w:r>
      <w:r w:rsidR="00157D1A" w:rsidRPr="00BE54B4">
        <w:rPr>
          <w:rFonts w:ascii="Cambria" w:hAnsi="Cambria"/>
          <w:color w:val="000000" w:themeColor="text1"/>
          <w:lang w:eastAsia="ar-SA"/>
        </w:rPr>
        <w:t>tawy Prawo zamówień publicznych.</w:t>
      </w:r>
    </w:p>
    <w:p w:rsidR="007226BC" w:rsidRPr="00BE54B4" w:rsidRDefault="007226BC" w:rsidP="00602887">
      <w:pPr>
        <w:widowControl w:val="0"/>
        <w:spacing w:before="480" w:after="0" w:line="240" w:lineRule="auto"/>
        <w:rPr>
          <w:rFonts w:ascii="Cambria" w:hAnsi="Cambria"/>
          <w:color w:val="000000" w:themeColor="text1"/>
        </w:rPr>
      </w:pPr>
      <w:r w:rsidRPr="00BE54B4">
        <w:rPr>
          <w:rFonts w:ascii="Cambria" w:hAnsi="Cambria"/>
          <w:color w:val="000000" w:themeColor="text1"/>
        </w:rPr>
        <w:t>Miejscowość i data: ……………….………</w:t>
      </w:r>
    </w:p>
    <w:p w:rsidR="007226BC" w:rsidRPr="00BE54B4" w:rsidRDefault="007226BC" w:rsidP="001D5159">
      <w:pPr>
        <w:widowControl w:val="0"/>
        <w:spacing w:before="600" w:after="0" w:line="240" w:lineRule="auto"/>
        <w:jc w:val="right"/>
        <w:rPr>
          <w:rFonts w:ascii="Cambria" w:hAnsi="Cambria"/>
          <w:color w:val="000000" w:themeColor="text1"/>
        </w:rPr>
      </w:pPr>
      <w:r w:rsidRPr="00BE54B4">
        <w:rPr>
          <w:rFonts w:ascii="Cambria" w:hAnsi="Cambria"/>
          <w:color w:val="000000" w:themeColor="text1"/>
        </w:rPr>
        <w:t>……………………………………………….………………………</w:t>
      </w:r>
    </w:p>
    <w:p w:rsidR="007226BC" w:rsidRPr="00BE54B4" w:rsidRDefault="007226BC" w:rsidP="001D5159">
      <w:pPr>
        <w:widowControl w:val="0"/>
        <w:spacing w:after="0" w:line="240" w:lineRule="auto"/>
        <w:ind w:left="4962" w:right="-1"/>
        <w:jc w:val="center"/>
        <w:rPr>
          <w:rFonts w:ascii="Cambria" w:hAnsi="Cambria"/>
          <w:i/>
          <w:color w:val="000000" w:themeColor="text1"/>
          <w:sz w:val="18"/>
        </w:rPr>
      </w:pPr>
      <w:r w:rsidRPr="00BE54B4">
        <w:rPr>
          <w:rFonts w:ascii="Cambria" w:hAnsi="Cambria"/>
          <w:i/>
          <w:color w:val="000000" w:themeColor="text1"/>
          <w:sz w:val="18"/>
        </w:rPr>
        <w:t>(pieczątka i podpis osoby/osób uprawnionej/</w:t>
      </w:r>
      <w:proofErr w:type="spellStart"/>
      <w:proofErr w:type="gramStart"/>
      <w:r w:rsidRPr="00BE54B4">
        <w:rPr>
          <w:rFonts w:ascii="Cambria" w:hAnsi="Cambria"/>
          <w:i/>
          <w:color w:val="000000" w:themeColor="text1"/>
          <w:sz w:val="18"/>
        </w:rPr>
        <w:t>nych</w:t>
      </w:r>
      <w:proofErr w:type="spellEnd"/>
      <w:r w:rsidRPr="00BE54B4">
        <w:rPr>
          <w:rFonts w:ascii="Cambria" w:hAnsi="Cambria"/>
          <w:i/>
          <w:color w:val="000000" w:themeColor="text1"/>
          <w:sz w:val="18"/>
        </w:rPr>
        <w:t xml:space="preserve">  do</w:t>
      </w:r>
      <w:proofErr w:type="gramEnd"/>
      <w:r w:rsidRPr="00BE54B4">
        <w:rPr>
          <w:rFonts w:ascii="Cambria" w:hAnsi="Cambria"/>
          <w:i/>
          <w:color w:val="000000" w:themeColor="text1"/>
          <w:sz w:val="18"/>
        </w:rPr>
        <w:t> reprezentowania wykonawcy/wykonawców)</w:t>
      </w:r>
    </w:p>
    <w:p w:rsidR="007226BC" w:rsidRPr="00BE54B4" w:rsidRDefault="007226BC" w:rsidP="001D5159">
      <w:pPr>
        <w:widowControl w:val="0"/>
        <w:spacing w:before="240" w:after="240" w:line="240" w:lineRule="auto"/>
        <w:ind w:right="-1"/>
        <w:rPr>
          <w:rFonts w:ascii="Cambria" w:hAnsi="Cambria"/>
          <w:i/>
          <w:color w:val="000000" w:themeColor="text1"/>
          <w:lang w:eastAsia="ar-SA"/>
        </w:rPr>
      </w:pPr>
      <w:proofErr w:type="gramStart"/>
      <w:r w:rsidRPr="00BE54B4">
        <w:rPr>
          <w:rFonts w:ascii="Cambria" w:hAnsi="Cambria"/>
          <w:b/>
          <w:color w:val="000000" w:themeColor="text1"/>
          <w:lang w:eastAsia="ar-SA"/>
        </w:rPr>
        <w:t>albo</w:t>
      </w:r>
      <w:proofErr w:type="gramEnd"/>
      <w:r w:rsidRPr="00BE54B4">
        <w:rPr>
          <w:rFonts w:ascii="Cambria" w:hAnsi="Cambria"/>
          <w:b/>
          <w:color w:val="000000" w:themeColor="text1"/>
          <w:lang w:eastAsia="ar-SA"/>
        </w:rPr>
        <w:t xml:space="preserve"> </w:t>
      </w:r>
      <w:r w:rsidRPr="00BE54B4">
        <w:rPr>
          <w:rFonts w:ascii="Cambria" w:hAnsi="Cambria"/>
          <w:i/>
          <w:color w:val="000000" w:themeColor="text1"/>
          <w:lang w:eastAsia="ar-SA"/>
        </w:rPr>
        <w:t>(złożyć oświadczenie, jeżeli dotyczy)</w:t>
      </w:r>
    </w:p>
    <w:p w:rsidR="007226BC" w:rsidRPr="00BE54B4" w:rsidRDefault="007226BC" w:rsidP="001D5159">
      <w:pPr>
        <w:widowControl w:val="0"/>
        <w:spacing w:before="240" w:after="0" w:line="240" w:lineRule="auto"/>
        <w:jc w:val="both"/>
        <w:rPr>
          <w:rFonts w:ascii="Cambria" w:hAnsi="Cambria"/>
          <w:b/>
          <w:color w:val="000000" w:themeColor="text1"/>
          <w:lang w:eastAsia="ar-SA"/>
        </w:rPr>
      </w:pPr>
    </w:p>
    <w:p w:rsidR="007226BC" w:rsidRPr="00BE54B4" w:rsidRDefault="007226BC" w:rsidP="00157D1A">
      <w:pPr>
        <w:widowControl w:val="0"/>
        <w:spacing w:before="240" w:after="0" w:line="240" w:lineRule="auto"/>
        <w:ind w:firstLine="284"/>
        <w:jc w:val="both"/>
        <w:rPr>
          <w:rFonts w:ascii="Cambria" w:hAnsi="Cambria"/>
          <w:color w:val="000000" w:themeColor="text1"/>
          <w:lang w:eastAsia="ar-SA"/>
        </w:rPr>
      </w:pPr>
      <w:r w:rsidRPr="00BE54B4">
        <w:rPr>
          <w:rFonts w:ascii="Cambria" w:hAnsi="Cambria"/>
          <w:b/>
          <w:color w:val="000000" w:themeColor="text1"/>
          <w:lang w:eastAsia="ar-SA"/>
        </w:rPr>
        <w:t>Oświadczamy,</w:t>
      </w:r>
      <w:r w:rsidRPr="00BE54B4">
        <w:rPr>
          <w:rFonts w:ascii="Cambria" w:hAnsi="Cambria"/>
          <w:color w:val="000000" w:themeColor="text1"/>
          <w:lang w:eastAsia="ar-SA"/>
        </w:rPr>
        <w:t xml:space="preserve"> że zachodzą w stosunku do reprezentowanego przez nas wykonawcy podstawy wykluczenia z postępowania na podstawie </w:t>
      </w:r>
      <w:r w:rsidR="00157D1A" w:rsidRPr="00BE54B4">
        <w:rPr>
          <w:rFonts w:ascii="Cambria" w:hAnsi="Cambria"/>
          <w:color w:val="000000" w:themeColor="text1"/>
          <w:lang w:eastAsia="ar-SA"/>
        </w:rPr>
        <w:t>……….</w:t>
      </w:r>
      <w:r w:rsidRPr="00BE54B4">
        <w:rPr>
          <w:rFonts w:ascii="Cambria" w:hAnsi="Cambria"/>
          <w:color w:val="000000" w:themeColor="text1"/>
          <w:lang w:eastAsia="ar-SA"/>
        </w:rPr>
        <w:t xml:space="preserve"> ustawy Prawo zamówień publicznych </w:t>
      </w:r>
      <w:r w:rsidRPr="00BE54B4">
        <w:rPr>
          <w:rFonts w:ascii="Cambria" w:hAnsi="Cambria"/>
          <w:i/>
          <w:color w:val="000000" w:themeColor="text1"/>
          <w:lang w:eastAsia="ar-SA"/>
        </w:rPr>
        <w:t>(podać mającą zastosowanie podstawę wykluczenia spośród wymienionych w art. 24 ust. 1 pkt</w:t>
      </w:r>
      <w:proofErr w:type="gramStart"/>
      <w:r w:rsidRPr="00BE54B4">
        <w:rPr>
          <w:rFonts w:ascii="Cambria" w:hAnsi="Cambria"/>
          <w:i/>
          <w:color w:val="000000" w:themeColor="text1"/>
          <w:lang w:eastAsia="ar-SA"/>
        </w:rPr>
        <w:t xml:space="preserve"> 13-14, 16-20).</w:t>
      </w:r>
      <w:r w:rsidRPr="00BE54B4">
        <w:rPr>
          <w:rFonts w:ascii="Cambria" w:hAnsi="Cambria"/>
          <w:color w:val="000000" w:themeColor="text1"/>
          <w:lang w:eastAsia="ar-SA"/>
        </w:rPr>
        <w:t xml:space="preserve"> Jednocześnie</w:t>
      </w:r>
      <w:proofErr w:type="gramEnd"/>
      <w:r w:rsidRPr="00BE54B4">
        <w:rPr>
          <w:rFonts w:ascii="Cambria" w:hAnsi="Cambria"/>
          <w:color w:val="000000" w:themeColor="text1"/>
          <w:lang w:eastAsia="ar-SA"/>
        </w:rPr>
        <w:t xml:space="preserve"> oświadczamy, że </w:t>
      </w:r>
      <w:r w:rsidR="00602887" w:rsidRPr="00BE54B4">
        <w:rPr>
          <w:rFonts w:ascii="Cambria" w:hAnsi="Cambria"/>
          <w:color w:val="000000" w:themeColor="text1"/>
          <w:lang w:eastAsia="ar-SA"/>
        </w:rPr>
        <w:t xml:space="preserve">w związku z ww. okolicznością, </w:t>
      </w:r>
      <w:r w:rsidRPr="00BE54B4">
        <w:rPr>
          <w:rFonts w:ascii="Cambria" w:hAnsi="Cambria"/>
          <w:color w:val="000000" w:themeColor="text1"/>
          <w:lang w:eastAsia="ar-SA"/>
        </w:rPr>
        <w:t>na podstawie art. 24 ust. 8 ustawy Prawo zamówień publicznych reprezentowany przez nas wykonawca podjął następujące środki naprawcze: …………………………………….……………………………………</w:t>
      </w:r>
    </w:p>
    <w:p w:rsidR="007226BC" w:rsidRPr="00BE54B4" w:rsidRDefault="007226BC" w:rsidP="00602887">
      <w:pPr>
        <w:widowControl w:val="0"/>
        <w:spacing w:before="600" w:after="0" w:line="240" w:lineRule="auto"/>
        <w:rPr>
          <w:rFonts w:ascii="Cambria" w:hAnsi="Cambria"/>
          <w:color w:val="000000" w:themeColor="text1"/>
        </w:rPr>
      </w:pPr>
      <w:r w:rsidRPr="00BE54B4">
        <w:rPr>
          <w:rFonts w:ascii="Cambria" w:hAnsi="Cambria"/>
          <w:color w:val="000000" w:themeColor="text1"/>
        </w:rPr>
        <w:t>Miejscowość i data: ……………….………</w:t>
      </w:r>
    </w:p>
    <w:p w:rsidR="007226BC" w:rsidRPr="00BE54B4" w:rsidRDefault="007226BC" w:rsidP="001D5159">
      <w:pPr>
        <w:widowControl w:val="0"/>
        <w:spacing w:before="600" w:after="0" w:line="240" w:lineRule="auto"/>
        <w:jc w:val="right"/>
        <w:rPr>
          <w:rFonts w:ascii="Cambria" w:hAnsi="Cambria"/>
          <w:color w:val="000000" w:themeColor="text1"/>
        </w:rPr>
      </w:pPr>
      <w:r w:rsidRPr="00BE54B4">
        <w:rPr>
          <w:rFonts w:ascii="Cambria" w:hAnsi="Cambria"/>
          <w:color w:val="000000" w:themeColor="text1"/>
        </w:rPr>
        <w:t>……………………………………………….………………………</w:t>
      </w:r>
    </w:p>
    <w:p w:rsidR="007226BC" w:rsidRPr="00BE54B4" w:rsidRDefault="007226BC" w:rsidP="001D5159">
      <w:pPr>
        <w:widowControl w:val="0"/>
        <w:spacing w:after="240" w:line="240" w:lineRule="auto"/>
        <w:ind w:left="4962" w:right="-1"/>
        <w:jc w:val="center"/>
        <w:rPr>
          <w:rFonts w:ascii="Cambria" w:hAnsi="Cambria"/>
          <w:i/>
          <w:color w:val="000000" w:themeColor="text1"/>
          <w:sz w:val="18"/>
        </w:rPr>
      </w:pPr>
      <w:r w:rsidRPr="00BE54B4">
        <w:rPr>
          <w:rFonts w:ascii="Cambria" w:hAnsi="Cambria"/>
          <w:i/>
          <w:color w:val="000000" w:themeColor="text1"/>
          <w:sz w:val="18"/>
        </w:rPr>
        <w:t xml:space="preserve">   (pieczątka i podpis osoby/osób uprawnionej/</w:t>
      </w:r>
      <w:proofErr w:type="spellStart"/>
      <w:proofErr w:type="gramStart"/>
      <w:r w:rsidRPr="00BE54B4">
        <w:rPr>
          <w:rFonts w:ascii="Cambria" w:hAnsi="Cambria"/>
          <w:i/>
          <w:color w:val="000000" w:themeColor="text1"/>
          <w:sz w:val="18"/>
        </w:rPr>
        <w:t>nych</w:t>
      </w:r>
      <w:proofErr w:type="spellEnd"/>
      <w:r w:rsidRPr="00BE54B4">
        <w:rPr>
          <w:rFonts w:ascii="Cambria" w:hAnsi="Cambria"/>
          <w:i/>
          <w:color w:val="000000" w:themeColor="text1"/>
          <w:sz w:val="18"/>
        </w:rPr>
        <w:t xml:space="preserve">     do</w:t>
      </w:r>
      <w:proofErr w:type="gramEnd"/>
      <w:r w:rsidRPr="00BE54B4">
        <w:rPr>
          <w:rFonts w:ascii="Cambria" w:hAnsi="Cambria"/>
          <w:i/>
          <w:color w:val="000000" w:themeColor="text1"/>
          <w:sz w:val="18"/>
        </w:rPr>
        <w:t> reprezentowania wykonawcy/wykonawców)</w:t>
      </w:r>
    </w:p>
    <w:p w:rsidR="00602887" w:rsidRPr="00BE54B4" w:rsidRDefault="00602887" w:rsidP="001D5159">
      <w:pPr>
        <w:widowControl w:val="0"/>
        <w:spacing w:after="240" w:line="240" w:lineRule="auto"/>
        <w:ind w:left="4962" w:right="-1"/>
        <w:jc w:val="center"/>
        <w:rPr>
          <w:rFonts w:ascii="Cambria" w:hAnsi="Cambria"/>
          <w:i/>
          <w:color w:val="000000" w:themeColor="text1"/>
          <w:sz w:val="18"/>
        </w:rPr>
      </w:pPr>
    </w:p>
    <w:p w:rsidR="0056443F" w:rsidRPr="00BE54B4" w:rsidRDefault="00157D1A" w:rsidP="0056443F">
      <w:pPr>
        <w:widowControl w:val="0"/>
        <w:tabs>
          <w:tab w:val="left" w:pos="284"/>
        </w:tabs>
        <w:suppressAutoHyphens/>
        <w:spacing w:after="0" w:line="240" w:lineRule="auto"/>
        <w:jc w:val="both"/>
        <w:rPr>
          <w:rFonts w:ascii="Cambria" w:eastAsia="Calibri" w:hAnsi="Cambria"/>
          <w:color w:val="000000" w:themeColor="text1"/>
          <w:spacing w:val="-2"/>
          <w:szCs w:val="24"/>
          <w:lang w:eastAsia="ar-SA"/>
        </w:rPr>
      </w:pPr>
      <w:r w:rsidRPr="00BE54B4">
        <w:rPr>
          <w:rFonts w:ascii="Cambria" w:eastAsia="Calibri" w:hAnsi="Cambria"/>
          <w:color w:val="000000" w:themeColor="text1"/>
          <w:spacing w:val="-2"/>
          <w:szCs w:val="24"/>
          <w:lang w:eastAsia="ar-SA"/>
        </w:rPr>
        <w:tab/>
      </w:r>
    </w:p>
    <w:p w:rsidR="007226BC" w:rsidRPr="00BE54B4" w:rsidRDefault="0056443F" w:rsidP="0056443F">
      <w:pPr>
        <w:widowControl w:val="0"/>
        <w:tabs>
          <w:tab w:val="left" w:pos="284"/>
        </w:tabs>
        <w:suppressAutoHyphens/>
        <w:spacing w:after="240" w:line="240" w:lineRule="auto"/>
        <w:jc w:val="both"/>
        <w:rPr>
          <w:rFonts w:ascii="Cambria" w:eastAsia="Calibri" w:hAnsi="Cambria"/>
          <w:color w:val="000000" w:themeColor="text1"/>
          <w:spacing w:val="-2"/>
          <w:lang w:eastAsia="ar-SA"/>
        </w:rPr>
      </w:pPr>
      <w:r w:rsidRPr="00BE54B4">
        <w:rPr>
          <w:rFonts w:ascii="Cambria" w:eastAsia="Calibri" w:hAnsi="Cambria"/>
          <w:color w:val="000000" w:themeColor="text1"/>
          <w:spacing w:val="-2"/>
          <w:szCs w:val="24"/>
          <w:lang w:eastAsia="ar-SA"/>
        </w:rPr>
        <w:tab/>
      </w:r>
      <w:r w:rsidR="007226BC" w:rsidRPr="00BE54B4">
        <w:rPr>
          <w:rFonts w:ascii="Cambria" w:eastAsia="Calibri" w:hAnsi="Cambria"/>
          <w:b/>
          <w:color w:val="000000" w:themeColor="text1"/>
          <w:spacing w:val="-2"/>
          <w:szCs w:val="24"/>
          <w:lang w:eastAsia="ar-SA"/>
        </w:rPr>
        <w:t>Oświadczamy</w:t>
      </w:r>
      <w:r w:rsidR="007226BC" w:rsidRPr="00BE54B4">
        <w:rPr>
          <w:rFonts w:ascii="Cambria" w:eastAsia="Calibri" w:hAnsi="Cambria"/>
          <w:color w:val="000000" w:themeColor="text1"/>
          <w:spacing w:val="-2"/>
          <w:szCs w:val="24"/>
          <w:lang w:eastAsia="ar-SA"/>
        </w:rPr>
        <w:t>, że reprezentowany przez nas wyk</w:t>
      </w:r>
      <w:r w:rsidR="00157D1A" w:rsidRPr="00BE54B4">
        <w:rPr>
          <w:rFonts w:ascii="Cambria" w:eastAsia="Calibri" w:hAnsi="Cambria"/>
          <w:color w:val="000000" w:themeColor="text1"/>
          <w:spacing w:val="-2"/>
          <w:szCs w:val="24"/>
          <w:lang w:eastAsia="ar-SA"/>
        </w:rPr>
        <w:t xml:space="preserve">onawca spełnia warunki udziału </w:t>
      </w:r>
      <w:r w:rsidR="007226BC" w:rsidRPr="00BE54B4">
        <w:rPr>
          <w:rFonts w:ascii="Cambria" w:eastAsia="Calibri" w:hAnsi="Cambria"/>
          <w:color w:val="000000" w:themeColor="text1"/>
          <w:spacing w:val="-2"/>
          <w:szCs w:val="24"/>
          <w:lang w:eastAsia="ar-SA"/>
        </w:rPr>
        <w:t xml:space="preserve">w postępowaniu, </w:t>
      </w:r>
      <w:r w:rsidR="007226BC" w:rsidRPr="00BE54B4">
        <w:rPr>
          <w:rFonts w:ascii="Cambria" w:eastAsia="Calibri" w:hAnsi="Cambria"/>
          <w:color w:val="000000" w:themeColor="text1"/>
          <w:spacing w:val="-2"/>
          <w:szCs w:val="24"/>
          <w:lang w:eastAsia="ar-SA"/>
        </w:rPr>
        <w:lastRenderedPageBreak/>
        <w:t>określone przez zamawiającego.</w:t>
      </w:r>
    </w:p>
    <w:p w:rsidR="007226BC" w:rsidRPr="00BE54B4" w:rsidRDefault="007226BC" w:rsidP="00602887">
      <w:pPr>
        <w:widowControl w:val="0"/>
        <w:spacing w:before="480" w:after="0" w:line="240" w:lineRule="auto"/>
        <w:rPr>
          <w:rFonts w:ascii="Cambria" w:hAnsi="Cambria"/>
          <w:color w:val="000000" w:themeColor="text1"/>
        </w:rPr>
      </w:pPr>
      <w:r w:rsidRPr="00BE54B4">
        <w:rPr>
          <w:rFonts w:ascii="Cambria" w:hAnsi="Cambria"/>
          <w:color w:val="000000" w:themeColor="text1"/>
        </w:rPr>
        <w:t>Miejscowość i data: ……………….………</w:t>
      </w:r>
    </w:p>
    <w:p w:rsidR="007226BC" w:rsidRPr="00BE54B4" w:rsidRDefault="007226BC" w:rsidP="001D5159">
      <w:pPr>
        <w:widowControl w:val="0"/>
        <w:spacing w:before="720" w:after="0" w:line="240" w:lineRule="auto"/>
        <w:jc w:val="right"/>
        <w:rPr>
          <w:rFonts w:ascii="Cambria" w:hAnsi="Cambria"/>
          <w:color w:val="000000" w:themeColor="text1"/>
        </w:rPr>
      </w:pPr>
      <w:r w:rsidRPr="00BE54B4">
        <w:rPr>
          <w:rFonts w:ascii="Cambria" w:hAnsi="Cambria"/>
          <w:color w:val="000000" w:themeColor="text1"/>
        </w:rPr>
        <w:t>……………………………………………….………………………</w:t>
      </w:r>
    </w:p>
    <w:p w:rsidR="007226BC" w:rsidRPr="00BE54B4" w:rsidRDefault="007226BC" w:rsidP="001D5159">
      <w:pPr>
        <w:widowControl w:val="0"/>
        <w:spacing w:after="0" w:line="240" w:lineRule="auto"/>
        <w:ind w:left="4962" w:right="-1"/>
        <w:jc w:val="center"/>
        <w:rPr>
          <w:rFonts w:ascii="Cambria" w:hAnsi="Cambria"/>
          <w:i/>
          <w:color w:val="000000" w:themeColor="text1"/>
          <w:sz w:val="18"/>
        </w:rPr>
      </w:pPr>
      <w:r w:rsidRPr="00BE54B4">
        <w:rPr>
          <w:rFonts w:ascii="Cambria" w:hAnsi="Cambria"/>
          <w:i/>
          <w:color w:val="000000" w:themeColor="text1"/>
          <w:sz w:val="18"/>
        </w:rPr>
        <w:t>(pieczątka i podpis osoby/osób uprawnionej/</w:t>
      </w:r>
      <w:proofErr w:type="spellStart"/>
      <w:proofErr w:type="gramStart"/>
      <w:r w:rsidRPr="00BE54B4">
        <w:rPr>
          <w:rFonts w:ascii="Cambria" w:hAnsi="Cambria"/>
          <w:i/>
          <w:color w:val="000000" w:themeColor="text1"/>
          <w:sz w:val="18"/>
        </w:rPr>
        <w:t>nych</w:t>
      </w:r>
      <w:proofErr w:type="spellEnd"/>
      <w:r w:rsidRPr="00BE54B4">
        <w:rPr>
          <w:rFonts w:ascii="Cambria" w:hAnsi="Cambria"/>
          <w:i/>
          <w:color w:val="000000" w:themeColor="text1"/>
          <w:sz w:val="18"/>
        </w:rPr>
        <w:t xml:space="preserve">  do</w:t>
      </w:r>
      <w:proofErr w:type="gramEnd"/>
      <w:r w:rsidRPr="00BE54B4">
        <w:rPr>
          <w:rFonts w:ascii="Cambria" w:hAnsi="Cambria"/>
          <w:i/>
          <w:color w:val="000000" w:themeColor="text1"/>
          <w:sz w:val="18"/>
        </w:rPr>
        <w:t> reprezentowania wykonawcy/wykonawców)</w:t>
      </w:r>
    </w:p>
    <w:p w:rsidR="007226BC" w:rsidRPr="00BE54B4" w:rsidRDefault="00157D1A" w:rsidP="00157D1A">
      <w:pPr>
        <w:widowControl w:val="0"/>
        <w:tabs>
          <w:tab w:val="left" w:pos="0"/>
          <w:tab w:val="left" w:pos="284"/>
        </w:tabs>
        <w:spacing w:before="600" w:after="240" w:line="240" w:lineRule="auto"/>
        <w:jc w:val="both"/>
        <w:rPr>
          <w:rFonts w:ascii="Cambria" w:eastAsia="Calibri" w:hAnsi="Cambria"/>
          <w:color w:val="000000" w:themeColor="text1"/>
          <w:lang w:eastAsia="ar-SA"/>
        </w:rPr>
      </w:pPr>
      <w:r w:rsidRPr="00BE54B4">
        <w:rPr>
          <w:rFonts w:ascii="Cambria" w:hAnsi="Cambria"/>
          <w:color w:val="000000" w:themeColor="text1"/>
          <w:lang w:eastAsia="ar-SA"/>
        </w:rPr>
        <w:tab/>
      </w:r>
      <w:r w:rsidR="007226BC" w:rsidRPr="00BE54B4">
        <w:rPr>
          <w:rFonts w:ascii="Cambria" w:hAnsi="Cambria"/>
          <w:b/>
          <w:color w:val="000000" w:themeColor="text1"/>
          <w:lang w:eastAsia="ar-SA"/>
        </w:rPr>
        <w:t>Oświadczamy</w:t>
      </w:r>
      <w:r w:rsidR="007226BC" w:rsidRPr="00BE54B4">
        <w:rPr>
          <w:rFonts w:ascii="Cambria" w:hAnsi="Cambria"/>
          <w:color w:val="000000" w:themeColor="text1"/>
          <w:lang w:eastAsia="ar-SA"/>
        </w:rPr>
        <w:t xml:space="preserve">, że wszystkie informacje podane w powyższych oświadczeniach są aktualne </w:t>
      </w:r>
      <w:r w:rsidR="007226BC" w:rsidRPr="00BE54B4">
        <w:rPr>
          <w:rFonts w:ascii="Cambria" w:hAnsi="Cambria"/>
          <w:color w:val="000000" w:themeColor="text1"/>
          <w:lang w:eastAsia="ar-SA"/>
        </w:rPr>
        <w:br/>
        <w:t>i zgodne z prawdą oraz zostały przedstawione z pełną świadomością konsekwencji wprowadzenia zamawiającego w błąd.</w:t>
      </w:r>
    </w:p>
    <w:p w:rsidR="007226BC" w:rsidRPr="00BE54B4" w:rsidRDefault="007226BC" w:rsidP="001D5159">
      <w:pPr>
        <w:widowControl w:val="0"/>
        <w:spacing w:before="360" w:after="0" w:line="240" w:lineRule="auto"/>
        <w:rPr>
          <w:rFonts w:ascii="Cambria" w:hAnsi="Cambria"/>
          <w:color w:val="000000" w:themeColor="text1"/>
        </w:rPr>
      </w:pPr>
      <w:r w:rsidRPr="00BE54B4">
        <w:rPr>
          <w:rFonts w:ascii="Cambria" w:hAnsi="Cambria"/>
          <w:color w:val="000000" w:themeColor="text1"/>
        </w:rPr>
        <w:t>Miejscowość i data: ……………….………</w:t>
      </w:r>
    </w:p>
    <w:p w:rsidR="007226BC" w:rsidRPr="00BE54B4" w:rsidRDefault="007226BC" w:rsidP="001D5159">
      <w:pPr>
        <w:widowControl w:val="0"/>
        <w:spacing w:before="720" w:after="0" w:line="240" w:lineRule="auto"/>
        <w:jc w:val="right"/>
        <w:rPr>
          <w:rFonts w:ascii="Cambria" w:hAnsi="Cambria"/>
          <w:color w:val="000000" w:themeColor="text1"/>
        </w:rPr>
      </w:pPr>
      <w:r w:rsidRPr="00BE54B4">
        <w:rPr>
          <w:rFonts w:ascii="Cambria" w:hAnsi="Cambria"/>
          <w:color w:val="000000" w:themeColor="text1"/>
        </w:rPr>
        <w:t>……………………………………………….………………………</w:t>
      </w:r>
    </w:p>
    <w:p w:rsidR="007226BC" w:rsidRPr="00BE54B4" w:rsidRDefault="007226BC" w:rsidP="001D5159">
      <w:pPr>
        <w:widowControl w:val="0"/>
        <w:spacing w:after="0" w:line="240" w:lineRule="auto"/>
        <w:ind w:left="4962" w:right="-1"/>
        <w:jc w:val="center"/>
        <w:rPr>
          <w:rFonts w:ascii="Cambria" w:hAnsi="Cambria"/>
          <w:i/>
          <w:color w:val="000000" w:themeColor="text1"/>
          <w:sz w:val="18"/>
        </w:rPr>
      </w:pPr>
      <w:r w:rsidRPr="00BE54B4">
        <w:rPr>
          <w:rFonts w:ascii="Cambria" w:hAnsi="Cambria"/>
          <w:i/>
          <w:color w:val="000000" w:themeColor="text1"/>
          <w:sz w:val="18"/>
        </w:rPr>
        <w:t>(pieczątka i podpis osoby/osób uprawnionej/</w:t>
      </w:r>
      <w:proofErr w:type="spellStart"/>
      <w:proofErr w:type="gramStart"/>
      <w:r w:rsidRPr="00BE54B4">
        <w:rPr>
          <w:rFonts w:ascii="Cambria" w:hAnsi="Cambria"/>
          <w:i/>
          <w:color w:val="000000" w:themeColor="text1"/>
          <w:sz w:val="18"/>
        </w:rPr>
        <w:t>nych</w:t>
      </w:r>
      <w:proofErr w:type="spellEnd"/>
      <w:r w:rsidRPr="00BE54B4">
        <w:rPr>
          <w:rFonts w:ascii="Cambria" w:hAnsi="Cambria"/>
          <w:i/>
          <w:color w:val="000000" w:themeColor="text1"/>
          <w:sz w:val="18"/>
        </w:rPr>
        <w:t xml:space="preserve">  do</w:t>
      </w:r>
      <w:proofErr w:type="gramEnd"/>
      <w:r w:rsidRPr="00BE54B4">
        <w:rPr>
          <w:rFonts w:ascii="Cambria" w:hAnsi="Cambria"/>
          <w:i/>
          <w:color w:val="000000" w:themeColor="text1"/>
          <w:sz w:val="18"/>
        </w:rPr>
        <w:t> reprezentowania wykonawcy/wykonawców)</w:t>
      </w:r>
    </w:p>
    <w:p w:rsidR="007226BC" w:rsidRPr="00BE54B4" w:rsidRDefault="007226BC" w:rsidP="00157D1A">
      <w:pPr>
        <w:widowControl w:val="0"/>
        <w:spacing w:before="240" w:after="240" w:line="240" w:lineRule="auto"/>
        <w:ind w:firstLine="284"/>
        <w:jc w:val="both"/>
        <w:rPr>
          <w:rFonts w:ascii="Cambria" w:hAnsi="Cambria"/>
          <w:color w:val="000000" w:themeColor="text1"/>
          <w:spacing w:val="-2"/>
          <w:lang w:eastAsia="ar-SA"/>
        </w:rPr>
      </w:pPr>
      <w:r w:rsidRPr="00BE54B4">
        <w:rPr>
          <w:rFonts w:ascii="Cambria" w:hAnsi="Cambria"/>
          <w:color w:val="000000" w:themeColor="text1"/>
          <w:spacing w:val="-2"/>
          <w:szCs w:val="24"/>
          <w:lang w:eastAsia="ar-SA"/>
        </w:rPr>
        <w:t>Jednocześnie, na potrzeby wykazania bezpośredniej dostępności lub braku dostępności dla zamawiającego z bezpłatnych elektronicznych baz danych dokumentów potwierdzających brak podstaw do wykluczenia z postępowania reprezentowanego przez nas wykonawcy i spełniania przez niego warunków zamówienia, określonych przez zamawiającego, przedstawiamy następujące informacje:</w:t>
      </w:r>
    </w:p>
    <w:tbl>
      <w:tblPr>
        <w:tblW w:w="97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2"/>
        <w:gridCol w:w="4760"/>
      </w:tblGrid>
      <w:tr w:rsidR="007226BC" w:rsidRPr="00BE54B4" w:rsidTr="00BF619B">
        <w:trPr>
          <w:trHeight w:val="1661"/>
        </w:trPr>
        <w:tc>
          <w:tcPr>
            <w:tcW w:w="4972" w:type="dxa"/>
            <w:tcBorders>
              <w:bottom w:val="single" w:sz="4" w:space="0" w:color="auto"/>
            </w:tcBorders>
            <w:shd w:val="clear" w:color="auto" w:fill="auto"/>
            <w:vAlign w:val="center"/>
          </w:tcPr>
          <w:p w:rsidR="007226BC" w:rsidRPr="00BE54B4" w:rsidRDefault="007226BC" w:rsidP="001D5159">
            <w:pPr>
              <w:widowControl w:val="0"/>
              <w:spacing w:after="0" w:line="240" w:lineRule="auto"/>
              <w:jc w:val="both"/>
              <w:rPr>
                <w:rFonts w:ascii="Cambria" w:hAnsi="Cambria"/>
                <w:color w:val="000000" w:themeColor="text1"/>
                <w:sz w:val="18"/>
                <w:szCs w:val="18"/>
                <w:lang w:eastAsia="ar-SA"/>
              </w:rPr>
            </w:pPr>
            <w:r w:rsidRPr="00BE54B4">
              <w:rPr>
                <w:rFonts w:ascii="Cambria" w:hAnsi="Cambria"/>
                <w:color w:val="000000" w:themeColor="text1"/>
                <w:sz w:val="18"/>
                <w:szCs w:val="18"/>
                <w:lang w:eastAsia="ar-SA"/>
              </w:rPr>
              <w:t>Czy konieczne jest posiadanie określonego zezwolenia lub bycie członkiem określonej organizacji, aby mieć możliwość świadczenia usług ubezpieczeniowych (prowadzenia działalności ubezpieczeniowej) w państwie siedziby wyko</w:t>
            </w:r>
            <w:r w:rsidR="0056443F" w:rsidRPr="00BE54B4">
              <w:rPr>
                <w:rFonts w:ascii="Cambria" w:hAnsi="Cambria"/>
                <w:color w:val="000000" w:themeColor="text1"/>
                <w:sz w:val="18"/>
                <w:szCs w:val="18"/>
                <w:lang w:eastAsia="ar-SA"/>
              </w:rPr>
              <w:softHyphen/>
            </w:r>
            <w:r w:rsidRPr="00BE54B4">
              <w:rPr>
                <w:rFonts w:ascii="Cambria" w:hAnsi="Cambria"/>
                <w:color w:val="000000" w:themeColor="text1"/>
                <w:sz w:val="18"/>
                <w:szCs w:val="18"/>
                <w:lang w:eastAsia="ar-SA"/>
              </w:rPr>
              <w:t>nawcy?</w:t>
            </w:r>
          </w:p>
        </w:tc>
        <w:tc>
          <w:tcPr>
            <w:tcW w:w="4760" w:type="dxa"/>
            <w:tcBorders>
              <w:bottom w:val="single" w:sz="4" w:space="0" w:color="auto"/>
            </w:tcBorders>
            <w:shd w:val="clear" w:color="auto" w:fill="auto"/>
            <w:vAlign w:val="center"/>
          </w:tcPr>
          <w:p w:rsidR="007226BC" w:rsidRPr="00BE54B4" w:rsidRDefault="007226BC" w:rsidP="001D5159">
            <w:pPr>
              <w:widowControl w:val="0"/>
              <w:spacing w:before="120" w:after="120" w:line="240" w:lineRule="auto"/>
              <w:jc w:val="both"/>
              <w:rPr>
                <w:rFonts w:ascii="Cambria" w:hAnsi="Cambria"/>
                <w:color w:val="000000" w:themeColor="text1"/>
                <w:sz w:val="18"/>
                <w:szCs w:val="18"/>
                <w:lang w:eastAsia="ar-SA"/>
              </w:rPr>
            </w:pPr>
            <w:r w:rsidRPr="00BE54B4">
              <w:rPr>
                <w:rFonts w:ascii="Times New Roman" w:hAnsi="Times New Roman"/>
                <w:color w:val="000000" w:themeColor="text1"/>
                <w:sz w:val="28"/>
                <w:szCs w:val="18"/>
                <w:lang w:eastAsia="ar-SA"/>
              </w:rPr>
              <w:t>□</w:t>
            </w:r>
            <w:r w:rsidRPr="00BE54B4">
              <w:rPr>
                <w:rFonts w:ascii="Cambria" w:hAnsi="Cambria"/>
                <w:color w:val="000000" w:themeColor="text1"/>
                <w:sz w:val="18"/>
                <w:szCs w:val="18"/>
                <w:lang w:eastAsia="ar-SA"/>
              </w:rPr>
              <w:t xml:space="preserve"> Tak </w:t>
            </w:r>
            <w:r w:rsidRPr="00BE54B4">
              <w:rPr>
                <w:rFonts w:ascii="Cambria" w:hAnsi="Cambria"/>
                <w:color w:val="000000" w:themeColor="text1"/>
                <w:sz w:val="18"/>
                <w:szCs w:val="18"/>
                <w:lang w:eastAsia="ar-SA"/>
              </w:rPr>
              <w:tab/>
            </w:r>
            <w:r w:rsidRPr="00BE54B4">
              <w:rPr>
                <w:rFonts w:ascii="Cambria" w:hAnsi="Cambria"/>
                <w:color w:val="000000" w:themeColor="text1"/>
                <w:sz w:val="18"/>
                <w:szCs w:val="18"/>
                <w:lang w:eastAsia="ar-SA"/>
              </w:rPr>
              <w:tab/>
            </w:r>
            <w:r w:rsidRPr="00BE54B4">
              <w:rPr>
                <w:rFonts w:ascii="Times New Roman" w:hAnsi="Times New Roman"/>
                <w:color w:val="000000" w:themeColor="text1"/>
                <w:sz w:val="28"/>
                <w:szCs w:val="18"/>
                <w:lang w:eastAsia="ar-SA"/>
              </w:rPr>
              <w:t>□</w:t>
            </w:r>
            <w:r w:rsidRPr="00BE54B4">
              <w:rPr>
                <w:rFonts w:ascii="Cambria" w:hAnsi="Cambria"/>
                <w:color w:val="000000" w:themeColor="text1"/>
                <w:sz w:val="28"/>
                <w:szCs w:val="18"/>
                <w:lang w:eastAsia="ar-SA"/>
              </w:rPr>
              <w:t xml:space="preserve"> </w:t>
            </w:r>
            <w:r w:rsidRPr="00BE54B4">
              <w:rPr>
                <w:rFonts w:ascii="Cambria" w:hAnsi="Cambria"/>
                <w:color w:val="000000" w:themeColor="text1"/>
                <w:sz w:val="18"/>
                <w:szCs w:val="18"/>
                <w:lang w:eastAsia="ar-SA"/>
              </w:rPr>
              <w:t>Nie</w:t>
            </w:r>
          </w:p>
          <w:p w:rsidR="007226BC" w:rsidRPr="00BE54B4" w:rsidRDefault="007226BC" w:rsidP="001D5159">
            <w:pPr>
              <w:widowControl w:val="0"/>
              <w:spacing w:after="0" w:line="240" w:lineRule="auto"/>
              <w:jc w:val="both"/>
              <w:rPr>
                <w:rFonts w:ascii="Cambria" w:hAnsi="Cambria"/>
                <w:color w:val="000000" w:themeColor="text1"/>
                <w:sz w:val="18"/>
                <w:szCs w:val="18"/>
                <w:lang w:eastAsia="ar-SA"/>
              </w:rPr>
            </w:pPr>
            <w:r w:rsidRPr="00BE54B4">
              <w:rPr>
                <w:rFonts w:ascii="Cambria" w:hAnsi="Cambria"/>
                <w:color w:val="000000" w:themeColor="text1"/>
                <w:sz w:val="18"/>
                <w:szCs w:val="18"/>
                <w:lang w:eastAsia="ar-SA"/>
              </w:rPr>
              <w:t>Jeżeli tak, proszę określić, o jakie zezwolenie lub status członkowski chodzi i wskazać, czy Wykonawca je posiada</w:t>
            </w:r>
          </w:p>
          <w:p w:rsidR="007226BC" w:rsidRPr="00BE54B4" w:rsidRDefault="007226BC" w:rsidP="001D5159">
            <w:pPr>
              <w:widowControl w:val="0"/>
              <w:spacing w:before="120" w:after="0" w:line="240" w:lineRule="auto"/>
              <w:jc w:val="both"/>
              <w:rPr>
                <w:rFonts w:ascii="Cambria" w:hAnsi="Cambria"/>
                <w:color w:val="000000" w:themeColor="text1"/>
                <w:sz w:val="18"/>
                <w:szCs w:val="18"/>
                <w:lang w:eastAsia="ar-SA"/>
              </w:rPr>
            </w:pPr>
            <w:r w:rsidRPr="00BE54B4">
              <w:rPr>
                <w:rFonts w:ascii="Cambria" w:hAnsi="Cambria"/>
                <w:color w:val="000000" w:themeColor="text1"/>
                <w:sz w:val="18"/>
                <w:szCs w:val="18"/>
                <w:lang w:eastAsia="ar-SA"/>
              </w:rPr>
              <w:t>……………………………………………………………………………………</w:t>
            </w:r>
          </w:p>
          <w:p w:rsidR="007226BC" w:rsidRPr="00BE54B4" w:rsidRDefault="007226BC" w:rsidP="001D5159">
            <w:pPr>
              <w:widowControl w:val="0"/>
              <w:spacing w:before="120" w:after="0" w:line="240" w:lineRule="auto"/>
              <w:jc w:val="both"/>
              <w:rPr>
                <w:rFonts w:ascii="Cambria" w:hAnsi="Cambria"/>
                <w:color w:val="000000" w:themeColor="text1"/>
                <w:sz w:val="18"/>
                <w:szCs w:val="18"/>
                <w:lang w:eastAsia="ar-SA"/>
              </w:rPr>
            </w:pPr>
            <w:r w:rsidRPr="00BE54B4">
              <w:rPr>
                <w:rFonts w:ascii="Cambria" w:hAnsi="Cambria"/>
                <w:color w:val="000000" w:themeColor="text1"/>
                <w:sz w:val="18"/>
                <w:szCs w:val="18"/>
                <w:lang w:eastAsia="ar-SA"/>
              </w:rPr>
              <w:t>……………………………………………………………………………………</w:t>
            </w:r>
          </w:p>
        </w:tc>
      </w:tr>
      <w:tr w:rsidR="007226BC" w:rsidRPr="00BE54B4" w:rsidTr="00BF619B">
        <w:trPr>
          <w:trHeight w:val="1227"/>
        </w:trPr>
        <w:tc>
          <w:tcPr>
            <w:tcW w:w="4972" w:type="dxa"/>
            <w:tcBorders>
              <w:top w:val="single" w:sz="4" w:space="0" w:color="auto"/>
            </w:tcBorders>
            <w:shd w:val="clear" w:color="auto" w:fill="auto"/>
            <w:vAlign w:val="center"/>
          </w:tcPr>
          <w:p w:rsidR="007226BC" w:rsidRPr="00BE54B4" w:rsidRDefault="007226BC" w:rsidP="001D5159">
            <w:pPr>
              <w:widowControl w:val="0"/>
              <w:spacing w:after="0" w:line="240" w:lineRule="auto"/>
              <w:jc w:val="both"/>
              <w:rPr>
                <w:rFonts w:ascii="Cambria" w:hAnsi="Cambria"/>
                <w:color w:val="000000" w:themeColor="text1"/>
                <w:sz w:val="18"/>
                <w:szCs w:val="18"/>
                <w:lang w:eastAsia="ar-SA"/>
              </w:rPr>
            </w:pPr>
            <w:r w:rsidRPr="00BE54B4">
              <w:rPr>
                <w:rFonts w:ascii="Cambria" w:hAnsi="Cambria"/>
                <w:color w:val="000000" w:themeColor="text1"/>
                <w:sz w:val="18"/>
                <w:szCs w:val="18"/>
                <w:lang w:eastAsia="ar-SA"/>
              </w:rPr>
              <w:t>Czy odnośna dokumentacja jest dostępna w formie elektronicznej z bezpłatnych, ogólnodostępnych baz danych, proszę wskazać:</w:t>
            </w:r>
          </w:p>
        </w:tc>
        <w:tc>
          <w:tcPr>
            <w:tcW w:w="4760" w:type="dxa"/>
            <w:tcBorders>
              <w:top w:val="single" w:sz="4" w:space="0" w:color="auto"/>
            </w:tcBorders>
            <w:shd w:val="clear" w:color="auto" w:fill="auto"/>
          </w:tcPr>
          <w:p w:rsidR="007226BC" w:rsidRPr="00BE54B4" w:rsidRDefault="007226BC" w:rsidP="001D5159">
            <w:pPr>
              <w:widowControl w:val="0"/>
              <w:spacing w:before="120" w:after="120" w:line="240" w:lineRule="auto"/>
              <w:jc w:val="both"/>
              <w:rPr>
                <w:rFonts w:ascii="Cambria" w:hAnsi="Cambria"/>
                <w:color w:val="000000" w:themeColor="text1"/>
                <w:sz w:val="18"/>
                <w:szCs w:val="18"/>
                <w:lang w:eastAsia="ar-SA"/>
              </w:rPr>
            </w:pPr>
            <w:r w:rsidRPr="00BE54B4">
              <w:rPr>
                <w:rFonts w:ascii="Times New Roman" w:hAnsi="Times New Roman"/>
                <w:color w:val="000000" w:themeColor="text1"/>
                <w:sz w:val="28"/>
                <w:szCs w:val="18"/>
                <w:lang w:eastAsia="ar-SA"/>
              </w:rPr>
              <w:t>□</w:t>
            </w:r>
            <w:r w:rsidRPr="00BE54B4">
              <w:rPr>
                <w:rFonts w:ascii="Cambria" w:hAnsi="Cambria"/>
                <w:color w:val="000000" w:themeColor="text1"/>
                <w:sz w:val="18"/>
                <w:szCs w:val="18"/>
                <w:lang w:eastAsia="ar-SA"/>
              </w:rPr>
              <w:t xml:space="preserve"> Tak </w:t>
            </w:r>
            <w:r w:rsidRPr="00BE54B4">
              <w:rPr>
                <w:rFonts w:ascii="Cambria" w:hAnsi="Cambria"/>
                <w:color w:val="000000" w:themeColor="text1"/>
                <w:sz w:val="18"/>
                <w:szCs w:val="18"/>
                <w:lang w:eastAsia="ar-SA"/>
              </w:rPr>
              <w:tab/>
            </w:r>
            <w:r w:rsidRPr="00BE54B4">
              <w:rPr>
                <w:rFonts w:ascii="Cambria" w:hAnsi="Cambria"/>
                <w:color w:val="000000" w:themeColor="text1"/>
                <w:sz w:val="18"/>
                <w:szCs w:val="18"/>
                <w:lang w:eastAsia="ar-SA"/>
              </w:rPr>
              <w:tab/>
            </w:r>
            <w:r w:rsidRPr="00BE54B4">
              <w:rPr>
                <w:rFonts w:ascii="Times New Roman" w:hAnsi="Times New Roman"/>
                <w:color w:val="000000" w:themeColor="text1"/>
                <w:sz w:val="28"/>
                <w:szCs w:val="18"/>
                <w:lang w:eastAsia="ar-SA"/>
              </w:rPr>
              <w:t>□</w:t>
            </w:r>
            <w:r w:rsidRPr="00BE54B4">
              <w:rPr>
                <w:rFonts w:ascii="Cambria" w:hAnsi="Cambria"/>
                <w:color w:val="000000" w:themeColor="text1"/>
                <w:sz w:val="18"/>
                <w:szCs w:val="18"/>
                <w:lang w:eastAsia="ar-SA"/>
              </w:rPr>
              <w:t xml:space="preserve"> Nie</w:t>
            </w:r>
          </w:p>
          <w:p w:rsidR="007226BC" w:rsidRPr="00BE54B4" w:rsidRDefault="007226BC" w:rsidP="001D5159">
            <w:pPr>
              <w:widowControl w:val="0"/>
              <w:spacing w:after="0" w:line="240" w:lineRule="auto"/>
              <w:jc w:val="both"/>
              <w:rPr>
                <w:rFonts w:ascii="Cambria" w:hAnsi="Cambria"/>
                <w:color w:val="000000" w:themeColor="text1"/>
                <w:sz w:val="18"/>
                <w:szCs w:val="18"/>
                <w:lang w:eastAsia="ar-SA"/>
              </w:rPr>
            </w:pPr>
            <w:r w:rsidRPr="00BE54B4">
              <w:rPr>
                <w:rFonts w:ascii="Cambria" w:hAnsi="Cambria"/>
                <w:color w:val="000000" w:themeColor="text1"/>
                <w:sz w:val="18"/>
                <w:szCs w:val="18"/>
                <w:lang w:eastAsia="ar-SA"/>
              </w:rPr>
              <w:t>(adres internetowy, wydający organ lub urząd, dokładne dane referencyjne dokumentacji)</w:t>
            </w:r>
          </w:p>
          <w:p w:rsidR="007226BC" w:rsidRPr="00BE54B4" w:rsidRDefault="007226BC" w:rsidP="001D5159">
            <w:pPr>
              <w:widowControl w:val="0"/>
              <w:spacing w:after="0" w:line="240" w:lineRule="auto"/>
              <w:jc w:val="both"/>
              <w:rPr>
                <w:rFonts w:ascii="Cambria" w:hAnsi="Cambria"/>
                <w:color w:val="000000" w:themeColor="text1"/>
                <w:sz w:val="18"/>
                <w:szCs w:val="18"/>
                <w:lang w:eastAsia="ar-SA"/>
              </w:rPr>
            </w:pPr>
            <w:r w:rsidRPr="00BE54B4">
              <w:rPr>
                <w:rFonts w:ascii="Cambria" w:hAnsi="Cambria"/>
                <w:color w:val="000000" w:themeColor="text1"/>
                <w:sz w:val="18"/>
                <w:szCs w:val="18"/>
                <w:lang w:eastAsia="ar-SA"/>
              </w:rPr>
              <w:t>……………………………………………………………………………………</w:t>
            </w:r>
          </w:p>
        </w:tc>
      </w:tr>
    </w:tbl>
    <w:p w:rsidR="007226BC" w:rsidRPr="00BE54B4" w:rsidRDefault="007226BC" w:rsidP="001D5159">
      <w:pPr>
        <w:widowControl w:val="0"/>
        <w:spacing w:before="120" w:after="0" w:line="240" w:lineRule="auto"/>
        <w:jc w:val="both"/>
        <w:rPr>
          <w:rFonts w:ascii="Cambria" w:hAnsi="Cambria"/>
          <w:color w:val="000000" w:themeColor="text1"/>
          <w:sz w:val="18"/>
        </w:rPr>
      </w:pPr>
      <w:r w:rsidRPr="00BE54B4">
        <w:rPr>
          <w:rFonts w:ascii="Cambria" w:hAnsi="Cambria"/>
          <w:i/>
          <w:color w:val="000000" w:themeColor="text1"/>
          <w:sz w:val="18"/>
        </w:rPr>
        <w:t>Uwaga: w przypadku wykonawców wspólnie ubiegających się o udzielenie zamówienia oświadczenie dotyczące braku podstaw do wykluczenia z postępowania i spełniania warunków udziału w postępowaniu musi być złożone przez każdego wykonawcę.</w:t>
      </w:r>
    </w:p>
    <w:p w:rsidR="007226BC" w:rsidRPr="00BE54B4" w:rsidRDefault="007226BC" w:rsidP="00602887">
      <w:pPr>
        <w:widowControl w:val="0"/>
        <w:spacing w:before="480" w:after="0" w:line="240" w:lineRule="auto"/>
        <w:rPr>
          <w:rFonts w:ascii="Cambria" w:hAnsi="Cambria"/>
          <w:color w:val="000000" w:themeColor="text1"/>
        </w:rPr>
      </w:pPr>
      <w:r w:rsidRPr="00BE54B4">
        <w:rPr>
          <w:rFonts w:ascii="Cambria" w:hAnsi="Cambria"/>
          <w:color w:val="000000" w:themeColor="text1"/>
        </w:rPr>
        <w:t>Miejscowość i data: ……………….………</w:t>
      </w:r>
    </w:p>
    <w:p w:rsidR="007226BC" w:rsidRPr="00BE54B4" w:rsidRDefault="007226BC" w:rsidP="001D5159">
      <w:pPr>
        <w:widowControl w:val="0"/>
        <w:spacing w:before="720" w:after="0" w:line="240" w:lineRule="auto"/>
        <w:ind w:left="5103" w:right="-1"/>
        <w:jc w:val="both"/>
        <w:rPr>
          <w:rFonts w:ascii="Cambria" w:hAnsi="Cambria"/>
          <w:color w:val="000000" w:themeColor="text1"/>
        </w:rPr>
      </w:pPr>
      <w:r w:rsidRPr="00BE54B4">
        <w:rPr>
          <w:rFonts w:ascii="Cambria" w:hAnsi="Cambria"/>
          <w:color w:val="000000" w:themeColor="text1"/>
        </w:rPr>
        <w:t xml:space="preserve"> …………………………………………….………………………</w:t>
      </w:r>
    </w:p>
    <w:p w:rsidR="007226BC" w:rsidRPr="00BE54B4" w:rsidRDefault="007226BC" w:rsidP="001D5159">
      <w:pPr>
        <w:widowControl w:val="0"/>
        <w:spacing w:after="0" w:line="240" w:lineRule="auto"/>
        <w:ind w:left="5103" w:right="-1"/>
        <w:jc w:val="center"/>
        <w:rPr>
          <w:rFonts w:ascii="Cambria" w:hAnsi="Cambria"/>
          <w:i/>
          <w:color w:val="000000" w:themeColor="text1"/>
          <w:sz w:val="18"/>
        </w:rPr>
      </w:pPr>
      <w:r w:rsidRPr="00BE54B4">
        <w:rPr>
          <w:rFonts w:ascii="Cambria" w:hAnsi="Cambria"/>
          <w:i/>
          <w:color w:val="000000" w:themeColor="text1"/>
          <w:sz w:val="18"/>
        </w:rPr>
        <w:t>(pieczątka i podpis osoby/osób uprawnionej/</w:t>
      </w:r>
      <w:proofErr w:type="spellStart"/>
      <w:r w:rsidRPr="00BE54B4">
        <w:rPr>
          <w:rFonts w:ascii="Cambria" w:hAnsi="Cambria"/>
          <w:i/>
          <w:color w:val="000000" w:themeColor="text1"/>
          <w:sz w:val="18"/>
        </w:rPr>
        <w:t>nych</w:t>
      </w:r>
      <w:proofErr w:type="spellEnd"/>
      <w:r w:rsidRPr="00BE54B4">
        <w:rPr>
          <w:rFonts w:ascii="Cambria" w:hAnsi="Cambria"/>
          <w:i/>
          <w:color w:val="000000" w:themeColor="text1"/>
          <w:sz w:val="18"/>
        </w:rPr>
        <w:t xml:space="preserve"> do reprezentowania Wykonawcy/Wykonawców)</w:t>
      </w:r>
    </w:p>
    <w:p w:rsidR="007226BC" w:rsidRPr="00BE54B4" w:rsidRDefault="007226BC" w:rsidP="001D5159">
      <w:pPr>
        <w:widowControl w:val="0"/>
        <w:spacing w:after="0" w:line="240" w:lineRule="auto"/>
        <w:rPr>
          <w:rFonts w:ascii="Cambria" w:hAnsi="Cambria"/>
          <w:color w:val="000000" w:themeColor="text1"/>
          <w:sz w:val="18"/>
          <w:szCs w:val="18"/>
        </w:rPr>
      </w:pPr>
    </w:p>
    <w:p w:rsidR="007226BC" w:rsidRPr="00BE54B4" w:rsidRDefault="007226BC" w:rsidP="001D5159">
      <w:pPr>
        <w:widowControl w:val="0"/>
        <w:spacing w:after="0" w:line="240" w:lineRule="auto"/>
        <w:rPr>
          <w:rFonts w:ascii="Cambria" w:hAnsi="Cambria"/>
          <w:color w:val="000000" w:themeColor="text1"/>
          <w:sz w:val="18"/>
        </w:rPr>
      </w:pPr>
    </w:p>
    <w:p w:rsidR="00232203" w:rsidRPr="00BE54B4" w:rsidRDefault="00232203" w:rsidP="001D5159">
      <w:pPr>
        <w:widowControl w:val="0"/>
        <w:suppressAutoHyphens/>
        <w:spacing w:before="120" w:after="240" w:line="240" w:lineRule="auto"/>
        <w:jc w:val="both"/>
        <w:rPr>
          <w:rFonts w:ascii="Cambria" w:hAnsi="Cambria"/>
          <w:color w:val="000000" w:themeColor="text1"/>
          <w:lang w:eastAsia="ar-SA"/>
        </w:rPr>
      </w:pPr>
    </w:p>
    <w:p w:rsidR="008B2C16" w:rsidRPr="00BE54B4" w:rsidRDefault="008B2C16" w:rsidP="001D5159">
      <w:pPr>
        <w:widowControl w:val="0"/>
        <w:suppressAutoHyphens/>
        <w:spacing w:before="120" w:after="240" w:line="240" w:lineRule="auto"/>
        <w:jc w:val="both"/>
        <w:rPr>
          <w:rFonts w:ascii="Cambria" w:hAnsi="Cambria"/>
          <w:color w:val="000000" w:themeColor="text1"/>
          <w:szCs w:val="24"/>
          <w:lang w:eastAsia="ar-SA"/>
        </w:rPr>
      </w:pPr>
    </w:p>
    <w:p w:rsidR="00E8565E" w:rsidRPr="00BE54B4" w:rsidRDefault="00E8565E" w:rsidP="001D5159">
      <w:pPr>
        <w:widowControl w:val="0"/>
        <w:suppressAutoHyphens/>
        <w:spacing w:before="120" w:after="240" w:line="240" w:lineRule="auto"/>
        <w:jc w:val="both"/>
        <w:rPr>
          <w:rFonts w:ascii="Cambria" w:hAnsi="Cambria"/>
          <w:color w:val="000000" w:themeColor="text1"/>
          <w:szCs w:val="24"/>
          <w:lang w:eastAsia="ar-SA"/>
        </w:rPr>
      </w:pPr>
    </w:p>
    <w:p w:rsidR="00AE5804" w:rsidRPr="00BE54B4" w:rsidRDefault="00AE5804" w:rsidP="001D5159">
      <w:pPr>
        <w:widowControl w:val="0"/>
        <w:spacing w:after="150" w:line="240" w:lineRule="auto"/>
        <w:jc w:val="both"/>
        <w:rPr>
          <w:rFonts w:ascii="Cambria" w:hAnsi="Cambria" w:cs="Arial"/>
          <w:color w:val="000000" w:themeColor="text1"/>
          <w:lang w:eastAsia="pl-PL"/>
        </w:rPr>
      </w:pPr>
      <w:bookmarkStart w:id="544" w:name="_Toc407624092"/>
      <w:bookmarkStart w:id="545" w:name="_Toc466986948"/>
      <w:bookmarkStart w:id="546" w:name="_Toc407615911"/>
      <w:r w:rsidRPr="00BE54B4">
        <w:rPr>
          <w:rFonts w:ascii="Cambria" w:hAnsi="Cambria"/>
          <w:b/>
          <w:color w:val="000000" w:themeColor="text1"/>
        </w:rPr>
        <w:lastRenderedPageBreak/>
        <w:t>Załącznik nr 3a do SIWZ: Klauzula informacyjna RODO</w:t>
      </w:r>
    </w:p>
    <w:p w:rsidR="00AE5804" w:rsidRPr="00BE54B4" w:rsidRDefault="00AE5804" w:rsidP="001D5159">
      <w:pPr>
        <w:widowControl w:val="0"/>
        <w:spacing w:after="0" w:line="240" w:lineRule="auto"/>
        <w:ind w:firstLine="284"/>
        <w:jc w:val="both"/>
        <w:rPr>
          <w:rFonts w:ascii="Cambria" w:hAnsi="Cambria" w:cs="Arial"/>
          <w:color w:val="000000" w:themeColor="text1"/>
          <w:lang w:eastAsia="pl-PL"/>
        </w:rPr>
      </w:pPr>
      <w:r w:rsidRPr="00BE54B4">
        <w:rPr>
          <w:rFonts w:ascii="Cambria" w:hAnsi="Cambria" w:cs="Arial"/>
          <w:color w:val="000000" w:themeColor="text1"/>
          <w:lang w:eastAsia="pl-PL"/>
        </w:rPr>
        <w:t xml:space="preserve">Zgodnie z art. 13 ust. 1 i 2 </w:t>
      </w:r>
      <w:r w:rsidRPr="00BE54B4">
        <w:rPr>
          <w:rFonts w:ascii="Cambria" w:eastAsia="Calibri" w:hAnsi="Cambria" w:cs="Arial"/>
          <w:color w:val="000000" w:themeColor="text1"/>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BE54B4">
        <w:rPr>
          <w:rFonts w:ascii="Cambria" w:eastAsia="Calibri" w:hAnsi="Cambria" w:cs="Arial"/>
          <w:color w:val="000000" w:themeColor="text1"/>
        </w:rPr>
        <w:t>str</w:t>
      </w:r>
      <w:proofErr w:type="gramEnd"/>
      <w:r w:rsidRPr="00BE54B4">
        <w:rPr>
          <w:rFonts w:ascii="Cambria" w:eastAsia="Calibri" w:hAnsi="Cambria" w:cs="Arial"/>
          <w:color w:val="000000" w:themeColor="text1"/>
        </w:rPr>
        <w:t xml:space="preserve">. 1), </w:t>
      </w:r>
      <w:r w:rsidRPr="00BE54B4">
        <w:rPr>
          <w:rFonts w:ascii="Cambria" w:hAnsi="Cambria" w:cs="Arial"/>
          <w:color w:val="000000" w:themeColor="text1"/>
          <w:lang w:eastAsia="pl-PL"/>
        </w:rPr>
        <w:t xml:space="preserve">dalej „RODO”, informuję, że: </w:t>
      </w:r>
    </w:p>
    <w:p w:rsidR="00AE5804" w:rsidRPr="00BE54B4" w:rsidRDefault="00AE5804" w:rsidP="00C573BE">
      <w:pPr>
        <w:widowControl w:val="0"/>
        <w:numPr>
          <w:ilvl w:val="0"/>
          <w:numId w:val="33"/>
        </w:numPr>
        <w:suppressAutoHyphens/>
        <w:spacing w:before="120" w:after="0" w:line="240" w:lineRule="auto"/>
        <w:ind w:left="284" w:hanging="284"/>
        <w:jc w:val="both"/>
        <w:rPr>
          <w:rFonts w:ascii="Cambria" w:hAnsi="Cambria" w:cs="Arial"/>
          <w:color w:val="000000" w:themeColor="text1"/>
          <w:spacing w:val="-4"/>
          <w:lang w:eastAsia="pl-PL"/>
        </w:rPr>
      </w:pPr>
      <w:r w:rsidRPr="00BE54B4">
        <w:rPr>
          <w:rFonts w:ascii="Cambria" w:hAnsi="Cambria" w:cs="Arial"/>
          <w:color w:val="000000" w:themeColor="text1"/>
          <w:spacing w:val="-4"/>
          <w:lang w:eastAsia="pl-PL"/>
        </w:rPr>
        <w:t xml:space="preserve">administratorem Pani/Pana danych osobowych jest </w:t>
      </w:r>
      <w:r w:rsidR="006530BD" w:rsidRPr="00BE54B4">
        <w:rPr>
          <w:rFonts w:ascii="Cambria" w:hAnsi="Cambria" w:cs="Arial"/>
          <w:color w:val="000000" w:themeColor="text1"/>
          <w:spacing w:val="-4"/>
          <w:lang w:eastAsia="pl-PL"/>
        </w:rPr>
        <w:t xml:space="preserve">Burmistrz Miasta </w:t>
      </w:r>
      <w:proofErr w:type="gramStart"/>
      <w:r w:rsidR="006530BD" w:rsidRPr="00BE54B4">
        <w:rPr>
          <w:rFonts w:ascii="Cambria" w:hAnsi="Cambria" w:cs="Arial"/>
          <w:color w:val="000000" w:themeColor="text1"/>
          <w:spacing w:val="-4"/>
          <w:lang w:eastAsia="pl-PL"/>
        </w:rPr>
        <w:t>Lubawka</w:t>
      </w:r>
      <w:r w:rsidR="00445D08" w:rsidRPr="00BE54B4">
        <w:rPr>
          <w:rFonts w:ascii="Cambria" w:hAnsi="Cambria" w:cs="Arial"/>
          <w:color w:val="000000" w:themeColor="text1"/>
          <w:spacing w:val="-4"/>
          <w:lang w:eastAsia="pl-PL"/>
        </w:rPr>
        <w:t xml:space="preserve">, </w:t>
      </w:r>
      <w:r w:rsidR="008278AF" w:rsidRPr="00BE54B4">
        <w:rPr>
          <w:rFonts w:ascii="Cambria" w:hAnsi="Cambria" w:cs="Arial"/>
          <w:color w:val="000000" w:themeColor="text1"/>
          <w:spacing w:val="-4"/>
          <w:lang w:eastAsia="pl-PL"/>
        </w:rPr>
        <w:t xml:space="preserve"> </w:t>
      </w:r>
      <w:r w:rsidR="009A474B" w:rsidRPr="00BE54B4">
        <w:rPr>
          <w:rFonts w:ascii="Cambria" w:hAnsi="Cambria" w:cs="Arial"/>
          <w:color w:val="000000" w:themeColor="text1"/>
          <w:spacing w:val="-4"/>
          <w:lang w:eastAsia="pl-PL"/>
        </w:rPr>
        <w:t>pl</w:t>
      </w:r>
      <w:proofErr w:type="gramEnd"/>
      <w:r w:rsidR="009A474B" w:rsidRPr="00BE54B4">
        <w:rPr>
          <w:rFonts w:ascii="Cambria" w:hAnsi="Cambria" w:cs="Arial"/>
          <w:color w:val="000000" w:themeColor="text1"/>
          <w:spacing w:val="-4"/>
          <w:lang w:eastAsia="pl-PL"/>
        </w:rPr>
        <w:t xml:space="preserve">. Wolności 1, 58-420 Lubawka, </w:t>
      </w:r>
      <w:r w:rsidR="00445D08" w:rsidRPr="00BE54B4">
        <w:rPr>
          <w:rFonts w:ascii="Cambria" w:hAnsi="Cambria" w:cs="Arial"/>
          <w:color w:val="000000" w:themeColor="text1"/>
          <w:spacing w:val="-4"/>
          <w:lang w:eastAsia="pl-PL"/>
        </w:rPr>
        <w:t>tel. (</w:t>
      </w:r>
      <w:r w:rsidR="009A474B" w:rsidRPr="00BE54B4">
        <w:rPr>
          <w:rFonts w:ascii="Cambria" w:hAnsi="Cambria" w:cs="Arial"/>
          <w:color w:val="000000" w:themeColor="text1"/>
          <w:spacing w:val="-4"/>
          <w:lang w:eastAsia="pl-PL"/>
        </w:rPr>
        <w:t>75</w:t>
      </w:r>
      <w:r w:rsidR="00445D08" w:rsidRPr="00BE54B4">
        <w:rPr>
          <w:rFonts w:ascii="Cambria" w:hAnsi="Cambria" w:cs="Arial"/>
          <w:color w:val="000000" w:themeColor="text1"/>
          <w:spacing w:val="-4"/>
          <w:lang w:eastAsia="pl-PL"/>
        </w:rPr>
        <w:t xml:space="preserve">) </w:t>
      </w:r>
      <w:r w:rsidR="009A474B" w:rsidRPr="00BE54B4">
        <w:rPr>
          <w:rFonts w:ascii="Cambria" w:hAnsi="Cambria" w:cs="Arial"/>
          <w:color w:val="000000" w:themeColor="text1"/>
          <w:spacing w:val="-4"/>
          <w:lang w:eastAsia="pl-PL"/>
        </w:rPr>
        <w:t>741 15 88</w:t>
      </w:r>
      <w:r w:rsidRPr="00BE54B4">
        <w:rPr>
          <w:rFonts w:ascii="Cambria" w:eastAsia="Calibri" w:hAnsi="Cambria" w:cs="Arial"/>
          <w:color w:val="000000" w:themeColor="text1"/>
          <w:spacing w:val="-4"/>
        </w:rPr>
        <w:t>;</w:t>
      </w:r>
    </w:p>
    <w:p w:rsidR="00AE5804" w:rsidRPr="00BE54B4" w:rsidRDefault="00AE5804" w:rsidP="00C573BE">
      <w:pPr>
        <w:widowControl w:val="0"/>
        <w:numPr>
          <w:ilvl w:val="0"/>
          <w:numId w:val="33"/>
        </w:numPr>
        <w:suppressAutoHyphens/>
        <w:spacing w:before="120" w:after="0" w:line="240" w:lineRule="auto"/>
        <w:ind w:left="284" w:hanging="284"/>
        <w:jc w:val="both"/>
        <w:rPr>
          <w:rFonts w:ascii="Cambria" w:hAnsi="Cambria" w:cs="Arial"/>
          <w:color w:val="000000" w:themeColor="text1"/>
          <w:spacing w:val="-4"/>
          <w:lang w:eastAsia="pl-PL"/>
        </w:rPr>
      </w:pPr>
      <w:r w:rsidRPr="00BE54B4">
        <w:rPr>
          <w:rFonts w:ascii="Cambria" w:hAnsi="Cambria" w:cs="Arial"/>
          <w:color w:val="000000" w:themeColor="text1"/>
          <w:spacing w:val="-6"/>
          <w:lang w:eastAsia="pl-PL"/>
        </w:rPr>
        <w:t xml:space="preserve">inspektorem ochrony danych osobowych w </w:t>
      </w:r>
      <w:r w:rsidR="004C26F6" w:rsidRPr="00BE54B4">
        <w:rPr>
          <w:rFonts w:ascii="Cambria" w:hAnsi="Cambria" w:cs="Arial"/>
          <w:color w:val="000000" w:themeColor="text1"/>
          <w:spacing w:val="-6"/>
          <w:lang w:eastAsia="pl-PL"/>
        </w:rPr>
        <w:t xml:space="preserve">Urzędzie </w:t>
      </w:r>
      <w:r w:rsidR="009A474B" w:rsidRPr="00BE54B4">
        <w:rPr>
          <w:rFonts w:ascii="Cambria" w:hAnsi="Cambria" w:cs="Arial"/>
          <w:color w:val="000000" w:themeColor="text1"/>
          <w:spacing w:val="-6"/>
          <w:lang w:eastAsia="pl-PL"/>
        </w:rPr>
        <w:t xml:space="preserve">Miasta Lubawka </w:t>
      </w:r>
      <w:r w:rsidR="004C26F6" w:rsidRPr="00BE54B4">
        <w:rPr>
          <w:rFonts w:ascii="Cambria" w:hAnsi="Cambria" w:cs="Arial"/>
          <w:color w:val="000000" w:themeColor="text1"/>
          <w:spacing w:val="-6"/>
          <w:lang w:eastAsia="pl-PL"/>
        </w:rPr>
        <w:t xml:space="preserve">jest </w:t>
      </w:r>
      <w:r w:rsidR="000B1097" w:rsidRPr="00BE54B4">
        <w:rPr>
          <w:rFonts w:ascii="Cambria" w:hAnsi="Cambria" w:cs="Arial"/>
          <w:color w:val="000000" w:themeColor="text1"/>
          <w:spacing w:val="-6"/>
          <w:lang w:eastAsia="pl-PL"/>
        </w:rPr>
        <w:t>Pan</w:t>
      </w:r>
      <w:r w:rsidR="00445D08" w:rsidRPr="00BE54B4">
        <w:rPr>
          <w:rFonts w:ascii="Cambria" w:hAnsi="Cambria" w:cs="Arial"/>
          <w:color w:val="000000" w:themeColor="text1"/>
          <w:spacing w:val="-6"/>
          <w:lang w:eastAsia="pl-PL"/>
        </w:rPr>
        <w:t xml:space="preserve"> </w:t>
      </w:r>
      <w:r w:rsidR="00656D05" w:rsidRPr="00BE54B4">
        <w:rPr>
          <w:rFonts w:ascii="Cambria" w:hAnsi="Cambria" w:cs="Arial"/>
          <w:color w:val="000000" w:themeColor="text1"/>
          <w:spacing w:val="-6"/>
          <w:lang w:eastAsia="pl-PL"/>
        </w:rPr>
        <w:t>Paweł Mazur</w:t>
      </w:r>
      <w:r w:rsidR="00445D08" w:rsidRPr="00BE54B4">
        <w:rPr>
          <w:rFonts w:ascii="Cambria" w:hAnsi="Cambria" w:cs="Arial"/>
          <w:color w:val="000000" w:themeColor="text1"/>
          <w:spacing w:val="-6"/>
          <w:lang w:eastAsia="pl-PL"/>
        </w:rPr>
        <w:t>, e-mail</w:t>
      </w:r>
      <w:proofErr w:type="gramStart"/>
      <w:r w:rsidR="00445D08" w:rsidRPr="00BE54B4">
        <w:rPr>
          <w:rFonts w:ascii="Cambria" w:hAnsi="Cambria" w:cs="Arial"/>
          <w:color w:val="000000" w:themeColor="text1"/>
          <w:spacing w:val="-6"/>
          <w:lang w:eastAsia="pl-PL"/>
        </w:rPr>
        <w:t>: </w:t>
      </w:r>
      <w:r w:rsidR="00656D05" w:rsidRPr="00BE54B4">
        <w:rPr>
          <w:rFonts w:ascii="Cambria" w:hAnsi="Cambria" w:cs="Arial"/>
          <w:color w:val="000000" w:themeColor="text1"/>
          <w:spacing w:val="-6"/>
          <w:u w:val="single"/>
          <w:lang w:eastAsia="pl-PL"/>
        </w:rPr>
        <w:t>mazur</w:t>
      </w:r>
      <w:proofErr w:type="gramEnd"/>
      <w:r w:rsidR="00656D05" w:rsidRPr="00BE54B4">
        <w:rPr>
          <w:rFonts w:ascii="Cambria" w:hAnsi="Cambria" w:cs="Arial"/>
          <w:color w:val="000000" w:themeColor="text1"/>
          <w:spacing w:val="-6"/>
          <w:u w:val="single"/>
          <w:lang w:eastAsia="pl-PL"/>
        </w:rPr>
        <w:t>.</w:t>
      </w:r>
      <w:proofErr w:type="gramStart"/>
      <w:r w:rsidR="00656D05" w:rsidRPr="00BE54B4">
        <w:rPr>
          <w:rFonts w:ascii="Cambria" w:hAnsi="Cambria" w:cs="Arial"/>
          <w:color w:val="000000" w:themeColor="text1"/>
          <w:spacing w:val="-6"/>
          <w:u w:val="single"/>
          <w:lang w:eastAsia="pl-PL"/>
        </w:rPr>
        <w:t>pawel</w:t>
      </w:r>
      <w:proofErr w:type="gramEnd"/>
      <w:r w:rsidR="00656D05" w:rsidRPr="00BE54B4">
        <w:rPr>
          <w:rFonts w:ascii="Cambria" w:hAnsi="Cambria" w:cs="Arial"/>
          <w:color w:val="000000" w:themeColor="text1"/>
          <w:spacing w:val="-6"/>
          <w:u w:val="single"/>
          <w:lang w:eastAsia="pl-PL"/>
        </w:rPr>
        <w:t>@lubwaka.</w:t>
      </w:r>
      <w:proofErr w:type="gramStart"/>
      <w:r w:rsidR="00656D05" w:rsidRPr="00BE54B4">
        <w:rPr>
          <w:rFonts w:ascii="Cambria" w:hAnsi="Cambria" w:cs="Arial"/>
          <w:color w:val="000000" w:themeColor="text1"/>
          <w:spacing w:val="-6"/>
          <w:u w:val="single"/>
          <w:lang w:eastAsia="pl-PL"/>
        </w:rPr>
        <w:t>eu</w:t>
      </w:r>
      <w:proofErr w:type="gramEnd"/>
      <w:r w:rsidRPr="00BE54B4">
        <w:rPr>
          <w:rFonts w:ascii="Cambria" w:hAnsi="Cambria" w:cs="Arial"/>
          <w:color w:val="000000" w:themeColor="text1"/>
          <w:spacing w:val="-4"/>
          <w:lang w:eastAsia="pl-PL"/>
        </w:rPr>
        <w:t>;</w:t>
      </w:r>
    </w:p>
    <w:p w:rsidR="00AE5804" w:rsidRPr="00BE54B4" w:rsidRDefault="00AE5804" w:rsidP="00C573BE">
      <w:pPr>
        <w:widowControl w:val="0"/>
        <w:numPr>
          <w:ilvl w:val="0"/>
          <w:numId w:val="33"/>
        </w:numPr>
        <w:suppressAutoHyphens/>
        <w:spacing w:before="120" w:after="0" w:line="240" w:lineRule="auto"/>
        <w:ind w:left="284" w:hanging="284"/>
        <w:jc w:val="both"/>
        <w:rPr>
          <w:rFonts w:ascii="Cambria" w:hAnsi="Cambria" w:cs="Arial"/>
          <w:color w:val="000000" w:themeColor="text1"/>
          <w:lang w:eastAsia="pl-PL"/>
        </w:rPr>
      </w:pPr>
      <w:r w:rsidRPr="00BE54B4">
        <w:rPr>
          <w:rFonts w:ascii="Cambria" w:hAnsi="Cambria" w:cs="Arial"/>
          <w:color w:val="000000" w:themeColor="text1"/>
          <w:lang w:eastAsia="pl-PL"/>
        </w:rPr>
        <w:t>Pani/Pana dane osobowe przetwarzane będą na podstawie art. 6 ust. 1 lit. c</w:t>
      </w:r>
      <w:r w:rsidRPr="00BE54B4">
        <w:rPr>
          <w:rFonts w:ascii="Cambria" w:hAnsi="Cambria" w:cs="Arial"/>
          <w:i/>
          <w:color w:val="000000" w:themeColor="text1"/>
          <w:lang w:eastAsia="pl-PL"/>
        </w:rPr>
        <w:t xml:space="preserve"> </w:t>
      </w:r>
      <w:r w:rsidRPr="00BE54B4">
        <w:rPr>
          <w:rFonts w:ascii="Cambria" w:hAnsi="Cambria" w:cs="Arial"/>
          <w:color w:val="000000" w:themeColor="text1"/>
          <w:lang w:eastAsia="pl-PL"/>
        </w:rPr>
        <w:t xml:space="preserve">RODO w celu </w:t>
      </w:r>
      <w:r w:rsidRPr="00BE54B4">
        <w:rPr>
          <w:rFonts w:ascii="Cambria" w:eastAsia="Calibri" w:hAnsi="Cambria" w:cs="Arial"/>
          <w:color w:val="000000" w:themeColor="text1"/>
        </w:rPr>
        <w:t xml:space="preserve">związanym z postępowaniem o udzielenie zamówienia publicznego na ubezpieczenie interesów majątkowych Gminy </w:t>
      </w:r>
      <w:r w:rsidR="006B1F0B" w:rsidRPr="00BE54B4">
        <w:rPr>
          <w:rFonts w:ascii="Cambria" w:eastAsia="Calibri" w:hAnsi="Cambria" w:cs="Arial"/>
          <w:color w:val="000000" w:themeColor="text1"/>
        </w:rPr>
        <w:t>Lubawka</w:t>
      </w:r>
      <w:r w:rsidRPr="00BE54B4">
        <w:rPr>
          <w:rFonts w:ascii="Cambria" w:eastAsia="Calibri" w:hAnsi="Cambria" w:cs="Arial"/>
          <w:color w:val="000000" w:themeColor="text1"/>
        </w:rPr>
        <w:t>, prowadzonym w trybie przetargu nieograniczonego;</w:t>
      </w:r>
    </w:p>
    <w:p w:rsidR="00AE5804" w:rsidRPr="00BE54B4" w:rsidRDefault="00AE5804" w:rsidP="00C573BE">
      <w:pPr>
        <w:widowControl w:val="0"/>
        <w:numPr>
          <w:ilvl w:val="0"/>
          <w:numId w:val="33"/>
        </w:numPr>
        <w:suppressAutoHyphens/>
        <w:spacing w:before="120" w:after="0" w:line="240" w:lineRule="auto"/>
        <w:ind w:left="284" w:hanging="284"/>
        <w:jc w:val="both"/>
        <w:rPr>
          <w:rFonts w:ascii="Cambria" w:hAnsi="Cambria" w:cs="Arial"/>
          <w:color w:val="000000" w:themeColor="text1"/>
          <w:lang w:eastAsia="pl-PL"/>
        </w:rPr>
      </w:pPr>
      <w:proofErr w:type="gramStart"/>
      <w:r w:rsidRPr="00BE54B4">
        <w:rPr>
          <w:rFonts w:ascii="Cambria" w:hAnsi="Cambria" w:cs="Arial"/>
          <w:color w:val="000000" w:themeColor="text1"/>
          <w:lang w:eastAsia="pl-PL"/>
        </w:rPr>
        <w:t>odbiorcami</w:t>
      </w:r>
      <w:proofErr w:type="gramEnd"/>
      <w:r w:rsidRPr="00BE54B4">
        <w:rPr>
          <w:rFonts w:ascii="Cambria" w:hAnsi="Cambria" w:cs="Arial"/>
          <w:color w:val="000000" w:themeColor="text1"/>
          <w:lang w:eastAsia="pl-PL"/>
        </w:rPr>
        <w:t xml:space="preserve"> Pani/Pana danych osobowych będą osoby lub podmioty, którym udostępniona zostanie dokumentacja postępowania w oparciu o art. 8 oraz art. 96 ust. 3 ustawy z dnia </w:t>
      </w:r>
      <w:r w:rsidRPr="00BE54B4">
        <w:rPr>
          <w:rFonts w:ascii="Cambria" w:hAnsi="Cambria" w:cs="Arial"/>
          <w:color w:val="000000" w:themeColor="text1"/>
          <w:lang w:eastAsia="pl-PL"/>
        </w:rPr>
        <w:br/>
        <w:t>29 stycznia 2004 r. – Prawo zamówień publicznych (</w:t>
      </w:r>
      <w:r w:rsidR="00445D08" w:rsidRPr="00BE54B4">
        <w:rPr>
          <w:rFonts w:ascii="Cambria" w:hAnsi="Cambria" w:cs="Arial"/>
          <w:iCs/>
          <w:color w:val="000000" w:themeColor="text1"/>
          <w:lang w:eastAsia="pl-PL"/>
        </w:rPr>
        <w:t xml:space="preserve">tekst jednolity Dz.U. 2018 </w:t>
      </w:r>
      <w:proofErr w:type="gramStart"/>
      <w:r w:rsidR="00445D08" w:rsidRPr="00BE54B4">
        <w:rPr>
          <w:rFonts w:ascii="Cambria" w:hAnsi="Cambria" w:cs="Arial"/>
          <w:iCs/>
          <w:color w:val="000000" w:themeColor="text1"/>
          <w:lang w:eastAsia="pl-PL"/>
        </w:rPr>
        <w:t>poz</w:t>
      </w:r>
      <w:proofErr w:type="gramEnd"/>
      <w:r w:rsidR="00445D08" w:rsidRPr="00BE54B4">
        <w:rPr>
          <w:rFonts w:ascii="Cambria" w:hAnsi="Cambria" w:cs="Arial"/>
          <w:iCs/>
          <w:color w:val="000000" w:themeColor="text1"/>
          <w:lang w:eastAsia="pl-PL"/>
        </w:rPr>
        <w:t xml:space="preserve">. 1986 z </w:t>
      </w:r>
      <w:proofErr w:type="spellStart"/>
      <w:r w:rsidR="00445D08" w:rsidRPr="00BE54B4">
        <w:rPr>
          <w:rFonts w:ascii="Cambria" w:hAnsi="Cambria" w:cs="Arial"/>
          <w:iCs/>
          <w:color w:val="000000" w:themeColor="text1"/>
          <w:lang w:eastAsia="pl-PL"/>
        </w:rPr>
        <w:t>późn</w:t>
      </w:r>
      <w:proofErr w:type="spellEnd"/>
      <w:r w:rsidR="00445D08" w:rsidRPr="00BE54B4">
        <w:rPr>
          <w:rFonts w:ascii="Cambria" w:hAnsi="Cambria" w:cs="Arial"/>
          <w:iCs/>
          <w:color w:val="000000" w:themeColor="text1"/>
          <w:lang w:eastAsia="pl-PL"/>
        </w:rPr>
        <w:t xml:space="preserve">. </w:t>
      </w:r>
      <w:proofErr w:type="gramStart"/>
      <w:r w:rsidR="00445D08" w:rsidRPr="00BE54B4">
        <w:rPr>
          <w:rFonts w:ascii="Cambria" w:hAnsi="Cambria" w:cs="Arial"/>
          <w:iCs/>
          <w:color w:val="000000" w:themeColor="text1"/>
          <w:lang w:eastAsia="pl-PL"/>
        </w:rPr>
        <w:t>zm</w:t>
      </w:r>
      <w:proofErr w:type="gramEnd"/>
      <w:r w:rsidR="00445D08" w:rsidRPr="00BE54B4">
        <w:rPr>
          <w:rFonts w:ascii="Cambria" w:hAnsi="Cambria" w:cs="Arial"/>
          <w:iCs/>
          <w:color w:val="000000" w:themeColor="text1"/>
          <w:lang w:eastAsia="pl-PL"/>
        </w:rPr>
        <w:t>.</w:t>
      </w:r>
      <w:r w:rsidRPr="00BE54B4">
        <w:rPr>
          <w:rFonts w:ascii="Cambria" w:hAnsi="Cambria" w:cs="Arial"/>
          <w:color w:val="000000" w:themeColor="text1"/>
          <w:lang w:eastAsia="pl-PL"/>
        </w:rPr>
        <w:t xml:space="preserve">);  </w:t>
      </w:r>
    </w:p>
    <w:p w:rsidR="00AE5804" w:rsidRPr="00BE54B4" w:rsidRDefault="00AE5804" w:rsidP="00C573BE">
      <w:pPr>
        <w:widowControl w:val="0"/>
        <w:numPr>
          <w:ilvl w:val="0"/>
          <w:numId w:val="33"/>
        </w:numPr>
        <w:suppressAutoHyphens/>
        <w:spacing w:before="120" w:after="0" w:line="240" w:lineRule="auto"/>
        <w:ind w:left="284" w:hanging="284"/>
        <w:jc w:val="both"/>
        <w:rPr>
          <w:rFonts w:ascii="Cambria" w:hAnsi="Cambria" w:cs="Arial"/>
          <w:color w:val="000000" w:themeColor="text1"/>
          <w:spacing w:val="-4"/>
          <w:lang w:eastAsia="pl-PL"/>
        </w:rPr>
      </w:pPr>
      <w:r w:rsidRPr="00BE54B4">
        <w:rPr>
          <w:rFonts w:ascii="Cambria" w:hAnsi="Cambria" w:cs="Arial"/>
          <w:color w:val="000000" w:themeColor="text1"/>
          <w:spacing w:val="-4"/>
          <w:lang w:eastAsia="pl-PL"/>
        </w:rPr>
        <w:t>Pani/Pana dane osobowe będą przechowywane, zgodnie z art. 97 ust. 1 ustawy Prawo zamówień publicznych, przez okres 4 lat od dnia zakończenia postępo</w:t>
      </w:r>
      <w:r w:rsidR="004C26F6" w:rsidRPr="00BE54B4">
        <w:rPr>
          <w:rFonts w:ascii="Cambria" w:hAnsi="Cambria" w:cs="Arial"/>
          <w:color w:val="000000" w:themeColor="text1"/>
          <w:spacing w:val="-4"/>
          <w:lang w:eastAsia="pl-PL"/>
        </w:rPr>
        <w:t xml:space="preserve">wania o udzielenie zamówienia, </w:t>
      </w:r>
      <w:r w:rsidRPr="00BE54B4">
        <w:rPr>
          <w:rFonts w:ascii="Cambria" w:hAnsi="Cambria" w:cs="Arial"/>
          <w:color w:val="000000" w:themeColor="text1"/>
          <w:spacing w:val="-4"/>
          <w:lang w:eastAsia="pl-PL"/>
        </w:rPr>
        <w:t>a jeżeli czas trwania umowy przekracza 4 lata, okres przechowywania obejmuje cały czas trwania umowy;</w:t>
      </w:r>
    </w:p>
    <w:p w:rsidR="00AE5804" w:rsidRPr="00BE54B4" w:rsidRDefault="00AE5804" w:rsidP="00C573BE">
      <w:pPr>
        <w:widowControl w:val="0"/>
        <w:numPr>
          <w:ilvl w:val="0"/>
          <w:numId w:val="33"/>
        </w:numPr>
        <w:suppressAutoHyphens/>
        <w:spacing w:before="120" w:after="0" w:line="240" w:lineRule="auto"/>
        <w:ind w:left="284" w:hanging="284"/>
        <w:jc w:val="both"/>
        <w:rPr>
          <w:rFonts w:ascii="Cambria" w:hAnsi="Cambria" w:cs="Arial"/>
          <w:b/>
          <w:i/>
          <w:color w:val="000000" w:themeColor="text1"/>
          <w:lang w:eastAsia="pl-PL"/>
        </w:rPr>
      </w:pPr>
      <w:proofErr w:type="gramStart"/>
      <w:r w:rsidRPr="00BE54B4">
        <w:rPr>
          <w:rFonts w:ascii="Cambria" w:hAnsi="Cambria" w:cs="Arial"/>
          <w:color w:val="000000" w:themeColor="text1"/>
          <w:lang w:eastAsia="pl-PL"/>
        </w:rPr>
        <w:t>obowiązek</w:t>
      </w:r>
      <w:proofErr w:type="gramEnd"/>
      <w:r w:rsidRPr="00BE54B4">
        <w:rPr>
          <w:rFonts w:ascii="Cambria" w:hAnsi="Cambria" w:cs="Arial"/>
          <w:color w:val="000000" w:themeColor="text1"/>
          <w:lang w:eastAsia="pl-PL"/>
        </w:rPr>
        <w:t xml:space="preserve"> podania przez Panią/Pana danych osobowych bezpośrednio Pani/Pana dotyczących jest wymogiem ustawowym określonym w przepisach ustawy Prawo zamówień publicznych, związanym z udziałem w postępowaniu o udzielenie zamówienia publicznego; konsekwencje niepodania określonych danych wynikają z ustawy Prawo zamówień publicznych;  </w:t>
      </w:r>
    </w:p>
    <w:p w:rsidR="00AE5804" w:rsidRPr="00BE54B4" w:rsidRDefault="00AE5804" w:rsidP="00C573BE">
      <w:pPr>
        <w:widowControl w:val="0"/>
        <w:numPr>
          <w:ilvl w:val="0"/>
          <w:numId w:val="33"/>
        </w:numPr>
        <w:suppressAutoHyphens/>
        <w:spacing w:before="120" w:after="0" w:line="240" w:lineRule="auto"/>
        <w:ind w:left="284" w:hanging="284"/>
        <w:jc w:val="both"/>
        <w:rPr>
          <w:rFonts w:ascii="Cambria" w:eastAsia="Calibri" w:hAnsi="Cambria" w:cs="Arial"/>
          <w:color w:val="000000" w:themeColor="text1"/>
        </w:rPr>
      </w:pPr>
      <w:proofErr w:type="gramStart"/>
      <w:r w:rsidRPr="00BE54B4">
        <w:rPr>
          <w:rFonts w:ascii="Cambria" w:hAnsi="Cambria" w:cs="Arial"/>
          <w:color w:val="000000" w:themeColor="text1"/>
          <w:lang w:eastAsia="pl-PL"/>
        </w:rPr>
        <w:t>w</w:t>
      </w:r>
      <w:proofErr w:type="gramEnd"/>
      <w:r w:rsidRPr="00BE54B4">
        <w:rPr>
          <w:rFonts w:ascii="Cambria" w:hAnsi="Cambria" w:cs="Arial"/>
          <w:color w:val="000000" w:themeColor="text1"/>
          <w:lang w:eastAsia="pl-PL"/>
        </w:rPr>
        <w:t xml:space="preserve"> odniesieniu do Pani/Pana danych osobowych decyzje nie będą podejmowane w sposób zautomatyzowany, stosowanie do art. 22 RODO;</w:t>
      </w:r>
    </w:p>
    <w:p w:rsidR="00AE5804" w:rsidRPr="00BE54B4" w:rsidRDefault="00AE5804" w:rsidP="00C573BE">
      <w:pPr>
        <w:widowControl w:val="0"/>
        <w:numPr>
          <w:ilvl w:val="0"/>
          <w:numId w:val="33"/>
        </w:numPr>
        <w:suppressAutoHyphens/>
        <w:spacing w:before="120" w:after="0" w:line="240" w:lineRule="auto"/>
        <w:ind w:left="284" w:hanging="284"/>
        <w:jc w:val="both"/>
        <w:rPr>
          <w:rFonts w:ascii="Cambria" w:hAnsi="Cambria" w:cs="Arial"/>
          <w:color w:val="000000" w:themeColor="text1"/>
          <w:lang w:eastAsia="pl-PL"/>
        </w:rPr>
      </w:pPr>
      <w:proofErr w:type="gramStart"/>
      <w:r w:rsidRPr="00BE54B4">
        <w:rPr>
          <w:rFonts w:ascii="Cambria" w:hAnsi="Cambria" w:cs="Arial"/>
          <w:color w:val="000000" w:themeColor="text1"/>
          <w:lang w:eastAsia="pl-PL"/>
        </w:rPr>
        <w:t>posiada</w:t>
      </w:r>
      <w:proofErr w:type="gramEnd"/>
      <w:r w:rsidRPr="00BE54B4">
        <w:rPr>
          <w:rFonts w:ascii="Cambria" w:hAnsi="Cambria" w:cs="Arial"/>
          <w:color w:val="000000" w:themeColor="text1"/>
          <w:lang w:eastAsia="pl-PL"/>
        </w:rPr>
        <w:t xml:space="preserve"> Pani/Pan:</w:t>
      </w:r>
    </w:p>
    <w:p w:rsidR="00AE5804" w:rsidRPr="00BE54B4" w:rsidRDefault="00AE5804" w:rsidP="00C573BE">
      <w:pPr>
        <w:widowControl w:val="0"/>
        <w:numPr>
          <w:ilvl w:val="0"/>
          <w:numId w:val="31"/>
        </w:numPr>
        <w:suppressAutoHyphens/>
        <w:spacing w:after="0" w:line="240" w:lineRule="auto"/>
        <w:ind w:left="284" w:hanging="284"/>
        <w:contextualSpacing/>
        <w:jc w:val="both"/>
        <w:rPr>
          <w:rFonts w:ascii="Cambria" w:hAnsi="Cambria" w:cs="Arial"/>
          <w:color w:val="000000" w:themeColor="text1"/>
          <w:lang w:eastAsia="pl-PL"/>
        </w:rPr>
      </w:pPr>
      <w:proofErr w:type="gramStart"/>
      <w:r w:rsidRPr="00BE54B4">
        <w:rPr>
          <w:rFonts w:ascii="Cambria" w:hAnsi="Cambria" w:cs="Arial"/>
          <w:color w:val="000000" w:themeColor="text1"/>
          <w:lang w:eastAsia="pl-PL"/>
        </w:rPr>
        <w:t>na</w:t>
      </w:r>
      <w:proofErr w:type="gramEnd"/>
      <w:r w:rsidRPr="00BE54B4">
        <w:rPr>
          <w:rFonts w:ascii="Cambria" w:hAnsi="Cambria" w:cs="Arial"/>
          <w:color w:val="000000" w:themeColor="text1"/>
          <w:lang w:eastAsia="pl-PL"/>
        </w:rPr>
        <w:t xml:space="preserve"> podstawie art. 15 RODO prawo dostępu do danych osobowych Pani/Pana dotyczących;</w:t>
      </w:r>
    </w:p>
    <w:p w:rsidR="00AE5804" w:rsidRPr="00BE54B4" w:rsidRDefault="00AE5804" w:rsidP="00C573BE">
      <w:pPr>
        <w:widowControl w:val="0"/>
        <w:numPr>
          <w:ilvl w:val="0"/>
          <w:numId w:val="31"/>
        </w:numPr>
        <w:suppressAutoHyphens/>
        <w:spacing w:after="0" w:line="240" w:lineRule="auto"/>
        <w:ind w:left="284" w:hanging="284"/>
        <w:contextualSpacing/>
        <w:jc w:val="both"/>
        <w:rPr>
          <w:rFonts w:ascii="Cambria" w:hAnsi="Cambria" w:cs="Arial"/>
          <w:color w:val="000000" w:themeColor="text1"/>
          <w:lang w:eastAsia="pl-PL"/>
        </w:rPr>
      </w:pPr>
      <w:proofErr w:type="gramStart"/>
      <w:r w:rsidRPr="00BE54B4">
        <w:rPr>
          <w:rFonts w:ascii="Cambria" w:hAnsi="Cambria" w:cs="Arial"/>
          <w:color w:val="000000" w:themeColor="text1"/>
          <w:lang w:eastAsia="pl-PL"/>
        </w:rPr>
        <w:t>na</w:t>
      </w:r>
      <w:proofErr w:type="gramEnd"/>
      <w:r w:rsidRPr="00BE54B4">
        <w:rPr>
          <w:rFonts w:ascii="Cambria" w:hAnsi="Cambria" w:cs="Arial"/>
          <w:color w:val="000000" w:themeColor="text1"/>
          <w:lang w:eastAsia="pl-PL"/>
        </w:rPr>
        <w:t xml:space="preserve"> podstawie art. 16 RODO prawo do sprostowania Pani/Pana danych osobowych*;</w:t>
      </w:r>
    </w:p>
    <w:p w:rsidR="00AE5804" w:rsidRPr="00BE54B4" w:rsidRDefault="00AE5804" w:rsidP="00C573BE">
      <w:pPr>
        <w:widowControl w:val="0"/>
        <w:numPr>
          <w:ilvl w:val="0"/>
          <w:numId w:val="31"/>
        </w:numPr>
        <w:suppressAutoHyphens/>
        <w:spacing w:after="0" w:line="240" w:lineRule="auto"/>
        <w:ind w:left="284" w:hanging="284"/>
        <w:contextualSpacing/>
        <w:jc w:val="both"/>
        <w:rPr>
          <w:rFonts w:ascii="Cambria" w:hAnsi="Cambria" w:cs="Arial"/>
          <w:color w:val="000000" w:themeColor="text1"/>
          <w:lang w:eastAsia="pl-PL"/>
        </w:rPr>
      </w:pPr>
      <w:proofErr w:type="gramStart"/>
      <w:r w:rsidRPr="00BE54B4">
        <w:rPr>
          <w:rFonts w:ascii="Cambria" w:hAnsi="Cambria" w:cs="Arial"/>
          <w:color w:val="000000" w:themeColor="text1"/>
          <w:lang w:eastAsia="pl-PL"/>
        </w:rPr>
        <w:t>na</w:t>
      </w:r>
      <w:proofErr w:type="gramEnd"/>
      <w:r w:rsidRPr="00BE54B4">
        <w:rPr>
          <w:rFonts w:ascii="Cambria" w:hAnsi="Cambria" w:cs="Arial"/>
          <w:color w:val="000000" w:themeColor="text1"/>
          <w:lang w:eastAsia="pl-PL"/>
        </w:rPr>
        <w:t xml:space="preserve"> podstawie art. 18 RODO prawo żądania od administratora ograniczenia przetwarzania danych osobowych z zastrzeżeniem przypadków, o których mowa w art. 18 ust. 2 RODO**;  </w:t>
      </w:r>
    </w:p>
    <w:p w:rsidR="00AE5804" w:rsidRPr="00BE54B4" w:rsidRDefault="00AE5804" w:rsidP="00C573BE">
      <w:pPr>
        <w:widowControl w:val="0"/>
        <w:numPr>
          <w:ilvl w:val="0"/>
          <w:numId w:val="31"/>
        </w:numPr>
        <w:suppressAutoHyphens/>
        <w:spacing w:after="0" w:line="240" w:lineRule="auto"/>
        <w:ind w:left="284" w:hanging="284"/>
        <w:contextualSpacing/>
        <w:jc w:val="both"/>
        <w:rPr>
          <w:rFonts w:ascii="Cambria" w:hAnsi="Cambria" w:cs="Arial"/>
          <w:i/>
          <w:color w:val="000000" w:themeColor="text1"/>
          <w:lang w:eastAsia="pl-PL"/>
        </w:rPr>
      </w:pPr>
      <w:proofErr w:type="gramStart"/>
      <w:r w:rsidRPr="00BE54B4">
        <w:rPr>
          <w:rFonts w:ascii="Cambria" w:hAnsi="Cambria" w:cs="Arial"/>
          <w:color w:val="000000" w:themeColor="text1"/>
          <w:lang w:eastAsia="pl-PL"/>
        </w:rPr>
        <w:t>prawo</w:t>
      </w:r>
      <w:proofErr w:type="gramEnd"/>
      <w:r w:rsidRPr="00BE54B4">
        <w:rPr>
          <w:rFonts w:ascii="Cambria" w:hAnsi="Cambria" w:cs="Arial"/>
          <w:color w:val="000000" w:themeColor="text1"/>
          <w:lang w:eastAsia="pl-PL"/>
        </w:rPr>
        <w:t xml:space="preserve"> do wniesienia skargi do Prezesa Urzędu Ochrony Danych Osobowych, gdy uzna Pani/Pan, </w:t>
      </w:r>
      <w:r w:rsidR="002B1152" w:rsidRPr="00BE54B4">
        <w:rPr>
          <w:rFonts w:ascii="Cambria" w:hAnsi="Cambria" w:cs="Arial"/>
          <w:color w:val="000000" w:themeColor="text1"/>
          <w:lang w:eastAsia="pl-PL"/>
        </w:rPr>
        <w:br/>
      </w:r>
      <w:r w:rsidRPr="00BE54B4">
        <w:rPr>
          <w:rFonts w:ascii="Cambria" w:hAnsi="Cambria" w:cs="Arial"/>
          <w:color w:val="000000" w:themeColor="text1"/>
          <w:lang w:eastAsia="pl-PL"/>
        </w:rPr>
        <w:t>że przetwarzanie danych osobowych Pani/Pana dotyczących narusza przepisy RODO;</w:t>
      </w:r>
    </w:p>
    <w:p w:rsidR="00AE5804" w:rsidRPr="00BE54B4" w:rsidRDefault="00AE5804" w:rsidP="00C573BE">
      <w:pPr>
        <w:widowControl w:val="0"/>
        <w:numPr>
          <w:ilvl w:val="0"/>
          <w:numId w:val="34"/>
        </w:numPr>
        <w:suppressAutoHyphens/>
        <w:spacing w:before="120" w:after="0" w:line="240" w:lineRule="auto"/>
        <w:ind w:left="284" w:hanging="284"/>
        <w:jc w:val="both"/>
        <w:rPr>
          <w:rFonts w:ascii="Cambria" w:hAnsi="Cambria" w:cs="Arial"/>
          <w:i/>
          <w:color w:val="000000" w:themeColor="text1"/>
          <w:lang w:eastAsia="pl-PL"/>
        </w:rPr>
      </w:pPr>
      <w:proofErr w:type="gramStart"/>
      <w:r w:rsidRPr="00BE54B4">
        <w:rPr>
          <w:rFonts w:ascii="Cambria" w:hAnsi="Cambria" w:cs="Arial"/>
          <w:color w:val="000000" w:themeColor="text1"/>
          <w:lang w:eastAsia="pl-PL"/>
        </w:rPr>
        <w:t>nie</w:t>
      </w:r>
      <w:proofErr w:type="gramEnd"/>
      <w:r w:rsidRPr="00BE54B4">
        <w:rPr>
          <w:rFonts w:ascii="Cambria" w:hAnsi="Cambria" w:cs="Arial"/>
          <w:color w:val="000000" w:themeColor="text1"/>
          <w:lang w:eastAsia="pl-PL"/>
        </w:rPr>
        <w:t xml:space="preserve"> przysługuje Pani/Panu:</w:t>
      </w:r>
    </w:p>
    <w:p w:rsidR="00AE5804" w:rsidRPr="00BE54B4" w:rsidRDefault="00AE5804" w:rsidP="00C573BE">
      <w:pPr>
        <w:widowControl w:val="0"/>
        <w:numPr>
          <w:ilvl w:val="0"/>
          <w:numId w:val="32"/>
        </w:numPr>
        <w:suppressAutoHyphens/>
        <w:spacing w:after="0" w:line="240" w:lineRule="auto"/>
        <w:ind w:left="284" w:hanging="284"/>
        <w:contextualSpacing/>
        <w:jc w:val="both"/>
        <w:rPr>
          <w:rFonts w:ascii="Cambria" w:hAnsi="Cambria" w:cs="Arial"/>
          <w:i/>
          <w:color w:val="000000" w:themeColor="text1"/>
          <w:lang w:eastAsia="pl-PL"/>
        </w:rPr>
      </w:pPr>
      <w:proofErr w:type="gramStart"/>
      <w:r w:rsidRPr="00BE54B4">
        <w:rPr>
          <w:rFonts w:ascii="Cambria" w:hAnsi="Cambria" w:cs="Arial"/>
          <w:color w:val="000000" w:themeColor="text1"/>
          <w:lang w:eastAsia="pl-PL"/>
        </w:rPr>
        <w:t>w</w:t>
      </w:r>
      <w:proofErr w:type="gramEnd"/>
      <w:r w:rsidRPr="00BE54B4">
        <w:rPr>
          <w:rFonts w:ascii="Cambria" w:hAnsi="Cambria" w:cs="Arial"/>
          <w:color w:val="000000" w:themeColor="text1"/>
          <w:lang w:eastAsia="pl-PL"/>
        </w:rPr>
        <w:t xml:space="preserve"> związku z art. 17 ust. 3 lit. b, d lub e RODO prawo do usunięcia danych osobowych;</w:t>
      </w:r>
    </w:p>
    <w:p w:rsidR="00AE5804" w:rsidRPr="00BE54B4" w:rsidRDefault="00AE5804" w:rsidP="00C573BE">
      <w:pPr>
        <w:widowControl w:val="0"/>
        <w:numPr>
          <w:ilvl w:val="0"/>
          <w:numId w:val="32"/>
        </w:numPr>
        <w:suppressAutoHyphens/>
        <w:spacing w:after="0" w:line="240" w:lineRule="auto"/>
        <w:ind w:left="284" w:hanging="284"/>
        <w:contextualSpacing/>
        <w:jc w:val="both"/>
        <w:rPr>
          <w:rFonts w:ascii="Cambria" w:hAnsi="Cambria" w:cs="Arial"/>
          <w:b/>
          <w:i/>
          <w:color w:val="000000" w:themeColor="text1"/>
          <w:lang w:eastAsia="pl-PL"/>
        </w:rPr>
      </w:pPr>
      <w:proofErr w:type="gramStart"/>
      <w:r w:rsidRPr="00BE54B4">
        <w:rPr>
          <w:rFonts w:ascii="Cambria" w:hAnsi="Cambria" w:cs="Arial"/>
          <w:color w:val="000000" w:themeColor="text1"/>
          <w:lang w:eastAsia="pl-PL"/>
        </w:rPr>
        <w:t>prawo</w:t>
      </w:r>
      <w:proofErr w:type="gramEnd"/>
      <w:r w:rsidRPr="00BE54B4">
        <w:rPr>
          <w:rFonts w:ascii="Cambria" w:hAnsi="Cambria" w:cs="Arial"/>
          <w:color w:val="000000" w:themeColor="text1"/>
          <w:lang w:eastAsia="pl-PL"/>
        </w:rPr>
        <w:t xml:space="preserve"> do przenoszenia danych osobowych, o którym mowa w art. 20 RODO;</w:t>
      </w:r>
    </w:p>
    <w:p w:rsidR="00AE5804" w:rsidRPr="00BE54B4" w:rsidRDefault="00AE5804" w:rsidP="00C573BE">
      <w:pPr>
        <w:widowControl w:val="0"/>
        <w:numPr>
          <w:ilvl w:val="0"/>
          <w:numId w:val="32"/>
        </w:numPr>
        <w:suppressAutoHyphens/>
        <w:spacing w:after="0" w:line="240" w:lineRule="auto"/>
        <w:ind w:left="284" w:hanging="284"/>
        <w:contextualSpacing/>
        <w:jc w:val="both"/>
        <w:rPr>
          <w:rFonts w:ascii="Cambria" w:hAnsi="Cambria" w:cs="Arial"/>
          <w:i/>
          <w:color w:val="000000" w:themeColor="text1"/>
          <w:lang w:eastAsia="pl-PL"/>
        </w:rPr>
      </w:pPr>
      <w:proofErr w:type="gramStart"/>
      <w:r w:rsidRPr="00BE54B4">
        <w:rPr>
          <w:rFonts w:ascii="Cambria" w:hAnsi="Cambria" w:cs="Arial"/>
          <w:color w:val="000000" w:themeColor="text1"/>
          <w:lang w:eastAsia="pl-PL"/>
        </w:rPr>
        <w:t>na</w:t>
      </w:r>
      <w:proofErr w:type="gramEnd"/>
      <w:r w:rsidRPr="00BE54B4">
        <w:rPr>
          <w:rFonts w:ascii="Cambria" w:hAnsi="Cambria" w:cs="Arial"/>
          <w:color w:val="000000" w:themeColor="text1"/>
          <w:lang w:eastAsia="pl-PL"/>
        </w:rPr>
        <w:t xml:space="preserve"> podstawie art. 21 RODO prawo sprzeciwu, wobec przetwarzania danych osobowych, gdyż podstawą prawną przetwarzania Pani/Pana danych osobowych jest art. 6 ust. 1 lit. c RODO. </w:t>
      </w:r>
    </w:p>
    <w:p w:rsidR="00AE5804" w:rsidRPr="00BE54B4" w:rsidRDefault="00AE5804" w:rsidP="001D5159">
      <w:pPr>
        <w:widowControl w:val="0"/>
        <w:tabs>
          <w:tab w:val="left" w:pos="567"/>
        </w:tabs>
        <w:suppressAutoHyphens/>
        <w:spacing w:after="0" w:line="240" w:lineRule="auto"/>
        <w:ind w:right="-1"/>
        <w:jc w:val="both"/>
        <w:rPr>
          <w:rFonts w:ascii="Cambria" w:eastAsia="Calibri" w:hAnsi="Cambria"/>
          <w:b/>
          <w:bCs/>
          <w:color w:val="000000" w:themeColor="text1"/>
          <w:lang w:eastAsia="ar-SA"/>
        </w:rPr>
      </w:pPr>
    </w:p>
    <w:p w:rsidR="00AE5804" w:rsidRPr="00BE54B4" w:rsidRDefault="00AE5804" w:rsidP="001D5159">
      <w:pPr>
        <w:widowControl w:val="0"/>
        <w:tabs>
          <w:tab w:val="left" w:pos="567"/>
        </w:tabs>
        <w:suppressAutoHyphens/>
        <w:spacing w:after="0" w:line="240" w:lineRule="auto"/>
        <w:ind w:right="-1"/>
        <w:jc w:val="both"/>
        <w:rPr>
          <w:rFonts w:ascii="Cambria" w:eastAsia="Calibri" w:hAnsi="Cambria"/>
          <w:b/>
          <w:bCs/>
          <w:color w:val="000000" w:themeColor="text1"/>
          <w:lang w:eastAsia="ar-SA"/>
        </w:rPr>
      </w:pPr>
    </w:p>
    <w:p w:rsidR="00AE5804" w:rsidRPr="00BE54B4" w:rsidRDefault="00AE5804" w:rsidP="001D5159">
      <w:pPr>
        <w:widowControl w:val="0"/>
        <w:tabs>
          <w:tab w:val="left" w:pos="567"/>
        </w:tabs>
        <w:suppressAutoHyphens/>
        <w:spacing w:after="0" w:line="240" w:lineRule="auto"/>
        <w:ind w:right="-1"/>
        <w:jc w:val="both"/>
        <w:rPr>
          <w:rFonts w:ascii="Cambria" w:eastAsia="Calibri" w:hAnsi="Cambria"/>
          <w:bCs/>
          <w:i/>
          <w:color w:val="000000" w:themeColor="text1"/>
          <w:spacing w:val="-6"/>
          <w:sz w:val="16"/>
          <w:lang w:eastAsia="ar-SA"/>
        </w:rPr>
      </w:pPr>
      <w:r w:rsidRPr="00BE54B4">
        <w:rPr>
          <w:rFonts w:ascii="Cambria" w:eastAsia="Calibri" w:hAnsi="Cambria"/>
          <w:bCs/>
          <w:i/>
          <w:color w:val="000000" w:themeColor="text1"/>
          <w:spacing w:val="-6"/>
          <w:sz w:val="16"/>
          <w:vertAlign w:val="superscript"/>
          <w:lang w:eastAsia="ar-SA"/>
        </w:rPr>
        <w:t xml:space="preserve">* </w:t>
      </w:r>
      <w:r w:rsidRPr="00BE54B4">
        <w:rPr>
          <w:rFonts w:ascii="Cambria" w:eastAsia="Calibri" w:hAnsi="Cambria"/>
          <w:bCs/>
          <w:i/>
          <w:color w:val="000000" w:themeColor="text1"/>
          <w:spacing w:val="-6"/>
          <w:sz w:val="16"/>
          <w:lang w:eastAsia="ar-SA"/>
        </w:rPr>
        <w:t xml:space="preserve">Skorzystanie z prawa do sprostowania nie może skutkować zmianą wyniku postępowania o udzielenie zamówienia publicznego ani zmianą postanowień umowy w zakresie niezgodnym z ustawą </w:t>
      </w:r>
      <w:proofErr w:type="spellStart"/>
      <w:r w:rsidRPr="00BE54B4">
        <w:rPr>
          <w:rFonts w:ascii="Cambria" w:eastAsia="Calibri" w:hAnsi="Cambria"/>
          <w:bCs/>
          <w:i/>
          <w:color w:val="000000" w:themeColor="text1"/>
          <w:spacing w:val="-6"/>
          <w:sz w:val="16"/>
          <w:lang w:eastAsia="ar-SA"/>
        </w:rPr>
        <w:t>Pzp</w:t>
      </w:r>
      <w:proofErr w:type="spellEnd"/>
      <w:r w:rsidRPr="00BE54B4">
        <w:rPr>
          <w:rFonts w:ascii="Cambria" w:eastAsia="Calibri" w:hAnsi="Cambria"/>
          <w:bCs/>
          <w:i/>
          <w:color w:val="000000" w:themeColor="text1"/>
          <w:spacing w:val="-6"/>
          <w:sz w:val="16"/>
          <w:lang w:eastAsia="ar-SA"/>
        </w:rPr>
        <w:t xml:space="preserve"> oraz nie może naruszać integralności protokołu oraz jego załączników.</w:t>
      </w:r>
    </w:p>
    <w:p w:rsidR="00AE5804" w:rsidRPr="00BE54B4" w:rsidRDefault="00AE5804" w:rsidP="001D5159">
      <w:pPr>
        <w:widowControl w:val="0"/>
        <w:tabs>
          <w:tab w:val="left" w:pos="567"/>
        </w:tabs>
        <w:suppressAutoHyphens/>
        <w:spacing w:after="0" w:line="240" w:lineRule="auto"/>
        <w:ind w:right="-1"/>
        <w:jc w:val="both"/>
        <w:rPr>
          <w:rFonts w:ascii="Cambria" w:eastAsia="Calibri" w:hAnsi="Cambria"/>
          <w:bCs/>
          <w:i/>
          <w:color w:val="000000" w:themeColor="text1"/>
          <w:spacing w:val="-6"/>
          <w:sz w:val="16"/>
          <w:lang w:eastAsia="ar-SA"/>
        </w:rPr>
      </w:pPr>
      <w:r w:rsidRPr="00BE54B4">
        <w:rPr>
          <w:rFonts w:ascii="Cambria" w:eastAsia="Calibri" w:hAnsi="Cambria"/>
          <w:bCs/>
          <w:i/>
          <w:color w:val="000000" w:themeColor="text1"/>
          <w:spacing w:val="-6"/>
          <w:sz w:val="16"/>
          <w:vertAlign w:val="superscript"/>
          <w:lang w:eastAsia="ar-SA"/>
        </w:rPr>
        <w:t xml:space="preserve">** </w:t>
      </w:r>
      <w:r w:rsidRPr="00BE54B4">
        <w:rPr>
          <w:rFonts w:ascii="Cambria" w:eastAsia="Calibri" w:hAnsi="Cambria"/>
          <w:bCs/>
          <w:i/>
          <w:color w:val="000000" w:themeColor="text1"/>
          <w:spacing w:val="-6"/>
          <w:sz w:val="16"/>
          <w:lang w:eastAsia="ar-SA"/>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AE5804" w:rsidRPr="00BE54B4" w:rsidRDefault="00AE5804" w:rsidP="001D5159">
      <w:pPr>
        <w:widowControl w:val="0"/>
        <w:spacing w:after="0" w:line="240" w:lineRule="auto"/>
        <w:jc w:val="both"/>
        <w:outlineLvl w:val="0"/>
        <w:rPr>
          <w:rFonts w:ascii="Cambria" w:hAnsi="Cambria"/>
          <w:b/>
          <w:color w:val="000000" w:themeColor="text1"/>
        </w:rPr>
      </w:pPr>
    </w:p>
    <w:p w:rsidR="00AE5804" w:rsidRPr="00BE54B4" w:rsidRDefault="00AE5804" w:rsidP="001D5159">
      <w:pPr>
        <w:widowControl w:val="0"/>
        <w:spacing w:after="0" w:line="240" w:lineRule="auto"/>
        <w:jc w:val="both"/>
        <w:outlineLvl w:val="0"/>
        <w:rPr>
          <w:rFonts w:ascii="Cambria" w:hAnsi="Cambria"/>
          <w:b/>
          <w:color w:val="000000" w:themeColor="text1"/>
        </w:rPr>
      </w:pPr>
    </w:p>
    <w:p w:rsidR="00AE5804" w:rsidRPr="00BE54B4" w:rsidRDefault="00AE5804" w:rsidP="001D5159">
      <w:pPr>
        <w:widowControl w:val="0"/>
        <w:spacing w:after="0" w:line="240" w:lineRule="auto"/>
        <w:jc w:val="both"/>
        <w:outlineLvl w:val="0"/>
        <w:rPr>
          <w:rFonts w:ascii="Cambria" w:hAnsi="Cambria"/>
          <w:b/>
          <w:color w:val="000000" w:themeColor="text1"/>
        </w:rPr>
      </w:pPr>
    </w:p>
    <w:p w:rsidR="00AE5804" w:rsidRPr="00BE54B4" w:rsidRDefault="00AE5804" w:rsidP="001D5159">
      <w:pPr>
        <w:widowControl w:val="0"/>
        <w:spacing w:after="0" w:line="240" w:lineRule="auto"/>
        <w:jc w:val="both"/>
        <w:outlineLvl w:val="0"/>
        <w:rPr>
          <w:rFonts w:ascii="Cambria" w:hAnsi="Cambria"/>
          <w:b/>
          <w:color w:val="000000" w:themeColor="text1"/>
        </w:rPr>
        <w:sectPr w:rsidR="00AE5804" w:rsidRPr="00BE54B4" w:rsidSect="00032C64">
          <w:pgSz w:w="11906" w:h="16838"/>
          <w:pgMar w:top="993" w:right="1134" w:bottom="709" w:left="1134" w:header="454" w:footer="454" w:gutter="0"/>
          <w:cols w:space="708"/>
          <w:docGrid w:linePitch="360"/>
        </w:sectPr>
      </w:pPr>
    </w:p>
    <w:p w:rsidR="00430C1A" w:rsidRPr="00BE54B4" w:rsidRDefault="00D43375" w:rsidP="001D5159">
      <w:pPr>
        <w:widowControl w:val="0"/>
        <w:spacing w:after="0" w:line="240" w:lineRule="auto"/>
        <w:jc w:val="both"/>
        <w:outlineLvl w:val="0"/>
        <w:rPr>
          <w:rFonts w:ascii="Cambria" w:hAnsi="Cambria"/>
          <w:b/>
          <w:color w:val="000000" w:themeColor="text1"/>
        </w:rPr>
      </w:pPr>
      <w:r w:rsidRPr="00BE54B4">
        <w:rPr>
          <w:rFonts w:ascii="Cambria" w:hAnsi="Cambria"/>
          <w:b/>
          <w:color w:val="000000" w:themeColor="text1"/>
        </w:rPr>
        <w:lastRenderedPageBreak/>
        <w:t xml:space="preserve">Załącznik nr </w:t>
      </w:r>
      <w:r w:rsidR="00430C1A" w:rsidRPr="00BE54B4">
        <w:rPr>
          <w:rFonts w:ascii="Cambria" w:hAnsi="Cambria"/>
          <w:b/>
          <w:color w:val="000000" w:themeColor="text1"/>
        </w:rPr>
        <w:t>4</w:t>
      </w:r>
      <w:r w:rsidRPr="00BE54B4">
        <w:rPr>
          <w:rFonts w:ascii="Cambria" w:hAnsi="Cambria"/>
          <w:b/>
          <w:color w:val="000000" w:themeColor="text1"/>
        </w:rPr>
        <w:t xml:space="preserve"> </w:t>
      </w:r>
      <w:r w:rsidR="00430C1A" w:rsidRPr="00BE54B4">
        <w:rPr>
          <w:rFonts w:ascii="Cambria" w:hAnsi="Cambria"/>
          <w:b/>
          <w:color w:val="000000" w:themeColor="text1"/>
        </w:rPr>
        <w:t>do</w:t>
      </w:r>
      <w:r w:rsidRPr="00BE54B4">
        <w:rPr>
          <w:rFonts w:ascii="Cambria" w:hAnsi="Cambria"/>
          <w:b/>
          <w:color w:val="000000" w:themeColor="text1"/>
        </w:rPr>
        <w:t xml:space="preserve"> </w:t>
      </w:r>
      <w:r w:rsidR="00430C1A" w:rsidRPr="00BE54B4">
        <w:rPr>
          <w:rFonts w:ascii="Cambria" w:hAnsi="Cambria"/>
          <w:b/>
          <w:color w:val="000000" w:themeColor="text1"/>
        </w:rPr>
        <w:t>SIWZ</w:t>
      </w:r>
      <w:r w:rsidR="002E072D" w:rsidRPr="00BE54B4">
        <w:rPr>
          <w:rFonts w:ascii="Cambria" w:hAnsi="Cambria"/>
          <w:b/>
          <w:color w:val="000000" w:themeColor="text1"/>
        </w:rPr>
        <w:t>:</w:t>
      </w:r>
      <w:r w:rsidR="00430C1A" w:rsidRPr="00BE54B4">
        <w:rPr>
          <w:rFonts w:ascii="Cambria" w:hAnsi="Cambria"/>
          <w:b/>
          <w:color w:val="000000" w:themeColor="text1"/>
        </w:rPr>
        <w:t xml:space="preserve"> </w:t>
      </w:r>
      <w:r w:rsidR="00C91BBF" w:rsidRPr="00BE54B4">
        <w:rPr>
          <w:rFonts w:ascii="Cambria" w:hAnsi="Cambria"/>
          <w:b/>
          <w:color w:val="000000" w:themeColor="text1"/>
        </w:rPr>
        <w:t>Szczegółowy opis przedmiotu zamówienia zawierający w</w:t>
      </w:r>
      <w:r w:rsidR="00430C1A" w:rsidRPr="00BE54B4">
        <w:rPr>
          <w:rFonts w:ascii="Cambria" w:hAnsi="Cambria"/>
          <w:b/>
          <w:color w:val="000000" w:themeColor="text1"/>
        </w:rPr>
        <w:t>arunki obligatoryjne – definicje pojęć i</w:t>
      </w:r>
      <w:r w:rsidR="00E14232" w:rsidRPr="00BE54B4">
        <w:rPr>
          <w:rFonts w:ascii="Cambria" w:hAnsi="Cambria"/>
          <w:b/>
          <w:color w:val="000000" w:themeColor="text1"/>
        </w:rPr>
        <w:t xml:space="preserve"> </w:t>
      </w:r>
      <w:r w:rsidR="00430C1A" w:rsidRPr="00BE54B4">
        <w:rPr>
          <w:rFonts w:ascii="Cambria" w:hAnsi="Cambria"/>
          <w:b/>
          <w:color w:val="000000" w:themeColor="text1"/>
        </w:rPr>
        <w:t>obligatoryjn</w:t>
      </w:r>
      <w:r w:rsidR="00C91BBF" w:rsidRPr="00BE54B4">
        <w:rPr>
          <w:rFonts w:ascii="Cambria" w:hAnsi="Cambria"/>
          <w:b/>
          <w:color w:val="000000" w:themeColor="text1"/>
        </w:rPr>
        <w:t>ą</w:t>
      </w:r>
      <w:r w:rsidR="00430C1A" w:rsidRPr="00BE54B4">
        <w:rPr>
          <w:rFonts w:ascii="Cambria" w:hAnsi="Cambria"/>
          <w:b/>
          <w:color w:val="000000" w:themeColor="text1"/>
        </w:rPr>
        <w:t xml:space="preserve"> treść klauzul dodatkowych, dotyczące części I, II</w:t>
      </w:r>
      <w:r w:rsidR="006B1F0B" w:rsidRPr="00BE54B4">
        <w:rPr>
          <w:rFonts w:ascii="Cambria" w:hAnsi="Cambria"/>
          <w:b/>
          <w:color w:val="000000" w:themeColor="text1"/>
        </w:rPr>
        <w:t>,</w:t>
      </w:r>
      <w:r w:rsidR="00430C1A" w:rsidRPr="00BE54B4">
        <w:rPr>
          <w:rFonts w:ascii="Cambria" w:hAnsi="Cambria"/>
          <w:b/>
          <w:color w:val="000000" w:themeColor="text1"/>
        </w:rPr>
        <w:t> III</w:t>
      </w:r>
      <w:r w:rsidR="006B1F0B" w:rsidRPr="00BE54B4">
        <w:rPr>
          <w:rFonts w:ascii="Cambria" w:hAnsi="Cambria"/>
          <w:b/>
          <w:color w:val="000000" w:themeColor="text1"/>
        </w:rPr>
        <w:t xml:space="preserve"> i </w:t>
      </w:r>
      <w:proofErr w:type="gramStart"/>
      <w:r w:rsidR="006B1F0B" w:rsidRPr="00BE54B4">
        <w:rPr>
          <w:rFonts w:ascii="Cambria" w:hAnsi="Cambria"/>
          <w:b/>
          <w:color w:val="000000" w:themeColor="text1"/>
        </w:rPr>
        <w:t>IV</w:t>
      </w:r>
      <w:r w:rsidR="00430C1A" w:rsidRPr="00BE54B4">
        <w:rPr>
          <w:rFonts w:ascii="Cambria" w:hAnsi="Cambria"/>
          <w:b/>
          <w:color w:val="000000" w:themeColor="text1"/>
        </w:rPr>
        <w:t xml:space="preserve"> </w:t>
      </w:r>
      <w:r w:rsidR="00445D08" w:rsidRPr="00BE54B4">
        <w:rPr>
          <w:rFonts w:ascii="Cambria" w:hAnsi="Cambria"/>
          <w:b/>
          <w:color w:val="000000" w:themeColor="text1"/>
        </w:rPr>
        <w:t xml:space="preserve"> </w:t>
      </w:r>
      <w:r w:rsidR="00430C1A" w:rsidRPr="00BE54B4">
        <w:rPr>
          <w:rFonts w:ascii="Cambria" w:hAnsi="Cambria"/>
          <w:b/>
          <w:color w:val="000000" w:themeColor="text1"/>
        </w:rPr>
        <w:t>zamówienia</w:t>
      </w:r>
      <w:bookmarkEnd w:id="544"/>
      <w:bookmarkEnd w:id="545"/>
      <w:proofErr w:type="gramEnd"/>
    </w:p>
    <w:p w:rsidR="00390208" w:rsidRPr="00BE54B4" w:rsidRDefault="00390208" w:rsidP="001D5159">
      <w:pPr>
        <w:widowControl w:val="0"/>
        <w:spacing w:after="0" w:line="240" w:lineRule="auto"/>
        <w:jc w:val="both"/>
        <w:rPr>
          <w:rFonts w:ascii="Cambria" w:hAnsi="Cambria"/>
          <w:i/>
          <w:color w:val="000000" w:themeColor="text1"/>
          <w:sz w:val="20"/>
          <w:szCs w:val="20"/>
          <w:highlight w:val="cyan"/>
        </w:rPr>
      </w:pP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bCs/>
          <w:color w:val="000000" w:themeColor="text1"/>
        </w:rPr>
        <w:t>Franszyza integralna</w:t>
      </w:r>
      <w:r w:rsidRPr="00BE54B4">
        <w:rPr>
          <w:rFonts w:ascii="Cambria" w:hAnsi="Cambria"/>
          <w:color w:val="000000" w:themeColor="text1"/>
        </w:rPr>
        <w:t xml:space="preserve"> – dolna granica odpowiedzialności ubezpieczyciela (szkody poniżej ustalonej wartości wyłączone są z ochrony ubezpieczeniowej)</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bCs/>
          <w:color w:val="000000" w:themeColor="text1"/>
        </w:rPr>
        <w:t>Franszyza redukcyjna</w:t>
      </w:r>
      <w:r w:rsidRPr="00BE54B4">
        <w:rPr>
          <w:rFonts w:ascii="Cambria" w:hAnsi="Cambria"/>
          <w:color w:val="000000" w:themeColor="text1"/>
        </w:rPr>
        <w:t xml:space="preserve"> – kwotowy udział własny ubezpieczającego/ubezpieczonego w każdej szkodzie</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color w:val="000000" w:themeColor="text1"/>
        </w:rPr>
        <w:t>Udział własny</w:t>
      </w:r>
      <w:r w:rsidRPr="00BE54B4">
        <w:rPr>
          <w:rFonts w:ascii="Cambria" w:hAnsi="Cambria"/>
          <w:color w:val="000000" w:themeColor="text1"/>
        </w:rPr>
        <w:t xml:space="preserve"> – procentowy udział ubezpieczającego/ubezpieczonego w każdej szkodzie</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bCs/>
          <w:color w:val="000000" w:themeColor="text1"/>
        </w:rPr>
        <w:t>Dym i sadza</w:t>
      </w:r>
      <w:r w:rsidRPr="00BE54B4">
        <w:rPr>
          <w:rFonts w:ascii="Cambria" w:hAnsi="Cambria"/>
          <w:color w:val="000000" w:themeColor="text1"/>
        </w:rPr>
        <w:t xml:space="preserve"> – produkty niepełnego spalania materiałów, które:</w:t>
      </w:r>
    </w:p>
    <w:p w:rsidR="00224F09" w:rsidRPr="00BE54B4" w:rsidRDefault="00224F09" w:rsidP="00C573BE">
      <w:pPr>
        <w:widowControl w:val="0"/>
        <w:numPr>
          <w:ilvl w:val="0"/>
          <w:numId w:val="68"/>
        </w:numPr>
        <w:spacing w:after="0" w:line="240" w:lineRule="auto"/>
        <w:ind w:left="357" w:hanging="357"/>
        <w:jc w:val="both"/>
        <w:rPr>
          <w:rFonts w:ascii="Cambria" w:hAnsi="Cambria"/>
          <w:color w:val="000000" w:themeColor="text1"/>
        </w:rPr>
      </w:pPr>
      <w:proofErr w:type="gramStart"/>
      <w:r w:rsidRPr="00BE54B4">
        <w:rPr>
          <w:rFonts w:ascii="Cambria" w:hAnsi="Cambria"/>
          <w:color w:val="000000" w:themeColor="text1"/>
        </w:rPr>
        <w:t>nagle</w:t>
      </w:r>
      <w:proofErr w:type="gramEnd"/>
      <w:r w:rsidRPr="00BE54B4">
        <w:rPr>
          <w:rFonts w:ascii="Cambria" w:hAnsi="Cambria"/>
          <w:color w:val="000000" w:themeColor="text1"/>
        </w:rPr>
        <w:t xml:space="preserve"> wydobyły się ze znajdujących się w miejscu ubezpieczenia urządzeń paleniskowych lub grzewczych eksploatowanych zgodnie z przeznaczeniem i przepisami technicznymi, przy jednoczesnym sprawnym funkcjonowaniu urządzeń wentylacyjnych i oddymiających</w:t>
      </w:r>
    </w:p>
    <w:p w:rsidR="00224F09" w:rsidRPr="00BE54B4" w:rsidRDefault="00224F09" w:rsidP="00C573BE">
      <w:pPr>
        <w:widowControl w:val="0"/>
        <w:numPr>
          <w:ilvl w:val="0"/>
          <w:numId w:val="68"/>
        </w:numPr>
        <w:spacing w:after="0" w:line="240" w:lineRule="auto"/>
        <w:ind w:left="357" w:hanging="357"/>
        <w:jc w:val="both"/>
        <w:rPr>
          <w:rFonts w:ascii="Cambria" w:hAnsi="Cambria"/>
          <w:color w:val="000000" w:themeColor="text1"/>
        </w:rPr>
      </w:pPr>
      <w:proofErr w:type="gramStart"/>
      <w:r w:rsidRPr="00BE54B4">
        <w:rPr>
          <w:rFonts w:ascii="Cambria" w:hAnsi="Cambria"/>
          <w:color w:val="000000" w:themeColor="text1"/>
        </w:rPr>
        <w:t>są</w:t>
      </w:r>
      <w:proofErr w:type="gramEnd"/>
      <w:r w:rsidRPr="00BE54B4">
        <w:rPr>
          <w:rFonts w:ascii="Cambria" w:hAnsi="Cambria"/>
          <w:color w:val="000000" w:themeColor="text1"/>
        </w:rPr>
        <w:t xml:space="preserve"> następstwem powstania pożaru w miejscu ubezpieczenia lub jego bezpośrednim otoczeniu</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bCs/>
          <w:color w:val="000000" w:themeColor="text1"/>
        </w:rPr>
        <w:t>Śnieg/</w:t>
      </w:r>
      <w:proofErr w:type="gramStart"/>
      <w:r w:rsidRPr="00BE54B4">
        <w:rPr>
          <w:rFonts w:ascii="Cambria" w:hAnsi="Cambria"/>
          <w:b/>
          <w:bCs/>
          <w:color w:val="000000" w:themeColor="text1"/>
        </w:rPr>
        <w:t>lód</w:t>
      </w:r>
      <w:proofErr w:type="gramEnd"/>
      <w:r w:rsidRPr="00BE54B4">
        <w:rPr>
          <w:rFonts w:ascii="Cambria" w:hAnsi="Cambria"/>
          <w:b/>
          <w:bCs/>
          <w:color w:val="000000" w:themeColor="text1"/>
        </w:rPr>
        <w:t xml:space="preserve"> </w:t>
      </w:r>
      <w:r w:rsidRPr="00BE54B4">
        <w:rPr>
          <w:rFonts w:ascii="Cambria" w:hAnsi="Cambria"/>
          <w:bCs/>
          <w:color w:val="000000" w:themeColor="text1"/>
        </w:rPr>
        <w:t>– szkoda w ubezpieczonym mieniu powstała wskutek bezpośredniego działania ciężaru śniegu lub lodu na przedmiot ubezpieczenia albo przewrócenie się pod wpływem ciężaru śniegu lub lodu mienia sąsiedniego na mienie ubezpieczone, a także szkoda polegająca na zalaniu wskutek topnienia śniegu lub lodu</w:t>
      </w:r>
      <w:r w:rsidRPr="00BE54B4">
        <w:rPr>
          <w:rFonts w:ascii="Cambria" w:hAnsi="Cambria"/>
          <w:color w:val="000000" w:themeColor="text1"/>
        </w:rPr>
        <w:t xml:space="preserve">.  </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color w:val="000000" w:themeColor="text1"/>
        </w:rPr>
        <w:t>Mróz</w:t>
      </w:r>
      <w:r w:rsidRPr="00BE54B4">
        <w:rPr>
          <w:rFonts w:ascii="Cambria" w:hAnsi="Cambria"/>
          <w:color w:val="000000" w:themeColor="text1"/>
        </w:rPr>
        <w:t xml:space="preserve"> - za mróz uważa się ujemną temperatura powietrza, tj. poniżej zera stopni Celsjusza</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bCs/>
          <w:color w:val="000000" w:themeColor="text1"/>
        </w:rPr>
        <w:t>Pożar </w:t>
      </w:r>
      <w:r w:rsidRPr="00BE54B4">
        <w:rPr>
          <w:rFonts w:ascii="Cambria" w:hAnsi="Cambria"/>
          <w:bCs/>
          <w:color w:val="000000" w:themeColor="text1"/>
        </w:rPr>
        <w:t>– działanie ognia, który przedostał się poza palenisko albo powstał poza paleniskiem lub bez paleniska i rozszerzył się o własnej sile, niezależnie od miejsca jego powstania</w:t>
      </w:r>
      <w:r w:rsidRPr="00BE54B4">
        <w:rPr>
          <w:rFonts w:ascii="Cambria" w:hAnsi="Cambria"/>
          <w:color w:val="000000" w:themeColor="text1"/>
        </w:rPr>
        <w:t>.</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bCs/>
          <w:color w:val="000000" w:themeColor="text1"/>
        </w:rPr>
        <w:t xml:space="preserve">Trzęsienie ziemi </w:t>
      </w:r>
      <w:r w:rsidRPr="00BE54B4">
        <w:rPr>
          <w:rFonts w:ascii="Cambria" w:hAnsi="Cambria"/>
          <w:color w:val="000000" w:themeColor="text1"/>
        </w:rPr>
        <w:t xml:space="preserve">– naturalne i gwałtowne wstrząsy skorupy ziemskiej </w:t>
      </w:r>
    </w:p>
    <w:p w:rsidR="00224F09" w:rsidRPr="00BE54B4" w:rsidRDefault="00224F09" w:rsidP="00224F09">
      <w:pPr>
        <w:widowControl w:val="0"/>
        <w:overflowPunct w:val="0"/>
        <w:autoSpaceDE w:val="0"/>
        <w:spacing w:before="120" w:after="0" w:line="240" w:lineRule="auto"/>
        <w:jc w:val="both"/>
        <w:textAlignment w:val="baseline"/>
        <w:rPr>
          <w:rFonts w:ascii="Cambria" w:hAnsi="Cambria"/>
          <w:b/>
          <w:bCs/>
          <w:color w:val="000000" w:themeColor="text1"/>
        </w:rPr>
      </w:pPr>
      <w:r w:rsidRPr="00BE54B4">
        <w:rPr>
          <w:rFonts w:ascii="Cambria" w:hAnsi="Cambria"/>
          <w:b/>
          <w:bCs/>
          <w:color w:val="000000" w:themeColor="text1"/>
        </w:rPr>
        <w:t xml:space="preserve">Uderzenie pojazdu </w:t>
      </w:r>
      <w:r w:rsidRPr="00BE54B4">
        <w:rPr>
          <w:rFonts w:ascii="Cambria" w:hAnsi="Cambria"/>
          <w:bCs/>
          <w:color w:val="000000" w:themeColor="text1"/>
        </w:rPr>
        <w:t xml:space="preserve">– bezpośrednie uderzenie, najechanie lub inne uszkodzenie ubezpieczonego przedmiotu przez pojazd mechaniczny, szynowy lub jednostkę pływającą, w tym również pojazd należący lub użytkowany przez ubezpieczonego </w:t>
      </w:r>
    </w:p>
    <w:p w:rsidR="00224F09" w:rsidRPr="00BE54B4" w:rsidRDefault="00224F09" w:rsidP="00224F09">
      <w:pPr>
        <w:widowControl w:val="0"/>
        <w:overflowPunct w:val="0"/>
        <w:autoSpaceDE w:val="0"/>
        <w:spacing w:before="120" w:after="0" w:line="240" w:lineRule="auto"/>
        <w:jc w:val="both"/>
        <w:textAlignment w:val="baseline"/>
        <w:rPr>
          <w:rFonts w:ascii="Cambria" w:hAnsi="Cambria"/>
          <w:b/>
          <w:bCs/>
          <w:color w:val="000000" w:themeColor="text1"/>
        </w:rPr>
      </w:pPr>
      <w:r w:rsidRPr="00BE54B4">
        <w:rPr>
          <w:rFonts w:ascii="Cambria" w:hAnsi="Cambria"/>
          <w:b/>
          <w:bCs/>
          <w:color w:val="000000" w:themeColor="text1"/>
        </w:rPr>
        <w:t xml:space="preserve">Upadek drzew, budynków lub budowli </w:t>
      </w:r>
      <w:r w:rsidRPr="00BE54B4">
        <w:rPr>
          <w:rFonts w:ascii="Cambria" w:hAnsi="Cambria"/>
          <w:bCs/>
          <w:color w:val="000000" w:themeColor="text1"/>
        </w:rPr>
        <w:t xml:space="preserve">– przewrócenie się na ubezpieczone mienie drzew, budynków, budowli, słupów energetycznych, urządzeń technicznych (m.in. anten, kominów, dźwigów, latarni, masztów itp.) lub ich części bądź elementów </w:t>
      </w:r>
    </w:p>
    <w:p w:rsidR="00224F09" w:rsidRPr="00BE54B4" w:rsidRDefault="00224F09" w:rsidP="00224F09">
      <w:pPr>
        <w:widowControl w:val="0"/>
        <w:overflowPunct w:val="0"/>
        <w:autoSpaceDE w:val="0"/>
        <w:spacing w:before="120" w:after="0" w:line="240" w:lineRule="auto"/>
        <w:jc w:val="both"/>
        <w:textAlignment w:val="baseline"/>
        <w:rPr>
          <w:rFonts w:ascii="Cambria" w:hAnsi="Cambria"/>
          <w:b/>
          <w:bCs/>
          <w:color w:val="000000" w:themeColor="text1"/>
        </w:rPr>
      </w:pPr>
      <w:r w:rsidRPr="00BE54B4">
        <w:rPr>
          <w:rFonts w:ascii="Cambria" w:hAnsi="Cambria"/>
          <w:b/>
          <w:bCs/>
          <w:color w:val="000000" w:themeColor="text1"/>
        </w:rPr>
        <w:t xml:space="preserve">Upadek statku powietrznego </w:t>
      </w:r>
      <w:r w:rsidRPr="00BE54B4">
        <w:rPr>
          <w:rFonts w:ascii="Cambria" w:hAnsi="Cambria"/>
          <w:bCs/>
          <w:color w:val="000000" w:themeColor="text1"/>
        </w:rPr>
        <w:t>- katastrofa bądź przymusowe lądowanie samolotu silnikowego, bezsilnikowego lub innego obiektu latającego (również drony), a także upadek ich części, przewożonego ładunku lub konieczności zrzutu ładunku lub paliwa ze statku powietrznego</w:t>
      </w:r>
      <w:r w:rsidRPr="00BE54B4">
        <w:rPr>
          <w:rFonts w:ascii="Cambria" w:hAnsi="Cambria"/>
          <w:b/>
          <w:bCs/>
          <w:color w:val="000000" w:themeColor="text1"/>
        </w:rPr>
        <w:t xml:space="preserve"> </w:t>
      </w:r>
    </w:p>
    <w:p w:rsidR="00224F09" w:rsidRPr="00BE54B4" w:rsidRDefault="00224F09" w:rsidP="00224F09">
      <w:pPr>
        <w:widowControl w:val="0"/>
        <w:overflowPunct w:val="0"/>
        <w:autoSpaceDE w:val="0"/>
        <w:spacing w:before="120" w:after="0" w:line="240" w:lineRule="auto"/>
        <w:jc w:val="both"/>
        <w:textAlignment w:val="baseline"/>
        <w:rPr>
          <w:rFonts w:ascii="Cambria" w:hAnsi="Cambria"/>
          <w:b/>
          <w:bCs/>
          <w:color w:val="000000" w:themeColor="text1"/>
        </w:rPr>
      </w:pPr>
      <w:r w:rsidRPr="00BE54B4">
        <w:rPr>
          <w:rFonts w:ascii="Cambria" w:hAnsi="Cambria"/>
          <w:b/>
          <w:bCs/>
          <w:color w:val="000000" w:themeColor="text1"/>
        </w:rPr>
        <w:t xml:space="preserve">Zapadanie się ziemi </w:t>
      </w:r>
      <w:r w:rsidRPr="00BE54B4">
        <w:rPr>
          <w:rFonts w:ascii="Cambria" w:hAnsi="Cambria"/>
          <w:bCs/>
          <w:color w:val="000000" w:themeColor="text1"/>
        </w:rPr>
        <w:t xml:space="preserve">– obniżenie terenu z powodu zawalenia się podziemnych pustych przestrzeni </w:t>
      </w:r>
      <w:r w:rsidRPr="00BE54B4">
        <w:rPr>
          <w:rFonts w:ascii="Cambria" w:hAnsi="Cambria"/>
          <w:bCs/>
          <w:color w:val="000000" w:themeColor="text1"/>
        </w:rPr>
        <w:br/>
        <w:t>z wyłączeniem szkód górniczych</w:t>
      </w:r>
      <w:r w:rsidRPr="00BE54B4">
        <w:rPr>
          <w:rFonts w:ascii="Cambria" w:hAnsi="Cambria"/>
          <w:b/>
          <w:bCs/>
          <w:color w:val="000000" w:themeColor="text1"/>
        </w:rPr>
        <w:t xml:space="preserve"> </w:t>
      </w:r>
    </w:p>
    <w:p w:rsidR="00224F09" w:rsidRPr="00BE54B4" w:rsidRDefault="00224F09" w:rsidP="00224F09">
      <w:pPr>
        <w:widowControl w:val="0"/>
        <w:overflowPunct w:val="0"/>
        <w:autoSpaceDE w:val="0"/>
        <w:spacing w:before="120" w:after="0" w:line="240" w:lineRule="auto"/>
        <w:jc w:val="both"/>
        <w:textAlignment w:val="baseline"/>
        <w:rPr>
          <w:rFonts w:ascii="Cambria" w:hAnsi="Cambria"/>
          <w:color w:val="000000" w:themeColor="text1"/>
        </w:rPr>
      </w:pPr>
      <w:r w:rsidRPr="00BE54B4">
        <w:rPr>
          <w:rFonts w:ascii="Cambria" w:hAnsi="Cambria"/>
          <w:b/>
          <w:bCs/>
          <w:color w:val="000000" w:themeColor="text1"/>
        </w:rPr>
        <w:t xml:space="preserve">Powódź </w:t>
      </w:r>
      <w:r w:rsidRPr="00BE54B4">
        <w:rPr>
          <w:rFonts w:ascii="Cambria" w:hAnsi="Cambria"/>
          <w:color w:val="000000" w:themeColor="text1"/>
        </w:rPr>
        <w:t>– zalanie terenów w następstwie:</w:t>
      </w:r>
    </w:p>
    <w:p w:rsidR="00224F09" w:rsidRPr="00BE54B4" w:rsidRDefault="00224F09" w:rsidP="00224F09">
      <w:pPr>
        <w:widowControl w:val="0"/>
        <w:overflowPunct w:val="0"/>
        <w:autoSpaceDE w:val="0"/>
        <w:spacing w:after="0" w:line="240" w:lineRule="auto"/>
        <w:jc w:val="both"/>
        <w:textAlignment w:val="baseline"/>
        <w:rPr>
          <w:rFonts w:ascii="Cambria" w:hAnsi="Cambria"/>
          <w:color w:val="000000" w:themeColor="text1"/>
        </w:rPr>
      </w:pPr>
      <w:r w:rsidRPr="00BE54B4">
        <w:rPr>
          <w:rFonts w:ascii="Cambria" w:hAnsi="Cambria"/>
          <w:color w:val="000000" w:themeColor="text1"/>
        </w:rPr>
        <w:t>1) podniesienia się wody w korytach wód płynących bądź stojących (w tym zalanie terenów na skutek sztormu)</w:t>
      </w:r>
    </w:p>
    <w:p w:rsidR="00224F09" w:rsidRPr="00BE54B4" w:rsidRDefault="00224F09" w:rsidP="00224F09">
      <w:pPr>
        <w:widowControl w:val="0"/>
        <w:overflowPunct w:val="0"/>
        <w:autoSpaceDE w:val="0"/>
        <w:spacing w:after="0" w:line="240" w:lineRule="auto"/>
        <w:jc w:val="both"/>
        <w:textAlignment w:val="baseline"/>
        <w:rPr>
          <w:rFonts w:ascii="Cambria" w:hAnsi="Cambria"/>
          <w:color w:val="000000" w:themeColor="text1"/>
        </w:rPr>
      </w:pPr>
      <w:r w:rsidRPr="00BE54B4">
        <w:rPr>
          <w:rFonts w:ascii="Cambria" w:hAnsi="Cambria"/>
          <w:color w:val="000000" w:themeColor="text1"/>
        </w:rPr>
        <w:t>2) spływu wód po zboczach i stokach</w:t>
      </w:r>
    </w:p>
    <w:p w:rsidR="00224F09" w:rsidRPr="00BE54B4" w:rsidRDefault="00224F09" w:rsidP="00224F09">
      <w:pPr>
        <w:widowControl w:val="0"/>
        <w:overflowPunct w:val="0"/>
        <w:autoSpaceDE w:val="0"/>
        <w:spacing w:after="0" w:line="240" w:lineRule="auto"/>
        <w:jc w:val="both"/>
        <w:textAlignment w:val="baseline"/>
        <w:rPr>
          <w:rFonts w:ascii="Cambria" w:hAnsi="Cambria"/>
          <w:color w:val="000000" w:themeColor="text1"/>
        </w:rPr>
      </w:pPr>
      <w:r w:rsidRPr="00BE54B4">
        <w:rPr>
          <w:rFonts w:ascii="Cambria" w:hAnsi="Cambria"/>
          <w:color w:val="000000" w:themeColor="text1"/>
        </w:rPr>
        <w:t>Ochrona ubezpieczeniowa obejmuje także szkody w ubezpieczonym mieniu spowodowane przenoszeniem przedmiotów przez wody powodziowe.</w:t>
      </w:r>
    </w:p>
    <w:p w:rsidR="00224F09" w:rsidRPr="00BE54B4" w:rsidRDefault="00224F09" w:rsidP="00224F09">
      <w:pPr>
        <w:widowControl w:val="0"/>
        <w:overflowPunct w:val="0"/>
        <w:autoSpaceDE w:val="0"/>
        <w:spacing w:after="0" w:line="240" w:lineRule="auto"/>
        <w:jc w:val="both"/>
        <w:textAlignment w:val="baseline"/>
        <w:rPr>
          <w:rFonts w:ascii="Cambria" w:hAnsi="Cambria"/>
          <w:b/>
          <w:bCs/>
          <w:color w:val="000000" w:themeColor="text1"/>
        </w:rPr>
      </w:pPr>
      <w:r w:rsidRPr="00BE54B4">
        <w:rPr>
          <w:rFonts w:ascii="Cambria" w:hAnsi="Cambria"/>
          <w:color w:val="000000" w:themeColor="text1"/>
        </w:rPr>
        <w:t xml:space="preserve">Zakres ubezpieczenia obejmuje również szkody w wyniku powodzi w mieniu znajdującym się </w:t>
      </w:r>
      <w:r w:rsidRPr="00BE54B4">
        <w:rPr>
          <w:rFonts w:ascii="Cambria" w:hAnsi="Cambria"/>
          <w:color w:val="000000" w:themeColor="text1"/>
        </w:rPr>
        <w:br/>
        <w:t>na obszarach szczególnego zagrożenia powodzią w rozumieniu ustawy z dnia 18 lipca 2001 r. Prawo wodne, z wyłączeniem mienia znajdującego się na terenach pomiędzy linią brzegu, a wałem powodziowym lub naturalnym wysokim brzegiem</w:t>
      </w:r>
      <w:r w:rsidRPr="00BE54B4">
        <w:rPr>
          <w:rFonts w:ascii="Cambria" w:hAnsi="Cambria"/>
          <w:b/>
          <w:bCs/>
          <w:color w:val="000000" w:themeColor="text1"/>
        </w:rPr>
        <w:t>.</w:t>
      </w:r>
    </w:p>
    <w:p w:rsidR="00224F09" w:rsidRPr="00BE54B4" w:rsidRDefault="00224F09" w:rsidP="00224F09">
      <w:pPr>
        <w:widowControl w:val="0"/>
        <w:overflowPunct w:val="0"/>
        <w:autoSpaceDE w:val="0"/>
        <w:spacing w:after="0" w:line="240" w:lineRule="auto"/>
        <w:jc w:val="both"/>
        <w:textAlignment w:val="baseline"/>
        <w:rPr>
          <w:rFonts w:ascii="Cambria" w:hAnsi="Cambria"/>
          <w:color w:val="000000" w:themeColor="text1"/>
        </w:rPr>
      </w:pPr>
      <w:r w:rsidRPr="00BE54B4">
        <w:rPr>
          <w:rFonts w:ascii="Cambria" w:hAnsi="Cambria"/>
          <w:color w:val="000000" w:themeColor="text1"/>
        </w:rPr>
        <w:t>Nie mają zastosowania wyłączenia lub ograniczenia odpowiedzialności ubezpieczyciela z tytułu historycznego występowania powodzi w miejscu ubezpieczenia, zawarte w ogólnych bądź szczególnych warunkach ubezpieczenia.</w:t>
      </w:r>
    </w:p>
    <w:p w:rsidR="00224F09" w:rsidRPr="00BE54B4" w:rsidRDefault="00224F09" w:rsidP="00224F09">
      <w:pPr>
        <w:widowControl w:val="0"/>
        <w:spacing w:after="0" w:line="240" w:lineRule="auto"/>
        <w:jc w:val="both"/>
        <w:rPr>
          <w:rFonts w:ascii="Cambria" w:hAnsi="Cambria"/>
          <w:b/>
          <w:bCs/>
          <w:color w:val="000000" w:themeColor="text1"/>
          <w:lang w:eastAsia="ar-SA"/>
        </w:rPr>
      </w:pPr>
      <w:r w:rsidRPr="00BE54B4">
        <w:rPr>
          <w:rFonts w:ascii="Cambria" w:hAnsi="Cambria"/>
          <w:color w:val="000000" w:themeColor="text1"/>
        </w:rPr>
        <w:t xml:space="preserve">Zakres ochrony ubezpieczeniowej obejmuje również podtopienie mienia spowodowane w wyniku deszczu nawalnego, topnienia mas śniegu lub </w:t>
      </w:r>
      <w:proofErr w:type="gramStart"/>
      <w:r w:rsidRPr="00BE54B4">
        <w:rPr>
          <w:rFonts w:ascii="Cambria" w:hAnsi="Cambria"/>
          <w:color w:val="000000" w:themeColor="text1"/>
        </w:rPr>
        <w:t>lodu</w:t>
      </w:r>
      <w:proofErr w:type="gramEnd"/>
      <w:r w:rsidRPr="00BE54B4">
        <w:rPr>
          <w:rFonts w:ascii="Cambria" w:hAnsi="Cambria"/>
          <w:color w:val="000000" w:themeColor="text1"/>
        </w:rPr>
        <w:t>, spływu wód po zboczach lub stokach, podniesienia si</w:t>
      </w:r>
      <w:r w:rsidRPr="00BE54B4">
        <w:rPr>
          <w:rFonts w:ascii="Cambria" w:eastAsia="TimesNewRoman" w:hAnsi="Cambria"/>
          <w:color w:val="000000" w:themeColor="text1"/>
        </w:rPr>
        <w:t xml:space="preserve">ę </w:t>
      </w:r>
      <w:r w:rsidRPr="00BE54B4">
        <w:rPr>
          <w:rFonts w:ascii="Cambria" w:hAnsi="Cambria"/>
          <w:color w:val="000000" w:themeColor="text1"/>
        </w:rPr>
        <w:t>poziomu wód gruntowych oraz wystąpienia powodzi w sąsiednim otoczeniu (w tym podniesienie się poziomu wody w wyniku powodzi).</w:t>
      </w:r>
    </w:p>
    <w:p w:rsidR="00224F09" w:rsidRPr="00BE54B4" w:rsidRDefault="00224F09" w:rsidP="00224F09">
      <w:pPr>
        <w:widowControl w:val="0"/>
        <w:spacing w:before="120" w:after="0" w:line="240" w:lineRule="auto"/>
        <w:jc w:val="both"/>
        <w:rPr>
          <w:rFonts w:ascii="Cambria" w:hAnsi="Cambria"/>
          <w:b/>
          <w:bCs/>
          <w:color w:val="000000" w:themeColor="text1"/>
        </w:rPr>
      </w:pPr>
      <w:r w:rsidRPr="00BE54B4">
        <w:rPr>
          <w:rFonts w:ascii="Cambria" w:hAnsi="Cambria"/>
          <w:b/>
          <w:bCs/>
          <w:color w:val="000000" w:themeColor="text1"/>
          <w:lang w:eastAsia="ar-SA"/>
        </w:rPr>
        <w:t>Deszcz nawalny</w:t>
      </w:r>
      <w:r w:rsidRPr="00BE54B4">
        <w:rPr>
          <w:rFonts w:ascii="Cambria" w:hAnsi="Cambria"/>
          <w:color w:val="000000" w:themeColor="text1"/>
          <w:lang w:eastAsia="ar-SA"/>
        </w:rPr>
        <w:t xml:space="preserve"> - za deszcz nawalny uważa się opad deszczu o współczynniku </w:t>
      </w:r>
      <w:proofErr w:type="gramStart"/>
      <w:r w:rsidRPr="00BE54B4">
        <w:rPr>
          <w:rFonts w:ascii="Cambria" w:hAnsi="Cambria"/>
          <w:color w:val="000000" w:themeColor="text1"/>
          <w:lang w:eastAsia="ar-SA"/>
        </w:rPr>
        <w:t>wydajności co</w:t>
      </w:r>
      <w:proofErr w:type="gramEnd"/>
      <w:r w:rsidRPr="00BE54B4">
        <w:rPr>
          <w:rFonts w:ascii="Cambria" w:hAnsi="Cambria"/>
          <w:color w:val="000000" w:themeColor="text1"/>
          <w:lang w:eastAsia="ar-SA"/>
        </w:rPr>
        <w:t xml:space="preserve"> najmniej 2, potwierdzonym przez stację pomiarową Instytutu Meteorologii i Gospodarki Wodnej, znajdującą się </w:t>
      </w:r>
      <w:r w:rsidRPr="00BE54B4">
        <w:rPr>
          <w:rFonts w:ascii="Cambria" w:hAnsi="Cambria"/>
          <w:color w:val="000000" w:themeColor="text1"/>
          <w:lang w:eastAsia="ar-SA"/>
        </w:rPr>
        <w:lastRenderedPageBreak/>
        <w:t>najbliżej miejsca ubezpieczenia, w którym powstała szkoda. W razie braku takiego potwierdzenia ubezpieczyciel wypłaci odszkodowanie, jeżeli stan faktyczny i rozmiar szkód w miejscu ich powstania lub w najbliższym sąsiedztwie świadczy o działaniu deszczu nawalnego. Przy czym ubezpieczyciel nie może odmówić odszkodowania na podstawie jedynie własnej oceny stanu faktycznego i rozmiarów szkody, niepopartej zaświadczeniem wydanym przez stację pomiarową Instytutu Meteorologii i Gospodarki Wodnej, znajdującą się najbliżej miejsca ubezpieczenia.</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bCs/>
          <w:color w:val="000000" w:themeColor="text1"/>
        </w:rPr>
        <w:t>Wandalizm</w:t>
      </w:r>
      <w:r w:rsidRPr="00BE54B4">
        <w:rPr>
          <w:rFonts w:ascii="Cambria" w:hAnsi="Cambria"/>
          <w:color w:val="000000" w:themeColor="text1"/>
        </w:rPr>
        <w:t xml:space="preserve"> – zniszczenie lub uszkodzenie ubezpieczonego mienia w związku z usiłowaniem lub dokonaniem kradzieży z włamaniem albo rabunku</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bCs/>
          <w:color w:val="000000" w:themeColor="text1"/>
        </w:rPr>
        <w:t>Dewastacja</w:t>
      </w:r>
      <w:r w:rsidRPr="00BE54B4">
        <w:rPr>
          <w:rFonts w:ascii="Cambria" w:hAnsi="Cambria"/>
          <w:color w:val="000000" w:themeColor="text1"/>
        </w:rPr>
        <w:t xml:space="preserve"> – rozmyślne uszkodzenie lub zniszczenie ubezpieczonego mienia przez osoby trzecie. W zakresie obligatoryjnym ryzyko dewastacji obejmuje szkody powstałe wskutek pomalowania, w tym graffiti. </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bCs/>
          <w:color w:val="000000" w:themeColor="text1"/>
        </w:rPr>
        <w:t>Maszyny, urządzenia, wyposażenie</w:t>
      </w:r>
      <w:r w:rsidRPr="00BE54B4">
        <w:rPr>
          <w:rFonts w:ascii="Cambria" w:hAnsi="Cambria"/>
          <w:color w:val="000000" w:themeColor="text1"/>
        </w:rPr>
        <w:t xml:space="preserve"> – mienie z różnych grup KŚT oraz spoza nich; rzeczowe ruchome, składniki majątku wykorzystywane w prowadzonej działalności, niestanowiące elementów budynków i budowli, niebędące środkami obrotowymi ani nakładami inwestycyjnymi (m.in. maszyny, dźwigi osobowe, towarowe i dla niepełnosprawnych – np. platformy, sprzęt elektroniczny i elektryczny, agregaty, urządzenia elektryczne, kotły, sprzęt nagłaśniający, audiowizualny, sportowy, zestawy laboratoryjne, naukowe, eksponaty wystawiennicze, makiety, stoiska, instrumenty muzyczne, elementy promocyjne, rekwizyty, eksponaty, meble i pozostałe wyposażenie, a także dzieła sztuki, anteny i maszty telewizyjne, satelitarne, przekaźnikowe, inne).</w:t>
      </w:r>
    </w:p>
    <w:p w:rsidR="00224F09" w:rsidRPr="00BE54B4" w:rsidRDefault="00224F09" w:rsidP="00224F09">
      <w:pPr>
        <w:widowControl w:val="0"/>
        <w:tabs>
          <w:tab w:val="left" w:pos="360"/>
        </w:tabs>
        <w:autoSpaceDE w:val="0"/>
        <w:autoSpaceDN w:val="0"/>
        <w:adjustRightInd w:val="0"/>
        <w:spacing w:before="120" w:after="0" w:line="240" w:lineRule="auto"/>
        <w:jc w:val="both"/>
        <w:rPr>
          <w:rFonts w:ascii="Cambria" w:hAnsi="Cambria"/>
          <w:color w:val="000000" w:themeColor="text1"/>
        </w:rPr>
      </w:pPr>
      <w:r w:rsidRPr="00BE54B4">
        <w:rPr>
          <w:rFonts w:ascii="Cambria" w:hAnsi="Cambria"/>
          <w:b/>
          <w:bCs/>
          <w:color w:val="000000" w:themeColor="text1"/>
        </w:rPr>
        <w:t xml:space="preserve">Środki obrotowe </w:t>
      </w:r>
      <w:r w:rsidRPr="00BE54B4">
        <w:rPr>
          <w:rFonts w:ascii="Cambria" w:hAnsi="Cambria"/>
          <w:color w:val="000000" w:themeColor="text1"/>
        </w:rPr>
        <w:t xml:space="preserve">– materiały, wytworzone lub przetworzone produkty gotowe albo znajdujące się </w:t>
      </w:r>
      <w:r w:rsidRPr="00BE54B4">
        <w:rPr>
          <w:rFonts w:ascii="Cambria" w:hAnsi="Cambria"/>
          <w:color w:val="000000" w:themeColor="text1"/>
        </w:rPr>
        <w:br/>
        <w:t xml:space="preserve">w toku produkcji, półprodukty, surowce, towary nabyte w celu sprzedaży, jej wsparcia lub związane </w:t>
      </w:r>
      <w:r w:rsidRPr="00BE54B4">
        <w:rPr>
          <w:rFonts w:ascii="Cambria" w:hAnsi="Cambria"/>
          <w:color w:val="000000" w:themeColor="text1"/>
        </w:rPr>
        <w:br/>
        <w:t>z bieżącą działalnością, a niebędące maszynami, urządzeniami ani wyposażeniem, obejmujące m.in. materiały i przyrządy do bieżącej działalności, środki czystości, towary na sprzedaż, materiały promocyjne, środki służące do pracy dydaktycznej, naukowej, edukacyjnej i kulturalnej, rozmaite materiały pomocnicze, zapasy, opakowania oraz zmagazynowane, niebędące w użytkowaniu maszyny, aparaty, urządzenia, a także części zapasowe i narzędzia itp.</w:t>
      </w:r>
    </w:p>
    <w:p w:rsidR="00224F09" w:rsidRPr="00BE54B4" w:rsidRDefault="00224F09" w:rsidP="00224F09">
      <w:pPr>
        <w:widowControl w:val="0"/>
        <w:tabs>
          <w:tab w:val="left" w:pos="360"/>
        </w:tabs>
        <w:autoSpaceDE w:val="0"/>
        <w:autoSpaceDN w:val="0"/>
        <w:adjustRightInd w:val="0"/>
        <w:spacing w:before="120" w:after="0" w:line="240" w:lineRule="auto"/>
        <w:jc w:val="both"/>
        <w:rPr>
          <w:rFonts w:ascii="Cambria" w:hAnsi="Cambria"/>
          <w:color w:val="000000" w:themeColor="text1"/>
        </w:rPr>
      </w:pPr>
      <w:r w:rsidRPr="00BE54B4">
        <w:rPr>
          <w:rFonts w:ascii="Cambria" w:hAnsi="Cambria"/>
          <w:b/>
          <w:bCs/>
          <w:color w:val="000000" w:themeColor="text1"/>
        </w:rPr>
        <w:t xml:space="preserve">Środki </w:t>
      </w:r>
      <w:proofErr w:type="spellStart"/>
      <w:r w:rsidRPr="00BE54B4">
        <w:rPr>
          <w:rFonts w:ascii="Cambria" w:hAnsi="Cambria"/>
          <w:b/>
          <w:bCs/>
          <w:color w:val="000000" w:themeColor="text1"/>
        </w:rPr>
        <w:t>niskocenne</w:t>
      </w:r>
      <w:proofErr w:type="spellEnd"/>
      <w:r w:rsidRPr="00BE54B4">
        <w:rPr>
          <w:rFonts w:ascii="Cambria" w:hAnsi="Cambria"/>
          <w:b/>
          <w:bCs/>
          <w:color w:val="000000" w:themeColor="text1"/>
        </w:rPr>
        <w:t xml:space="preserve"> </w:t>
      </w:r>
      <w:r w:rsidRPr="00BE54B4">
        <w:rPr>
          <w:rFonts w:ascii="Cambria" w:hAnsi="Cambria"/>
          <w:color w:val="000000" w:themeColor="text1"/>
        </w:rPr>
        <w:t>– w oparciu o kryterium określone</w:t>
      </w:r>
      <w:r w:rsidRPr="00BE54B4">
        <w:rPr>
          <w:rFonts w:ascii="Cambria" w:hAnsi="Cambria"/>
          <w:b/>
          <w:bCs/>
          <w:color w:val="000000" w:themeColor="text1"/>
        </w:rPr>
        <w:t xml:space="preserve"> </w:t>
      </w:r>
      <w:r w:rsidRPr="00BE54B4">
        <w:rPr>
          <w:rFonts w:ascii="Cambria" w:hAnsi="Cambria"/>
          <w:color w:val="000000" w:themeColor="text1"/>
        </w:rPr>
        <w:t xml:space="preserve">w ustawie o podatku dochodowym, </w:t>
      </w:r>
      <w:r w:rsidRPr="00BE54B4">
        <w:rPr>
          <w:rFonts w:ascii="Cambria" w:hAnsi="Cambria"/>
          <w:color w:val="000000" w:themeColor="text1"/>
        </w:rPr>
        <w:br/>
        <w:t xml:space="preserve">do środków </w:t>
      </w:r>
      <w:proofErr w:type="spellStart"/>
      <w:r w:rsidRPr="00BE54B4">
        <w:rPr>
          <w:rFonts w:ascii="Cambria" w:hAnsi="Cambria"/>
          <w:color w:val="000000" w:themeColor="text1"/>
        </w:rPr>
        <w:t>niskocennych</w:t>
      </w:r>
      <w:proofErr w:type="spellEnd"/>
      <w:r w:rsidRPr="00BE54B4">
        <w:rPr>
          <w:rFonts w:ascii="Cambria" w:hAnsi="Cambria"/>
          <w:color w:val="000000" w:themeColor="text1"/>
        </w:rPr>
        <w:t xml:space="preserve"> zaliczone są środki trwałe o wartości poniżej 10 tys. zł.</w:t>
      </w:r>
      <w:r w:rsidRPr="00BE54B4">
        <w:rPr>
          <w:rFonts w:ascii="Cambria" w:hAnsi="Cambria"/>
          <w:color w:val="000000" w:themeColor="text1"/>
          <w:lang w:eastAsia="pl-PL"/>
        </w:rPr>
        <w:t xml:space="preserve"> </w:t>
      </w:r>
      <w:r w:rsidRPr="00BE54B4">
        <w:rPr>
          <w:rFonts w:ascii="Cambria" w:hAnsi="Cambria"/>
          <w:color w:val="000000" w:themeColor="text1"/>
        </w:rPr>
        <w:t xml:space="preserve">Środki </w:t>
      </w:r>
      <w:proofErr w:type="spellStart"/>
      <w:r w:rsidRPr="00BE54B4">
        <w:rPr>
          <w:rFonts w:ascii="Cambria" w:hAnsi="Cambria"/>
          <w:color w:val="000000" w:themeColor="text1"/>
        </w:rPr>
        <w:t>niskocenne</w:t>
      </w:r>
      <w:proofErr w:type="spellEnd"/>
      <w:r w:rsidRPr="00BE54B4">
        <w:rPr>
          <w:rFonts w:ascii="Cambria" w:hAnsi="Cambria"/>
          <w:color w:val="000000" w:themeColor="text1"/>
        </w:rPr>
        <w:t xml:space="preserve"> obejmują mienie ruchome wykorzystywane do prowadzenia działalności, które nie stanowi środków obrotowych ani środków trwałych w rozumieniu obowiązujących przepisów o rachunkowości oraz nie zostało ujęte w ewidencji środków trwałych. </w:t>
      </w:r>
    </w:p>
    <w:p w:rsidR="00224F09" w:rsidRPr="00BE54B4" w:rsidRDefault="00224F09" w:rsidP="00224F09">
      <w:pPr>
        <w:widowControl w:val="0"/>
        <w:tabs>
          <w:tab w:val="left" w:pos="360"/>
        </w:tabs>
        <w:autoSpaceDE w:val="0"/>
        <w:autoSpaceDN w:val="0"/>
        <w:adjustRightInd w:val="0"/>
        <w:spacing w:before="120" w:after="0" w:line="240" w:lineRule="auto"/>
        <w:jc w:val="both"/>
        <w:rPr>
          <w:rFonts w:ascii="Cambria" w:hAnsi="Cambria"/>
          <w:color w:val="000000" w:themeColor="text1"/>
        </w:rPr>
      </w:pPr>
      <w:r w:rsidRPr="00BE54B4">
        <w:rPr>
          <w:rFonts w:ascii="Cambria" w:hAnsi="Cambria"/>
          <w:b/>
          <w:bCs/>
          <w:color w:val="000000" w:themeColor="text1"/>
        </w:rPr>
        <w:t>Środki z konta 013</w:t>
      </w:r>
      <w:r w:rsidRPr="00BE54B4">
        <w:rPr>
          <w:rFonts w:ascii="Cambria" w:hAnsi="Cambria"/>
          <w:color w:val="000000" w:themeColor="text1"/>
        </w:rPr>
        <w:t xml:space="preserve"> – środki wydane do używania na potrzeby działalności jednostki, które podlegają umorzeniu lub amortyzacji w pełnej wartości w miesiącu wydania do używania.</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bCs/>
          <w:color w:val="000000" w:themeColor="text1"/>
        </w:rPr>
        <w:t xml:space="preserve">Obiekty małej architektury </w:t>
      </w:r>
      <w:r w:rsidRPr="00BE54B4">
        <w:rPr>
          <w:rFonts w:ascii="Cambria" w:hAnsi="Cambria"/>
          <w:color w:val="000000" w:themeColor="text1"/>
        </w:rPr>
        <w:t xml:space="preserve">– niewielkie obiekty budowlane w rozumieniu ustawy Prawo budowlane, </w:t>
      </w:r>
      <w:r w:rsidRPr="00BE54B4">
        <w:rPr>
          <w:rFonts w:ascii="Cambria" w:hAnsi="Cambria"/>
          <w:color w:val="000000" w:themeColor="text1"/>
        </w:rPr>
        <w:br/>
        <w:t xml:space="preserve">a w szczególności: </w:t>
      </w:r>
    </w:p>
    <w:p w:rsidR="00224F09" w:rsidRPr="00BE54B4" w:rsidRDefault="00224F09" w:rsidP="00224F09">
      <w:pPr>
        <w:widowControl w:val="0"/>
        <w:spacing w:after="0" w:line="240" w:lineRule="auto"/>
        <w:jc w:val="both"/>
        <w:rPr>
          <w:rFonts w:ascii="Cambria" w:hAnsi="Cambria"/>
          <w:color w:val="000000" w:themeColor="text1"/>
        </w:rPr>
      </w:pPr>
      <w:proofErr w:type="gramStart"/>
      <w:r w:rsidRPr="00BE54B4">
        <w:rPr>
          <w:rFonts w:ascii="Cambria" w:hAnsi="Cambria"/>
          <w:color w:val="000000" w:themeColor="text1"/>
        </w:rPr>
        <w:t>a</w:t>
      </w:r>
      <w:proofErr w:type="gramEnd"/>
      <w:r w:rsidRPr="00BE54B4">
        <w:rPr>
          <w:rFonts w:ascii="Cambria" w:hAnsi="Cambria"/>
          <w:color w:val="000000" w:themeColor="text1"/>
        </w:rPr>
        <w:t xml:space="preserve">. </w:t>
      </w:r>
      <w:proofErr w:type="gramStart"/>
      <w:r w:rsidRPr="00BE54B4">
        <w:rPr>
          <w:rFonts w:ascii="Cambria" w:hAnsi="Cambria"/>
          <w:color w:val="000000" w:themeColor="text1"/>
        </w:rPr>
        <w:t>obiekty</w:t>
      </w:r>
      <w:proofErr w:type="gramEnd"/>
      <w:r w:rsidRPr="00BE54B4">
        <w:rPr>
          <w:rFonts w:ascii="Cambria" w:hAnsi="Cambria"/>
          <w:color w:val="000000" w:themeColor="text1"/>
        </w:rPr>
        <w:t xml:space="preserve"> kultu religijnego, jak: kapliczki, krzyże przydrożne, figury świętych itp., </w:t>
      </w:r>
    </w:p>
    <w:p w:rsidR="00224F09" w:rsidRPr="00BE54B4" w:rsidRDefault="00224F09" w:rsidP="00224F09">
      <w:pPr>
        <w:widowControl w:val="0"/>
        <w:spacing w:after="0" w:line="240" w:lineRule="auto"/>
        <w:jc w:val="both"/>
        <w:rPr>
          <w:rFonts w:ascii="Cambria" w:hAnsi="Cambria"/>
          <w:color w:val="000000" w:themeColor="text1"/>
        </w:rPr>
      </w:pPr>
      <w:proofErr w:type="gramStart"/>
      <w:r w:rsidRPr="00BE54B4">
        <w:rPr>
          <w:rFonts w:ascii="Cambria" w:hAnsi="Cambria"/>
          <w:color w:val="000000" w:themeColor="text1"/>
        </w:rPr>
        <w:t>b</w:t>
      </w:r>
      <w:proofErr w:type="gramEnd"/>
      <w:r w:rsidRPr="00BE54B4">
        <w:rPr>
          <w:rFonts w:ascii="Cambria" w:hAnsi="Cambria"/>
          <w:color w:val="000000" w:themeColor="text1"/>
        </w:rPr>
        <w:t xml:space="preserve">. altany, posągi, sztuczne wodospady, fontanny, wodotryski i inne obiekty architektury ogrodowej itp., </w:t>
      </w:r>
    </w:p>
    <w:p w:rsidR="00224F09" w:rsidRPr="00BE54B4" w:rsidRDefault="00224F09" w:rsidP="00224F09">
      <w:pPr>
        <w:widowControl w:val="0"/>
        <w:tabs>
          <w:tab w:val="left" w:pos="360"/>
        </w:tabs>
        <w:autoSpaceDE w:val="0"/>
        <w:autoSpaceDN w:val="0"/>
        <w:adjustRightInd w:val="0"/>
        <w:spacing w:after="0" w:line="240" w:lineRule="auto"/>
        <w:jc w:val="both"/>
        <w:rPr>
          <w:rFonts w:ascii="Cambria" w:hAnsi="Cambria"/>
          <w:color w:val="000000" w:themeColor="text1"/>
        </w:rPr>
      </w:pPr>
      <w:proofErr w:type="gramStart"/>
      <w:r w:rsidRPr="00BE54B4">
        <w:rPr>
          <w:rFonts w:ascii="Cambria" w:hAnsi="Cambria"/>
          <w:color w:val="000000" w:themeColor="text1"/>
        </w:rPr>
        <w:t>c</w:t>
      </w:r>
      <w:proofErr w:type="gramEnd"/>
      <w:r w:rsidRPr="00BE54B4">
        <w:rPr>
          <w:rFonts w:ascii="Cambria" w:hAnsi="Cambria"/>
          <w:color w:val="000000" w:themeColor="text1"/>
        </w:rPr>
        <w:t xml:space="preserve">. </w:t>
      </w:r>
      <w:proofErr w:type="gramStart"/>
      <w:r w:rsidRPr="00BE54B4">
        <w:rPr>
          <w:rFonts w:ascii="Cambria" w:hAnsi="Cambria"/>
          <w:color w:val="000000" w:themeColor="text1"/>
        </w:rPr>
        <w:t>obiekty</w:t>
      </w:r>
      <w:proofErr w:type="gramEnd"/>
      <w:r w:rsidRPr="00BE54B4">
        <w:rPr>
          <w:rFonts w:ascii="Cambria" w:hAnsi="Cambria"/>
          <w:color w:val="000000" w:themeColor="text1"/>
        </w:rPr>
        <w:t xml:space="preserve"> użytkowe służące rekreacji codziennej i utrzymaniu porządku, jak: elementy placów zabaw, siłowni zewnętrznych, piaskownice, huśtawki, drabinki, śmietniki, ławki, kosze na śmieci itp.</w:t>
      </w:r>
    </w:p>
    <w:p w:rsidR="00224F09" w:rsidRPr="00BE54B4" w:rsidRDefault="00224F09" w:rsidP="00224F09">
      <w:pPr>
        <w:widowControl w:val="0"/>
        <w:autoSpaceDE w:val="0"/>
        <w:autoSpaceDN w:val="0"/>
        <w:adjustRightInd w:val="0"/>
        <w:spacing w:before="120" w:after="0" w:line="240" w:lineRule="auto"/>
        <w:jc w:val="both"/>
        <w:rPr>
          <w:rFonts w:ascii="Cambria" w:hAnsi="Cambria"/>
          <w:b/>
          <w:bCs/>
          <w:color w:val="000000" w:themeColor="text1"/>
        </w:rPr>
      </w:pPr>
      <w:r w:rsidRPr="00BE54B4">
        <w:rPr>
          <w:rFonts w:ascii="Cambria" w:hAnsi="Cambria"/>
          <w:b/>
          <w:bCs/>
          <w:color w:val="000000" w:themeColor="text1"/>
        </w:rPr>
        <w:t xml:space="preserve">Nakłady adaptacyjne i inwestycyjne (w środki własne i obce) </w:t>
      </w:r>
      <w:r w:rsidRPr="00BE54B4">
        <w:rPr>
          <w:rFonts w:ascii="Cambria" w:hAnsi="Cambria"/>
          <w:color w:val="000000" w:themeColor="text1"/>
        </w:rPr>
        <w:t>-</w:t>
      </w:r>
      <w:r w:rsidRPr="00BE54B4">
        <w:rPr>
          <w:rFonts w:ascii="Cambria" w:hAnsi="Cambria"/>
          <w:b/>
          <w:bCs/>
          <w:color w:val="000000" w:themeColor="text1"/>
        </w:rPr>
        <w:t xml:space="preserve"> </w:t>
      </w:r>
      <w:r w:rsidRPr="00BE54B4">
        <w:rPr>
          <w:rFonts w:ascii="Cambria" w:hAnsi="Cambria"/>
          <w:color w:val="000000" w:themeColor="text1"/>
        </w:rPr>
        <w:t xml:space="preserve">rozumiane </w:t>
      </w:r>
      <w:proofErr w:type="gramStart"/>
      <w:r w:rsidRPr="00BE54B4">
        <w:rPr>
          <w:rFonts w:ascii="Cambria" w:hAnsi="Cambria"/>
          <w:color w:val="000000" w:themeColor="text1"/>
        </w:rPr>
        <w:t>są jako</w:t>
      </w:r>
      <w:proofErr w:type="gramEnd"/>
      <w:r w:rsidRPr="00BE54B4">
        <w:rPr>
          <w:rFonts w:ascii="Cambria" w:hAnsi="Cambria"/>
          <w:color w:val="000000" w:themeColor="text1"/>
        </w:rPr>
        <w:t xml:space="preserve"> nakłady </w:t>
      </w:r>
      <w:r w:rsidRPr="00BE54B4">
        <w:rPr>
          <w:rFonts w:ascii="Cambria" w:hAnsi="Cambria"/>
          <w:color w:val="000000" w:themeColor="text1"/>
        </w:rPr>
        <w:br/>
        <w:t xml:space="preserve">w mieniu należącym i nienależącym do ubezpieczonego, zwiększające jego wartość lub prowadzące </w:t>
      </w:r>
      <w:r w:rsidRPr="00BE54B4">
        <w:rPr>
          <w:rFonts w:ascii="Cambria" w:hAnsi="Cambria"/>
          <w:color w:val="000000" w:themeColor="text1"/>
        </w:rPr>
        <w:br/>
        <w:t>do ulepszenia, zwiększenia funkcjonalności lub dostosowania do bieżących potrzeb w zakresie prowadzonej działalności itp. Za nakłady adaptacyjne/inwestycyjne uważa się także koszty poniesione na remonty bieżące, kapitalne i adaptacyjne oraz wykończenie wnętrz b</w:t>
      </w:r>
      <w:r w:rsidRPr="00BE54B4">
        <w:rPr>
          <w:rFonts w:ascii="Cambria" w:hAnsi="Cambria"/>
          <w:bCs/>
          <w:color w:val="000000" w:themeColor="text1"/>
        </w:rPr>
        <w:t xml:space="preserve">udynków </w:t>
      </w:r>
      <w:r w:rsidRPr="00BE54B4">
        <w:rPr>
          <w:rFonts w:ascii="Cambria" w:hAnsi="Cambria"/>
          <w:color w:val="000000" w:themeColor="text1"/>
        </w:rPr>
        <w:t>lub lokali niestanowiących własności u</w:t>
      </w:r>
      <w:r w:rsidRPr="00BE54B4">
        <w:rPr>
          <w:rFonts w:ascii="Cambria" w:hAnsi="Cambria"/>
          <w:bCs/>
          <w:color w:val="000000" w:themeColor="text1"/>
        </w:rPr>
        <w:t>bezpieczonego.</w:t>
      </w:r>
    </w:p>
    <w:p w:rsidR="00224F09" w:rsidRPr="00BE54B4" w:rsidRDefault="00224F09" w:rsidP="00224F09">
      <w:pPr>
        <w:widowControl w:val="0"/>
        <w:autoSpaceDE w:val="0"/>
        <w:autoSpaceDN w:val="0"/>
        <w:adjustRightInd w:val="0"/>
        <w:spacing w:before="120" w:after="0" w:line="240" w:lineRule="auto"/>
        <w:jc w:val="both"/>
        <w:rPr>
          <w:rFonts w:ascii="Cambria" w:hAnsi="Cambria"/>
          <w:b/>
          <w:bCs/>
          <w:color w:val="000000" w:themeColor="text1"/>
        </w:rPr>
      </w:pPr>
      <w:r w:rsidRPr="00BE54B4">
        <w:rPr>
          <w:rFonts w:ascii="Cambria" w:hAnsi="Cambria"/>
          <w:b/>
          <w:bCs/>
          <w:color w:val="000000" w:themeColor="text1"/>
          <w:lang w:eastAsia="pl-PL"/>
        </w:rPr>
        <w:t xml:space="preserve">Mienie osobiste pracowników, uczniów </w:t>
      </w:r>
      <w:r w:rsidRPr="00BE54B4">
        <w:rPr>
          <w:rFonts w:ascii="Cambria" w:hAnsi="Cambria"/>
          <w:color w:val="000000" w:themeColor="text1"/>
          <w:lang w:eastAsia="pl-PL"/>
        </w:rPr>
        <w:t xml:space="preserve">– mienie ruchome </w:t>
      </w:r>
      <w:r w:rsidRPr="00BE54B4">
        <w:rPr>
          <w:rFonts w:ascii="Cambria" w:hAnsi="Cambria"/>
          <w:bCs/>
          <w:color w:val="000000" w:themeColor="text1"/>
          <w:lang w:eastAsia="pl-PL"/>
        </w:rPr>
        <w:t>pracowników</w:t>
      </w:r>
      <w:r w:rsidRPr="00BE54B4">
        <w:rPr>
          <w:rFonts w:ascii="Cambria" w:hAnsi="Cambria"/>
          <w:color w:val="000000" w:themeColor="text1"/>
          <w:lang w:eastAsia="pl-PL"/>
        </w:rPr>
        <w:t>/uczniów u</w:t>
      </w:r>
      <w:r w:rsidRPr="00BE54B4">
        <w:rPr>
          <w:rFonts w:ascii="Cambria" w:hAnsi="Cambria"/>
          <w:bCs/>
          <w:color w:val="000000" w:themeColor="text1"/>
          <w:lang w:eastAsia="pl-PL"/>
        </w:rPr>
        <w:t xml:space="preserve">bezpieczonego </w:t>
      </w:r>
      <w:r w:rsidRPr="00BE54B4">
        <w:rPr>
          <w:rFonts w:ascii="Cambria" w:hAnsi="Cambria"/>
          <w:color w:val="000000" w:themeColor="text1"/>
          <w:lang w:eastAsia="pl-PL"/>
        </w:rPr>
        <w:t>znajdujące się w miejscu ubezpieczenia, z wyłączeniem w</w:t>
      </w:r>
      <w:r w:rsidRPr="00BE54B4">
        <w:rPr>
          <w:rFonts w:ascii="Cambria" w:hAnsi="Cambria"/>
          <w:bCs/>
          <w:color w:val="000000" w:themeColor="text1"/>
          <w:lang w:eastAsia="pl-PL"/>
        </w:rPr>
        <w:t xml:space="preserve">artości pieniężnych </w:t>
      </w:r>
      <w:r w:rsidRPr="00BE54B4">
        <w:rPr>
          <w:rFonts w:ascii="Cambria" w:hAnsi="Cambria"/>
          <w:color w:val="000000" w:themeColor="text1"/>
          <w:lang w:eastAsia="pl-PL"/>
        </w:rPr>
        <w:t>oraz wszelkiego rodzaju dokumentów oraz pojazdów mechanicznych.</w:t>
      </w:r>
    </w:p>
    <w:p w:rsidR="00224F09" w:rsidRPr="00BE54B4" w:rsidRDefault="00224F09" w:rsidP="00224F09">
      <w:pPr>
        <w:widowControl w:val="0"/>
        <w:autoSpaceDE w:val="0"/>
        <w:autoSpaceDN w:val="0"/>
        <w:adjustRightInd w:val="0"/>
        <w:spacing w:before="120" w:after="0" w:line="240" w:lineRule="auto"/>
        <w:jc w:val="both"/>
        <w:rPr>
          <w:rFonts w:ascii="Cambria" w:hAnsi="Cambria"/>
          <w:color w:val="000000" w:themeColor="text1"/>
        </w:rPr>
      </w:pPr>
      <w:r w:rsidRPr="00BE54B4">
        <w:rPr>
          <w:rFonts w:ascii="Cambria" w:hAnsi="Cambria"/>
          <w:b/>
          <w:bCs/>
          <w:color w:val="000000" w:themeColor="text1"/>
        </w:rPr>
        <w:t xml:space="preserve">Mienie osób trzecich – </w:t>
      </w:r>
      <w:r w:rsidRPr="00BE54B4">
        <w:rPr>
          <w:rFonts w:ascii="Cambria" w:hAnsi="Cambria"/>
          <w:bCs/>
          <w:color w:val="000000" w:themeColor="text1"/>
        </w:rPr>
        <w:t xml:space="preserve">mienie osób pozostających poza stosunkiem ubezpieczenia, w </w:t>
      </w:r>
      <w:proofErr w:type="gramStart"/>
      <w:r w:rsidRPr="00BE54B4">
        <w:rPr>
          <w:rFonts w:ascii="Cambria" w:hAnsi="Cambria"/>
          <w:bCs/>
          <w:color w:val="000000" w:themeColor="text1"/>
        </w:rPr>
        <w:t xml:space="preserve">odniesieniu </w:t>
      </w:r>
      <w:r w:rsidRPr="00BE54B4">
        <w:rPr>
          <w:rFonts w:ascii="Cambria" w:hAnsi="Cambria"/>
          <w:bCs/>
          <w:color w:val="000000" w:themeColor="text1"/>
        </w:rPr>
        <w:br/>
        <w:t>do którego</w:t>
      </w:r>
      <w:proofErr w:type="gramEnd"/>
      <w:r w:rsidRPr="00BE54B4">
        <w:rPr>
          <w:rFonts w:ascii="Cambria" w:hAnsi="Cambria"/>
          <w:bCs/>
          <w:color w:val="000000" w:themeColor="text1"/>
        </w:rPr>
        <w:t xml:space="preserve"> ubezpieczony ponosi ryzyko utraty lub uszkodzenia mienia (m.in. mienie leasingowe, użyczone, dzierżawione, najmowane, przechowywane, </w:t>
      </w:r>
      <w:r w:rsidRPr="00BE54B4">
        <w:rPr>
          <w:rFonts w:ascii="Cambria" w:hAnsi="Cambria"/>
          <w:color w:val="000000" w:themeColor="text1"/>
        </w:rPr>
        <w:t>pozostawione w szatniach i schowkach).</w:t>
      </w:r>
    </w:p>
    <w:p w:rsidR="00224F09" w:rsidRPr="00BE54B4" w:rsidRDefault="00224F09" w:rsidP="00224F09">
      <w:pPr>
        <w:widowControl w:val="0"/>
        <w:autoSpaceDE w:val="0"/>
        <w:autoSpaceDN w:val="0"/>
        <w:adjustRightInd w:val="0"/>
        <w:spacing w:before="120" w:after="0" w:line="240" w:lineRule="auto"/>
        <w:jc w:val="both"/>
        <w:rPr>
          <w:rFonts w:ascii="Cambria" w:hAnsi="Cambria"/>
          <w:color w:val="000000" w:themeColor="text1"/>
        </w:rPr>
      </w:pPr>
      <w:r w:rsidRPr="00BE54B4">
        <w:rPr>
          <w:rFonts w:ascii="Cambria" w:hAnsi="Cambria"/>
          <w:b/>
          <w:bCs/>
          <w:color w:val="000000" w:themeColor="text1"/>
          <w:lang w:eastAsia="pl-PL"/>
        </w:rPr>
        <w:t xml:space="preserve">Osoba trzecia </w:t>
      </w:r>
      <w:r w:rsidRPr="00BE54B4">
        <w:rPr>
          <w:rFonts w:ascii="Cambria" w:hAnsi="Cambria"/>
          <w:color w:val="000000" w:themeColor="text1"/>
          <w:lang w:eastAsia="pl-PL"/>
        </w:rPr>
        <w:t>– osoba, która nie jest stroną stosunku ubezpieczenia.</w:t>
      </w:r>
    </w:p>
    <w:p w:rsidR="00224F09" w:rsidRPr="00BE54B4" w:rsidRDefault="00224F09" w:rsidP="00224F09">
      <w:pPr>
        <w:widowControl w:val="0"/>
        <w:tabs>
          <w:tab w:val="left" w:pos="851"/>
        </w:tabs>
        <w:suppressAutoHyphens/>
        <w:spacing w:before="120" w:after="0" w:line="240" w:lineRule="auto"/>
        <w:jc w:val="both"/>
        <w:rPr>
          <w:rFonts w:ascii="Cambria" w:hAnsi="Cambria"/>
          <w:color w:val="000000" w:themeColor="text1"/>
        </w:rPr>
      </w:pPr>
      <w:r w:rsidRPr="00BE54B4">
        <w:rPr>
          <w:rFonts w:ascii="Cambria" w:hAnsi="Cambria"/>
          <w:b/>
          <w:bCs/>
          <w:color w:val="000000" w:themeColor="text1"/>
        </w:rPr>
        <w:lastRenderedPageBreak/>
        <w:t xml:space="preserve">Wartość odtworzeniowa nowa </w:t>
      </w:r>
      <w:r w:rsidRPr="00BE54B4">
        <w:rPr>
          <w:rFonts w:ascii="Cambria" w:hAnsi="Cambria"/>
          <w:color w:val="000000" w:themeColor="text1"/>
        </w:rPr>
        <w:t>-</w:t>
      </w:r>
      <w:r w:rsidRPr="00BE54B4">
        <w:rPr>
          <w:rFonts w:ascii="Cambria" w:hAnsi="Cambria"/>
          <w:b/>
          <w:bCs/>
          <w:color w:val="000000" w:themeColor="text1"/>
        </w:rPr>
        <w:t xml:space="preserve"> </w:t>
      </w:r>
      <w:r w:rsidRPr="00BE54B4">
        <w:rPr>
          <w:rFonts w:ascii="Cambria" w:hAnsi="Cambria"/>
          <w:color w:val="000000" w:themeColor="text1"/>
        </w:rPr>
        <w:t xml:space="preserve">wartość odpowiadająca kosztom zakupu, odbudowy, naprawy </w:t>
      </w:r>
      <w:r w:rsidRPr="00BE54B4">
        <w:rPr>
          <w:rFonts w:ascii="Cambria" w:hAnsi="Cambria"/>
          <w:color w:val="000000" w:themeColor="text1"/>
        </w:rPr>
        <w:br/>
        <w:t xml:space="preserve">lub remontu, z uwzględnieniem dotychczasowych wymiarów, konstrukcji i materiałów, bez potrąceń amortyzacyjnych i stopnia zużycia; w przypadku sprzętu elektronicznego, maszyn, urządzeń </w:t>
      </w:r>
      <w:r w:rsidRPr="00BE54B4">
        <w:rPr>
          <w:rFonts w:ascii="Cambria" w:hAnsi="Cambria"/>
          <w:color w:val="000000" w:themeColor="text1"/>
        </w:rPr>
        <w:br/>
        <w:t>i wyposażenia jest to wartość odpowiadająca kosztom zakupu lub wytworzenia nowego przedmiotu tego samego rodzaju, typu oraz o tych samych parametrach powiększona o koszty transportu i montażu</w:t>
      </w:r>
    </w:p>
    <w:p w:rsidR="00224F09" w:rsidRPr="00BE54B4" w:rsidRDefault="00224F09" w:rsidP="00224F09">
      <w:pPr>
        <w:widowControl w:val="0"/>
        <w:tabs>
          <w:tab w:val="left" w:pos="851"/>
        </w:tabs>
        <w:suppressAutoHyphens/>
        <w:spacing w:before="120" w:after="0" w:line="240" w:lineRule="auto"/>
        <w:jc w:val="both"/>
        <w:rPr>
          <w:rFonts w:ascii="Cambria" w:hAnsi="Cambria"/>
          <w:color w:val="000000" w:themeColor="text1"/>
        </w:rPr>
      </w:pPr>
      <w:r w:rsidRPr="00BE54B4">
        <w:rPr>
          <w:rFonts w:ascii="Cambria" w:hAnsi="Cambria"/>
          <w:b/>
          <w:bCs/>
          <w:color w:val="000000" w:themeColor="text1"/>
        </w:rPr>
        <w:t>Wartość księgowa brutto</w:t>
      </w:r>
      <w:r w:rsidRPr="00BE54B4">
        <w:rPr>
          <w:rFonts w:ascii="Cambria" w:hAnsi="Cambria"/>
          <w:color w:val="000000" w:themeColor="text1"/>
        </w:rPr>
        <w:t xml:space="preserve"> - wartość, która zgodnie z ustawą o rachunkowości odpowiada wartości początkowej mienia, z uwzględnieniem obowiązujących przeszacowań.</w:t>
      </w:r>
    </w:p>
    <w:p w:rsidR="00224F09" w:rsidRPr="00BE54B4" w:rsidRDefault="00224F09" w:rsidP="00224F09">
      <w:pPr>
        <w:widowControl w:val="0"/>
        <w:tabs>
          <w:tab w:val="left" w:pos="851"/>
        </w:tabs>
        <w:suppressAutoHyphens/>
        <w:spacing w:before="120" w:after="0" w:line="240" w:lineRule="auto"/>
        <w:jc w:val="both"/>
        <w:rPr>
          <w:rFonts w:ascii="Cambria" w:hAnsi="Cambria"/>
          <w:color w:val="000000" w:themeColor="text1"/>
        </w:rPr>
      </w:pPr>
      <w:r w:rsidRPr="00BE54B4">
        <w:rPr>
          <w:rFonts w:ascii="Cambria" w:hAnsi="Cambria"/>
          <w:b/>
          <w:bCs/>
          <w:color w:val="000000" w:themeColor="text1"/>
        </w:rPr>
        <w:t>Wartość zakupu lub koszt wytworzenia</w:t>
      </w:r>
      <w:r w:rsidRPr="00BE54B4">
        <w:rPr>
          <w:rFonts w:ascii="Cambria" w:hAnsi="Cambria"/>
          <w:color w:val="000000" w:themeColor="text1"/>
        </w:rPr>
        <w:t xml:space="preserve"> – w odniesieniu do zakupionych środków obrotowych </w:t>
      </w:r>
      <w:proofErr w:type="gramStart"/>
      <w:r w:rsidRPr="00BE54B4">
        <w:rPr>
          <w:rFonts w:ascii="Cambria" w:hAnsi="Cambria"/>
          <w:color w:val="000000" w:themeColor="text1"/>
        </w:rPr>
        <w:t>rozumiana jako</w:t>
      </w:r>
      <w:proofErr w:type="gramEnd"/>
      <w:r w:rsidRPr="00BE54B4">
        <w:rPr>
          <w:rFonts w:ascii="Cambria" w:hAnsi="Cambria"/>
          <w:color w:val="000000" w:themeColor="text1"/>
        </w:rPr>
        <w:t xml:space="preserve"> cena nabycia, a dla środków wytworzonych jako koszt wytworzenia.</w:t>
      </w:r>
    </w:p>
    <w:p w:rsidR="00224F09" w:rsidRPr="00BE54B4" w:rsidRDefault="00224F09" w:rsidP="00224F09">
      <w:pPr>
        <w:widowControl w:val="0"/>
        <w:tabs>
          <w:tab w:val="left" w:pos="851"/>
        </w:tabs>
        <w:suppressAutoHyphens/>
        <w:spacing w:before="120" w:after="0" w:line="240" w:lineRule="auto"/>
        <w:jc w:val="both"/>
        <w:rPr>
          <w:rFonts w:ascii="Cambria" w:hAnsi="Cambria"/>
          <w:color w:val="000000" w:themeColor="text1"/>
        </w:rPr>
      </w:pPr>
      <w:r w:rsidRPr="00BE54B4">
        <w:rPr>
          <w:rFonts w:ascii="Cambria" w:hAnsi="Cambria"/>
          <w:b/>
          <w:bCs/>
          <w:color w:val="000000" w:themeColor="text1"/>
        </w:rPr>
        <w:t>Wartość nominalna</w:t>
      </w:r>
      <w:r w:rsidRPr="00BE54B4">
        <w:rPr>
          <w:rFonts w:ascii="Cambria" w:hAnsi="Cambria"/>
          <w:color w:val="000000" w:themeColor="text1"/>
        </w:rPr>
        <w:t xml:space="preserve"> – wartość stosowana w odniesieniu do wartości i innych walorów pieniężnych </w:t>
      </w:r>
      <w:r w:rsidRPr="00BE54B4">
        <w:rPr>
          <w:rFonts w:ascii="Cambria" w:hAnsi="Cambria"/>
          <w:color w:val="000000" w:themeColor="text1"/>
        </w:rPr>
        <w:br/>
        <w:t>(np. biletów, papierów wartościowych, kart miejskich itp.).</w:t>
      </w:r>
    </w:p>
    <w:p w:rsidR="00224F09" w:rsidRPr="00BE54B4" w:rsidRDefault="00224F09" w:rsidP="00224F09">
      <w:pPr>
        <w:widowControl w:val="0"/>
        <w:autoSpaceDE w:val="0"/>
        <w:autoSpaceDN w:val="0"/>
        <w:adjustRightInd w:val="0"/>
        <w:spacing w:before="120" w:after="0" w:line="240" w:lineRule="auto"/>
        <w:jc w:val="both"/>
        <w:rPr>
          <w:rFonts w:ascii="Cambria" w:hAnsi="Cambria"/>
          <w:b/>
          <w:bCs/>
          <w:color w:val="000000" w:themeColor="text1"/>
        </w:rPr>
      </w:pPr>
      <w:r w:rsidRPr="00BE54B4">
        <w:rPr>
          <w:rFonts w:ascii="Cambria" w:hAnsi="Cambria"/>
          <w:b/>
          <w:bCs/>
          <w:color w:val="000000" w:themeColor="text1"/>
        </w:rPr>
        <w:t>Wartość wyceny</w:t>
      </w:r>
      <w:r w:rsidRPr="00BE54B4">
        <w:rPr>
          <w:rFonts w:ascii="Cambria" w:hAnsi="Cambria"/>
          <w:color w:val="000000" w:themeColor="text1"/>
        </w:rPr>
        <w:t xml:space="preserve"> – </w:t>
      </w:r>
      <w:proofErr w:type="gramStart"/>
      <w:r w:rsidRPr="00BE54B4">
        <w:rPr>
          <w:rFonts w:ascii="Cambria" w:hAnsi="Cambria"/>
          <w:color w:val="000000" w:themeColor="text1"/>
        </w:rPr>
        <w:t>rozumiana jako</w:t>
      </w:r>
      <w:proofErr w:type="gramEnd"/>
      <w:r w:rsidRPr="00BE54B4">
        <w:rPr>
          <w:rFonts w:ascii="Cambria" w:hAnsi="Cambria"/>
          <w:color w:val="000000" w:themeColor="text1"/>
        </w:rPr>
        <w:t xml:space="preserve"> wartość określona przez specjalistów w odniesieniu do niektórych kategorii mienia, np. zbiorów muzealnych, dzieł sztuki, zabytków.</w:t>
      </w:r>
    </w:p>
    <w:p w:rsidR="00224F09" w:rsidRPr="00BE54B4" w:rsidRDefault="00224F09" w:rsidP="00224F09">
      <w:pPr>
        <w:widowControl w:val="0"/>
        <w:autoSpaceDE w:val="0"/>
        <w:autoSpaceDN w:val="0"/>
        <w:adjustRightInd w:val="0"/>
        <w:spacing w:before="120" w:after="0" w:line="240" w:lineRule="auto"/>
        <w:jc w:val="both"/>
        <w:rPr>
          <w:rFonts w:ascii="Cambria" w:hAnsi="Cambria"/>
          <w:color w:val="000000" w:themeColor="text1"/>
        </w:rPr>
      </w:pPr>
      <w:r w:rsidRPr="00BE54B4">
        <w:rPr>
          <w:rFonts w:ascii="Cambria" w:hAnsi="Cambria"/>
          <w:b/>
          <w:bCs/>
          <w:color w:val="000000" w:themeColor="text1"/>
        </w:rPr>
        <w:t xml:space="preserve">Pracownik </w:t>
      </w:r>
      <w:r w:rsidRPr="00BE54B4">
        <w:rPr>
          <w:rFonts w:ascii="Cambria" w:hAnsi="Cambria"/>
          <w:color w:val="000000" w:themeColor="text1"/>
        </w:rPr>
        <w:t xml:space="preserve">– osoba fizyczna zatrudniona przez ubezpieczonego na podstawie umowy o pracę, powołania, wyboru, mianowania, spółdzielczej umowy o pracę albo na podstawie umowy cywilnoprawnej z wyłączeniem osób fizycznych, które zawarły z ubezpieczonym umowę </w:t>
      </w:r>
      <w:proofErr w:type="gramStart"/>
      <w:r w:rsidRPr="00BE54B4">
        <w:rPr>
          <w:rFonts w:ascii="Cambria" w:hAnsi="Cambria"/>
          <w:color w:val="000000" w:themeColor="text1"/>
        </w:rPr>
        <w:t>cywilnoprawną jako</w:t>
      </w:r>
      <w:proofErr w:type="gramEnd"/>
      <w:r w:rsidRPr="00BE54B4">
        <w:rPr>
          <w:rFonts w:ascii="Cambria" w:hAnsi="Cambria"/>
          <w:color w:val="000000" w:themeColor="text1"/>
        </w:rPr>
        <w:t xml:space="preserve"> przedsiębiorca; za pracownika uznaje się także strażnika miejskiego/gminnego, praktykanta, stażystę lub wolontariusza, pracownika tymczasowego, któremu ubezpieczony powierzył wykonywanie pracy. Przez pracownika należy także rozumieć: skazanych wykonujących pracę na cele społeczne oraz pracę społecznie użyteczną na rzecz ubezpieczonego, osoby wykonujące czynności na potrzeby </w:t>
      </w:r>
      <w:r w:rsidRPr="00BE54B4">
        <w:rPr>
          <w:rFonts w:ascii="Cambria" w:hAnsi="Cambria"/>
          <w:bCs/>
          <w:color w:val="000000" w:themeColor="text1"/>
        </w:rPr>
        <w:t xml:space="preserve">ubezpieczonego </w:t>
      </w:r>
      <w:r w:rsidRPr="00BE54B4">
        <w:rPr>
          <w:rFonts w:ascii="Cambria" w:hAnsi="Cambria"/>
          <w:color w:val="000000" w:themeColor="text1"/>
        </w:rPr>
        <w:t xml:space="preserve">poza zakresem obowiązków wynikających z umowy o pracę, osoby zatrudnione przez agencje pracy tymczasowej, odesłane do wykonywania prac umówionych </w:t>
      </w:r>
      <w:r w:rsidRPr="00BE54B4">
        <w:rPr>
          <w:rFonts w:ascii="Cambria" w:hAnsi="Cambria"/>
          <w:color w:val="000000" w:themeColor="text1"/>
        </w:rPr>
        <w:br/>
        <w:t xml:space="preserve">z </w:t>
      </w:r>
      <w:r w:rsidRPr="00BE54B4">
        <w:rPr>
          <w:rFonts w:ascii="Cambria" w:hAnsi="Cambria"/>
          <w:bCs/>
          <w:color w:val="000000" w:themeColor="text1"/>
        </w:rPr>
        <w:t>ubezpieczonym</w:t>
      </w:r>
      <w:r w:rsidRPr="00BE54B4">
        <w:rPr>
          <w:rFonts w:ascii="Cambria" w:hAnsi="Cambria"/>
          <w:color w:val="000000" w:themeColor="text1"/>
        </w:rPr>
        <w:t xml:space="preserve">, osoby wykonujące prace na potrzeby </w:t>
      </w:r>
      <w:r w:rsidRPr="00BE54B4">
        <w:rPr>
          <w:rFonts w:ascii="Cambria" w:hAnsi="Cambria"/>
          <w:bCs/>
          <w:color w:val="000000" w:themeColor="text1"/>
        </w:rPr>
        <w:t xml:space="preserve">ubezpieczonego </w:t>
      </w:r>
      <w:r w:rsidRPr="00BE54B4">
        <w:rPr>
          <w:rFonts w:ascii="Cambria" w:hAnsi="Cambria"/>
          <w:color w:val="000000" w:themeColor="text1"/>
        </w:rPr>
        <w:t xml:space="preserve">w związku z wynajęciem przez </w:t>
      </w:r>
      <w:r w:rsidRPr="00BE54B4">
        <w:rPr>
          <w:rFonts w:ascii="Cambria" w:hAnsi="Cambria"/>
          <w:bCs/>
          <w:color w:val="000000" w:themeColor="text1"/>
        </w:rPr>
        <w:t xml:space="preserve">ubezpieczonego </w:t>
      </w:r>
      <w:r w:rsidRPr="00BE54B4">
        <w:rPr>
          <w:rFonts w:ascii="Cambria" w:hAnsi="Cambria"/>
          <w:color w:val="000000" w:themeColor="text1"/>
        </w:rPr>
        <w:t xml:space="preserve">maszyn lub urządzeń potrzebnych do wykonywania ubezpieczonej działalności, o ile udostępnienie tych osób było elementem umowy najmu maszyny lub urządzenia, osoby zatrudnione na zastępstwo, osoby skierowane do prac z Urzędu Pracy, osoby odpracowujące zaległości czynszowe, np. z tytułu najmu lokalu, dostarczania wody lub </w:t>
      </w:r>
      <w:proofErr w:type="gramStart"/>
      <w:r w:rsidRPr="00BE54B4">
        <w:rPr>
          <w:rFonts w:ascii="Cambria" w:hAnsi="Cambria"/>
          <w:color w:val="000000" w:themeColor="text1"/>
        </w:rPr>
        <w:t>odprowadzania</w:t>
      </w:r>
      <w:proofErr w:type="gramEnd"/>
      <w:r w:rsidRPr="00BE54B4">
        <w:rPr>
          <w:rFonts w:ascii="Cambria" w:hAnsi="Cambria"/>
          <w:color w:val="000000" w:themeColor="text1"/>
        </w:rPr>
        <w:t xml:space="preserve"> ścieków, zaległe podatki gminne lub dowolne inne zobowiązania należne w stosunku do </w:t>
      </w:r>
      <w:r w:rsidRPr="00BE54B4">
        <w:rPr>
          <w:rFonts w:ascii="Cambria" w:hAnsi="Cambria"/>
          <w:bCs/>
          <w:color w:val="000000" w:themeColor="text1"/>
        </w:rPr>
        <w:t>ubezpieczonego</w:t>
      </w:r>
      <w:r w:rsidRPr="00BE54B4">
        <w:rPr>
          <w:rFonts w:ascii="Cambria" w:hAnsi="Cambria"/>
          <w:color w:val="000000" w:themeColor="text1"/>
        </w:rPr>
        <w:t xml:space="preserve">, osoby świadczące pracę z grzeczności. </w:t>
      </w:r>
    </w:p>
    <w:p w:rsidR="00224F09" w:rsidRPr="00BE54B4" w:rsidRDefault="00224F09" w:rsidP="00224F09">
      <w:pPr>
        <w:widowControl w:val="0"/>
        <w:spacing w:before="120" w:after="0" w:line="240" w:lineRule="auto"/>
        <w:jc w:val="both"/>
        <w:rPr>
          <w:rFonts w:ascii="Cambria" w:hAnsi="Cambria"/>
          <w:b/>
          <w:bCs/>
          <w:color w:val="000000" w:themeColor="text1"/>
        </w:rPr>
      </w:pPr>
      <w:r w:rsidRPr="00BE54B4">
        <w:rPr>
          <w:rFonts w:ascii="Cambria" w:hAnsi="Cambria"/>
          <w:b/>
          <w:bCs/>
          <w:color w:val="000000" w:themeColor="text1"/>
        </w:rPr>
        <w:t xml:space="preserve">Podwykonawca </w:t>
      </w:r>
      <w:r w:rsidRPr="00BE54B4">
        <w:rPr>
          <w:rFonts w:ascii="Cambria" w:hAnsi="Cambria"/>
          <w:color w:val="000000" w:themeColor="text1"/>
        </w:rPr>
        <w:t>– osoba fizyczna niebędąca pracownikiem, osoba prawna bądź jednostka organizacyjna nieposiadająca osobowości prawnej, której Ubezpieczony powierzył wykonanie określonych czynności, prac lub usług.</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bCs/>
          <w:color w:val="000000" w:themeColor="text1"/>
        </w:rPr>
        <w:t>Kradzież zwykła</w:t>
      </w:r>
      <w:r w:rsidRPr="00BE54B4">
        <w:rPr>
          <w:rFonts w:ascii="Cambria" w:hAnsi="Cambria"/>
          <w:color w:val="000000" w:themeColor="text1"/>
        </w:rPr>
        <w:t xml:space="preserve"> – dokonanie zaboru w celu przywłaszczenia mienia bez zniszczenia zabezpieczeń lub bez użycia przemocy, groźby jej użycia bądź doprowadzenia osoby do stanu nieprzytomności lub bezbronności. </w:t>
      </w:r>
      <w:r w:rsidRPr="00BE54B4">
        <w:rPr>
          <w:rFonts w:ascii="Cambria" w:hAnsi="Cambria"/>
          <w:bCs/>
          <w:color w:val="000000" w:themeColor="text1"/>
        </w:rPr>
        <w:t xml:space="preserve">Kradzież zwykła </w:t>
      </w:r>
      <w:r w:rsidRPr="00BE54B4">
        <w:rPr>
          <w:rFonts w:ascii="Cambria" w:hAnsi="Cambria"/>
          <w:color w:val="000000" w:themeColor="text1"/>
        </w:rPr>
        <w:t xml:space="preserve">dotyczy również mienia niezabezpieczonego z powodu jego naturalnego umiejscowienia. Kradzież zwykła objęta jest ochroną pod warunkiem, że Ubezpieczony powiadomi o tym fakcie policję niezwłocznie, lecz nie później niż w terminie 3 dni, po stwierdzeniu wystąpieniu takiej szkody. </w:t>
      </w:r>
      <w:proofErr w:type="gramStart"/>
      <w:r w:rsidRPr="00BE54B4">
        <w:rPr>
          <w:rFonts w:ascii="Cambria" w:hAnsi="Cambria"/>
          <w:color w:val="000000" w:themeColor="text1"/>
        </w:rPr>
        <w:t>ochrona</w:t>
      </w:r>
      <w:proofErr w:type="gramEnd"/>
      <w:r w:rsidRPr="00BE54B4">
        <w:rPr>
          <w:rFonts w:ascii="Cambria" w:hAnsi="Cambria"/>
          <w:color w:val="000000" w:themeColor="text1"/>
        </w:rPr>
        <w:t xml:space="preserve"> ubezpieczeniowa w związku ze zrealizowaniem się ryzyka kradzieży zwykłej nie dotyczy gotówki i wartości pieniężnych. </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bCs/>
          <w:color w:val="000000" w:themeColor="text1"/>
        </w:rPr>
        <w:t>Kradzież zuchwała</w:t>
      </w:r>
      <w:r w:rsidRPr="00BE54B4">
        <w:rPr>
          <w:rFonts w:ascii="Cambria" w:hAnsi="Cambria"/>
          <w:color w:val="000000" w:themeColor="text1"/>
        </w:rPr>
        <w:t xml:space="preserve"> – zabór w celu przywłaszczenia (kradzież) ubezpieczonego mienia w następstwie usunięcia przeszkody materialnej lub niematerialnej (a także dostanie się przez sprawcę do wnętrza pomieszczenia przy użyciu klucza lub innego narzędzia służącego do otwierania pomieszczeń </w:t>
      </w:r>
      <w:r w:rsidRPr="00BE54B4">
        <w:rPr>
          <w:rFonts w:ascii="Cambria" w:hAnsi="Cambria"/>
          <w:color w:val="000000" w:themeColor="text1"/>
        </w:rPr>
        <w:br/>
        <w:t>i zabezpieczeń), będącej częścią konstrukcji pomieszczenia zamkniętego lub specjalnym zamknięciem utrudniającym dostęp do jego wnętrza.</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bCs/>
          <w:color w:val="000000" w:themeColor="text1"/>
        </w:rPr>
        <w:t>Kradzież z włamaniem</w:t>
      </w:r>
      <w:r w:rsidRPr="00BE54B4">
        <w:rPr>
          <w:rFonts w:ascii="Cambria" w:hAnsi="Cambria"/>
          <w:color w:val="000000" w:themeColor="text1"/>
        </w:rPr>
        <w:t xml:space="preserve"> – zabór w celu przywłaszczenia (kradzież) ubezpieczonego mienia </w:t>
      </w:r>
      <w:r w:rsidRPr="00BE54B4">
        <w:rPr>
          <w:rFonts w:ascii="Cambria" w:hAnsi="Cambria"/>
          <w:color w:val="000000" w:themeColor="text1"/>
        </w:rPr>
        <w:br/>
        <w:t>w następstwie usunięcia przeszkody materialnej lub niematerialnej (a także dostanie się przez sprawcę do wnętrza pomieszczenia przy użyciu klucza lub innego narzędzia służącego do otwierania pomieszczeń i zabezpieczeń), będącej częścią konstrukcji pomieszczenia zamkniętego lub specjalnym zamknięciem utrudniającym dostęp do jego wnętrza.</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bCs/>
          <w:color w:val="000000" w:themeColor="text1"/>
        </w:rPr>
        <w:t xml:space="preserve">Rabunek (rozbój) </w:t>
      </w:r>
      <w:r w:rsidRPr="00BE54B4">
        <w:rPr>
          <w:rFonts w:ascii="Cambria" w:hAnsi="Cambria"/>
          <w:color w:val="000000" w:themeColor="text1"/>
        </w:rPr>
        <w:t xml:space="preserve">- kradzież ubezpieczonego mienia przy użyciu przemocy wobec osoby lub groźby natychmiastowego jej użycia albo z doprowadzeniem człowieka do stanu nieprzytomności lub bezbronności. Za rabunek (rozbój) uważa się także postępowanie sprawcy, który w celu utrzymania się w posiadaniu zabranej ubezpieczonej rzeczy, bezpośrednio po dokonaniu kradzieży, </w:t>
      </w:r>
      <w:r w:rsidRPr="00BE54B4">
        <w:rPr>
          <w:rFonts w:ascii="Cambria" w:hAnsi="Cambria"/>
          <w:color w:val="000000" w:themeColor="text1"/>
        </w:rPr>
        <w:lastRenderedPageBreak/>
        <w:t>używa przemocy wobec osoby lub grozi natychmiastowym jej użyciem albo doprowadza człowieka do stanu nieprzytomności lub bezbronności.</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bCs/>
          <w:color w:val="000000" w:themeColor="text1"/>
        </w:rPr>
        <w:t>Szkoda</w:t>
      </w:r>
      <w:r w:rsidRPr="00BE54B4">
        <w:rPr>
          <w:rFonts w:ascii="Cambria" w:hAnsi="Cambria"/>
          <w:color w:val="000000" w:themeColor="text1"/>
        </w:rPr>
        <w:t xml:space="preserve"> – za szkodę uważa się utratę, uszkodzenie lub zniszczenie ubezpieczonego mienia wskutek działania jednego lub kilku zdarzeń losowych objętych zakresem umowy ubezpieczenia o charakterze nagłym, niespodziewanym i niezależnym od woli Ubezpieczającego. Nie stosuje się odmiennych zapisów warunków ubezpieczenia, w tym uzależniających odpowiedzialność ubezpieczyciela za jedne zdarzenia od ubezpieczenia innych zdarzeń.</w:t>
      </w:r>
    </w:p>
    <w:p w:rsidR="00224F09" w:rsidRPr="00BE54B4" w:rsidRDefault="00224F09" w:rsidP="00224F09">
      <w:pPr>
        <w:widowControl w:val="0"/>
        <w:spacing w:after="0" w:line="240" w:lineRule="auto"/>
        <w:jc w:val="both"/>
        <w:rPr>
          <w:rFonts w:ascii="Cambria" w:hAnsi="Cambria"/>
          <w:color w:val="000000" w:themeColor="text1"/>
        </w:rPr>
      </w:pPr>
      <w:r w:rsidRPr="00BE54B4">
        <w:rPr>
          <w:rFonts w:ascii="Cambria" w:hAnsi="Cambria"/>
          <w:color w:val="000000" w:themeColor="text1"/>
        </w:rPr>
        <w:t>Za szkodę rozumie się także zanieczyszczenie lub skażenie ubezpieczonego mienia, powstałe na skutek jednego lub kilku zdarzeń losowych objętych umową ubezpieczenia, jeżeli w wyniku skażenia lub zanieczyszczenia nie może ono spełniać swoich funkcji i być prawidłowo eksploatowane, bez względu na to czy miało miejsce fizyczne uszkodzenie lub zniszczenie.</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bCs/>
          <w:color w:val="000000" w:themeColor="text1"/>
        </w:rPr>
        <w:t>Katastrofa budowlana</w:t>
      </w:r>
      <w:r w:rsidRPr="00BE54B4">
        <w:rPr>
          <w:rFonts w:ascii="Cambria" w:hAnsi="Cambria"/>
          <w:color w:val="000000" w:themeColor="text1"/>
        </w:rPr>
        <w:t xml:space="preserve"> – szkody powstałe w ubezpieczonym mieniu wskutek niezamierzonego, gwałtownego zniszczenia obiektu budowlanego lub jego części, a także konstrukcyjnych elementów rusztowań, elementów urządzeń formujących, ścianek szczelnych i odbudowy wykopów - zgodnie z definicją zawartą w art. 73 ust. 1 ustawy z dnia 7 lipca 1994 r. Prawo budowlane, o którym zostały powiadomione podmioty określone w art. 75 ust. 1 tejże ustawy.</w:t>
      </w:r>
    </w:p>
    <w:p w:rsidR="00224F09" w:rsidRPr="00BE54B4" w:rsidRDefault="00224F09" w:rsidP="00224F09">
      <w:pPr>
        <w:widowControl w:val="0"/>
        <w:spacing w:after="0" w:line="240" w:lineRule="auto"/>
        <w:jc w:val="both"/>
        <w:rPr>
          <w:rFonts w:ascii="Cambria" w:hAnsi="Cambria"/>
          <w:color w:val="000000" w:themeColor="text1"/>
        </w:rPr>
      </w:pPr>
      <w:r w:rsidRPr="00BE54B4">
        <w:rPr>
          <w:rFonts w:ascii="Cambria" w:hAnsi="Cambria"/>
          <w:color w:val="000000" w:themeColor="text1"/>
        </w:rPr>
        <w:t>Nie jest katastrofą budowlaną:</w:t>
      </w:r>
    </w:p>
    <w:p w:rsidR="00224F09" w:rsidRPr="00BE54B4" w:rsidRDefault="00224F09" w:rsidP="00224F09">
      <w:pPr>
        <w:widowControl w:val="0"/>
        <w:spacing w:after="0" w:line="240" w:lineRule="auto"/>
        <w:jc w:val="both"/>
        <w:rPr>
          <w:rFonts w:ascii="Cambria" w:hAnsi="Cambria"/>
          <w:color w:val="000000" w:themeColor="text1"/>
        </w:rPr>
      </w:pPr>
      <w:proofErr w:type="gramStart"/>
      <w:r w:rsidRPr="00BE54B4">
        <w:rPr>
          <w:rFonts w:ascii="Cambria" w:hAnsi="Cambria"/>
          <w:color w:val="000000" w:themeColor="text1"/>
        </w:rPr>
        <w:t>a</w:t>
      </w:r>
      <w:proofErr w:type="gramEnd"/>
      <w:r w:rsidRPr="00BE54B4">
        <w:rPr>
          <w:rFonts w:ascii="Cambria" w:hAnsi="Cambria"/>
          <w:color w:val="000000" w:themeColor="text1"/>
        </w:rPr>
        <w:t>) uszkodzenie elementu wbudowanego w obiekt budowlany, nadającego się do naprawy lub wymiany</w:t>
      </w:r>
    </w:p>
    <w:p w:rsidR="00224F09" w:rsidRPr="00BE54B4" w:rsidRDefault="00224F09" w:rsidP="00224F09">
      <w:pPr>
        <w:widowControl w:val="0"/>
        <w:spacing w:after="0" w:line="240" w:lineRule="auto"/>
        <w:jc w:val="both"/>
        <w:rPr>
          <w:rFonts w:ascii="Cambria" w:hAnsi="Cambria"/>
          <w:color w:val="000000" w:themeColor="text1"/>
        </w:rPr>
      </w:pPr>
      <w:proofErr w:type="gramStart"/>
      <w:r w:rsidRPr="00BE54B4">
        <w:rPr>
          <w:rFonts w:ascii="Cambria" w:hAnsi="Cambria"/>
          <w:color w:val="000000" w:themeColor="text1"/>
        </w:rPr>
        <w:t>b</w:t>
      </w:r>
      <w:proofErr w:type="gramEnd"/>
      <w:r w:rsidRPr="00BE54B4">
        <w:rPr>
          <w:rFonts w:ascii="Cambria" w:hAnsi="Cambria"/>
          <w:color w:val="000000" w:themeColor="text1"/>
        </w:rPr>
        <w:t>) uszkodzenie lub zniszczenie urządzeń budowlanych związanych z budynkami</w:t>
      </w:r>
    </w:p>
    <w:p w:rsidR="00224F09" w:rsidRPr="00BE54B4" w:rsidRDefault="00224F09" w:rsidP="00224F09">
      <w:pPr>
        <w:widowControl w:val="0"/>
        <w:spacing w:after="0" w:line="240" w:lineRule="auto"/>
        <w:jc w:val="both"/>
        <w:rPr>
          <w:rFonts w:ascii="Cambria" w:hAnsi="Cambria"/>
          <w:color w:val="000000" w:themeColor="text1"/>
        </w:rPr>
      </w:pPr>
      <w:proofErr w:type="gramStart"/>
      <w:r w:rsidRPr="00BE54B4">
        <w:rPr>
          <w:rFonts w:ascii="Cambria" w:hAnsi="Cambria"/>
          <w:color w:val="000000" w:themeColor="text1"/>
        </w:rPr>
        <w:t>c</w:t>
      </w:r>
      <w:proofErr w:type="gramEnd"/>
      <w:r w:rsidRPr="00BE54B4">
        <w:rPr>
          <w:rFonts w:ascii="Cambria" w:hAnsi="Cambria"/>
          <w:color w:val="000000" w:themeColor="text1"/>
        </w:rPr>
        <w:t>) awaria instalacji</w:t>
      </w:r>
    </w:p>
    <w:p w:rsidR="00224F09" w:rsidRPr="00BE54B4" w:rsidRDefault="00224F09" w:rsidP="00224F09">
      <w:pPr>
        <w:widowControl w:val="0"/>
        <w:spacing w:after="0" w:line="240" w:lineRule="auto"/>
        <w:jc w:val="both"/>
        <w:rPr>
          <w:rFonts w:ascii="Cambria" w:hAnsi="Cambria"/>
          <w:color w:val="000000" w:themeColor="text1"/>
        </w:rPr>
      </w:pPr>
      <w:r w:rsidRPr="00BE54B4">
        <w:rPr>
          <w:rFonts w:ascii="Cambria" w:hAnsi="Cambria"/>
          <w:color w:val="000000" w:themeColor="text1"/>
        </w:rPr>
        <w:t>Z zakresu odpowiedzialności w ramach katastrofy budowlanej wyłączone są budynki wyłączone z eksploatacji.</w:t>
      </w:r>
    </w:p>
    <w:p w:rsidR="00224F09" w:rsidRPr="00BE54B4" w:rsidRDefault="00224F09" w:rsidP="00224F09">
      <w:pPr>
        <w:widowControl w:val="0"/>
        <w:spacing w:after="0" w:line="240" w:lineRule="auto"/>
        <w:jc w:val="both"/>
        <w:rPr>
          <w:rFonts w:ascii="Cambria" w:hAnsi="Cambria"/>
          <w:color w:val="000000" w:themeColor="text1"/>
        </w:rPr>
      </w:pPr>
      <w:r w:rsidRPr="00BE54B4">
        <w:rPr>
          <w:rFonts w:ascii="Cambria" w:hAnsi="Cambria"/>
          <w:color w:val="000000" w:themeColor="text1"/>
        </w:rPr>
        <w:t>Limit odszkodowawczy w każdym okresie ubezpieczenia na jedno i wszystkie zdarzenia w zakresie obligatoryjnym: 1 000 000,00 zł.</w:t>
      </w:r>
    </w:p>
    <w:p w:rsidR="00224F09" w:rsidRPr="00BE54B4" w:rsidRDefault="00224F09" w:rsidP="00224F09">
      <w:pPr>
        <w:widowControl w:val="0"/>
        <w:spacing w:before="120" w:after="0" w:line="240" w:lineRule="auto"/>
        <w:jc w:val="both"/>
        <w:rPr>
          <w:rFonts w:ascii="Cambria" w:hAnsi="Cambria"/>
          <w:color w:val="000000" w:themeColor="text1"/>
          <w:spacing w:val="-4"/>
        </w:rPr>
      </w:pPr>
      <w:r w:rsidRPr="00BE54B4">
        <w:rPr>
          <w:rFonts w:ascii="Cambria" w:hAnsi="Cambria"/>
          <w:b/>
          <w:bCs/>
          <w:color w:val="000000" w:themeColor="text1"/>
          <w:spacing w:val="-4"/>
        </w:rPr>
        <w:t>Klauzula ubezpieczenia kradzieży stałych elementów budynków i budowli</w:t>
      </w:r>
      <w:r w:rsidRPr="00BE54B4">
        <w:rPr>
          <w:rFonts w:ascii="Cambria" w:hAnsi="Cambria"/>
          <w:color w:val="000000" w:themeColor="text1"/>
          <w:spacing w:val="-4"/>
        </w:rPr>
        <w:t xml:space="preserve"> – bez względu na postanowienia ogólnych bądź szczególnych warunków ubezpieczenia, strony umowy ubezpieczenia uzgodniły, że:</w:t>
      </w:r>
    </w:p>
    <w:p w:rsidR="00224F09" w:rsidRPr="00BE54B4" w:rsidRDefault="00224F09" w:rsidP="00C573BE">
      <w:pPr>
        <w:widowControl w:val="0"/>
        <w:numPr>
          <w:ilvl w:val="0"/>
          <w:numId w:val="90"/>
        </w:numPr>
        <w:autoSpaceDE w:val="0"/>
        <w:autoSpaceDN w:val="0"/>
        <w:adjustRightInd w:val="0"/>
        <w:spacing w:after="0" w:line="240" w:lineRule="auto"/>
        <w:ind w:left="284" w:hanging="284"/>
        <w:jc w:val="both"/>
        <w:rPr>
          <w:rFonts w:ascii="Cambria" w:hAnsi="Cambria" w:cs="AllianzNeo-CondensedBold"/>
          <w:b/>
          <w:bCs/>
          <w:color w:val="000000" w:themeColor="text1"/>
        </w:rPr>
      </w:pPr>
      <w:r w:rsidRPr="00BE54B4">
        <w:rPr>
          <w:rFonts w:ascii="Cambria" w:hAnsi="Cambria"/>
          <w:color w:val="000000" w:themeColor="text1"/>
        </w:rPr>
        <w:t xml:space="preserve">Ochroną ubezpieczeniową dodatkowo objęte są szkody spowodowane kradzieżą (zaborem) elementów stałych i urządzeń budynków i budowli oraz elementów działki (np. zadaszenia, markiz, rynien, parapetów, ogrodzeń, szlabanów, siłowników bram, zewnętrznych elementów telewizji przemysłowej, monitoringu, anten, klimatyzatorów, lamp, oświetlenia zewnętrznego, wyposażenia parkingów, innych zamontowanych na stałe urządzeń i elementów) oraz szkody w ubezpieczonych obiektach małej architektury spowodowane kradzieżą elementów tych obiektów. </w:t>
      </w:r>
    </w:p>
    <w:p w:rsidR="00224F09" w:rsidRPr="00BE54B4" w:rsidRDefault="00224F09" w:rsidP="00C573BE">
      <w:pPr>
        <w:widowControl w:val="0"/>
        <w:numPr>
          <w:ilvl w:val="0"/>
          <w:numId w:val="90"/>
        </w:numPr>
        <w:autoSpaceDE w:val="0"/>
        <w:autoSpaceDN w:val="0"/>
        <w:adjustRightInd w:val="0"/>
        <w:spacing w:after="0" w:line="240" w:lineRule="auto"/>
        <w:ind w:left="284" w:hanging="284"/>
        <w:jc w:val="both"/>
        <w:rPr>
          <w:rFonts w:ascii="Cambria" w:hAnsi="Cambria" w:cs="AllianzNeo-CondensedBold"/>
          <w:b/>
          <w:bCs/>
          <w:color w:val="000000" w:themeColor="text1"/>
        </w:rPr>
      </w:pPr>
      <w:r w:rsidRPr="00BE54B4">
        <w:rPr>
          <w:rFonts w:ascii="Cambria" w:hAnsi="Cambria"/>
          <w:color w:val="000000" w:themeColor="text1"/>
        </w:rPr>
        <w:t>Franszyzy i udziały własne – tożsame z obowiązującymi w umowie ubezpieczenia, obejmującej mienie dotknięte szkodą.</w:t>
      </w:r>
    </w:p>
    <w:p w:rsidR="00224F09" w:rsidRPr="00BE54B4" w:rsidRDefault="00224F09" w:rsidP="00C573BE">
      <w:pPr>
        <w:widowControl w:val="0"/>
        <w:numPr>
          <w:ilvl w:val="0"/>
          <w:numId w:val="90"/>
        </w:numPr>
        <w:autoSpaceDE w:val="0"/>
        <w:autoSpaceDN w:val="0"/>
        <w:adjustRightInd w:val="0"/>
        <w:spacing w:after="0" w:line="240" w:lineRule="auto"/>
        <w:ind w:left="284" w:hanging="284"/>
        <w:jc w:val="both"/>
        <w:rPr>
          <w:rFonts w:ascii="Cambria" w:hAnsi="Cambria" w:cs="AllianzNeo-CondensedBold"/>
          <w:b/>
          <w:bCs/>
          <w:color w:val="000000" w:themeColor="text1"/>
        </w:rPr>
      </w:pPr>
      <w:r w:rsidRPr="00BE54B4">
        <w:rPr>
          <w:rFonts w:ascii="Cambria" w:hAnsi="Cambria"/>
          <w:color w:val="000000" w:themeColor="text1"/>
        </w:rPr>
        <w:t>Limit odpowiedzialności wynosi 50 000,00 zł na jedno i wszystkie zdarzenia w każdym okresie ubezpieczenia.</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color w:val="000000" w:themeColor="text1"/>
        </w:rPr>
        <w:t xml:space="preserve">Klauzula likwidacyjna </w:t>
      </w:r>
      <w:r w:rsidRPr="00BE54B4">
        <w:rPr>
          <w:rFonts w:ascii="Cambria" w:hAnsi="Cambria"/>
          <w:color w:val="000000" w:themeColor="text1"/>
        </w:rPr>
        <w:t>– bez względu na postanowienia ogólnych bądź szczególnych warunków ubezpieczenia, strony umowy ubezpieczenia uzgodniły, że:</w:t>
      </w:r>
    </w:p>
    <w:p w:rsidR="00224F09" w:rsidRPr="00BE54B4" w:rsidRDefault="00224F09" w:rsidP="00224F09">
      <w:pPr>
        <w:widowControl w:val="0"/>
        <w:spacing w:after="0" w:line="240" w:lineRule="auto"/>
        <w:jc w:val="both"/>
        <w:rPr>
          <w:rFonts w:ascii="Cambria" w:hAnsi="Cambria"/>
          <w:color w:val="000000" w:themeColor="text1"/>
        </w:rPr>
      </w:pPr>
      <w:r w:rsidRPr="00BE54B4">
        <w:rPr>
          <w:rFonts w:ascii="Cambria" w:hAnsi="Cambria"/>
          <w:color w:val="000000" w:themeColor="text1"/>
        </w:rPr>
        <w:t>Bez względu na stopień amortyzacji lub zużycia technicznego danego przedmiotu ubezpieczenia, ubezpieczonego w wartości księgowej brutto lub odtworzeniowej nowej, odszkodowanie wypłacane jest w pełnej wysokości, obejmującej koszt naprawy, wymiany, nabycia lub odbudowy z uwzględnieniem kosztów montażu, demontażu, transportu, ceł i innych opłat, do sumy ubezpieczenia uszkodzonej, zniszczonej lub utraconej rzeczy, nie więcej jednak niż suma ubezpieczenia albo cena takiej samej lub podobnej rzeczy nowej, w zależności od tego, która z nich jest niższa. Jakiekolwiek postanowienia ogólnych warunków ubezpieczenia, dotyczące proporcjonalnego zmniejszenia odszkodowania lub innej jego redukcji (w tym proporcjonalnej), nie będą miały zastosowania.</w:t>
      </w:r>
    </w:p>
    <w:p w:rsidR="00224F09" w:rsidRPr="00BE54B4" w:rsidRDefault="00224F09" w:rsidP="00224F09">
      <w:pPr>
        <w:widowControl w:val="0"/>
        <w:spacing w:after="0" w:line="240" w:lineRule="auto"/>
        <w:jc w:val="both"/>
        <w:rPr>
          <w:rFonts w:ascii="Cambria" w:hAnsi="Cambria"/>
          <w:color w:val="000000" w:themeColor="text1"/>
        </w:rPr>
      </w:pPr>
      <w:r w:rsidRPr="00BE54B4">
        <w:rPr>
          <w:rFonts w:ascii="Cambria" w:hAnsi="Cambria"/>
          <w:color w:val="000000" w:themeColor="text1"/>
        </w:rPr>
        <w:t>Taka sama zasada wypłaty odszkodowania obowiązuje w przypadku nieodtworzenia przedmiotu ubezpieczenia, przy czym wówczas wysokość odszkodowania odpowiadać będzie kosztom nabycia lub odtworzenia mienia, nie więcej jednak niż suma ubezpieczenia albo cena takiej samej lub podobnej rzeczy nowej, w zależności od tego, która z nich jest niższa.</w:t>
      </w:r>
    </w:p>
    <w:p w:rsidR="00224F09" w:rsidRPr="00BE54B4" w:rsidRDefault="00224F09" w:rsidP="00224F09">
      <w:pPr>
        <w:widowControl w:val="0"/>
        <w:spacing w:before="120" w:after="0" w:line="240" w:lineRule="auto"/>
        <w:jc w:val="both"/>
        <w:rPr>
          <w:rFonts w:ascii="Cambria" w:hAnsi="Cambria"/>
          <w:iCs/>
          <w:color w:val="000000" w:themeColor="text1"/>
        </w:rPr>
      </w:pPr>
      <w:r w:rsidRPr="00BE54B4">
        <w:rPr>
          <w:rFonts w:ascii="Cambria" w:hAnsi="Cambria"/>
          <w:b/>
          <w:color w:val="000000" w:themeColor="text1"/>
        </w:rPr>
        <w:t>Klauzula konserwatorska</w:t>
      </w:r>
      <w:r w:rsidRPr="00BE54B4">
        <w:rPr>
          <w:rFonts w:ascii="Cambria" w:hAnsi="Cambria"/>
          <w:iCs/>
          <w:color w:val="000000" w:themeColor="text1"/>
        </w:rPr>
        <w:t xml:space="preserve"> </w:t>
      </w:r>
      <w:r w:rsidRPr="00BE54B4">
        <w:rPr>
          <w:rFonts w:ascii="Cambria" w:hAnsi="Cambria"/>
          <w:color w:val="000000" w:themeColor="text1"/>
        </w:rPr>
        <w:t>– bez względu na postanowienia ogólnych bądź szczególnych warunków ubezpieczenia, strony umowy ubezpieczenia uzgodniły, że:</w:t>
      </w:r>
    </w:p>
    <w:p w:rsidR="00224F09" w:rsidRPr="00BE54B4" w:rsidRDefault="00224F09" w:rsidP="00224F09">
      <w:pPr>
        <w:widowControl w:val="0"/>
        <w:spacing w:after="0" w:line="240" w:lineRule="auto"/>
        <w:jc w:val="both"/>
        <w:rPr>
          <w:rFonts w:ascii="Cambria" w:hAnsi="Cambria"/>
          <w:iCs/>
          <w:color w:val="000000" w:themeColor="text1"/>
        </w:rPr>
      </w:pPr>
      <w:proofErr w:type="gramStart"/>
      <w:r w:rsidRPr="00BE54B4">
        <w:rPr>
          <w:rFonts w:ascii="Cambria" w:hAnsi="Cambria"/>
          <w:iCs/>
          <w:color w:val="000000" w:themeColor="text1"/>
        </w:rPr>
        <w:t>w</w:t>
      </w:r>
      <w:proofErr w:type="gramEnd"/>
      <w:r w:rsidRPr="00BE54B4">
        <w:rPr>
          <w:rFonts w:ascii="Cambria" w:hAnsi="Cambria"/>
          <w:iCs/>
          <w:color w:val="000000" w:themeColor="text1"/>
        </w:rPr>
        <w:t xml:space="preserve"> obiekcie budowlanym wpisanym do rejestrów zabytków lub znajdującym się pod nadzorem konserwatorskim, odszkodowanie zostanie ustalone na podstawie kosztorysu sporządzonego w </w:t>
      </w:r>
      <w:r w:rsidRPr="00BE54B4">
        <w:rPr>
          <w:rFonts w:ascii="Cambria" w:hAnsi="Cambria"/>
          <w:iCs/>
          <w:color w:val="000000" w:themeColor="text1"/>
        </w:rPr>
        <w:lastRenderedPageBreak/>
        <w:t xml:space="preserve">oparciu o Katalog Nakładów Rzeczowych, standardy i opracowania Pracowni Konserwacji Zabytków lub publikowane i powszechnie stosowane w budownictwie cenniki SEKOCENBUD dla obiektów zabytkowych. </w:t>
      </w:r>
    </w:p>
    <w:p w:rsidR="00224F09" w:rsidRPr="00BE54B4" w:rsidRDefault="00224F09" w:rsidP="00224F09">
      <w:pPr>
        <w:widowControl w:val="0"/>
        <w:spacing w:after="0" w:line="240" w:lineRule="auto"/>
        <w:jc w:val="both"/>
        <w:rPr>
          <w:rFonts w:ascii="Cambria" w:hAnsi="Cambria"/>
          <w:iCs/>
          <w:color w:val="000000" w:themeColor="text1"/>
        </w:rPr>
      </w:pPr>
      <w:r w:rsidRPr="00BE54B4">
        <w:rPr>
          <w:rFonts w:ascii="Cambria" w:hAnsi="Cambria"/>
          <w:iCs/>
          <w:color w:val="000000" w:themeColor="text1"/>
        </w:rPr>
        <w:t>Odszkodowanie obejmuje koszty odbudowy/przywrócenia do stanu sprzed szkody, wynikające z zabytkowego charakteru mienia, w tym zalecenia konserwatora zabytków lub innych odpowiedzialnych w tym zakresie służb i organów (z włączeniem zastosowania wymaganej przez konserwatora lub inne służby i organy technologii odbudowy/naprawy i wykorzystania innych materiałów do odbudowy/naprawy mienia).</w:t>
      </w:r>
    </w:p>
    <w:p w:rsidR="00224F09" w:rsidRPr="00BE54B4" w:rsidRDefault="00224F09" w:rsidP="00224F09">
      <w:pPr>
        <w:widowControl w:val="0"/>
        <w:spacing w:after="0" w:line="240" w:lineRule="auto"/>
        <w:jc w:val="both"/>
        <w:rPr>
          <w:rFonts w:ascii="Cambria" w:hAnsi="Cambria"/>
          <w:iCs/>
          <w:color w:val="000000" w:themeColor="text1"/>
        </w:rPr>
      </w:pPr>
      <w:r w:rsidRPr="00BE54B4">
        <w:rPr>
          <w:rFonts w:ascii="Cambria" w:hAnsi="Cambria"/>
          <w:iCs/>
          <w:color w:val="000000" w:themeColor="text1"/>
        </w:rPr>
        <w:t>Limit odpowiedzialności dla kosztów związanych z zabytkowym charakterem mienia – 50% ponad sumę ubezpieczenia obiektu budowlanego</w:t>
      </w:r>
    </w:p>
    <w:p w:rsidR="00224F09" w:rsidRPr="00BE54B4" w:rsidRDefault="00224F09" w:rsidP="00224F09">
      <w:pPr>
        <w:widowControl w:val="0"/>
        <w:spacing w:after="0" w:line="240" w:lineRule="auto"/>
        <w:jc w:val="both"/>
        <w:rPr>
          <w:rFonts w:ascii="Cambria" w:hAnsi="Cambria"/>
          <w:color w:val="000000" w:themeColor="text1"/>
        </w:rPr>
      </w:pPr>
      <w:r w:rsidRPr="00BE54B4">
        <w:rPr>
          <w:rFonts w:ascii="Cambria" w:hAnsi="Cambria"/>
          <w:iCs/>
          <w:color w:val="000000" w:themeColor="text1"/>
        </w:rPr>
        <w:t>Przy ustaleniu wysokości odszkodowania nie uwzględnia się wartości naukowej, kolekcjonerskiej, artystycznej, pamiątkowej lub sentymentalnej przedmiotu ubezpieczenia.</w:t>
      </w:r>
    </w:p>
    <w:p w:rsidR="00224F09" w:rsidRPr="00BE54B4" w:rsidRDefault="00224F09" w:rsidP="00E12432">
      <w:pPr>
        <w:widowControl w:val="0"/>
        <w:spacing w:after="0" w:line="240" w:lineRule="auto"/>
        <w:jc w:val="both"/>
        <w:rPr>
          <w:rFonts w:ascii="Cambria" w:hAnsi="Cambria"/>
          <w:color w:val="000000" w:themeColor="text1"/>
        </w:rPr>
      </w:pPr>
    </w:p>
    <w:p w:rsidR="00224F09" w:rsidRPr="00BE54B4" w:rsidRDefault="00224F09" w:rsidP="00E12432">
      <w:pPr>
        <w:widowControl w:val="0"/>
        <w:spacing w:before="120" w:after="0" w:line="240" w:lineRule="auto"/>
        <w:jc w:val="both"/>
        <w:rPr>
          <w:rFonts w:ascii="Cambria" w:hAnsi="Cambria"/>
          <w:color w:val="000000" w:themeColor="text1"/>
        </w:rPr>
      </w:pPr>
      <w:r w:rsidRPr="00BE54B4">
        <w:rPr>
          <w:rFonts w:ascii="Cambria" w:hAnsi="Cambria"/>
          <w:b/>
          <w:color w:val="000000" w:themeColor="text1"/>
        </w:rPr>
        <w:t xml:space="preserve">Klauzula automatycznego pokrycia </w:t>
      </w:r>
      <w:r w:rsidRPr="00BE54B4">
        <w:rPr>
          <w:rFonts w:ascii="Cambria" w:hAnsi="Cambria"/>
          <w:color w:val="000000" w:themeColor="text1"/>
        </w:rPr>
        <w:t>– bez względu na postanowienia ogólnych bądź szczególnych warunków ubezpieczenia, strony umowy ubezpieczenia uzgodniły, że:</w:t>
      </w:r>
    </w:p>
    <w:p w:rsidR="00224F09" w:rsidRPr="00BE54B4" w:rsidRDefault="00224F09" w:rsidP="00E12432">
      <w:pPr>
        <w:widowControl w:val="0"/>
        <w:spacing w:after="0" w:line="240" w:lineRule="auto"/>
        <w:jc w:val="both"/>
        <w:rPr>
          <w:rFonts w:ascii="Cambria" w:hAnsi="Cambria"/>
          <w:color w:val="000000" w:themeColor="text1"/>
        </w:rPr>
      </w:pPr>
      <w:r w:rsidRPr="00BE54B4">
        <w:rPr>
          <w:rFonts w:ascii="Cambria" w:hAnsi="Cambria"/>
          <w:color w:val="000000" w:themeColor="text1"/>
        </w:rPr>
        <w:t>Ubezpieczyciel obejmuje automatyczną ochroną ubezpieczeniową, bez konieczności wcześniejszej deklaracji, wzrost wartości mienia związany z jego nabyciem lub modernizacją. Suma ubezpieczenia ulega podwyższeniu z chwilą przejścia na ubezpieczającego ryzyka związanego z posiadaniem mienia. Wartość majątku objętego klauzulą automatycznego pokrycia nie może przekroczyć 20% łącznej sumy ubezpieczenia (dotyczy wszystkich podmiotów objętych ubezpieczeniem łącznie), przy czym przy wzroście wartości majątku o </w:t>
      </w:r>
      <w:r w:rsidR="00C70FE3" w:rsidRPr="00BE54B4">
        <w:rPr>
          <w:rFonts w:ascii="Cambria" w:hAnsi="Cambria"/>
          <w:color w:val="000000" w:themeColor="text1"/>
        </w:rPr>
        <w:t>2</w:t>
      </w:r>
      <w:r w:rsidRPr="00BE54B4">
        <w:rPr>
          <w:rFonts w:ascii="Cambria" w:hAnsi="Cambria"/>
          <w:color w:val="000000" w:themeColor="text1"/>
        </w:rPr>
        <w:t> mln zł ubezpieczyciel nie pobierze dodatkowej składki z tytułu doubezpieczenia mienia objętego niniejszą klauzulą.</w:t>
      </w:r>
    </w:p>
    <w:p w:rsidR="00224F09" w:rsidRPr="00BE54B4" w:rsidRDefault="00224F09" w:rsidP="00E12432">
      <w:pPr>
        <w:widowControl w:val="0"/>
        <w:spacing w:after="0" w:line="240" w:lineRule="auto"/>
        <w:jc w:val="both"/>
        <w:rPr>
          <w:rFonts w:ascii="Cambria" w:hAnsi="Cambria"/>
          <w:color w:val="000000" w:themeColor="text1"/>
        </w:rPr>
      </w:pPr>
      <w:r w:rsidRPr="00BE54B4">
        <w:rPr>
          <w:rFonts w:ascii="Cambria" w:hAnsi="Cambria"/>
          <w:color w:val="000000" w:themeColor="text1"/>
        </w:rPr>
        <w:t>W sytuacji, gdy wartość nowo ubezpieczanego mienia przekroczy 20% sumy ubezpieczenia lub </w:t>
      </w:r>
      <w:r w:rsidR="00C70FE3" w:rsidRPr="00BE54B4">
        <w:rPr>
          <w:rFonts w:ascii="Cambria" w:hAnsi="Cambria"/>
          <w:color w:val="000000" w:themeColor="text1"/>
        </w:rPr>
        <w:t>2</w:t>
      </w:r>
      <w:r w:rsidRPr="00BE54B4">
        <w:rPr>
          <w:rFonts w:ascii="Cambria" w:hAnsi="Cambria"/>
          <w:color w:val="000000" w:themeColor="text1"/>
        </w:rPr>
        <w:t> mln złotych, ubezpieczyciel powiadomi o tym fakcie ubezpieczającego.</w:t>
      </w:r>
    </w:p>
    <w:p w:rsidR="00224F09" w:rsidRPr="00BE54B4" w:rsidRDefault="00224F09" w:rsidP="00E12432">
      <w:pPr>
        <w:widowControl w:val="0"/>
        <w:spacing w:after="0" w:line="240" w:lineRule="auto"/>
        <w:jc w:val="both"/>
        <w:rPr>
          <w:rFonts w:ascii="Cambria" w:hAnsi="Cambria"/>
          <w:color w:val="000000" w:themeColor="text1"/>
        </w:rPr>
      </w:pPr>
      <w:r w:rsidRPr="00BE54B4">
        <w:rPr>
          <w:rFonts w:ascii="Cambria" w:hAnsi="Cambria"/>
          <w:color w:val="000000" w:themeColor="text1"/>
        </w:rPr>
        <w:t xml:space="preserve">Ubezpieczyciel może żądać dopłaty składki wyłącznie od nadwyżki ponad wyznaczony limit </w:t>
      </w:r>
      <w:r w:rsidR="00C70FE3" w:rsidRPr="00BE54B4">
        <w:rPr>
          <w:rFonts w:ascii="Cambria" w:hAnsi="Cambria"/>
          <w:color w:val="000000" w:themeColor="text1"/>
        </w:rPr>
        <w:t>2</w:t>
      </w:r>
      <w:r w:rsidRPr="00BE54B4">
        <w:rPr>
          <w:rFonts w:ascii="Cambria" w:hAnsi="Cambria"/>
          <w:color w:val="000000" w:themeColor="text1"/>
        </w:rPr>
        <w:t> mln zł.</w:t>
      </w:r>
    </w:p>
    <w:p w:rsidR="00224F09" w:rsidRPr="00BE54B4" w:rsidRDefault="00224F09" w:rsidP="00E12432">
      <w:pPr>
        <w:widowControl w:val="0"/>
        <w:spacing w:after="0" w:line="240" w:lineRule="auto"/>
        <w:jc w:val="both"/>
        <w:rPr>
          <w:rFonts w:ascii="Cambria" w:hAnsi="Cambria"/>
          <w:color w:val="000000" w:themeColor="text1"/>
        </w:rPr>
      </w:pPr>
      <w:r w:rsidRPr="00BE54B4">
        <w:rPr>
          <w:rFonts w:ascii="Cambria" w:hAnsi="Cambria"/>
          <w:color w:val="000000" w:themeColor="text1"/>
        </w:rPr>
        <w:t>Składka za doubezpieczenie ponad określony limit będzie naliczana za każdy dzień faktycznej ochrony po zakończeniu rocznego okresu ubezpieczenia, przy zastosowaniu stawki wynikającej z przedstawionej oferty (nie obowiązuje stosowana składka minimalna z polisy ubezpieczeniowej), z uwzględnieniem dokonanych w tym czasie likwidacji, sprzedaży i innych zmniejszeń w stanie środków trwałych (zbilansowanie z przysługującym zwrotem składki za niewykorzystany okres ubezpieczenia zgodnie z art. 813 §1 K.C).</w:t>
      </w:r>
    </w:p>
    <w:p w:rsidR="00224F09" w:rsidRPr="00BE54B4" w:rsidRDefault="00224F09" w:rsidP="00224F09">
      <w:pPr>
        <w:widowControl w:val="0"/>
        <w:spacing w:before="60" w:after="0" w:line="240" w:lineRule="auto"/>
        <w:jc w:val="both"/>
        <w:rPr>
          <w:rFonts w:ascii="Cambria" w:hAnsi="Cambria"/>
          <w:color w:val="000000" w:themeColor="text1"/>
        </w:rPr>
      </w:pPr>
      <w:r w:rsidRPr="00BE54B4">
        <w:rPr>
          <w:rFonts w:ascii="Cambria" w:hAnsi="Cambria"/>
          <w:b/>
          <w:bCs/>
          <w:color w:val="000000" w:themeColor="text1"/>
        </w:rPr>
        <w:t xml:space="preserve">Klauzula usunięcia przyczyn awarii </w:t>
      </w:r>
      <w:r w:rsidRPr="00BE54B4">
        <w:rPr>
          <w:rFonts w:ascii="Cambria" w:hAnsi="Cambria"/>
          <w:color w:val="000000" w:themeColor="text1"/>
        </w:rPr>
        <w:t>– bez względu na postanowienia ogólnych bądź szczególnych warunków ubezpieczenia, strony umowy ubezpieczenia uzgodniły, że:</w:t>
      </w:r>
    </w:p>
    <w:p w:rsidR="00224F09" w:rsidRPr="00BE54B4" w:rsidRDefault="00224F09" w:rsidP="00C573BE">
      <w:pPr>
        <w:widowControl w:val="0"/>
        <w:numPr>
          <w:ilvl w:val="0"/>
          <w:numId w:val="94"/>
        </w:numPr>
        <w:spacing w:after="0" w:line="240" w:lineRule="auto"/>
        <w:ind w:left="284" w:hanging="284"/>
        <w:contextualSpacing/>
        <w:jc w:val="both"/>
        <w:rPr>
          <w:rFonts w:ascii="Cambria" w:hAnsi="Cambria"/>
          <w:color w:val="000000" w:themeColor="text1"/>
        </w:rPr>
      </w:pPr>
      <w:r w:rsidRPr="00BE54B4">
        <w:rPr>
          <w:rFonts w:ascii="Cambria" w:hAnsi="Cambria"/>
          <w:color w:val="000000" w:themeColor="text1"/>
        </w:rPr>
        <w:t>W ramach sumy ubezpieczenia oraz w zakresie zdarzeń ubezpieczeniowych objętych ochroną ubezpieczeniową ubezpieczyciel pokrywa:</w:t>
      </w:r>
    </w:p>
    <w:p w:rsidR="00224F09" w:rsidRPr="00BE54B4" w:rsidRDefault="00224F09" w:rsidP="00C573BE">
      <w:pPr>
        <w:widowControl w:val="0"/>
        <w:numPr>
          <w:ilvl w:val="0"/>
          <w:numId w:val="95"/>
        </w:numPr>
        <w:tabs>
          <w:tab w:val="left" w:pos="567"/>
        </w:tabs>
        <w:spacing w:after="0" w:line="240" w:lineRule="auto"/>
        <w:ind w:left="567" w:hanging="283"/>
        <w:contextualSpacing/>
        <w:jc w:val="both"/>
        <w:rPr>
          <w:rFonts w:ascii="Cambria" w:hAnsi="Cambria"/>
          <w:color w:val="000000" w:themeColor="text1"/>
        </w:rPr>
      </w:pPr>
      <w:proofErr w:type="gramStart"/>
      <w:r w:rsidRPr="00BE54B4">
        <w:rPr>
          <w:rFonts w:ascii="Cambria" w:hAnsi="Cambria"/>
          <w:color w:val="000000" w:themeColor="text1"/>
        </w:rPr>
        <w:t>koszty</w:t>
      </w:r>
      <w:proofErr w:type="gramEnd"/>
      <w:r w:rsidRPr="00BE54B4">
        <w:rPr>
          <w:rFonts w:ascii="Cambria" w:hAnsi="Cambria"/>
          <w:color w:val="000000" w:themeColor="text1"/>
        </w:rPr>
        <w:t xml:space="preserve"> poszukiwania i usunięcia awarii (w tym jej przyczyn) w instalacjach lub urządzeniach wodno-kanalizacyjnych, centralnego ogrzewania, elektrycznych oraz innych instalacjach i urządzeniach technologicznych, w tym przeciwpożarowych, znajdujących się w miejscu ubezpieczenia;</w:t>
      </w:r>
    </w:p>
    <w:p w:rsidR="00224F09" w:rsidRPr="00BE54B4" w:rsidRDefault="00224F09" w:rsidP="00C573BE">
      <w:pPr>
        <w:widowControl w:val="0"/>
        <w:numPr>
          <w:ilvl w:val="0"/>
          <w:numId w:val="95"/>
        </w:numPr>
        <w:tabs>
          <w:tab w:val="left" w:pos="567"/>
        </w:tabs>
        <w:spacing w:after="0" w:line="240" w:lineRule="auto"/>
        <w:ind w:left="567" w:hanging="283"/>
        <w:contextualSpacing/>
        <w:jc w:val="both"/>
        <w:rPr>
          <w:rFonts w:ascii="Cambria" w:hAnsi="Cambria"/>
          <w:color w:val="000000" w:themeColor="text1"/>
        </w:rPr>
      </w:pPr>
      <w:proofErr w:type="gramStart"/>
      <w:r w:rsidRPr="00BE54B4">
        <w:rPr>
          <w:rFonts w:ascii="Cambria" w:hAnsi="Cambria"/>
          <w:color w:val="000000" w:themeColor="text1"/>
        </w:rPr>
        <w:t>koszty</w:t>
      </w:r>
      <w:proofErr w:type="gramEnd"/>
      <w:r w:rsidRPr="00BE54B4">
        <w:rPr>
          <w:rFonts w:ascii="Cambria" w:hAnsi="Cambria"/>
          <w:color w:val="000000" w:themeColor="text1"/>
        </w:rPr>
        <w:t xml:space="preserve"> pomocnicze do limitu w wysokości 100 000,00 zł na jedno i wszystkie zdarzenia w każdym okresie ubezpieczenia </w:t>
      </w:r>
      <w:r w:rsidRPr="00BE54B4">
        <w:rPr>
          <w:rFonts w:ascii="Cambria" w:hAnsi="Cambria"/>
          <w:bCs/>
          <w:color w:val="000000" w:themeColor="text1"/>
        </w:rPr>
        <w:t>(w tym koszty dojazdu ekspertów, koszty montażu/ demontażu instalacji, koszty naprawy szkód w mieniu niedotkniętym szkodą</w:t>
      </w:r>
      <w:r w:rsidRPr="00BE54B4">
        <w:rPr>
          <w:rFonts w:ascii="Cambria" w:hAnsi="Cambria"/>
          <w:color w:val="000000" w:themeColor="text1"/>
        </w:rPr>
        <w:t>).</w:t>
      </w:r>
    </w:p>
    <w:p w:rsidR="00224F09" w:rsidRPr="00BE54B4" w:rsidRDefault="00224F09" w:rsidP="00C573BE">
      <w:pPr>
        <w:widowControl w:val="0"/>
        <w:numPr>
          <w:ilvl w:val="0"/>
          <w:numId w:val="94"/>
        </w:numPr>
        <w:tabs>
          <w:tab w:val="left" w:pos="284"/>
        </w:tabs>
        <w:spacing w:after="0" w:line="240" w:lineRule="auto"/>
        <w:ind w:left="284" w:hanging="284"/>
        <w:contextualSpacing/>
        <w:jc w:val="both"/>
        <w:rPr>
          <w:rFonts w:ascii="Cambria" w:hAnsi="Cambria"/>
          <w:bCs/>
          <w:color w:val="000000" w:themeColor="text1"/>
        </w:rPr>
      </w:pPr>
      <w:r w:rsidRPr="00BE54B4">
        <w:rPr>
          <w:rFonts w:ascii="Cambria" w:hAnsi="Cambria"/>
          <w:color w:val="000000" w:themeColor="text1"/>
        </w:rPr>
        <w:t xml:space="preserve">Klauzula dotyczy również terenu wokół budynku, </w:t>
      </w:r>
      <w:r w:rsidRPr="00BE54B4">
        <w:rPr>
          <w:rFonts w:ascii="Cambria" w:hAnsi="Cambria"/>
          <w:bCs/>
          <w:color w:val="000000" w:themeColor="text1"/>
        </w:rPr>
        <w:t>lokali sąsiednich i części wspólnych budynku.</w:t>
      </w:r>
    </w:p>
    <w:p w:rsidR="00224F09" w:rsidRPr="00BE54B4" w:rsidRDefault="00224F09" w:rsidP="00C573BE">
      <w:pPr>
        <w:widowControl w:val="0"/>
        <w:numPr>
          <w:ilvl w:val="0"/>
          <w:numId w:val="94"/>
        </w:numPr>
        <w:tabs>
          <w:tab w:val="left" w:pos="284"/>
        </w:tabs>
        <w:spacing w:after="0" w:line="240" w:lineRule="auto"/>
        <w:ind w:left="284" w:hanging="284"/>
        <w:contextualSpacing/>
        <w:jc w:val="both"/>
        <w:rPr>
          <w:rFonts w:ascii="Cambria" w:hAnsi="Cambria"/>
          <w:bCs/>
          <w:color w:val="000000" w:themeColor="text1"/>
        </w:rPr>
      </w:pPr>
      <w:r w:rsidRPr="00BE54B4">
        <w:rPr>
          <w:rFonts w:ascii="Cambria" w:hAnsi="Cambria"/>
          <w:color w:val="000000" w:themeColor="text1"/>
        </w:rPr>
        <w:t>Niniejsza klauzula nie limituje szkód wyrządzonych w wyniku awarii urządzeń i instalacji wymienionych w pkt. 1 powyżej.</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color w:val="000000" w:themeColor="text1"/>
        </w:rPr>
        <w:t xml:space="preserve">Klauzula daty stempla bankowego lub pocztowego </w:t>
      </w:r>
      <w:r w:rsidRPr="00BE54B4">
        <w:rPr>
          <w:rFonts w:ascii="Cambria" w:hAnsi="Cambria"/>
          <w:color w:val="000000" w:themeColor="text1"/>
        </w:rPr>
        <w:t>– bez względu na postanowienia ogólnych bądź szczególnych warunków ubezpieczenia, strony umowy ubezpieczenia uzgodniły, że:</w:t>
      </w:r>
    </w:p>
    <w:p w:rsidR="00224F09" w:rsidRPr="00BE54B4" w:rsidRDefault="00224F09" w:rsidP="00224F09">
      <w:pPr>
        <w:widowControl w:val="0"/>
        <w:spacing w:after="0" w:line="240" w:lineRule="auto"/>
        <w:jc w:val="both"/>
        <w:rPr>
          <w:rFonts w:ascii="Cambria" w:hAnsi="Cambria"/>
          <w:color w:val="000000" w:themeColor="text1"/>
        </w:rPr>
      </w:pPr>
      <w:r w:rsidRPr="00BE54B4">
        <w:rPr>
          <w:rFonts w:ascii="Cambria" w:hAnsi="Cambria"/>
          <w:color w:val="000000" w:themeColor="text1"/>
        </w:rPr>
        <w:t>Za datę prawidłowego opłacenia składki ubezpieczeniowej uznaje się datę stempla bankowego lub pocztowego, uwidocznioną na przelewie bankowym lub pocztowym, pod warunkiem, że w chwili zlecenia przelewu bankowego na koncie ubezpieczającego znajdowały się wystarczające środki finansowe.</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color w:val="000000" w:themeColor="text1"/>
        </w:rPr>
        <w:t xml:space="preserve">Klauzula zbycia przedmiotu ubezpieczenia </w:t>
      </w:r>
      <w:r w:rsidRPr="00BE54B4">
        <w:rPr>
          <w:rFonts w:ascii="Cambria" w:hAnsi="Cambria"/>
          <w:color w:val="000000" w:themeColor="text1"/>
        </w:rPr>
        <w:t>– bez względu na postanowienia ogólnych bądź szczególnych warunków ubezpieczenia, strony umowy ubezpieczenia uzgodniły, że:</w:t>
      </w:r>
    </w:p>
    <w:p w:rsidR="00224F09" w:rsidRPr="00BE54B4" w:rsidRDefault="00224F09" w:rsidP="00C573BE">
      <w:pPr>
        <w:pStyle w:val="Akapitzlist"/>
        <w:widowControl w:val="0"/>
        <w:numPr>
          <w:ilvl w:val="0"/>
          <w:numId w:val="69"/>
        </w:numPr>
        <w:spacing w:after="0" w:line="240" w:lineRule="auto"/>
        <w:ind w:left="357" w:hanging="357"/>
        <w:contextualSpacing w:val="0"/>
        <w:jc w:val="both"/>
        <w:rPr>
          <w:rFonts w:ascii="Cambria" w:hAnsi="Cambria"/>
          <w:color w:val="000000" w:themeColor="text1"/>
        </w:rPr>
      </w:pPr>
      <w:r w:rsidRPr="00BE54B4">
        <w:rPr>
          <w:rFonts w:ascii="Cambria" w:hAnsi="Cambria"/>
          <w:color w:val="000000" w:themeColor="text1"/>
        </w:rPr>
        <w:t xml:space="preserve">W braku odmiennego stanowiska ubezpieczającego lub ubezpieczonego przekazanego do ubezpieczyciela, w przypadku zbycia przedmiotu ubezpieczenia (np. w związku z przewłaszczeniem na zabezpieczenie), umowa ubezpieczenia nie wygasa zgodnie </w:t>
      </w:r>
      <w:r w:rsidRPr="00BE54B4">
        <w:rPr>
          <w:rFonts w:ascii="Cambria" w:hAnsi="Cambria"/>
          <w:color w:val="000000" w:themeColor="text1"/>
        </w:rPr>
        <w:lastRenderedPageBreak/>
        <w:t>z art. 823 § 1 Kodeksu cywilnego, zaś prawa z umowy ubezpieczenia przechodzą na nabywcę przedmiotu ubezpieczenia.</w:t>
      </w:r>
    </w:p>
    <w:p w:rsidR="00224F09" w:rsidRPr="00BE54B4" w:rsidRDefault="00224F09" w:rsidP="00C573BE">
      <w:pPr>
        <w:pStyle w:val="Akapitzlist"/>
        <w:widowControl w:val="0"/>
        <w:numPr>
          <w:ilvl w:val="0"/>
          <w:numId w:val="69"/>
        </w:numPr>
        <w:spacing w:after="0" w:line="240" w:lineRule="auto"/>
        <w:ind w:left="357" w:hanging="357"/>
        <w:contextualSpacing w:val="0"/>
        <w:jc w:val="both"/>
        <w:rPr>
          <w:rFonts w:ascii="Cambria" w:hAnsi="Cambria"/>
          <w:color w:val="000000" w:themeColor="text1"/>
        </w:rPr>
      </w:pPr>
      <w:r w:rsidRPr="00BE54B4">
        <w:rPr>
          <w:rFonts w:ascii="Cambria" w:hAnsi="Cambria"/>
          <w:color w:val="000000" w:themeColor="text1"/>
        </w:rPr>
        <w:t>Jeżeli umowa ubezpieczenia nie wygasła na podstawie ust. 1 niniejszej klauzuli, nie wygasa ona także w przypadku powrotnego przejścia własności na ubezpieczającego lub ubezpieczonego.</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color w:val="000000" w:themeColor="text1"/>
        </w:rPr>
        <w:t xml:space="preserve">Klauzula czasu ochrony </w:t>
      </w:r>
      <w:r w:rsidRPr="00BE54B4">
        <w:rPr>
          <w:rFonts w:ascii="Cambria" w:hAnsi="Cambria"/>
          <w:color w:val="000000" w:themeColor="text1"/>
        </w:rPr>
        <w:t>– bez względu na postanowienia ogólnych bądź szczególnych warunków ubezpieczenia, strony umowy ubezpieczenia uzgodniły, że:</w:t>
      </w:r>
    </w:p>
    <w:p w:rsidR="00224F09" w:rsidRPr="00BE54B4" w:rsidRDefault="00224F09" w:rsidP="00224F09">
      <w:pPr>
        <w:widowControl w:val="0"/>
        <w:spacing w:after="0" w:line="240" w:lineRule="auto"/>
        <w:jc w:val="both"/>
        <w:rPr>
          <w:rFonts w:ascii="Cambria" w:hAnsi="Cambria"/>
          <w:color w:val="000000" w:themeColor="text1"/>
        </w:rPr>
      </w:pPr>
      <w:r w:rsidRPr="00BE54B4">
        <w:rPr>
          <w:rFonts w:ascii="Cambria" w:hAnsi="Cambria"/>
          <w:color w:val="000000" w:themeColor="text1"/>
        </w:rPr>
        <w:t xml:space="preserve">W przypadku braku wpłaty w ustalonym terminie składki jednorazowej lub jej pierwszej raty Ubezpieczyciel odstępuje od możliwości wypowiedzenia umowy ze skutkiem natychmiastowym z żądaniem zapłaty składki za okres, przez który ponosił odpowiedzialność. W razie braku zapłaty wyżej wymienionej należności ubezpieczyciel po upływie terminu wezwie ubezpieczającego do zapłaty z zagrożeniem, że brak zapłaty w wyznaczonym terminie, nie krótszym jednak niż 7 dni od dnia otrzymania wezwania, spowoduje ustanie odpowiedzialności ubezpieczyciela. </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color w:val="000000" w:themeColor="text1"/>
        </w:rPr>
        <w:t>Klauzula nieściągania rat niewymagalnych</w:t>
      </w:r>
      <w:r w:rsidRPr="00BE54B4">
        <w:rPr>
          <w:rFonts w:ascii="Cambria" w:hAnsi="Cambria"/>
          <w:color w:val="000000" w:themeColor="text1"/>
        </w:rPr>
        <w:t xml:space="preserve"> – bez względu na postanowienia ogólnych bądź szczególnych warunków ubezpieczenia, strony umowy ubezpieczenia uzgodniły, że:</w:t>
      </w:r>
    </w:p>
    <w:p w:rsidR="00224F09" w:rsidRPr="00BE54B4" w:rsidRDefault="00224F09" w:rsidP="00224F09">
      <w:pPr>
        <w:widowControl w:val="0"/>
        <w:spacing w:after="0" w:line="240" w:lineRule="auto"/>
        <w:jc w:val="both"/>
        <w:rPr>
          <w:rFonts w:ascii="Cambria" w:hAnsi="Cambria"/>
          <w:color w:val="000000" w:themeColor="text1"/>
        </w:rPr>
      </w:pPr>
      <w:r w:rsidRPr="00BE54B4">
        <w:rPr>
          <w:rFonts w:ascii="Cambria" w:hAnsi="Cambria"/>
          <w:color w:val="000000" w:themeColor="text1"/>
        </w:rPr>
        <w:t>W przypadku wypłaty odszkodowania, ubezpieczyciel nie potrąca z kwoty odszkodowania dla ubezpieczającego/ubezpieczonego rat jeszcze niewymagalnych oraz nie żąda zapłaty pozostałych rat. W przypadku wypłaty jakiegokolwiek odszkodowania ubezpieczający zobowiązany jest do opłacenia pozostałych rat składki w uzgodnionych terminach i wysokości.</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color w:val="000000" w:themeColor="text1"/>
        </w:rPr>
        <w:t xml:space="preserve">Klauzula uznania stanu zabezpieczeń </w:t>
      </w:r>
      <w:r w:rsidRPr="00BE54B4">
        <w:rPr>
          <w:rFonts w:ascii="Cambria" w:hAnsi="Cambria"/>
          <w:color w:val="000000" w:themeColor="text1"/>
        </w:rPr>
        <w:t>– bez względu na postanowienia ogólnych bądź szczególnych warunków ubezpieczenia, strony umowy ubezpieczenia uzgodniły, że:</w:t>
      </w:r>
    </w:p>
    <w:p w:rsidR="00224F09" w:rsidRPr="00BE54B4" w:rsidRDefault="00224F09" w:rsidP="00224F09">
      <w:pPr>
        <w:widowControl w:val="0"/>
        <w:spacing w:after="0" w:line="240" w:lineRule="auto"/>
        <w:jc w:val="both"/>
        <w:rPr>
          <w:rFonts w:ascii="Cambria" w:hAnsi="Cambria"/>
          <w:color w:val="000000" w:themeColor="text1"/>
        </w:rPr>
      </w:pPr>
      <w:r w:rsidRPr="00BE54B4">
        <w:rPr>
          <w:rFonts w:ascii="Cambria" w:hAnsi="Cambria"/>
          <w:color w:val="000000" w:themeColor="text1"/>
        </w:rPr>
        <w:t xml:space="preserve">Ubezpieczyciel oświadcza, że znany jest mu stan stosowanych przez ubezpieczającego/ ubezpieczonego zabezpieczeń przeciwpożarowych, przeciwprzepięciowych i </w:t>
      </w:r>
      <w:proofErr w:type="spellStart"/>
      <w:r w:rsidRPr="00BE54B4">
        <w:rPr>
          <w:rFonts w:ascii="Cambria" w:hAnsi="Cambria"/>
          <w:color w:val="000000" w:themeColor="text1"/>
        </w:rPr>
        <w:t>przeciwkradzieżowych</w:t>
      </w:r>
      <w:proofErr w:type="spellEnd"/>
      <w:r w:rsidRPr="00BE54B4">
        <w:rPr>
          <w:rFonts w:ascii="Cambria" w:hAnsi="Cambria"/>
          <w:color w:val="000000" w:themeColor="text1"/>
        </w:rPr>
        <w:t xml:space="preserve"> i uznaje go za wystarczający i spełniający warunki do uzyskania ochrony ubezpieczeniowej oraz nie będzie podnosił tej kwestii w przypadku szkody.</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color w:val="000000" w:themeColor="text1"/>
        </w:rPr>
        <w:t xml:space="preserve">Klauzula zgłaszania szkód </w:t>
      </w:r>
      <w:r w:rsidRPr="00BE54B4">
        <w:rPr>
          <w:rFonts w:ascii="Cambria" w:hAnsi="Cambria"/>
          <w:color w:val="000000" w:themeColor="text1"/>
        </w:rPr>
        <w:t>– bez względu na postanowienia ogólnych bądź szczególnych warunków ubezpieczenia, strony umowy ubezpieczenia uzgodniły, że:</w:t>
      </w:r>
    </w:p>
    <w:p w:rsidR="00224F09" w:rsidRPr="00BE54B4" w:rsidRDefault="00224F09" w:rsidP="00224F09">
      <w:pPr>
        <w:widowControl w:val="0"/>
        <w:spacing w:after="0" w:line="240" w:lineRule="auto"/>
        <w:jc w:val="both"/>
        <w:rPr>
          <w:rFonts w:ascii="Cambria" w:hAnsi="Cambria"/>
          <w:color w:val="000000" w:themeColor="text1"/>
        </w:rPr>
      </w:pPr>
      <w:r w:rsidRPr="00BE54B4">
        <w:rPr>
          <w:rFonts w:ascii="Cambria" w:hAnsi="Cambria"/>
          <w:color w:val="000000" w:themeColor="text1"/>
        </w:rPr>
        <w:t xml:space="preserve">Na podstawie art. 818 § 1 K.C. </w:t>
      </w:r>
      <w:proofErr w:type="gramStart"/>
      <w:r w:rsidRPr="00BE54B4">
        <w:rPr>
          <w:rFonts w:ascii="Cambria" w:hAnsi="Cambria"/>
          <w:color w:val="000000" w:themeColor="text1"/>
        </w:rPr>
        <w:t>ustala</w:t>
      </w:r>
      <w:proofErr w:type="gramEnd"/>
      <w:r w:rsidRPr="00BE54B4">
        <w:rPr>
          <w:rFonts w:ascii="Cambria" w:hAnsi="Cambria"/>
          <w:color w:val="000000" w:themeColor="text1"/>
        </w:rPr>
        <w:t> się termin powiadomienia ubezpieczyciela o wypadku ubezpieczeniowym na 7 dni od daty uzyskania przez ubezpieczającego lub ubezpieczonego wiedzy o zajściu wypadku.</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color w:val="000000" w:themeColor="text1"/>
        </w:rPr>
        <w:t xml:space="preserve">Klauzula niezawiadomienia w terminie o szkodzie </w:t>
      </w:r>
      <w:r w:rsidRPr="00BE54B4">
        <w:rPr>
          <w:rFonts w:ascii="Cambria" w:hAnsi="Cambria"/>
          <w:color w:val="000000" w:themeColor="text1"/>
        </w:rPr>
        <w:t>– bez względu na postanowienia ogólnych bądź szczególnych warunków ubezpieczenia, strony umowy ubezpieczenia uzgodniły, że:</w:t>
      </w:r>
    </w:p>
    <w:p w:rsidR="00224F09" w:rsidRPr="00BE54B4" w:rsidRDefault="00224F09" w:rsidP="00224F09">
      <w:pPr>
        <w:widowControl w:val="0"/>
        <w:spacing w:after="0" w:line="240" w:lineRule="auto"/>
        <w:jc w:val="both"/>
        <w:rPr>
          <w:rFonts w:ascii="Cambria" w:hAnsi="Cambria"/>
          <w:color w:val="000000" w:themeColor="text1"/>
        </w:rPr>
      </w:pPr>
      <w:r w:rsidRPr="00BE54B4">
        <w:rPr>
          <w:rFonts w:ascii="Cambria" w:hAnsi="Cambria"/>
          <w:color w:val="000000" w:themeColor="text1"/>
        </w:rPr>
        <w:t xml:space="preserve">W razie naruszenia z winy umyślnej przez ubezpieczającego lub ubezpieczonego obowiązku powiadomienia ubezpieczyciela o wypadku ubezpieczeniowym w określonym w umowie ubezpieczenia lub ogólnych warunkach ubezpieczenia w terminie, ubezpieczyciel może odpowiednio zmniejszyć odszkodowanie, jeżeli naruszenie przyczyniło się do zwiększenia szkody lub uniemożliwiło ubezpieczycielowi ustalenie okoliczności i skutków wypadku. Pozostałe postanowienia art. 818 K.C. </w:t>
      </w:r>
      <w:proofErr w:type="gramStart"/>
      <w:r w:rsidRPr="00BE54B4">
        <w:rPr>
          <w:rFonts w:ascii="Cambria" w:hAnsi="Cambria"/>
          <w:color w:val="000000" w:themeColor="text1"/>
        </w:rPr>
        <w:t>mają</w:t>
      </w:r>
      <w:proofErr w:type="gramEnd"/>
      <w:r w:rsidRPr="00BE54B4">
        <w:rPr>
          <w:rFonts w:ascii="Cambria" w:hAnsi="Cambria"/>
          <w:color w:val="000000" w:themeColor="text1"/>
        </w:rPr>
        <w:t xml:space="preserve"> pełne zastosowanie.</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color w:val="000000" w:themeColor="text1"/>
        </w:rPr>
        <w:t xml:space="preserve">Klauzula miejsc ubezpieczenia </w:t>
      </w:r>
      <w:r w:rsidRPr="00BE54B4">
        <w:rPr>
          <w:rFonts w:ascii="Cambria" w:hAnsi="Cambria"/>
          <w:color w:val="000000" w:themeColor="text1"/>
        </w:rPr>
        <w:t>– bez względu na postanowienia ogólnych bądź szczególnych warunków ubezpieczenia, strony umowy ubezpieczenia uzgodniły, że:</w:t>
      </w:r>
    </w:p>
    <w:p w:rsidR="00224F09" w:rsidRPr="00BE54B4" w:rsidRDefault="00224F09" w:rsidP="00224F09">
      <w:pPr>
        <w:widowControl w:val="0"/>
        <w:spacing w:after="0" w:line="240" w:lineRule="auto"/>
        <w:jc w:val="both"/>
        <w:rPr>
          <w:rFonts w:ascii="Cambria" w:hAnsi="Cambria"/>
          <w:color w:val="000000" w:themeColor="text1"/>
        </w:rPr>
      </w:pPr>
      <w:r w:rsidRPr="00BE54B4">
        <w:rPr>
          <w:rFonts w:ascii="Cambria" w:hAnsi="Cambria"/>
          <w:color w:val="000000" w:themeColor="text1"/>
        </w:rPr>
        <w:t>Jako miejsce ubezpieczenia uznaje się wszystkie istniejące i przyszłe lokalizacje należące do ubezpieczającego/ubezpieczonego oraz każde miejsce związane z prowadzoną działalnością, zarówno własne, jak i wynajmowane, zarządzane czy dzierżawione, położone na terenie RP.</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bCs/>
          <w:color w:val="000000" w:themeColor="text1"/>
        </w:rPr>
        <w:t xml:space="preserve">Klauzula robót budowlano – montażowych </w:t>
      </w:r>
      <w:r w:rsidRPr="00BE54B4">
        <w:rPr>
          <w:rFonts w:ascii="Cambria" w:hAnsi="Cambria"/>
          <w:color w:val="000000" w:themeColor="text1"/>
        </w:rPr>
        <w:t>– bez względu na postanowienia ogólnych bądź szczególnych warunków ubezpieczenia, strony umowy ubezpieczenia uzgodniły, że:</w:t>
      </w:r>
    </w:p>
    <w:p w:rsidR="00224F09" w:rsidRPr="00BE54B4" w:rsidRDefault="00224F09" w:rsidP="00224F09">
      <w:pPr>
        <w:widowControl w:val="0"/>
        <w:spacing w:after="0" w:line="240" w:lineRule="auto"/>
        <w:jc w:val="both"/>
        <w:rPr>
          <w:rFonts w:ascii="Cambria" w:hAnsi="Cambria"/>
          <w:color w:val="000000" w:themeColor="text1"/>
        </w:rPr>
      </w:pPr>
      <w:r w:rsidRPr="00BE54B4">
        <w:rPr>
          <w:rFonts w:ascii="Cambria" w:hAnsi="Cambria"/>
          <w:color w:val="000000" w:themeColor="text1"/>
        </w:rPr>
        <w:t xml:space="preserve">Ubezpieczenie mienia od wszystkich </w:t>
      </w:r>
      <w:proofErr w:type="spellStart"/>
      <w:r w:rsidRPr="00BE54B4">
        <w:rPr>
          <w:rFonts w:ascii="Cambria" w:hAnsi="Cambria"/>
          <w:color w:val="000000" w:themeColor="text1"/>
        </w:rPr>
        <w:t>ryzyk</w:t>
      </w:r>
      <w:proofErr w:type="spellEnd"/>
      <w:r w:rsidRPr="00BE54B4">
        <w:rPr>
          <w:rFonts w:ascii="Cambria" w:hAnsi="Cambria"/>
          <w:color w:val="000000" w:themeColor="text1"/>
        </w:rPr>
        <w:t xml:space="preserve"> obejmuje także szkody powstałe w związku z prowadzeniem drobnych robót budowlano – montażowych w mieniu będącym:</w:t>
      </w:r>
    </w:p>
    <w:p w:rsidR="00224F09" w:rsidRPr="00BE54B4" w:rsidRDefault="00224F09" w:rsidP="00C573BE">
      <w:pPr>
        <w:widowControl w:val="0"/>
        <w:numPr>
          <w:ilvl w:val="0"/>
          <w:numId w:val="91"/>
        </w:numPr>
        <w:spacing w:after="0" w:line="240" w:lineRule="auto"/>
        <w:ind w:left="357" w:hanging="357"/>
        <w:contextualSpacing/>
        <w:jc w:val="both"/>
        <w:rPr>
          <w:rFonts w:ascii="Cambria" w:hAnsi="Cambria"/>
          <w:color w:val="000000" w:themeColor="text1"/>
        </w:rPr>
      </w:pPr>
      <w:proofErr w:type="gramStart"/>
      <w:r w:rsidRPr="00BE54B4">
        <w:rPr>
          <w:rFonts w:ascii="Cambria" w:hAnsi="Cambria"/>
          <w:color w:val="000000" w:themeColor="text1"/>
        </w:rPr>
        <w:t>przedmiotem</w:t>
      </w:r>
      <w:proofErr w:type="gramEnd"/>
      <w:r w:rsidRPr="00BE54B4">
        <w:rPr>
          <w:rFonts w:ascii="Cambria" w:hAnsi="Cambria"/>
          <w:color w:val="000000" w:themeColor="text1"/>
        </w:rPr>
        <w:t xml:space="preserve"> ubezpieczenia – do wysokości sum ubezpieczenia określonych w umowie ubezpieczenia,</w:t>
      </w:r>
    </w:p>
    <w:p w:rsidR="00224F09" w:rsidRPr="00BE54B4" w:rsidRDefault="00224F09" w:rsidP="00C573BE">
      <w:pPr>
        <w:widowControl w:val="0"/>
        <w:numPr>
          <w:ilvl w:val="0"/>
          <w:numId w:val="91"/>
        </w:numPr>
        <w:spacing w:after="0" w:line="240" w:lineRule="auto"/>
        <w:ind w:left="357" w:hanging="357"/>
        <w:contextualSpacing/>
        <w:jc w:val="both"/>
        <w:rPr>
          <w:rFonts w:ascii="Cambria" w:hAnsi="Cambria"/>
          <w:color w:val="000000" w:themeColor="text1"/>
        </w:rPr>
      </w:pPr>
      <w:proofErr w:type="gramStart"/>
      <w:r w:rsidRPr="00BE54B4">
        <w:rPr>
          <w:rFonts w:ascii="Cambria" w:hAnsi="Cambria"/>
          <w:color w:val="000000" w:themeColor="text1"/>
        </w:rPr>
        <w:t>przedmiotem</w:t>
      </w:r>
      <w:proofErr w:type="gramEnd"/>
      <w:r w:rsidRPr="00BE54B4">
        <w:rPr>
          <w:rFonts w:ascii="Cambria" w:hAnsi="Cambria"/>
          <w:color w:val="000000" w:themeColor="text1"/>
        </w:rPr>
        <w:t xml:space="preserve"> drobnych robót budowlano – montażowych, do kwoty 1 000 000,00 zł (</w:t>
      </w:r>
      <w:proofErr w:type="spellStart"/>
      <w:r w:rsidRPr="00BE54B4">
        <w:rPr>
          <w:rFonts w:ascii="Cambria" w:hAnsi="Cambria"/>
          <w:color w:val="000000" w:themeColor="text1"/>
        </w:rPr>
        <w:t>podlimit</w:t>
      </w:r>
      <w:proofErr w:type="spellEnd"/>
      <w:r w:rsidRPr="00BE54B4">
        <w:rPr>
          <w:rFonts w:ascii="Cambria" w:hAnsi="Cambria"/>
          <w:color w:val="000000" w:themeColor="text1"/>
        </w:rPr>
        <w:t xml:space="preserve"> w obrębie sumy ubezpieczenia mienia) na wszystkie zdarzenia w każdym okresie ubezpieczenia, w zakresie i na warunkach określonych w umowie ubezpieczenia, pod warunkiem, że:</w:t>
      </w:r>
    </w:p>
    <w:p w:rsidR="00224F09" w:rsidRPr="00BE54B4" w:rsidRDefault="00224F09" w:rsidP="00C573BE">
      <w:pPr>
        <w:widowControl w:val="0"/>
        <w:numPr>
          <w:ilvl w:val="0"/>
          <w:numId w:val="92"/>
        </w:numPr>
        <w:spacing w:after="0" w:line="240" w:lineRule="auto"/>
        <w:ind w:left="360"/>
        <w:contextualSpacing/>
        <w:jc w:val="both"/>
        <w:rPr>
          <w:rFonts w:ascii="Cambria" w:hAnsi="Cambria"/>
          <w:color w:val="000000" w:themeColor="text1"/>
        </w:rPr>
      </w:pPr>
      <w:proofErr w:type="gramStart"/>
      <w:r w:rsidRPr="00BE54B4">
        <w:rPr>
          <w:rFonts w:ascii="Cambria" w:hAnsi="Cambria"/>
          <w:color w:val="000000" w:themeColor="text1"/>
        </w:rPr>
        <w:t>prowadzone</w:t>
      </w:r>
      <w:proofErr w:type="gramEnd"/>
      <w:r w:rsidRPr="00BE54B4">
        <w:rPr>
          <w:rFonts w:ascii="Cambria" w:hAnsi="Cambria"/>
          <w:color w:val="000000" w:themeColor="text1"/>
        </w:rPr>
        <w:t xml:space="preserve"> roboty nie wymagają zgody (pozwolenia na budowę) odpowiednich organów władzy zgodnie z obowiązującymi przepisami,</w:t>
      </w:r>
    </w:p>
    <w:p w:rsidR="00224F09" w:rsidRPr="00BE54B4" w:rsidRDefault="00224F09" w:rsidP="00C573BE">
      <w:pPr>
        <w:widowControl w:val="0"/>
        <w:numPr>
          <w:ilvl w:val="0"/>
          <w:numId w:val="92"/>
        </w:numPr>
        <w:spacing w:after="0" w:line="240" w:lineRule="auto"/>
        <w:ind w:left="360"/>
        <w:contextualSpacing/>
        <w:jc w:val="both"/>
        <w:rPr>
          <w:rFonts w:ascii="Cambria" w:hAnsi="Cambria"/>
          <w:color w:val="000000" w:themeColor="text1"/>
        </w:rPr>
      </w:pPr>
      <w:proofErr w:type="gramStart"/>
      <w:r w:rsidRPr="00BE54B4">
        <w:rPr>
          <w:rFonts w:ascii="Cambria" w:hAnsi="Cambria"/>
          <w:color w:val="000000" w:themeColor="text1"/>
        </w:rPr>
        <w:t>wartość</w:t>
      </w:r>
      <w:proofErr w:type="gramEnd"/>
      <w:r w:rsidRPr="00BE54B4">
        <w:rPr>
          <w:rFonts w:ascii="Cambria" w:hAnsi="Cambria"/>
          <w:color w:val="000000" w:themeColor="text1"/>
        </w:rPr>
        <w:t xml:space="preserve"> mienia będącego przedmiotem drobnych robót budowlano – montażowych w okresie </w:t>
      </w:r>
      <w:r w:rsidRPr="00BE54B4">
        <w:rPr>
          <w:rFonts w:ascii="Cambria" w:hAnsi="Cambria"/>
          <w:color w:val="000000" w:themeColor="text1"/>
        </w:rPr>
        <w:lastRenderedPageBreak/>
        <w:t>ubezpieczenia nie przekroczy łącznie 5 000 000,00 zł, a pojedynczego kontraktu 500 000,00 zł</w:t>
      </w:r>
    </w:p>
    <w:p w:rsidR="00224F09" w:rsidRPr="00BE54B4" w:rsidRDefault="00224F09" w:rsidP="00C573BE">
      <w:pPr>
        <w:widowControl w:val="0"/>
        <w:numPr>
          <w:ilvl w:val="0"/>
          <w:numId w:val="92"/>
        </w:numPr>
        <w:spacing w:after="0" w:line="240" w:lineRule="auto"/>
        <w:ind w:left="360"/>
        <w:contextualSpacing/>
        <w:jc w:val="both"/>
        <w:rPr>
          <w:rFonts w:ascii="Cambria" w:hAnsi="Cambria"/>
          <w:color w:val="000000" w:themeColor="text1"/>
        </w:rPr>
      </w:pPr>
      <w:proofErr w:type="gramStart"/>
      <w:r w:rsidRPr="00BE54B4">
        <w:rPr>
          <w:rFonts w:ascii="Cambria" w:hAnsi="Cambria"/>
          <w:color w:val="000000" w:themeColor="text1"/>
        </w:rPr>
        <w:t>realizacja</w:t>
      </w:r>
      <w:proofErr w:type="gramEnd"/>
      <w:r w:rsidRPr="00BE54B4">
        <w:rPr>
          <w:rFonts w:ascii="Cambria" w:hAnsi="Cambria"/>
          <w:color w:val="000000" w:themeColor="text1"/>
        </w:rPr>
        <w:t xml:space="preserve"> drobnych robót budowlano – montażowych nie wiąże się z naruszeniem konstrukcji nośnej obiektu lub konstrukcji dachu,</w:t>
      </w:r>
    </w:p>
    <w:p w:rsidR="00224F09" w:rsidRPr="00BE54B4" w:rsidRDefault="00224F09" w:rsidP="00C573BE">
      <w:pPr>
        <w:widowControl w:val="0"/>
        <w:numPr>
          <w:ilvl w:val="0"/>
          <w:numId w:val="92"/>
        </w:numPr>
        <w:spacing w:after="0" w:line="240" w:lineRule="auto"/>
        <w:ind w:left="360"/>
        <w:contextualSpacing/>
        <w:jc w:val="both"/>
        <w:rPr>
          <w:rFonts w:ascii="Cambria" w:hAnsi="Cambria"/>
          <w:color w:val="000000" w:themeColor="text1"/>
        </w:rPr>
      </w:pPr>
      <w:proofErr w:type="gramStart"/>
      <w:r w:rsidRPr="00BE54B4">
        <w:rPr>
          <w:rFonts w:ascii="Cambria" w:hAnsi="Cambria"/>
          <w:color w:val="000000" w:themeColor="text1"/>
        </w:rPr>
        <w:t>drobne</w:t>
      </w:r>
      <w:proofErr w:type="gramEnd"/>
      <w:r w:rsidRPr="00BE54B4">
        <w:rPr>
          <w:rFonts w:ascii="Cambria" w:hAnsi="Cambria"/>
          <w:color w:val="000000" w:themeColor="text1"/>
        </w:rPr>
        <w:t xml:space="preserve"> roboty budowlano – montażowe prowadzone są przez lub na zlecenie ubezpieczającego w obiektach oddanych do użytku/eksploatacji.</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color w:val="000000" w:themeColor="text1"/>
        </w:rPr>
        <w:t>Klauzula 72 godzin</w:t>
      </w:r>
      <w:r w:rsidRPr="00BE54B4">
        <w:rPr>
          <w:rFonts w:ascii="Cambria" w:hAnsi="Cambria"/>
          <w:color w:val="000000" w:themeColor="text1"/>
        </w:rPr>
        <w:t xml:space="preserve"> – bez względu na postanowienia ogólnych bądź szczególnych warunków ubezpieczenia, strony umowy ubezpieczenia uzgodniły, że: </w:t>
      </w:r>
    </w:p>
    <w:p w:rsidR="00224F09" w:rsidRPr="00BE54B4" w:rsidRDefault="00224F09" w:rsidP="00224F09">
      <w:pPr>
        <w:widowControl w:val="0"/>
        <w:spacing w:after="0" w:line="240" w:lineRule="auto"/>
        <w:jc w:val="both"/>
        <w:rPr>
          <w:rFonts w:ascii="Cambria" w:hAnsi="Cambria"/>
          <w:color w:val="000000" w:themeColor="text1"/>
        </w:rPr>
      </w:pPr>
      <w:r w:rsidRPr="00BE54B4">
        <w:rPr>
          <w:rFonts w:ascii="Cambria" w:hAnsi="Cambria"/>
          <w:color w:val="000000" w:themeColor="text1"/>
        </w:rPr>
        <w:t>Ochroną ubezpieczeniową w zakresie odpowiedzialności cywilnej objęte są szkody kolejne powstałe z tej samej przyczyny, w tym samym miejscu do upływu 72 godzin od zgłoszenia pierwszej szkody.</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color w:val="000000" w:themeColor="text1"/>
        </w:rPr>
        <w:t xml:space="preserve">Klauzula włączenia rażącego niedbalstwa </w:t>
      </w:r>
      <w:r w:rsidRPr="00BE54B4">
        <w:rPr>
          <w:rFonts w:ascii="Cambria" w:hAnsi="Cambria"/>
          <w:color w:val="000000" w:themeColor="text1"/>
        </w:rPr>
        <w:t>– bez względu na postanowienia ogólnych bądź szczególnych warunków ubezpieczenia, strony umowy ubezpieczenia uzgodniły, że:</w:t>
      </w:r>
    </w:p>
    <w:p w:rsidR="00224F09" w:rsidRPr="00BE54B4" w:rsidRDefault="00224F09" w:rsidP="00224F09">
      <w:pPr>
        <w:widowControl w:val="0"/>
        <w:spacing w:after="0" w:line="240" w:lineRule="auto"/>
        <w:jc w:val="both"/>
        <w:rPr>
          <w:rFonts w:ascii="Cambria" w:hAnsi="Cambria"/>
          <w:color w:val="000000" w:themeColor="text1"/>
        </w:rPr>
      </w:pPr>
      <w:r w:rsidRPr="00BE54B4">
        <w:rPr>
          <w:rFonts w:ascii="Cambria" w:hAnsi="Cambria"/>
          <w:color w:val="000000" w:themeColor="text1"/>
        </w:rPr>
        <w:t>Ochrona ubezpieczeniowa w zakresie ubezpieczenia odpowiedzialności cywilnej obejmuje szkody wyrządzone wskutek rażącego niedbalstwa ubezpieczającego lub ubezpieczonego. Ubezpieczyciel jest wolny od odpowiedzialności, jeżeli ubezpieczający lub ubezpieczony wyrządził szkodę umyślnie.</w:t>
      </w:r>
    </w:p>
    <w:p w:rsidR="00224F09" w:rsidRPr="00BE54B4" w:rsidRDefault="00224F09" w:rsidP="00224F09">
      <w:pPr>
        <w:widowControl w:val="0"/>
        <w:spacing w:after="0" w:line="240" w:lineRule="auto"/>
        <w:jc w:val="both"/>
        <w:rPr>
          <w:rFonts w:ascii="Cambria" w:hAnsi="Cambria"/>
          <w:color w:val="000000" w:themeColor="text1"/>
        </w:rPr>
      </w:pP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color w:val="000000" w:themeColor="text1"/>
        </w:rPr>
        <w:t xml:space="preserve">Klauzula automatycznego pokrycia OC </w:t>
      </w:r>
      <w:r w:rsidRPr="00BE54B4">
        <w:rPr>
          <w:rFonts w:ascii="Cambria" w:hAnsi="Cambria"/>
          <w:color w:val="000000" w:themeColor="text1"/>
        </w:rPr>
        <w:t>– bez względu na postanowienia ogólnych bądź szczególnych warunków ubezpieczenia, strony umowy ubezpieczenia uzgodniły, że:</w:t>
      </w:r>
    </w:p>
    <w:p w:rsidR="00224F09" w:rsidRPr="00BE54B4" w:rsidRDefault="00224F09" w:rsidP="00224F09">
      <w:pPr>
        <w:widowControl w:val="0"/>
        <w:spacing w:after="0" w:line="240" w:lineRule="auto"/>
        <w:jc w:val="both"/>
        <w:rPr>
          <w:rFonts w:ascii="Cambria" w:hAnsi="Cambria"/>
          <w:color w:val="000000" w:themeColor="text1"/>
        </w:rPr>
      </w:pPr>
      <w:r w:rsidRPr="00BE54B4">
        <w:rPr>
          <w:rFonts w:ascii="Cambria" w:hAnsi="Cambria"/>
          <w:color w:val="000000" w:themeColor="text1"/>
        </w:rPr>
        <w:t>Ubezpieczyciel w trakcie trwania umowy ubezpieczenia obejmuje automatyczną ochroną ubezpieczeniową na warunkach określonych w umowie ubezpieczenia OC wszystkie lokalizacje przyjęte przez ubezpieczającego/ubezpieczonego w posiadanie, zarząd, administrację lub utrzymanie.</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color w:val="000000" w:themeColor="text1"/>
        </w:rPr>
        <w:t xml:space="preserve">Klauzula usunięcia pozostałości po szkodzie </w:t>
      </w:r>
      <w:r w:rsidRPr="00BE54B4">
        <w:rPr>
          <w:rFonts w:ascii="Cambria" w:hAnsi="Cambria"/>
          <w:color w:val="000000" w:themeColor="text1"/>
        </w:rPr>
        <w:t>– bez względu na postanowienia ogólnych bądź szczególnych warunków ubezpieczenia, strony umowy ubezpieczenia uzgodniły, że:</w:t>
      </w:r>
    </w:p>
    <w:p w:rsidR="00224F09" w:rsidRPr="00BE54B4" w:rsidRDefault="00224F09" w:rsidP="00224F09">
      <w:pPr>
        <w:widowControl w:val="0"/>
        <w:spacing w:after="0" w:line="240" w:lineRule="auto"/>
        <w:jc w:val="both"/>
        <w:rPr>
          <w:rFonts w:ascii="Cambria" w:hAnsi="Cambria"/>
          <w:color w:val="000000" w:themeColor="text1"/>
          <w:spacing w:val="-2"/>
        </w:rPr>
      </w:pPr>
      <w:r w:rsidRPr="00BE54B4">
        <w:rPr>
          <w:rFonts w:ascii="Cambria" w:hAnsi="Cambria"/>
          <w:color w:val="000000" w:themeColor="text1"/>
        </w:rPr>
        <w:t>Ubezpieczyciel pokrywa ponad sumę ubezpieczenia, wszelkie uzasadnione i udokumentowane koszty uprzątnięcia pozostałości po szkodzie, koszty związane ze złomowaniem, usunięciem rumowiska, usunięciem, rozmontowaniem, rozłożeniem, rozebraniem lub utylizacją ubezpieczonego mienia, łącznie z kosztami rozbiórki/demontażu i wywiezienia pozostałości, a także koszty transportu (np. dojazdu pracowników serwisu) poniesione przez ubezpieczającego /ubezpieczonego w związku z zrealizowaniem się zdarzenia losowego, objętego ochroną ubezpieczeniową, do wysokości 20% wartości szkody, nie więcej jednak niż 1 000 000,00 zł na jedno i wszystkie zdarzenia w każdym okresie ubezpieczenia.</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color w:val="000000" w:themeColor="text1"/>
        </w:rPr>
        <w:t xml:space="preserve">Klauzula wynagrodzenia rzeczoznawców i ekspertów </w:t>
      </w:r>
      <w:r w:rsidRPr="00BE54B4">
        <w:rPr>
          <w:rFonts w:ascii="Cambria" w:hAnsi="Cambria"/>
          <w:color w:val="000000" w:themeColor="text1"/>
        </w:rPr>
        <w:t>– bez względu na postanowienia ogólnych bądź szczególnych warunków ubezpieczenia, strony umowy ubezpieczenia uzgodniły, że:</w:t>
      </w:r>
    </w:p>
    <w:p w:rsidR="00224F09" w:rsidRPr="00BE54B4" w:rsidRDefault="00224F09" w:rsidP="00224F09">
      <w:pPr>
        <w:widowControl w:val="0"/>
        <w:spacing w:after="0" w:line="240" w:lineRule="auto"/>
        <w:jc w:val="both"/>
        <w:rPr>
          <w:rFonts w:ascii="Cambria" w:hAnsi="Cambria"/>
          <w:color w:val="000000" w:themeColor="text1"/>
        </w:rPr>
      </w:pPr>
      <w:r w:rsidRPr="00BE54B4">
        <w:rPr>
          <w:rFonts w:ascii="Cambria" w:hAnsi="Cambria"/>
          <w:color w:val="000000" w:themeColor="text1"/>
        </w:rPr>
        <w:t>Ubezpieczyciel dodatkowo obejmuje ochroną ubezpieczeniową poniesione przez ubezpieczającego /ubezpieczonego konieczne, uzasadnione i udokumentowane koszty ekspertyz rzeczoznawców bądź ekspertów związane z ustaleniem faktycznego zakresu i rozmiaru szkody oraz sposobu jej naprawienia. Ustala się limit odszkodowawczy 50 000,00 zł na jedno i wszystkie zdarzenia w każdym okresie ubezpieczenia.</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color w:val="000000" w:themeColor="text1"/>
        </w:rPr>
        <w:t xml:space="preserve">Klauzula zmian w odbudowie </w:t>
      </w:r>
      <w:r w:rsidRPr="00BE54B4">
        <w:rPr>
          <w:rFonts w:ascii="Cambria" w:hAnsi="Cambria"/>
          <w:color w:val="000000" w:themeColor="text1"/>
        </w:rPr>
        <w:t>– bez względu na postanowienia ogólnych bądź szczególnych warunków ubezpieczenia, strony umowy ubezpieczenia uzgodniły, że:</w:t>
      </w:r>
    </w:p>
    <w:p w:rsidR="00224F09" w:rsidRPr="00BE54B4" w:rsidRDefault="00224F09" w:rsidP="00224F09">
      <w:pPr>
        <w:widowControl w:val="0"/>
        <w:spacing w:after="0" w:line="240" w:lineRule="auto"/>
        <w:jc w:val="both"/>
        <w:rPr>
          <w:rFonts w:ascii="Cambria" w:hAnsi="Cambria"/>
          <w:color w:val="000000" w:themeColor="text1"/>
        </w:rPr>
      </w:pPr>
      <w:r w:rsidRPr="00BE54B4">
        <w:rPr>
          <w:rFonts w:ascii="Cambria" w:hAnsi="Cambria"/>
          <w:color w:val="000000" w:themeColor="text1"/>
        </w:rPr>
        <w:t>Na pisemny wniosek ubezpieczającego/ubezpieczonego ubezpieczyciel wyrazi zgodę na odbudowę zniszczonego albo uszkodzonego ubezpieczonego budynku lub budowli przy zastosowaniu zmienionej konstrukcji i/lub technologii odbudowy, o ile zmiana konstrukcji i technologii odbudowy wynika z aktualnie obowiązujących przepisów prawa albo decyzji administracyjnych (m.in. zezwolenia na budowę). Limit odszkodowawczy w każdym okresie ubezpieczenia wynosi 20% wartości szkody.</w:t>
      </w:r>
    </w:p>
    <w:p w:rsidR="00B428EA" w:rsidRPr="00BE54B4" w:rsidRDefault="00B428EA" w:rsidP="00B428EA">
      <w:pPr>
        <w:widowControl w:val="0"/>
        <w:autoSpaceDE w:val="0"/>
        <w:autoSpaceDN w:val="0"/>
        <w:adjustRightInd w:val="0"/>
        <w:spacing w:after="0" w:line="240" w:lineRule="auto"/>
        <w:jc w:val="both"/>
        <w:rPr>
          <w:rFonts w:ascii="Cambria" w:hAnsi="Cambria"/>
          <w:color w:val="000000" w:themeColor="text1"/>
        </w:rPr>
      </w:pPr>
    </w:p>
    <w:p w:rsidR="00B428EA" w:rsidRPr="00BE54B4" w:rsidRDefault="00B428EA" w:rsidP="00B428EA">
      <w:pPr>
        <w:widowControl w:val="0"/>
        <w:spacing w:before="120" w:after="0" w:line="240" w:lineRule="auto"/>
        <w:jc w:val="both"/>
        <w:rPr>
          <w:rFonts w:ascii="Cambria" w:hAnsi="Cambria"/>
          <w:color w:val="000000" w:themeColor="text1"/>
        </w:rPr>
      </w:pPr>
      <w:r w:rsidRPr="00BE54B4">
        <w:rPr>
          <w:rFonts w:ascii="Cambria" w:hAnsi="Cambria"/>
          <w:b/>
          <w:color w:val="000000" w:themeColor="text1"/>
        </w:rPr>
        <w:t xml:space="preserve">Klauzula zmiany lokalizacji odbudowy </w:t>
      </w:r>
      <w:r w:rsidRPr="00BE54B4">
        <w:rPr>
          <w:rFonts w:ascii="Cambria" w:hAnsi="Cambria"/>
          <w:color w:val="000000" w:themeColor="text1"/>
        </w:rPr>
        <w:t>– bez względu na postanowienia ogólnych bądź szczególnych warunków ubezpieczenia, strony umowy ubezpieczenia uzgodniły, że:</w:t>
      </w:r>
    </w:p>
    <w:p w:rsidR="00B428EA" w:rsidRPr="00BE54B4" w:rsidRDefault="00B428EA" w:rsidP="00B428EA">
      <w:pPr>
        <w:widowControl w:val="0"/>
        <w:spacing w:after="0" w:line="240" w:lineRule="auto"/>
        <w:jc w:val="both"/>
        <w:rPr>
          <w:rFonts w:ascii="Cambria" w:hAnsi="Cambria"/>
          <w:color w:val="000000" w:themeColor="text1"/>
        </w:rPr>
      </w:pPr>
      <w:r w:rsidRPr="00BE54B4">
        <w:rPr>
          <w:rFonts w:ascii="Cambria" w:hAnsi="Cambria"/>
          <w:color w:val="000000" w:themeColor="text1"/>
        </w:rPr>
        <w:t>Na pisemny wniosek ubezpieczającego/ubezpieczonego ubezpieczyciel wyrazi zgodę na odbudowę zniszczonego ubezpieczonego budynku lub budowli w innej lokalizacji, jeżeli zmiana lokalizacji wynika z wydanych decyzji administracyjnych (m.in. zezwolenia na budowę), warunków zabudowy albo rachunku ekonomicznego. Odszkodowanie w takiej sytuacji nie pokrywa kosztów zakupu gruntu w nowej lokalizacji.</w:t>
      </w:r>
    </w:p>
    <w:p w:rsidR="00B428EA" w:rsidRPr="00BE54B4" w:rsidRDefault="00B428EA" w:rsidP="00B428EA">
      <w:pPr>
        <w:widowControl w:val="0"/>
        <w:autoSpaceDE w:val="0"/>
        <w:autoSpaceDN w:val="0"/>
        <w:adjustRightInd w:val="0"/>
        <w:spacing w:after="0" w:line="240" w:lineRule="auto"/>
        <w:jc w:val="both"/>
        <w:rPr>
          <w:rFonts w:ascii="Cambria" w:hAnsi="Cambria" w:cs="AllianzNeo-Regular"/>
          <w:color w:val="000000" w:themeColor="text1"/>
        </w:rPr>
      </w:pPr>
    </w:p>
    <w:p w:rsidR="00224F09" w:rsidRPr="00BE54B4" w:rsidRDefault="00224F09" w:rsidP="00224F09">
      <w:pPr>
        <w:widowControl w:val="0"/>
        <w:spacing w:before="120" w:after="120" w:line="240" w:lineRule="auto"/>
        <w:jc w:val="both"/>
        <w:rPr>
          <w:rFonts w:ascii="Cambria" w:hAnsi="Cambria"/>
          <w:color w:val="000000" w:themeColor="text1"/>
        </w:rPr>
      </w:pPr>
      <w:r w:rsidRPr="00BE54B4">
        <w:rPr>
          <w:rFonts w:ascii="Cambria" w:hAnsi="Cambria"/>
          <w:b/>
          <w:color w:val="000000" w:themeColor="text1"/>
        </w:rPr>
        <w:t xml:space="preserve">Klauzula ubezpieczenia kosztów dodatkowych </w:t>
      </w:r>
      <w:r w:rsidRPr="00BE54B4">
        <w:rPr>
          <w:rFonts w:ascii="Cambria" w:hAnsi="Cambria"/>
          <w:color w:val="000000" w:themeColor="text1"/>
        </w:rPr>
        <w:t xml:space="preserve">– bez względu na postanowienia ogólnych bądź </w:t>
      </w:r>
      <w:r w:rsidRPr="00BE54B4">
        <w:rPr>
          <w:rFonts w:ascii="Cambria" w:hAnsi="Cambria"/>
          <w:color w:val="000000" w:themeColor="text1"/>
        </w:rPr>
        <w:lastRenderedPageBreak/>
        <w:t>szczególnych warunków ubezpieczenia, strony umowy ubezpieczenia uzgodniły, że:</w:t>
      </w:r>
    </w:p>
    <w:p w:rsidR="00224F09" w:rsidRPr="00BE54B4" w:rsidRDefault="00224F09" w:rsidP="00C573BE">
      <w:pPr>
        <w:widowControl w:val="0"/>
        <w:numPr>
          <w:ilvl w:val="0"/>
          <w:numId w:val="86"/>
        </w:numPr>
        <w:tabs>
          <w:tab w:val="left" w:pos="284"/>
        </w:tabs>
        <w:spacing w:after="120" w:line="240" w:lineRule="auto"/>
        <w:ind w:left="284" w:hanging="284"/>
        <w:jc w:val="both"/>
        <w:rPr>
          <w:rFonts w:ascii="Cambria" w:hAnsi="Cambria"/>
          <w:color w:val="000000" w:themeColor="text1"/>
        </w:rPr>
      </w:pPr>
      <w:r w:rsidRPr="00BE54B4">
        <w:rPr>
          <w:rFonts w:ascii="Cambria" w:hAnsi="Cambria"/>
          <w:color w:val="000000" w:themeColor="text1"/>
        </w:rPr>
        <w:t>Ochrona ubezpieczeniowa obejmuje uzasadnione i udokumentowane przez ubezpieczającego/ ubezpieczonego nakłady związane z:</w:t>
      </w:r>
    </w:p>
    <w:p w:rsidR="00224F09" w:rsidRPr="00BE54B4" w:rsidRDefault="00224F09" w:rsidP="00C573BE">
      <w:pPr>
        <w:widowControl w:val="0"/>
        <w:numPr>
          <w:ilvl w:val="0"/>
          <w:numId w:val="99"/>
        </w:numPr>
        <w:tabs>
          <w:tab w:val="left" w:pos="709"/>
        </w:tabs>
        <w:spacing w:after="0" w:line="240" w:lineRule="auto"/>
        <w:ind w:left="709" w:hanging="436"/>
        <w:jc w:val="both"/>
        <w:rPr>
          <w:rFonts w:ascii="Cambria" w:hAnsi="Cambria"/>
          <w:color w:val="000000" w:themeColor="text1"/>
        </w:rPr>
      </w:pPr>
      <w:proofErr w:type="gramStart"/>
      <w:r w:rsidRPr="00BE54B4">
        <w:rPr>
          <w:rFonts w:ascii="Cambria" w:hAnsi="Cambria"/>
          <w:color w:val="000000" w:themeColor="text1"/>
        </w:rPr>
        <w:t>zabezpieczeniem</w:t>
      </w:r>
      <w:proofErr w:type="gramEnd"/>
      <w:r w:rsidRPr="00BE54B4">
        <w:rPr>
          <w:rFonts w:ascii="Cambria" w:hAnsi="Cambria"/>
          <w:color w:val="000000" w:themeColor="text1"/>
        </w:rPr>
        <w:t xml:space="preserve"> przed szkodą ubezpieczonego mienia w razie jego bezpośredniego zagrożenia działaniem powstałego zdarzenia losowego oraz zmniejszeniem rozmiaru szkody objętej zakresem ubezpieczenia, jeśli środki te były celowe, chociażby okazały się bezskuteczne;</w:t>
      </w:r>
      <w:r w:rsidRPr="00BE54B4">
        <w:rPr>
          <w:rFonts w:ascii="Cambria" w:hAnsi="Cambria" w:cs="Arial"/>
          <w:color w:val="000000" w:themeColor="text1"/>
          <w:lang w:eastAsia="pl-PL"/>
        </w:rPr>
        <w:t xml:space="preserve"> </w:t>
      </w:r>
      <w:r w:rsidRPr="00BE54B4">
        <w:rPr>
          <w:rFonts w:ascii="Cambria" w:hAnsi="Cambria"/>
          <w:color w:val="000000" w:themeColor="text1"/>
        </w:rPr>
        <w:t>jeżeli nie dojdzie do powstania szkody ubezpieczyciel pokryje wydatki w kwocie nie większej niż 100 000,00 zł na jedno i wszystkie zdarzenia w każdym okresie ubezpieczenia;</w:t>
      </w:r>
    </w:p>
    <w:p w:rsidR="00224F09" w:rsidRPr="00BE54B4" w:rsidRDefault="00224F09" w:rsidP="00C573BE">
      <w:pPr>
        <w:widowControl w:val="0"/>
        <w:numPr>
          <w:ilvl w:val="0"/>
          <w:numId w:val="99"/>
        </w:numPr>
        <w:tabs>
          <w:tab w:val="left" w:pos="709"/>
        </w:tabs>
        <w:spacing w:after="0" w:line="240" w:lineRule="auto"/>
        <w:ind w:left="709" w:hanging="425"/>
        <w:jc w:val="both"/>
        <w:rPr>
          <w:rFonts w:ascii="Cambria" w:hAnsi="Cambria"/>
          <w:color w:val="000000" w:themeColor="text1"/>
        </w:rPr>
      </w:pPr>
      <w:r w:rsidRPr="00BE54B4">
        <w:rPr>
          <w:rFonts w:ascii="Cambria" w:hAnsi="Cambria"/>
          <w:color w:val="000000" w:themeColor="text1"/>
        </w:rPr>
        <w:t>akcją ratowniczą (gaszeniem, rozbiórką, ewakuacją, kosztami akcji ratowniczej, w tym wynagrodzenie Straży Pożarnej na podstawie otrzymanych i zapłaconych przez ubezpieczającego/ubezpieczonego rachunków</w:t>
      </w:r>
      <w:proofErr w:type="gramStart"/>
      <w:r w:rsidRPr="00BE54B4">
        <w:rPr>
          <w:rFonts w:ascii="Cambria" w:hAnsi="Cambria"/>
          <w:color w:val="000000" w:themeColor="text1"/>
        </w:rPr>
        <w:t>, itp</w:t>
      </w:r>
      <w:proofErr w:type="gramEnd"/>
      <w:r w:rsidRPr="00BE54B4">
        <w:rPr>
          <w:rFonts w:ascii="Cambria" w:hAnsi="Cambria"/>
          <w:color w:val="000000" w:themeColor="text1"/>
        </w:rPr>
        <w:t>.), jeżeli ratunek miał na celu zmniejszenie strat lub niedopuszczenie do ich zwiększenia;</w:t>
      </w:r>
    </w:p>
    <w:p w:rsidR="00224F09" w:rsidRPr="00BE54B4" w:rsidRDefault="00224F09" w:rsidP="00C573BE">
      <w:pPr>
        <w:widowControl w:val="0"/>
        <w:numPr>
          <w:ilvl w:val="0"/>
          <w:numId w:val="99"/>
        </w:numPr>
        <w:tabs>
          <w:tab w:val="left" w:pos="709"/>
        </w:tabs>
        <w:autoSpaceDE w:val="0"/>
        <w:autoSpaceDN w:val="0"/>
        <w:adjustRightInd w:val="0"/>
        <w:spacing w:after="0" w:line="240" w:lineRule="auto"/>
        <w:ind w:left="709" w:hanging="425"/>
        <w:jc w:val="both"/>
        <w:rPr>
          <w:rFonts w:ascii="Cambria" w:hAnsi="Cambria" w:cs="AllianzNeo-Regular"/>
          <w:color w:val="000000" w:themeColor="text1"/>
        </w:rPr>
      </w:pPr>
      <w:proofErr w:type="gramStart"/>
      <w:r w:rsidRPr="00BE54B4">
        <w:rPr>
          <w:rFonts w:ascii="Cambria" w:hAnsi="Cambria" w:cs="AllianzNeo-Regular"/>
          <w:color w:val="000000" w:themeColor="text1"/>
        </w:rPr>
        <w:t>kosztami</w:t>
      </w:r>
      <w:proofErr w:type="gramEnd"/>
      <w:r w:rsidRPr="00BE54B4">
        <w:rPr>
          <w:rFonts w:ascii="Cambria" w:hAnsi="Cambria" w:cs="AllianzNeo-Regular"/>
          <w:color w:val="000000" w:themeColor="text1"/>
        </w:rPr>
        <w:t xml:space="preserve"> osuszania, składowania, oszalowania lub umocnienia ubezpieczonego mienia, kosztami demontażu i montażu, rozmontowania, rozłożenia i złożenia;</w:t>
      </w:r>
    </w:p>
    <w:p w:rsidR="00224F09" w:rsidRPr="00BE54B4" w:rsidRDefault="00224F09" w:rsidP="00C573BE">
      <w:pPr>
        <w:widowControl w:val="0"/>
        <w:numPr>
          <w:ilvl w:val="0"/>
          <w:numId w:val="99"/>
        </w:numPr>
        <w:tabs>
          <w:tab w:val="left" w:pos="709"/>
        </w:tabs>
        <w:spacing w:after="0" w:line="240" w:lineRule="auto"/>
        <w:ind w:left="709" w:hanging="425"/>
        <w:jc w:val="both"/>
        <w:rPr>
          <w:rFonts w:ascii="Cambria" w:hAnsi="Cambria"/>
          <w:color w:val="000000" w:themeColor="text1"/>
        </w:rPr>
      </w:pPr>
      <w:proofErr w:type="gramStart"/>
      <w:r w:rsidRPr="00BE54B4">
        <w:rPr>
          <w:rFonts w:ascii="Cambria" w:hAnsi="Cambria"/>
          <w:color w:val="000000" w:themeColor="text1"/>
        </w:rPr>
        <w:t>dodatkowymi</w:t>
      </w:r>
      <w:proofErr w:type="gramEnd"/>
      <w:r w:rsidRPr="00BE54B4">
        <w:rPr>
          <w:rFonts w:ascii="Cambria" w:hAnsi="Cambria"/>
          <w:color w:val="000000" w:themeColor="text1"/>
        </w:rPr>
        <w:t xml:space="preserve"> kosztami pracy, w szczególności godziny nadliczbowe, dodatki za pracę w nocy i w dni wolne od pracy oraz frachtu lotniczego, z wyjątkiem frachtu ekspresowego, poniesione w związku ze szkodą, za którą ubezpieczyciel ponosi odpowiedzialność;</w:t>
      </w:r>
    </w:p>
    <w:p w:rsidR="00224F09" w:rsidRPr="00BE54B4" w:rsidRDefault="00224F09" w:rsidP="00C573BE">
      <w:pPr>
        <w:widowControl w:val="0"/>
        <w:numPr>
          <w:ilvl w:val="0"/>
          <w:numId w:val="99"/>
        </w:numPr>
        <w:tabs>
          <w:tab w:val="left" w:pos="709"/>
        </w:tabs>
        <w:spacing w:after="0" w:line="240" w:lineRule="auto"/>
        <w:ind w:left="709" w:hanging="425"/>
        <w:jc w:val="both"/>
        <w:rPr>
          <w:rFonts w:ascii="Cambria" w:hAnsi="Cambria"/>
          <w:color w:val="000000" w:themeColor="text1"/>
        </w:rPr>
      </w:pPr>
      <w:proofErr w:type="gramStart"/>
      <w:r w:rsidRPr="00BE54B4">
        <w:rPr>
          <w:rFonts w:ascii="Cambria" w:hAnsi="Cambria" w:cs="AllianzNeo-Regular"/>
          <w:color w:val="000000" w:themeColor="text1"/>
        </w:rPr>
        <w:t>czasowym</w:t>
      </w:r>
      <w:proofErr w:type="gramEnd"/>
      <w:r w:rsidRPr="00BE54B4">
        <w:rPr>
          <w:rFonts w:ascii="Cambria" w:hAnsi="Cambria" w:cs="AllianzNeo-Regular"/>
          <w:color w:val="000000" w:themeColor="text1"/>
        </w:rPr>
        <w:t xml:space="preserve"> użytkowaniem obcych działek, </w:t>
      </w:r>
      <w:r w:rsidRPr="00BE54B4">
        <w:rPr>
          <w:rFonts w:ascii="Cambria" w:hAnsi="Cambria" w:cs="AllianzNeo-Bold"/>
          <w:bCs/>
          <w:color w:val="000000" w:themeColor="text1"/>
        </w:rPr>
        <w:t>budynków/lokali</w:t>
      </w:r>
      <w:r w:rsidRPr="00BE54B4">
        <w:rPr>
          <w:rFonts w:ascii="Cambria" w:hAnsi="Cambria" w:cs="AllianzNeo-Regular"/>
          <w:color w:val="000000" w:themeColor="text1"/>
        </w:rPr>
        <w:t>, instalacji,</w:t>
      </w:r>
      <w:r w:rsidRPr="00BE54B4">
        <w:rPr>
          <w:rFonts w:ascii="Cambria" w:hAnsi="Cambria"/>
          <w:color w:val="000000" w:themeColor="text1"/>
        </w:rPr>
        <w:t xml:space="preserve"> </w:t>
      </w:r>
      <w:r w:rsidRPr="00BE54B4">
        <w:rPr>
          <w:rFonts w:ascii="Cambria" w:hAnsi="Cambria" w:cs="AllianzNeo-Regular"/>
          <w:color w:val="000000" w:themeColor="text1"/>
        </w:rPr>
        <w:t>maszyn lub urządzeń;</w:t>
      </w:r>
    </w:p>
    <w:p w:rsidR="00224F09" w:rsidRPr="00BE54B4" w:rsidRDefault="00224F09" w:rsidP="00C573BE">
      <w:pPr>
        <w:widowControl w:val="0"/>
        <w:numPr>
          <w:ilvl w:val="0"/>
          <w:numId w:val="99"/>
        </w:numPr>
        <w:tabs>
          <w:tab w:val="left" w:pos="709"/>
        </w:tabs>
        <w:autoSpaceDE w:val="0"/>
        <w:autoSpaceDN w:val="0"/>
        <w:adjustRightInd w:val="0"/>
        <w:spacing w:after="0" w:line="240" w:lineRule="auto"/>
        <w:ind w:left="709" w:hanging="425"/>
        <w:jc w:val="both"/>
        <w:rPr>
          <w:rFonts w:ascii="Cambria" w:hAnsi="Cambria" w:cs="AllianzNeo-Regular"/>
          <w:color w:val="000000" w:themeColor="text1"/>
          <w:spacing w:val="-2"/>
        </w:rPr>
      </w:pPr>
      <w:proofErr w:type="gramStart"/>
      <w:r w:rsidRPr="00BE54B4">
        <w:rPr>
          <w:rFonts w:ascii="Cambria" w:hAnsi="Cambria" w:cs="AllianzNeo-Regular"/>
          <w:color w:val="000000" w:themeColor="text1"/>
          <w:spacing w:val="-2"/>
        </w:rPr>
        <w:t>kosztami</w:t>
      </w:r>
      <w:proofErr w:type="gramEnd"/>
      <w:r w:rsidRPr="00BE54B4">
        <w:rPr>
          <w:rFonts w:ascii="Cambria" w:hAnsi="Cambria" w:cs="AllianzNeo-Regular"/>
          <w:color w:val="000000" w:themeColor="text1"/>
          <w:spacing w:val="-2"/>
        </w:rPr>
        <w:t xml:space="preserve"> przeniesienia i wyniesienia ubezpieczonych rzeczy nieobjętych </w:t>
      </w:r>
      <w:r w:rsidRPr="00BE54B4">
        <w:rPr>
          <w:rFonts w:ascii="Cambria" w:hAnsi="Cambria" w:cs="AllianzNeo-Bold"/>
          <w:bCs/>
          <w:color w:val="000000" w:themeColor="text1"/>
          <w:spacing w:val="-2"/>
        </w:rPr>
        <w:t xml:space="preserve">szkodą </w:t>
      </w:r>
      <w:r w:rsidRPr="00BE54B4">
        <w:rPr>
          <w:rFonts w:ascii="Cambria" w:hAnsi="Cambria" w:cs="AllianzNeo-Regular"/>
          <w:color w:val="000000" w:themeColor="text1"/>
          <w:spacing w:val="-2"/>
        </w:rPr>
        <w:t xml:space="preserve">do zastępczego </w:t>
      </w:r>
      <w:r w:rsidRPr="00BE54B4">
        <w:rPr>
          <w:rFonts w:ascii="Cambria" w:hAnsi="Cambria" w:cs="AllianzNeo-Bold"/>
          <w:bCs/>
          <w:color w:val="000000" w:themeColor="text1"/>
          <w:spacing w:val="-2"/>
        </w:rPr>
        <w:t xml:space="preserve">budynku/lokalu </w:t>
      </w:r>
      <w:r w:rsidRPr="00BE54B4">
        <w:rPr>
          <w:rFonts w:ascii="Cambria" w:hAnsi="Cambria" w:cs="AllianzNeo-Regular"/>
          <w:color w:val="000000" w:themeColor="text1"/>
          <w:spacing w:val="-2"/>
        </w:rPr>
        <w:t>w celu kontynuowania prowadzonej działalności lub przechowania/ składowania, w tym kosztami transportu, a także kosztami powrotu ubezpieczonych rzeczy do pierwotnego miejsca lub innego, wskazanego przez ubezpieczającego/ubezpieczonego;</w:t>
      </w:r>
    </w:p>
    <w:p w:rsidR="00224F09" w:rsidRPr="00BE54B4" w:rsidRDefault="00224F09" w:rsidP="00C573BE">
      <w:pPr>
        <w:widowControl w:val="0"/>
        <w:numPr>
          <w:ilvl w:val="0"/>
          <w:numId w:val="99"/>
        </w:numPr>
        <w:tabs>
          <w:tab w:val="left" w:pos="709"/>
        </w:tabs>
        <w:autoSpaceDE w:val="0"/>
        <w:autoSpaceDN w:val="0"/>
        <w:adjustRightInd w:val="0"/>
        <w:spacing w:after="0" w:line="240" w:lineRule="auto"/>
        <w:ind w:left="709" w:hanging="425"/>
        <w:jc w:val="both"/>
        <w:rPr>
          <w:rFonts w:ascii="Cambria" w:hAnsi="Cambria" w:cs="AllianzNeo-Regular"/>
          <w:color w:val="000000" w:themeColor="text1"/>
          <w:spacing w:val="-2"/>
        </w:rPr>
      </w:pPr>
      <w:proofErr w:type="gramStart"/>
      <w:r w:rsidRPr="00BE54B4">
        <w:rPr>
          <w:rFonts w:ascii="Cambria" w:hAnsi="Cambria" w:cs="AllianzNeo-Regular"/>
          <w:color w:val="000000" w:themeColor="text1"/>
          <w:spacing w:val="-2"/>
        </w:rPr>
        <w:t>kosztami</w:t>
      </w:r>
      <w:proofErr w:type="gramEnd"/>
      <w:r w:rsidRPr="00BE54B4">
        <w:rPr>
          <w:rFonts w:ascii="Cambria" w:hAnsi="Cambria" w:cs="AllianzNeo-Regular"/>
          <w:color w:val="000000" w:themeColor="text1"/>
          <w:spacing w:val="-2"/>
        </w:rPr>
        <w:t xml:space="preserve"> wynikającymi z konieczności użycia urządzeń zastępczych lub dokonania zakupów w celu wykonania istniejących w chwili powstania szkody zobowiązań ubezpieczającego/ ubezpieczonego;</w:t>
      </w:r>
    </w:p>
    <w:p w:rsidR="00224F09" w:rsidRPr="00BE54B4" w:rsidRDefault="00224F09" w:rsidP="00C573BE">
      <w:pPr>
        <w:widowControl w:val="0"/>
        <w:numPr>
          <w:ilvl w:val="0"/>
          <w:numId w:val="99"/>
        </w:numPr>
        <w:tabs>
          <w:tab w:val="left" w:pos="709"/>
        </w:tabs>
        <w:autoSpaceDE w:val="0"/>
        <w:autoSpaceDN w:val="0"/>
        <w:adjustRightInd w:val="0"/>
        <w:spacing w:after="0" w:line="240" w:lineRule="auto"/>
        <w:ind w:left="709" w:hanging="425"/>
        <w:jc w:val="both"/>
        <w:rPr>
          <w:rFonts w:ascii="Cambria" w:hAnsi="Cambria" w:cs="AllianzNeo-Regular"/>
          <w:color w:val="000000" w:themeColor="text1"/>
        </w:rPr>
      </w:pPr>
      <w:proofErr w:type="gramStart"/>
      <w:r w:rsidRPr="00BE54B4">
        <w:rPr>
          <w:rFonts w:ascii="Cambria" w:hAnsi="Cambria" w:cs="AllianzNeo-Regular"/>
          <w:color w:val="000000" w:themeColor="text1"/>
        </w:rPr>
        <w:t>kosztami</w:t>
      </w:r>
      <w:proofErr w:type="gramEnd"/>
      <w:r w:rsidRPr="00BE54B4">
        <w:rPr>
          <w:rFonts w:ascii="Cambria" w:hAnsi="Cambria" w:cs="AllianzNeo-Regular"/>
          <w:color w:val="000000" w:themeColor="text1"/>
        </w:rPr>
        <w:t xml:space="preserve"> odtworzenia maszyn, urządzeń lub ich elementów wykonanych na specjalne zamówienie, powstałe w wyniku trudności z ich ponownym zakupem, odbudową, naprawą, montażem itp. - dodatkowy </w:t>
      </w:r>
      <w:proofErr w:type="spellStart"/>
      <w:r w:rsidRPr="00BE54B4">
        <w:rPr>
          <w:rFonts w:ascii="Cambria" w:hAnsi="Cambria" w:cs="AllianzNeo-Regular"/>
          <w:color w:val="000000" w:themeColor="text1"/>
        </w:rPr>
        <w:t>podlimit</w:t>
      </w:r>
      <w:proofErr w:type="spellEnd"/>
      <w:r w:rsidRPr="00BE54B4">
        <w:rPr>
          <w:rFonts w:ascii="Cambria" w:hAnsi="Cambria" w:cs="AllianzNeo-Regular"/>
          <w:color w:val="000000" w:themeColor="text1"/>
        </w:rPr>
        <w:t xml:space="preserve"> w wysokości 100 000,00 zł na jedno i wszystkie zdarzenia w każdym okresie ubezpieczenia niezależnie od sumy ubezpieczenia;</w:t>
      </w:r>
    </w:p>
    <w:p w:rsidR="00224F09" w:rsidRPr="00BE54B4" w:rsidRDefault="00224F09" w:rsidP="00C573BE">
      <w:pPr>
        <w:widowControl w:val="0"/>
        <w:numPr>
          <w:ilvl w:val="0"/>
          <w:numId w:val="99"/>
        </w:numPr>
        <w:tabs>
          <w:tab w:val="left" w:pos="709"/>
        </w:tabs>
        <w:autoSpaceDE w:val="0"/>
        <w:autoSpaceDN w:val="0"/>
        <w:adjustRightInd w:val="0"/>
        <w:spacing w:after="0" w:line="240" w:lineRule="auto"/>
        <w:ind w:left="709" w:hanging="425"/>
        <w:jc w:val="both"/>
        <w:rPr>
          <w:rFonts w:ascii="Cambria" w:hAnsi="Cambria" w:cs="AllianzNeo-Regular"/>
          <w:color w:val="000000" w:themeColor="text1"/>
        </w:rPr>
      </w:pPr>
      <w:proofErr w:type="gramStart"/>
      <w:r w:rsidRPr="00BE54B4">
        <w:rPr>
          <w:rFonts w:ascii="Cambria" w:hAnsi="Cambria" w:cs="AllianzNeo-Regular"/>
          <w:color w:val="000000" w:themeColor="text1"/>
        </w:rPr>
        <w:t>kosztami</w:t>
      </w:r>
      <w:proofErr w:type="gramEnd"/>
      <w:r w:rsidRPr="00BE54B4">
        <w:rPr>
          <w:rFonts w:ascii="Cambria" w:hAnsi="Cambria" w:cs="AllianzNeo-Regular"/>
          <w:color w:val="000000" w:themeColor="text1"/>
        </w:rPr>
        <w:t xml:space="preserve"> wynikającymi ze zwiększonego zużycia mediów;</w:t>
      </w:r>
    </w:p>
    <w:p w:rsidR="00224F09" w:rsidRPr="00BE54B4" w:rsidRDefault="00224F09" w:rsidP="00C573BE">
      <w:pPr>
        <w:widowControl w:val="0"/>
        <w:numPr>
          <w:ilvl w:val="0"/>
          <w:numId w:val="99"/>
        </w:numPr>
        <w:tabs>
          <w:tab w:val="left" w:pos="709"/>
        </w:tabs>
        <w:autoSpaceDE w:val="0"/>
        <w:autoSpaceDN w:val="0"/>
        <w:adjustRightInd w:val="0"/>
        <w:spacing w:after="0" w:line="240" w:lineRule="auto"/>
        <w:ind w:left="709" w:hanging="425"/>
        <w:jc w:val="both"/>
        <w:rPr>
          <w:rFonts w:ascii="Cambria" w:hAnsi="Cambria" w:cs="AllianzNeo-Regular"/>
          <w:color w:val="000000" w:themeColor="text1"/>
        </w:rPr>
      </w:pPr>
      <w:proofErr w:type="gramStart"/>
      <w:r w:rsidRPr="00BE54B4">
        <w:rPr>
          <w:rFonts w:ascii="Cambria" w:hAnsi="Cambria" w:cs="AllianzNeo-Regular"/>
          <w:color w:val="000000" w:themeColor="text1"/>
        </w:rPr>
        <w:t>kosztami</w:t>
      </w:r>
      <w:proofErr w:type="gramEnd"/>
      <w:r w:rsidRPr="00BE54B4">
        <w:rPr>
          <w:rFonts w:ascii="Cambria" w:hAnsi="Cambria" w:cs="AllianzNeo-Regular"/>
          <w:color w:val="000000" w:themeColor="text1"/>
        </w:rPr>
        <w:t xml:space="preserve"> utraty mediów (np. woda, para, gaz);</w:t>
      </w:r>
    </w:p>
    <w:p w:rsidR="00224F09" w:rsidRPr="00BE54B4" w:rsidRDefault="00224F09" w:rsidP="00C573BE">
      <w:pPr>
        <w:widowControl w:val="0"/>
        <w:numPr>
          <w:ilvl w:val="0"/>
          <w:numId w:val="99"/>
        </w:numPr>
        <w:tabs>
          <w:tab w:val="left" w:pos="709"/>
        </w:tabs>
        <w:autoSpaceDE w:val="0"/>
        <w:autoSpaceDN w:val="0"/>
        <w:adjustRightInd w:val="0"/>
        <w:spacing w:after="0" w:line="240" w:lineRule="auto"/>
        <w:ind w:left="709" w:hanging="425"/>
        <w:jc w:val="both"/>
        <w:rPr>
          <w:rFonts w:ascii="Cambria" w:hAnsi="Cambria" w:cs="AllianzNeo-Regular"/>
          <w:color w:val="000000" w:themeColor="text1"/>
        </w:rPr>
      </w:pPr>
      <w:proofErr w:type="gramStart"/>
      <w:r w:rsidRPr="00BE54B4">
        <w:rPr>
          <w:rFonts w:ascii="Cambria" w:hAnsi="Cambria" w:cs="AllianzNeo-Regular"/>
          <w:color w:val="000000" w:themeColor="text1"/>
        </w:rPr>
        <w:t>kosztami</w:t>
      </w:r>
      <w:proofErr w:type="gramEnd"/>
      <w:r w:rsidRPr="00BE54B4">
        <w:rPr>
          <w:rFonts w:ascii="Cambria" w:hAnsi="Cambria" w:cs="AllianzNeo-Regular"/>
          <w:color w:val="000000" w:themeColor="text1"/>
        </w:rPr>
        <w:t xml:space="preserve"> wynikającymi z konieczności odtworzenia lub naprawienia mienia zgodnie z obowiązującymi w momencie dokonywania naprawy/odbudowy przepisami prawa (w tym decyzjami stosownych władz i organów);</w:t>
      </w:r>
    </w:p>
    <w:p w:rsidR="00224F09" w:rsidRPr="00BE54B4" w:rsidRDefault="00224F09" w:rsidP="00C573BE">
      <w:pPr>
        <w:widowControl w:val="0"/>
        <w:numPr>
          <w:ilvl w:val="0"/>
          <w:numId w:val="99"/>
        </w:numPr>
        <w:tabs>
          <w:tab w:val="left" w:pos="709"/>
        </w:tabs>
        <w:autoSpaceDE w:val="0"/>
        <w:autoSpaceDN w:val="0"/>
        <w:adjustRightInd w:val="0"/>
        <w:spacing w:after="0" w:line="240" w:lineRule="auto"/>
        <w:ind w:left="709" w:hanging="425"/>
        <w:jc w:val="both"/>
        <w:rPr>
          <w:rFonts w:ascii="Cambria" w:hAnsi="Cambria" w:cs="AllianzNeo-Regular"/>
          <w:color w:val="000000" w:themeColor="text1"/>
        </w:rPr>
      </w:pPr>
      <w:proofErr w:type="gramStart"/>
      <w:r w:rsidRPr="00BE54B4">
        <w:rPr>
          <w:rFonts w:ascii="Cambria" w:hAnsi="Cambria" w:cs="AllianzNeo-Regular"/>
          <w:color w:val="000000" w:themeColor="text1"/>
        </w:rPr>
        <w:t>działaniami</w:t>
      </w:r>
      <w:proofErr w:type="gramEnd"/>
      <w:r w:rsidRPr="00BE54B4">
        <w:rPr>
          <w:rFonts w:ascii="Cambria" w:hAnsi="Cambria" w:cs="AllianzNeo-Regular"/>
          <w:color w:val="000000" w:themeColor="text1"/>
        </w:rPr>
        <w:t xml:space="preserve"> niezbędnymi w celu informowania stałych klientów, dostawców i kontrahentów;</w:t>
      </w:r>
    </w:p>
    <w:p w:rsidR="00224F09" w:rsidRPr="00BE54B4" w:rsidRDefault="00224F09" w:rsidP="00C573BE">
      <w:pPr>
        <w:widowControl w:val="0"/>
        <w:numPr>
          <w:ilvl w:val="0"/>
          <w:numId w:val="99"/>
        </w:numPr>
        <w:tabs>
          <w:tab w:val="left" w:pos="709"/>
        </w:tabs>
        <w:spacing w:after="0" w:line="240" w:lineRule="auto"/>
        <w:ind w:left="709" w:hanging="425"/>
        <w:jc w:val="both"/>
        <w:rPr>
          <w:rFonts w:ascii="Cambria" w:hAnsi="Cambria"/>
          <w:color w:val="000000" w:themeColor="text1"/>
          <w:spacing w:val="-2"/>
        </w:rPr>
      </w:pPr>
      <w:proofErr w:type="gramStart"/>
      <w:r w:rsidRPr="00BE54B4">
        <w:rPr>
          <w:rFonts w:ascii="Cambria" w:hAnsi="Cambria"/>
          <w:color w:val="000000" w:themeColor="text1"/>
          <w:spacing w:val="-2"/>
        </w:rPr>
        <w:t>wszelkimi</w:t>
      </w:r>
      <w:proofErr w:type="gramEnd"/>
      <w:r w:rsidRPr="00BE54B4">
        <w:rPr>
          <w:rFonts w:ascii="Cambria" w:hAnsi="Cambria"/>
          <w:color w:val="000000" w:themeColor="text1"/>
          <w:spacing w:val="-2"/>
        </w:rPr>
        <w:t xml:space="preserve"> uzasadnionymi i udokumentowanymi kosztami i opłatami specjalistów (architektów, inżynierów, konserwatorów zabytków), związanymi z przygotowaniem wszelkiej dokumentacji, szczególnie projektowej i konstrukcyjnej niezbędnej do przywrócenia mienia (w tym mienia o charakterze zabytkowym) do stanu sprzed dnia szkody, poniesionymi przez ubezpieczającego w związku ze zrealizowaniem się zdarzenia objętego umową ubezpieczenia.</w:t>
      </w:r>
    </w:p>
    <w:p w:rsidR="00224F09" w:rsidRPr="00BE54B4" w:rsidRDefault="00224F09" w:rsidP="00C573BE">
      <w:pPr>
        <w:widowControl w:val="0"/>
        <w:numPr>
          <w:ilvl w:val="0"/>
          <w:numId w:val="86"/>
        </w:numPr>
        <w:tabs>
          <w:tab w:val="left" w:pos="284"/>
        </w:tabs>
        <w:spacing w:after="0" w:line="240" w:lineRule="auto"/>
        <w:ind w:left="284" w:hanging="284"/>
        <w:jc w:val="both"/>
        <w:rPr>
          <w:rFonts w:ascii="Cambria" w:hAnsi="Cambria"/>
          <w:color w:val="000000" w:themeColor="text1"/>
        </w:rPr>
      </w:pPr>
      <w:r w:rsidRPr="00BE54B4">
        <w:rPr>
          <w:rFonts w:ascii="Cambria" w:hAnsi="Cambria"/>
          <w:color w:val="000000" w:themeColor="text1"/>
        </w:rPr>
        <w:t>Koszty dodatkowe są ubezpieczone na pierwsze ryzyko.</w:t>
      </w:r>
    </w:p>
    <w:p w:rsidR="00224F09" w:rsidRPr="00BE54B4" w:rsidRDefault="00224F09" w:rsidP="00C573BE">
      <w:pPr>
        <w:widowControl w:val="0"/>
        <w:numPr>
          <w:ilvl w:val="0"/>
          <w:numId w:val="86"/>
        </w:numPr>
        <w:tabs>
          <w:tab w:val="left" w:pos="284"/>
        </w:tabs>
        <w:spacing w:after="0" w:line="240" w:lineRule="auto"/>
        <w:ind w:left="284" w:hanging="284"/>
        <w:jc w:val="both"/>
        <w:rPr>
          <w:rFonts w:ascii="Cambria" w:hAnsi="Cambria"/>
          <w:color w:val="000000" w:themeColor="text1"/>
        </w:rPr>
      </w:pPr>
      <w:r w:rsidRPr="00BE54B4">
        <w:rPr>
          <w:rFonts w:ascii="Cambria" w:hAnsi="Cambria"/>
          <w:color w:val="000000" w:themeColor="text1"/>
        </w:rPr>
        <w:t>Wysokość odszkodowania jest ustalana w oparciu o udokumentowane rachunkami, umowami poniesione przez ubezpieczającego/ ubezpieczonego koszty dodatkowe.</w:t>
      </w:r>
    </w:p>
    <w:p w:rsidR="00224F09" w:rsidRPr="00BE54B4" w:rsidRDefault="00224F09" w:rsidP="00C573BE">
      <w:pPr>
        <w:widowControl w:val="0"/>
        <w:numPr>
          <w:ilvl w:val="0"/>
          <w:numId w:val="86"/>
        </w:numPr>
        <w:tabs>
          <w:tab w:val="left" w:pos="284"/>
        </w:tabs>
        <w:spacing w:after="0" w:line="240" w:lineRule="auto"/>
        <w:ind w:left="284" w:hanging="284"/>
        <w:jc w:val="both"/>
        <w:rPr>
          <w:rFonts w:ascii="Cambria" w:hAnsi="Cambria"/>
          <w:color w:val="000000" w:themeColor="text1"/>
        </w:rPr>
      </w:pPr>
      <w:r w:rsidRPr="00BE54B4">
        <w:rPr>
          <w:rFonts w:ascii="Cambria" w:hAnsi="Cambria"/>
          <w:color w:val="000000" w:themeColor="text1"/>
        </w:rPr>
        <w:t xml:space="preserve">Franszyzy i udziały własne – tożsame z obowiązującymi w umowie ubezpieczenia, obejmującej mienie dotknięte lub zagrożone szkodą.  </w:t>
      </w:r>
    </w:p>
    <w:p w:rsidR="00224F09" w:rsidRPr="00BE54B4" w:rsidRDefault="00224F09" w:rsidP="00C573BE">
      <w:pPr>
        <w:widowControl w:val="0"/>
        <w:numPr>
          <w:ilvl w:val="0"/>
          <w:numId w:val="86"/>
        </w:numPr>
        <w:tabs>
          <w:tab w:val="left" w:pos="284"/>
        </w:tabs>
        <w:spacing w:after="0" w:line="240" w:lineRule="auto"/>
        <w:ind w:left="284" w:hanging="284"/>
        <w:jc w:val="both"/>
        <w:rPr>
          <w:rFonts w:ascii="Cambria" w:hAnsi="Cambria"/>
          <w:color w:val="000000" w:themeColor="text1"/>
        </w:rPr>
      </w:pPr>
      <w:r w:rsidRPr="00BE54B4">
        <w:rPr>
          <w:rFonts w:ascii="Cambria" w:hAnsi="Cambria"/>
          <w:color w:val="000000" w:themeColor="text1"/>
        </w:rPr>
        <w:t>Limit odszkodowawczy ponad sumę ubezpieczenia: 1 000 000,00 zł na jedno i wszystkie zdarzenia w każdym okresie ubezpieczenia.</w:t>
      </w:r>
    </w:p>
    <w:p w:rsidR="00224F09" w:rsidRPr="00BE54B4" w:rsidRDefault="00224F09" w:rsidP="002F6A04">
      <w:pPr>
        <w:widowControl w:val="0"/>
        <w:autoSpaceDE w:val="0"/>
        <w:autoSpaceDN w:val="0"/>
        <w:adjustRightInd w:val="0"/>
        <w:spacing w:after="0" w:line="240" w:lineRule="auto"/>
        <w:ind w:left="284"/>
        <w:jc w:val="both"/>
        <w:rPr>
          <w:rFonts w:ascii="Cambria" w:hAnsi="Cambria" w:cs="AllianzNeo-Regular"/>
          <w:color w:val="000000" w:themeColor="text1"/>
        </w:rPr>
      </w:pP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color w:val="000000" w:themeColor="text1"/>
        </w:rPr>
        <w:t xml:space="preserve">Klauzula dodatkowej prewencyjnej sumy ubezpieczenia </w:t>
      </w:r>
      <w:r w:rsidRPr="00BE54B4">
        <w:rPr>
          <w:rFonts w:ascii="Cambria" w:hAnsi="Cambria"/>
          <w:color w:val="000000" w:themeColor="text1"/>
        </w:rPr>
        <w:t xml:space="preserve">– bez względu na postanowienia ogólnych bądź szczególnych warunków ubezpieczenia, strony umowy ubezpieczenia uzgodniły, że:   </w:t>
      </w:r>
    </w:p>
    <w:p w:rsidR="00224F09" w:rsidRPr="00BE54B4" w:rsidRDefault="00224F09" w:rsidP="00224F09">
      <w:pPr>
        <w:widowControl w:val="0"/>
        <w:spacing w:after="0" w:line="240" w:lineRule="auto"/>
        <w:jc w:val="both"/>
        <w:rPr>
          <w:rFonts w:ascii="Cambria" w:hAnsi="Cambria"/>
          <w:color w:val="000000" w:themeColor="text1"/>
        </w:rPr>
      </w:pPr>
      <w:r w:rsidRPr="00BE54B4">
        <w:rPr>
          <w:rFonts w:ascii="Cambria" w:hAnsi="Cambria"/>
          <w:color w:val="000000" w:themeColor="text1"/>
        </w:rPr>
        <w:t xml:space="preserve">Jeżeli w ubezpieczeniu mienia od ognia i innych zdarzeń losowych bądź od wszystkich </w:t>
      </w:r>
      <w:proofErr w:type="spellStart"/>
      <w:r w:rsidRPr="00BE54B4">
        <w:rPr>
          <w:rFonts w:ascii="Cambria" w:hAnsi="Cambria"/>
          <w:color w:val="000000" w:themeColor="text1"/>
        </w:rPr>
        <w:t>ryzyk</w:t>
      </w:r>
      <w:proofErr w:type="spellEnd"/>
      <w:r w:rsidRPr="00BE54B4">
        <w:rPr>
          <w:rFonts w:ascii="Cambria" w:hAnsi="Cambria"/>
          <w:color w:val="000000" w:themeColor="text1"/>
        </w:rPr>
        <w:t xml:space="preserve"> systemem sum stałych suma ubezpieczenia danego środka trwałego jest niższa od wartości szkody, niedoubezpieczenie pokryte zostanie z dodatkowej prewencyjnej sumy ubezpieczenia.</w:t>
      </w:r>
    </w:p>
    <w:p w:rsidR="00224F09" w:rsidRPr="00BE54B4" w:rsidRDefault="00224F09" w:rsidP="00224F09">
      <w:pPr>
        <w:widowControl w:val="0"/>
        <w:spacing w:after="0" w:line="240" w:lineRule="auto"/>
        <w:jc w:val="both"/>
        <w:rPr>
          <w:rFonts w:ascii="Cambria" w:hAnsi="Cambria"/>
          <w:color w:val="000000" w:themeColor="text1"/>
        </w:rPr>
      </w:pPr>
      <w:r w:rsidRPr="00BE54B4">
        <w:rPr>
          <w:rFonts w:ascii="Cambria" w:hAnsi="Cambria"/>
          <w:color w:val="000000" w:themeColor="text1"/>
        </w:rPr>
        <w:t xml:space="preserve">Limit odszkodowawczy: </w:t>
      </w:r>
      <w:r w:rsidR="00C70FE3" w:rsidRPr="00BE54B4">
        <w:rPr>
          <w:rFonts w:ascii="Cambria" w:hAnsi="Cambria"/>
          <w:color w:val="000000" w:themeColor="text1"/>
        </w:rPr>
        <w:t>2</w:t>
      </w:r>
      <w:r w:rsidRPr="00BE54B4">
        <w:rPr>
          <w:rFonts w:ascii="Cambria" w:hAnsi="Cambria"/>
          <w:color w:val="000000" w:themeColor="text1"/>
        </w:rPr>
        <w:t xml:space="preserve"> 000 000,00 zł na jedno i wszystkie zdarzenia w każdym okresie ubezpieczenia.</w:t>
      </w:r>
    </w:p>
    <w:p w:rsidR="00224F09" w:rsidRPr="00BE54B4" w:rsidRDefault="00224F09" w:rsidP="00224F09">
      <w:pPr>
        <w:widowControl w:val="0"/>
        <w:spacing w:before="120" w:after="0" w:line="240" w:lineRule="auto"/>
        <w:jc w:val="both"/>
        <w:rPr>
          <w:rFonts w:ascii="Cambria" w:hAnsi="Cambria"/>
          <w:b/>
          <w:color w:val="000000" w:themeColor="text1"/>
        </w:rPr>
      </w:pPr>
      <w:r w:rsidRPr="00BE54B4">
        <w:rPr>
          <w:rFonts w:ascii="Cambria" w:hAnsi="Cambria"/>
          <w:b/>
          <w:color w:val="000000" w:themeColor="text1"/>
        </w:rPr>
        <w:t xml:space="preserve">Klauzula szkód w przedmiotach szklanych </w:t>
      </w:r>
      <w:r w:rsidRPr="00BE54B4">
        <w:rPr>
          <w:rFonts w:ascii="Cambria" w:hAnsi="Cambria"/>
          <w:color w:val="000000" w:themeColor="text1"/>
        </w:rPr>
        <w:t xml:space="preserve">– bez względu na postanowienia ogólnych bądź </w:t>
      </w:r>
      <w:r w:rsidRPr="00BE54B4">
        <w:rPr>
          <w:rFonts w:ascii="Cambria" w:hAnsi="Cambria"/>
          <w:color w:val="000000" w:themeColor="text1"/>
        </w:rPr>
        <w:lastRenderedPageBreak/>
        <w:t>szczególnych warunków ubezpieczenia, strony umowy ubezpieczenia uzgodniły, że:</w:t>
      </w:r>
    </w:p>
    <w:p w:rsidR="00224F09" w:rsidRPr="00BE54B4" w:rsidRDefault="00224F09" w:rsidP="00224F09">
      <w:pPr>
        <w:widowControl w:val="0"/>
        <w:spacing w:after="0" w:line="240" w:lineRule="auto"/>
        <w:jc w:val="both"/>
        <w:rPr>
          <w:rFonts w:ascii="Cambria" w:hAnsi="Cambria"/>
          <w:color w:val="000000" w:themeColor="text1"/>
        </w:rPr>
      </w:pPr>
      <w:r w:rsidRPr="00BE54B4">
        <w:rPr>
          <w:rFonts w:ascii="Cambria" w:hAnsi="Cambria"/>
          <w:color w:val="000000" w:themeColor="text1"/>
        </w:rPr>
        <w:t xml:space="preserve">Ochroną ubezpieczeniową zostają objęte będące własnością lub znajdujące się w posiadaniu ubezpieczonego szyby i inne przedmioty stanowiące część, wyposażenie bądź urządzenie budynków, lokali oraz innych pomieszczeń użytkowych oraz przedmioty znajdujące się na zewnątrz, </w:t>
      </w:r>
      <w:r w:rsidRPr="00BE54B4">
        <w:rPr>
          <w:rFonts w:ascii="Cambria" w:hAnsi="Cambria"/>
          <w:iCs/>
          <w:color w:val="000000" w:themeColor="text1"/>
        </w:rPr>
        <w:t>niezależnie od rodzaju szkła i klasy odporności</w:t>
      </w:r>
      <w:r w:rsidRPr="00BE54B4">
        <w:rPr>
          <w:rFonts w:ascii="Cambria" w:hAnsi="Cambria"/>
          <w:color w:val="000000" w:themeColor="text1"/>
        </w:rPr>
        <w:t>. W szczególności ochroną objęte są następujące przedmioty:</w:t>
      </w:r>
    </w:p>
    <w:p w:rsidR="00224F09" w:rsidRPr="00BE54B4" w:rsidRDefault="00224F09" w:rsidP="00C573BE">
      <w:pPr>
        <w:widowControl w:val="0"/>
        <w:numPr>
          <w:ilvl w:val="0"/>
          <w:numId w:val="79"/>
        </w:numPr>
        <w:tabs>
          <w:tab w:val="clear" w:pos="720"/>
          <w:tab w:val="num" w:pos="284"/>
        </w:tabs>
        <w:spacing w:after="0" w:line="240" w:lineRule="auto"/>
        <w:ind w:left="284" w:hanging="284"/>
        <w:jc w:val="both"/>
        <w:rPr>
          <w:rFonts w:ascii="Cambria" w:hAnsi="Cambria"/>
          <w:iCs/>
          <w:color w:val="000000" w:themeColor="text1"/>
        </w:rPr>
      </w:pPr>
      <w:proofErr w:type="gramStart"/>
      <w:r w:rsidRPr="00BE54B4">
        <w:rPr>
          <w:rFonts w:ascii="Cambria" w:hAnsi="Cambria"/>
          <w:iCs/>
          <w:color w:val="000000" w:themeColor="text1"/>
        </w:rPr>
        <w:t>oszklenie</w:t>
      </w:r>
      <w:proofErr w:type="gramEnd"/>
      <w:r w:rsidRPr="00BE54B4">
        <w:rPr>
          <w:rFonts w:ascii="Cambria" w:hAnsi="Cambria"/>
          <w:iCs/>
          <w:color w:val="000000" w:themeColor="text1"/>
        </w:rPr>
        <w:t xml:space="preserve"> stanowiące element konstrukcji budynku,</w:t>
      </w:r>
    </w:p>
    <w:p w:rsidR="00224F09" w:rsidRPr="00BE54B4" w:rsidRDefault="00224F09" w:rsidP="00C573BE">
      <w:pPr>
        <w:widowControl w:val="0"/>
        <w:numPr>
          <w:ilvl w:val="0"/>
          <w:numId w:val="79"/>
        </w:numPr>
        <w:tabs>
          <w:tab w:val="clear" w:pos="720"/>
          <w:tab w:val="num" w:pos="284"/>
        </w:tabs>
        <w:spacing w:after="0" w:line="240" w:lineRule="auto"/>
        <w:ind w:left="284" w:hanging="284"/>
        <w:jc w:val="both"/>
        <w:rPr>
          <w:rFonts w:ascii="Cambria" w:hAnsi="Cambria"/>
          <w:iCs/>
          <w:color w:val="000000" w:themeColor="text1"/>
        </w:rPr>
      </w:pPr>
      <w:proofErr w:type="gramStart"/>
      <w:r w:rsidRPr="00BE54B4">
        <w:rPr>
          <w:rFonts w:ascii="Cambria" w:hAnsi="Cambria"/>
          <w:iCs/>
          <w:color w:val="000000" w:themeColor="text1"/>
        </w:rPr>
        <w:t>oszklenie</w:t>
      </w:r>
      <w:proofErr w:type="gramEnd"/>
      <w:r w:rsidRPr="00BE54B4">
        <w:rPr>
          <w:rFonts w:ascii="Cambria" w:hAnsi="Cambria"/>
          <w:iCs/>
          <w:color w:val="000000" w:themeColor="text1"/>
        </w:rPr>
        <w:t xml:space="preserve"> okienne i drzwiowe,</w:t>
      </w:r>
    </w:p>
    <w:p w:rsidR="00224F09" w:rsidRPr="00BE54B4" w:rsidRDefault="00224F09" w:rsidP="00C573BE">
      <w:pPr>
        <w:widowControl w:val="0"/>
        <w:numPr>
          <w:ilvl w:val="0"/>
          <w:numId w:val="79"/>
        </w:numPr>
        <w:tabs>
          <w:tab w:val="clear" w:pos="720"/>
          <w:tab w:val="num" w:pos="284"/>
        </w:tabs>
        <w:spacing w:after="0" w:line="240" w:lineRule="auto"/>
        <w:ind w:left="284" w:hanging="284"/>
        <w:jc w:val="both"/>
        <w:rPr>
          <w:rFonts w:ascii="Cambria" w:hAnsi="Cambria"/>
          <w:iCs/>
          <w:color w:val="000000" w:themeColor="text1"/>
        </w:rPr>
      </w:pPr>
      <w:proofErr w:type="gramStart"/>
      <w:r w:rsidRPr="00BE54B4">
        <w:rPr>
          <w:rFonts w:ascii="Cambria" w:hAnsi="Cambria"/>
          <w:iCs/>
          <w:color w:val="000000" w:themeColor="text1"/>
        </w:rPr>
        <w:t>oszklenie</w:t>
      </w:r>
      <w:proofErr w:type="gramEnd"/>
      <w:r w:rsidRPr="00BE54B4">
        <w:rPr>
          <w:rFonts w:ascii="Cambria" w:hAnsi="Cambria"/>
          <w:iCs/>
          <w:color w:val="000000" w:themeColor="text1"/>
        </w:rPr>
        <w:t xml:space="preserve"> zewnętrzne i wewnętrzne, wiaty </w:t>
      </w:r>
    </w:p>
    <w:p w:rsidR="00224F09" w:rsidRPr="00BE54B4" w:rsidRDefault="00224F09" w:rsidP="00C573BE">
      <w:pPr>
        <w:widowControl w:val="0"/>
        <w:numPr>
          <w:ilvl w:val="0"/>
          <w:numId w:val="79"/>
        </w:numPr>
        <w:tabs>
          <w:tab w:val="clear" w:pos="720"/>
          <w:tab w:val="num" w:pos="284"/>
        </w:tabs>
        <w:spacing w:after="0" w:line="240" w:lineRule="auto"/>
        <w:ind w:left="284" w:hanging="284"/>
        <w:jc w:val="both"/>
        <w:rPr>
          <w:rFonts w:ascii="Cambria" w:hAnsi="Cambria"/>
          <w:iCs/>
          <w:color w:val="000000" w:themeColor="text1"/>
        </w:rPr>
      </w:pPr>
      <w:proofErr w:type="gramStart"/>
      <w:r w:rsidRPr="00BE54B4">
        <w:rPr>
          <w:rFonts w:ascii="Cambria" w:hAnsi="Cambria"/>
          <w:iCs/>
          <w:color w:val="000000" w:themeColor="text1"/>
        </w:rPr>
        <w:t>konstrukcje</w:t>
      </w:r>
      <w:proofErr w:type="gramEnd"/>
      <w:r w:rsidRPr="00BE54B4">
        <w:rPr>
          <w:rFonts w:ascii="Cambria" w:hAnsi="Cambria"/>
          <w:iCs/>
          <w:color w:val="000000" w:themeColor="text1"/>
        </w:rPr>
        <w:t xml:space="preserve"> wypełnione szkłem lub tworzywem itp., </w:t>
      </w:r>
    </w:p>
    <w:p w:rsidR="00224F09" w:rsidRPr="00BE54B4" w:rsidRDefault="00224F09" w:rsidP="00C573BE">
      <w:pPr>
        <w:widowControl w:val="0"/>
        <w:numPr>
          <w:ilvl w:val="0"/>
          <w:numId w:val="78"/>
        </w:numPr>
        <w:tabs>
          <w:tab w:val="num" w:pos="284"/>
        </w:tabs>
        <w:spacing w:after="0" w:line="240" w:lineRule="auto"/>
        <w:ind w:left="284" w:hanging="284"/>
        <w:jc w:val="both"/>
        <w:rPr>
          <w:rFonts w:ascii="Cambria" w:hAnsi="Cambria"/>
          <w:color w:val="000000" w:themeColor="text1"/>
        </w:rPr>
      </w:pPr>
      <w:proofErr w:type="gramStart"/>
      <w:r w:rsidRPr="00BE54B4">
        <w:rPr>
          <w:rFonts w:ascii="Cambria" w:hAnsi="Cambria"/>
          <w:color w:val="000000" w:themeColor="text1"/>
        </w:rPr>
        <w:t>szyby</w:t>
      </w:r>
      <w:proofErr w:type="gramEnd"/>
      <w:r w:rsidRPr="00BE54B4">
        <w:rPr>
          <w:rFonts w:ascii="Cambria" w:hAnsi="Cambria"/>
          <w:color w:val="000000" w:themeColor="text1"/>
        </w:rPr>
        <w:t xml:space="preserve"> specjalne (szyby antywłamaniowe, płyty szklane warstwowe i inne),</w:t>
      </w:r>
    </w:p>
    <w:p w:rsidR="00224F09" w:rsidRPr="00BE54B4" w:rsidRDefault="00224F09" w:rsidP="00C573BE">
      <w:pPr>
        <w:widowControl w:val="0"/>
        <w:numPr>
          <w:ilvl w:val="0"/>
          <w:numId w:val="78"/>
        </w:numPr>
        <w:tabs>
          <w:tab w:val="num" w:pos="284"/>
        </w:tabs>
        <w:spacing w:after="0" w:line="240" w:lineRule="auto"/>
        <w:ind w:left="284" w:hanging="284"/>
        <w:jc w:val="both"/>
        <w:rPr>
          <w:rFonts w:ascii="Cambria" w:hAnsi="Cambria"/>
          <w:color w:val="000000" w:themeColor="text1"/>
        </w:rPr>
      </w:pPr>
      <w:proofErr w:type="gramStart"/>
      <w:r w:rsidRPr="00BE54B4">
        <w:rPr>
          <w:rFonts w:ascii="Cambria" w:hAnsi="Cambria"/>
          <w:color w:val="000000" w:themeColor="text1"/>
        </w:rPr>
        <w:t>oszklenia</w:t>
      </w:r>
      <w:proofErr w:type="gramEnd"/>
      <w:r w:rsidRPr="00BE54B4">
        <w:rPr>
          <w:rFonts w:ascii="Cambria" w:hAnsi="Cambria"/>
          <w:color w:val="000000" w:themeColor="text1"/>
        </w:rPr>
        <w:t xml:space="preserve"> ścienne i dachowe,</w:t>
      </w:r>
    </w:p>
    <w:p w:rsidR="00224F09" w:rsidRPr="00BE54B4" w:rsidRDefault="00224F09" w:rsidP="00C573BE">
      <w:pPr>
        <w:widowControl w:val="0"/>
        <w:numPr>
          <w:ilvl w:val="0"/>
          <w:numId w:val="78"/>
        </w:numPr>
        <w:tabs>
          <w:tab w:val="num" w:pos="284"/>
        </w:tabs>
        <w:spacing w:after="0" w:line="240" w:lineRule="auto"/>
        <w:ind w:left="284" w:hanging="284"/>
        <w:jc w:val="both"/>
        <w:rPr>
          <w:rFonts w:ascii="Cambria" w:hAnsi="Cambria"/>
          <w:color w:val="000000" w:themeColor="text1"/>
        </w:rPr>
      </w:pPr>
      <w:proofErr w:type="gramStart"/>
      <w:r w:rsidRPr="00BE54B4">
        <w:rPr>
          <w:rFonts w:ascii="Cambria" w:hAnsi="Cambria"/>
          <w:color w:val="000000" w:themeColor="text1"/>
        </w:rPr>
        <w:t>płyty</w:t>
      </w:r>
      <w:proofErr w:type="gramEnd"/>
      <w:r w:rsidRPr="00BE54B4">
        <w:rPr>
          <w:rFonts w:ascii="Cambria" w:hAnsi="Cambria"/>
          <w:color w:val="000000" w:themeColor="text1"/>
        </w:rPr>
        <w:t xml:space="preserve"> szklane stanowiące składowe części mebli, stołów, lad oraz gablot,</w:t>
      </w:r>
    </w:p>
    <w:p w:rsidR="00224F09" w:rsidRPr="00BE54B4" w:rsidRDefault="00224F09" w:rsidP="00C573BE">
      <w:pPr>
        <w:widowControl w:val="0"/>
        <w:numPr>
          <w:ilvl w:val="0"/>
          <w:numId w:val="78"/>
        </w:numPr>
        <w:tabs>
          <w:tab w:val="num" w:pos="284"/>
        </w:tabs>
        <w:spacing w:after="0" w:line="240" w:lineRule="auto"/>
        <w:ind w:left="284" w:hanging="284"/>
        <w:jc w:val="both"/>
        <w:rPr>
          <w:rFonts w:ascii="Cambria" w:hAnsi="Cambria"/>
          <w:color w:val="000000" w:themeColor="text1"/>
        </w:rPr>
      </w:pPr>
      <w:proofErr w:type="gramStart"/>
      <w:r w:rsidRPr="00BE54B4">
        <w:rPr>
          <w:rFonts w:ascii="Cambria" w:hAnsi="Cambria"/>
          <w:color w:val="000000" w:themeColor="text1"/>
        </w:rPr>
        <w:t>szklane</w:t>
      </w:r>
      <w:proofErr w:type="gramEnd"/>
      <w:r w:rsidRPr="00BE54B4">
        <w:rPr>
          <w:rFonts w:ascii="Cambria" w:hAnsi="Cambria"/>
          <w:color w:val="000000" w:themeColor="text1"/>
        </w:rPr>
        <w:t xml:space="preserve"> przegrody ścienne oraz osłony kantorów, boksów i kabin,</w:t>
      </w:r>
    </w:p>
    <w:p w:rsidR="00224F09" w:rsidRPr="00BE54B4" w:rsidRDefault="00224F09" w:rsidP="00C573BE">
      <w:pPr>
        <w:widowControl w:val="0"/>
        <w:numPr>
          <w:ilvl w:val="0"/>
          <w:numId w:val="78"/>
        </w:numPr>
        <w:tabs>
          <w:tab w:val="num" w:pos="284"/>
        </w:tabs>
        <w:spacing w:after="0" w:line="240" w:lineRule="auto"/>
        <w:ind w:left="284" w:hanging="284"/>
        <w:jc w:val="both"/>
        <w:rPr>
          <w:rFonts w:ascii="Cambria" w:hAnsi="Cambria"/>
          <w:color w:val="000000" w:themeColor="text1"/>
        </w:rPr>
      </w:pPr>
      <w:proofErr w:type="gramStart"/>
      <w:r w:rsidRPr="00BE54B4">
        <w:rPr>
          <w:rFonts w:ascii="Cambria" w:hAnsi="Cambria"/>
          <w:color w:val="000000" w:themeColor="text1"/>
        </w:rPr>
        <w:t>tablice</w:t>
      </w:r>
      <w:proofErr w:type="gramEnd"/>
      <w:r w:rsidRPr="00BE54B4">
        <w:rPr>
          <w:rFonts w:ascii="Cambria" w:hAnsi="Cambria"/>
          <w:color w:val="000000" w:themeColor="text1"/>
        </w:rPr>
        <w:t xml:space="preserve"> reklamowe, szyldy, tablice i gabloty poza budynkiem lub lokalem ze szkła, plastiku, tworzywa itp.,</w:t>
      </w:r>
    </w:p>
    <w:p w:rsidR="00224F09" w:rsidRPr="00BE54B4" w:rsidRDefault="00224F09" w:rsidP="00C573BE">
      <w:pPr>
        <w:widowControl w:val="0"/>
        <w:numPr>
          <w:ilvl w:val="0"/>
          <w:numId w:val="78"/>
        </w:numPr>
        <w:tabs>
          <w:tab w:val="num" w:pos="284"/>
        </w:tabs>
        <w:spacing w:after="0" w:line="240" w:lineRule="auto"/>
        <w:ind w:left="284" w:hanging="284"/>
        <w:jc w:val="both"/>
        <w:rPr>
          <w:rFonts w:ascii="Cambria" w:hAnsi="Cambria"/>
          <w:color w:val="000000" w:themeColor="text1"/>
        </w:rPr>
      </w:pPr>
      <w:proofErr w:type="gramStart"/>
      <w:r w:rsidRPr="00BE54B4">
        <w:rPr>
          <w:rFonts w:ascii="Cambria" w:hAnsi="Cambria"/>
          <w:color w:val="000000" w:themeColor="text1"/>
        </w:rPr>
        <w:t>neony</w:t>
      </w:r>
      <w:proofErr w:type="gramEnd"/>
      <w:r w:rsidRPr="00BE54B4">
        <w:rPr>
          <w:rFonts w:ascii="Cambria" w:hAnsi="Cambria"/>
          <w:color w:val="000000" w:themeColor="text1"/>
        </w:rPr>
        <w:t>, reklamy świetlne, tablice świetlne i elektroniczne,</w:t>
      </w:r>
    </w:p>
    <w:p w:rsidR="00224F09" w:rsidRPr="00BE54B4" w:rsidRDefault="00224F09" w:rsidP="00C573BE">
      <w:pPr>
        <w:widowControl w:val="0"/>
        <w:numPr>
          <w:ilvl w:val="0"/>
          <w:numId w:val="78"/>
        </w:numPr>
        <w:tabs>
          <w:tab w:val="num" w:pos="284"/>
        </w:tabs>
        <w:spacing w:after="0" w:line="240" w:lineRule="auto"/>
        <w:ind w:left="284" w:hanging="284"/>
        <w:jc w:val="both"/>
        <w:rPr>
          <w:rFonts w:ascii="Cambria" w:hAnsi="Cambria"/>
          <w:color w:val="000000" w:themeColor="text1"/>
        </w:rPr>
      </w:pPr>
      <w:proofErr w:type="gramStart"/>
      <w:r w:rsidRPr="00BE54B4">
        <w:rPr>
          <w:rFonts w:ascii="Cambria" w:hAnsi="Cambria" w:cs="Tahoma"/>
          <w:bCs/>
          <w:color w:val="000000" w:themeColor="text1"/>
        </w:rPr>
        <w:t>części</w:t>
      </w:r>
      <w:proofErr w:type="gramEnd"/>
      <w:r w:rsidRPr="00BE54B4">
        <w:rPr>
          <w:rFonts w:ascii="Cambria" w:hAnsi="Cambria" w:cs="Tahoma"/>
          <w:bCs/>
          <w:color w:val="000000" w:themeColor="text1"/>
        </w:rPr>
        <w:t xml:space="preserve"> szklane instalacji solarnych,</w:t>
      </w:r>
    </w:p>
    <w:p w:rsidR="00224F09" w:rsidRPr="00BE54B4" w:rsidRDefault="00224F09" w:rsidP="00C573BE">
      <w:pPr>
        <w:widowControl w:val="0"/>
        <w:numPr>
          <w:ilvl w:val="0"/>
          <w:numId w:val="78"/>
        </w:numPr>
        <w:tabs>
          <w:tab w:val="num" w:pos="284"/>
        </w:tabs>
        <w:spacing w:after="0" w:line="240" w:lineRule="auto"/>
        <w:ind w:left="284" w:hanging="284"/>
        <w:jc w:val="both"/>
        <w:rPr>
          <w:rFonts w:ascii="Cambria" w:hAnsi="Cambria"/>
          <w:color w:val="000000" w:themeColor="text1"/>
        </w:rPr>
      </w:pPr>
      <w:proofErr w:type="gramStart"/>
      <w:r w:rsidRPr="00BE54B4">
        <w:rPr>
          <w:rFonts w:ascii="Cambria" w:hAnsi="Cambria"/>
          <w:color w:val="000000" w:themeColor="text1"/>
        </w:rPr>
        <w:t>witraże</w:t>
      </w:r>
      <w:proofErr w:type="gramEnd"/>
      <w:r w:rsidRPr="00BE54B4">
        <w:rPr>
          <w:rFonts w:ascii="Cambria" w:hAnsi="Cambria"/>
          <w:color w:val="000000" w:themeColor="text1"/>
        </w:rPr>
        <w:t>,</w:t>
      </w:r>
    </w:p>
    <w:p w:rsidR="00224F09" w:rsidRPr="00BE54B4" w:rsidRDefault="00224F09" w:rsidP="00C573BE">
      <w:pPr>
        <w:widowControl w:val="0"/>
        <w:numPr>
          <w:ilvl w:val="0"/>
          <w:numId w:val="78"/>
        </w:numPr>
        <w:tabs>
          <w:tab w:val="num" w:pos="284"/>
        </w:tabs>
        <w:spacing w:after="0" w:line="240" w:lineRule="auto"/>
        <w:ind w:left="284" w:hanging="284"/>
        <w:jc w:val="both"/>
        <w:rPr>
          <w:rFonts w:ascii="Cambria" w:hAnsi="Cambria"/>
          <w:color w:val="000000" w:themeColor="text1"/>
        </w:rPr>
      </w:pPr>
      <w:proofErr w:type="gramStart"/>
      <w:r w:rsidRPr="00BE54B4">
        <w:rPr>
          <w:rFonts w:ascii="Cambria" w:hAnsi="Cambria"/>
          <w:color w:val="000000" w:themeColor="text1"/>
        </w:rPr>
        <w:t>lustra</w:t>
      </w:r>
      <w:proofErr w:type="gramEnd"/>
      <w:r w:rsidRPr="00BE54B4">
        <w:rPr>
          <w:rFonts w:ascii="Cambria" w:hAnsi="Cambria"/>
          <w:color w:val="000000" w:themeColor="text1"/>
        </w:rPr>
        <w:t xml:space="preserve"> wiszące, stojące i wmontowane w ścianach,</w:t>
      </w:r>
    </w:p>
    <w:p w:rsidR="00224F09" w:rsidRPr="00BE54B4" w:rsidRDefault="00224F09" w:rsidP="00C573BE">
      <w:pPr>
        <w:widowControl w:val="0"/>
        <w:numPr>
          <w:ilvl w:val="0"/>
          <w:numId w:val="78"/>
        </w:numPr>
        <w:tabs>
          <w:tab w:val="num" w:pos="284"/>
        </w:tabs>
        <w:spacing w:after="0" w:line="240" w:lineRule="auto"/>
        <w:ind w:left="284" w:hanging="284"/>
        <w:jc w:val="both"/>
        <w:rPr>
          <w:rFonts w:ascii="Cambria" w:hAnsi="Cambria"/>
          <w:color w:val="000000" w:themeColor="text1"/>
        </w:rPr>
      </w:pPr>
      <w:proofErr w:type="gramStart"/>
      <w:r w:rsidRPr="00BE54B4">
        <w:rPr>
          <w:rFonts w:ascii="Cambria" w:hAnsi="Cambria"/>
          <w:color w:val="000000" w:themeColor="text1"/>
        </w:rPr>
        <w:t>szklane</w:t>
      </w:r>
      <w:proofErr w:type="gramEnd"/>
      <w:r w:rsidRPr="00BE54B4">
        <w:rPr>
          <w:rFonts w:ascii="Cambria" w:hAnsi="Cambria"/>
          <w:color w:val="000000" w:themeColor="text1"/>
        </w:rPr>
        <w:t>, ceramiczne i kamienne wykładziny ścian, słupów i filarów.</w:t>
      </w:r>
    </w:p>
    <w:p w:rsidR="00224F09" w:rsidRPr="00BE54B4" w:rsidRDefault="00224F09" w:rsidP="00224F09">
      <w:pPr>
        <w:widowControl w:val="0"/>
        <w:spacing w:before="120" w:after="0" w:line="240" w:lineRule="auto"/>
        <w:rPr>
          <w:rFonts w:ascii="Cambria" w:hAnsi="Cambria"/>
          <w:color w:val="000000" w:themeColor="text1"/>
        </w:rPr>
      </w:pPr>
      <w:r w:rsidRPr="00BE54B4">
        <w:rPr>
          <w:rFonts w:ascii="Cambria" w:hAnsi="Cambria"/>
          <w:bCs/>
          <w:color w:val="000000" w:themeColor="text1"/>
        </w:rPr>
        <w:t>Wymagany zakres ubezpieczenia obejmuje:</w:t>
      </w:r>
    </w:p>
    <w:p w:rsidR="00224F09" w:rsidRPr="00BE54B4" w:rsidRDefault="00224F09" w:rsidP="00C573BE">
      <w:pPr>
        <w:widowControl w:val="0"/>
        <w:numPr>
          <w:ilvl w:val="0"/>
          <w:numId w:val="80"/>
        </w:numPr>
        <w:tabs>
          <w:tab w:val="clear" w:pos="360"/>
          <w:tab w:val="num" w:pos="0"/>
          <w:tab w:val="num" w:pos="284"/>
        </w:tabs>
        <w:spacing w:after="0" w:line="240" w:lineRule="auto"/>
        <w:ind w:left="284" w:hanging="284"/>
        <w:jc w:val="both"/>
        <w:rPr>
          <w:rFonts w:ascii="Cambria" w:hAnsi="Cambria"/>
          <w:color w:val="000000" w:themeColor="text1"/>
        </w:rPr>
      </w:pPr>
      <w:proofErr w:type="gramStart"/>
      <w:r w:rsidRPr="00BE54B4">
        <w:rPr>
          <w:rFonts w:ascii="Cambria" w:hAnsi="Cambria"/>
          <w:color w:val="000000" w:themeColor="text1"/>
        </w:rPr>
        <w:t>stłuczenie</w:t>
      </w:r>
      <w:proofErr w:type="gramEnd"/>
      <w:r w:rsidRPr="00BE54B4">
        <w:rPr>
          <w:rFonts w:ascii="Cambria" w:hAnsi="Cambria"/>
          <w:color w:val="000000" w:themeColor="text1"/>
        </w:rPr>
        <w:t xml:space="preserve"> (rozbicie) lub pęknięcie przedmiotu ubezpieczenia </w:t>
      </w:r>
    </w:p>
    <w:p w:rsidR="00224F09" w:rsidRPr="00BE54B4" w:rsidRDefault="00224F09" w:rsidP="00C573BE">
      <w:pPr>
        <w:widowControl w:val="0"/>
        <w:numPr>
          <w:ilvl w:val="0"/>
          <w:numId w:val="80"/>
        </w:numPr>
        <w:tabs>
          <w:tab w:val="clear" w:pos="360"/>
          <w:tab w:val="num" w:pos="0"/>
          <w:tab w:val="num" w:pos="284"/>
        </w:tabs>
        <w:spacing w:after="0" w:line="240" w:lineRule="auto"/>
        <w:ind w:left="284" w:hanging="284"/>
        <w:jc w:val="both"/>
        <w:rPr>
          <w:rFonts w:ascii="Cambria" w:hAnsi="Cambria"/>
          <w:color w:val="000000" w:themeColor="text1"/>
        </w:rPr>
      </w:pPr>
      <w:r w:rsidRPr="00BE54B4">
        <w:rPr>
          <w:rFonts w:ascii="Cambria" w:hAnsi="Cambria"/>
          <w:color w:val="000000" w:themeColor="text1"/>
        </w:rPr>
        <w:t>pokrycie poniesionych kosztów ustawienia i rozebrania rusztowań i użycia dźwigu w celu dokonania wymiany lub naprawy ubezpieczonych przedmiotów w związku z ich stłuczeniem (</w:t>
      </w:r>
      <w:proofErr w:type="gramStart"/>
      <w:r w:rsidRPr="00BE54B4">
        <w:rPr>
          <w:rFonts w:ascii="Cambria" w:hAnsi="Cambria"/>
          <w:color w:val="000000" w:themeColor="text1"/>
        </w:rPr>
        <w:t>rozbiciem)  lub</w:t>
      </w:r>
      <w:proofErr w:type="gramEnd"/>
      <w:r w:rsidRPr="00BE54B4">
        <w:rPr>
          <w:rFonts w:ascii="Cambria" w:hAnsi="Cambria"/>
          <w:color w:val="000000" w:themeColor="text1"/>
        </w:rPr>
        <w:t xml:space="preserve"> pęknięciem</w:t>
      </w:r>
    </w:p>
    <w:p w:rsidR="00224F09" w:rsidRPr="00BE54B4" w:rsidRDefault="00224F09" w:rsidP="00C573BE">
      <w:pPr>
        <w:widowControl w:val="0"/>
        <w:numPr>
          <w:ilvl w:val="0"/>
          <w:numId w:val="80"/>
        </w:numPr>
        <w:tabs>
          <w:tab w:val="clear" w:pos="360"/>
          <w:tab w:val="num" w:pos="0"/>
          <w:tab w:val="num" w:pos="284"/>
        </w:tabs>
        <w:spacing w:after="0" w:line="240" w:lineRule="auto"/>
        <w:ind w:left="284" w:hanging="284"/>
        <w:jc w:val="both"/>
        <w:rPr>
          <w:rFonts w:ascii="Cambria" w:hAnsi="Cambria"/>
          <w:color w:val="000000" w:themeColor="text1"/>
        </w:rPr>
      </w:pPr>
      <w:proofErr w:type="gramStart"/>
      <w:r w:rsidRPr="00BE54B4">
        <w:rPr>
          <w:rFonts w:ascii="Cambria" w:hAnsi="Cambria"/>
          <w:color w:val="000000" w:themeColor="text1"/>
        </w:rPr>
        <w:t>koszty</w:t>
      </w:r>
      <w:proofErr w:type="gramEnd"/>
      <w:r w:rsidRPr="00BE54B4">
        <w:rPr>
          <w:rFonts w:ascii="Cambria" w:hAnsi="Cambria"/>
          <w:color w:val="000000" w:themeColor="text1"/>
        </w:rPr>
        <w:t xml:space="preserve"> wykonania znaków reklamowych i informacyjnych </w:t>
      </w:r>
    </w:p>
    <w:p w:rsidR="00224F09" w:rsidRPr="00BE54B4" w:rsidRDefault="00224F09" w:rsidP="00C573BE">
      <w:pPr>
        <w:widowControl w:val="0"/>
        <w:numPr>
          <w:ilvl w:val="0"/>
          <w:numId w:val="80"/>
        </w:numPr>
        <w:tabs>
          <w:tab w:val="clear" w:pos="360"/>
          <w:tab w:val="num" w:pos="0"/>
          <w:tab w:val="num" w:pos="284"/>
        </w:tabs>
        <w:spacing w:after="0" w:line="240" w:lineRule="auto"/>
        <w:ind w:left="284" w:hanging="284"/>
        <w:jc w:val="both"/>
        <w:rPr>
          <w:rFonts w:ascii="Cambria" w:hAnsi="Cambria"/>
          <w:color w:val="000000" w:themeColor="text1"/>
        </w:rPr>
      </w:pPr>
      <w:proofErr w:type="gramStart"/>
      <w:r w:rsidRPr="00BE54B4">
        <w:rPr>
          <w:rFonts w:ascii="Cambria" w:hAnsi="Cambria"/>
          <w:color w:val="000000" w:themeColor="text1"/>
        </w:rPr>
        <w:t>koszty</w:t>
      </w:r>
      <w:proofErr w:type="gramEnd"/>
      <w:r w:rsidRPr="00BE54B4">
        <w:rPr>
          <w:rFonts w:ascii="Cambria" w:hAnsi="Cambria"/>
          <w:color w:val="000000" w:themeColor="text1"/>
        </w:rPr>
        <w:t xml:space="preserve"> tymczasowego zabezpieczenia (do wysokości 20% sumy ubezpieczenia)</w:t>
      </w:r>
    </w:p>
    <w:p w:rsidR="00224F09" w:rsidRPr="00BE54B4" w:rsidRDefault="00224F09" w:rsidP="00C573BE">
      <w:pPr>
        <w:widowControl w:val="0"/>
        <w:numPr>
          <w:ilvl w:val="0"/>
          <w:numId w:val="80"/>
        </w:numPr>
        <w:tabs>
          <w:tab w:val="clear" w:pos="360"/>
          <w:tab w:val="num" w:pos="0"/>
          <w:tab w:val="num" w:pos="284"/>
        </w:tabs>
        <w:spacing w:after="0" w:line="240" w:lineRule="auto"/>
        <w:ind w:left="284" w:hanging="284"/>
        <w:jc w:val="both"/>
        <w:rPr>
          <w:rFonts w:ascii="Cambria" w:hAnsi="Cambria"/>
          <w:color w:val="000000" w:themeColor="text1"/>
        </w:rPr>
      </w:pPr>
      <w:proofErr w:type="gramStart"/>
      <w:r w:rsidRPr="00BE54B4">
        <w:rPr>
          <w:rFonts w:ascii="Cambria" w:hAnsi="Cambria"/>
          <w:color w:val="000000" w:themeColor="text1"/>
        </w:rPr>
        <w:t>koszty</w:t>
      </w:r>
      <w:proofErr w:type="gramEnd"/>
      <w:r w:rsidRPr="00BE54B4">
        <w:rPr>
          <w:rFonts w:ascii="Cambria" w:hAnsi="Cambria"/>
          <w:color w:val="000000" w:themeColor="text1"/>
        </w:rPr>
        <w:t xml:space="preserve"> transportu związane z naprawieniem szkody, szkody).</w:t>
      </w:r>
    </w:p>
    <w:p w:rsidR="00224F09" w:rsidRPr="00BE54B4" w:rsidRDefault="00224F09" w:rsidP="00C573BE">
      <w:pPr>
        <w:widowControl w:val="0"/>
        <w:numPr>
          <w:ilvl w:val="0"/>
          <w:numId w:val="80"/>
        </w:numPr>
        <w:tabs>
          <w:tab w:val="clear" w:pos="360"/>
          <w:tab w:val="num" w:pos="0"/>
          <w:tab w:val="num" w:pos="284"/>
        </w:tabs>
        <w:spacing w:after="0" w:line="240" w:lineRule="auto"/>
        <w:ind w:left="284" w:hanging="284"/>
        <w:jc w:val="both"/>
        <w:rPr>
          <w:rFonts w:ascii="Cambria" w:hAnsi="Cambria"/>
          <w:color w:val="000000" w:themeColor="text1"/>
        </w:rPr>
      </w:pPr>
      <w:proofErr w:type="gramStart"/>
      <w:r w:rsidRPr="00BE54B4">
        <w:rPr>
          <w:rFonts w:ascii="Cambria" w:hAnsi="Cambria"/>
          <w:color w:val="000000" w:themeColor="text1"/>
        </w:rPr>
        <w:t>koszty</w:t>
      </w:r>
      <w:proofErr w:type="gramEnd"/>
      <w:r w:rsidRPr="00BE54B4">
        <w:rPr>
          <w:rFonts w:ascii="Cambria" w:hAnsi="Cambria"/>
          <w:color w:val="000000" w:themeColor="text1"/>
        </w:rPr>
        <w:t xml:space="preserve"> usług ekspresowych (wykonanie oszklenia w ciągu 24 h od powstania szkody).</w:t>
      </w:r>
    </w:p>
    <w:p w:rsidR="000E57DB" w:rsidRPr="00BE54B4" w:rsidRDefault="000E57DB" w:rsidP="001D5159">
      <w:pPr>
        <w:widowControl w:val="0"/>
        <w:spacing w:after="0" w:line="240" w:lineRule="auto"/>
        <w:jc w:val="both"/>
        <w:rPr>
          <w:rFonts w:ascii="Cambria" w:hAnsi="Cambria"/>
          <w:i/>
          <w:color w:val="000000" w:themeColor="text1"/>
          <w:sz w:val="20"/>
          <w:szCs w:val="20"/>
          <w:highlight w:val="cyan"/>
        </w:rPr>
        <w:sectPr w:rsidR="000E57DB" w:rsidRPr="00BE54B4" w:rsidSect="00032C64">
          <w:pgSz w:w="11906" w:h="16838"/>
          <w:pgMar w:top="993" w:right="1134" w:bottom="709" w:left="1134" w:header="454" w:footer="454" w:gutter="0"/>
          <w:cols w:space="708"/>
          <w:docGrid w:linePitch="360"/>
        </w:sectPr>
      </w:pPr>
    </w:p>
    <w:p w:rsidR="00D55F52" w:rsidRPr="00BE54B4" w:rsidRDefault="00D55F52" w:rsidP="001D5159">
      <w:pPr>
        <w:widowControl w:val="0"/>
        <w:spacing w:after="0" w:line="240" w:lineRule="auto"/>
        <w:jc w:val="both"/>
        <w:outlineLvl w:val="0"/>
        <w:rPr>
          <w:rFonts w:ascii="Cambria" w:hAnsi="Cambria"/>
          <w:b/>
          <w:color w:val="000000" w:themeColor="text1"/>
        </w:rPr>
      </w:pPr>
      <w:bookmarkStart w:id="547" w:name="_Toc407615912"/>
      <w:bookmarkStart w:id="548" w:name="_Toc407624093"/>
      <w:bookmarkStart w:id="549" w:name="_Toc466986950"/>
      <w:r w:rsidRPr="00BE54B4">
        <w:rPr>
          <w:rFonts w:ascii="Cambria" w:hAnsi="Cambria"/>
          <w:b/>
          <w:color w:val="000000" w:themeColor="text1"/>
        </w:rPr>
        <w:lastRenderedPageBreak/>
        <w:t>Załącznik nr</w:t>
      </w:r>
      <w:r w:rsidR="00F72AD7" w:rsidRPr="00BE54B4">
        <w:rPr>
          <w:rFonts w:ascii="Cambria" w:hAnsi="Cambria"/>
          <w:b/>
          <w:color w:val="000000" w:themeColor="text1"/>
        </w:rPr>
        <w:t xml:space="preserve"> </w:t>
      </w:r>
      <w:r w:rsidR="00942FFF" w:rsidRPr="00BE54B4">
        <w:rPr>
          <w:rFonts w:ascii="Cambria" w:hAnsi="Cambria"/>
          <w:b/>
          <w:color w:val="000000" w:themeColor="text1"/>
        </w:rPr>
        <w:t xml:space="preserve">5 do </w:t>
      </w:r>
      <w:r w:rsidRPr="00BE54B4">
        <w:rPr>
          <w:rFonts w:ascii="Cambria" w:hAnsi="Cambria"/>
          <w:b/>
          <w:color w:val="000000" w:themeColor="text1"/>
        </w:rPr>
        <w:t>SIWZ</w:t>
      </w:r>
      <w:r w:rsidR="002E072D" w:rsidRPr="00BE54B4">
        <w:rPr>
          <w:rFonts w:ascii="Cambria" w:hAnsi="Cambria"/>
          <w:b/>
          <w:color w:val="000000" w:themeColor="text1"/>
        </w:rPr>
        <w:t>:</w:t>
      </w:r>
      <w:r w:rsidRPr="00BE54B4">
        <w:rPr>
          <w:rFonts w:ascii="Cambria" w:hAnsi="Cambria"/>
          <w:b/>
          <w:color w:val="000000" w:themeColor="text1"/>
        </w:rPr>
        <w:t xml:space="preserve"> </w:t>
      </w:r>
      <w:r w:rsidR="00C91BBF" w:rsidRPr="00BE54B4">
        <w:rPr>
          <w:rFonts w:ascii="Cambria" w:hAnsi="Cambria"/>
          <w:b/>
          <w:color w:val="000000" w:themeColor="text1"/>
        </w:rPr>
        <w:t>Szczegółowy opis przedmiotu zamówienia zawierający k</w:t>
      </w:r>
      <w:r w:rsidRPr="00BE54B4">
        <w:rPr>
          <w:rFonts w:ascii="Cambria" w:hAnsi="Cambria"/>
          <w:b/>
          <w:color w:val="000000" w:themeColor="text1"/>
        </w:rPr>
        <w:t>lauzule dodatkowe i</w:t>
      </w:r>
      <w:r w:rsidR="00445D08" w:rsidRPr="00BE54B4">
        <w:rPr>
          <w:rFonts w:ascii="Cambria" w:hAnsi="Cambria"/>
          <w:b/>
          <w:color w:val="000000" w:themeColor="text1"/>
        </w:rPr>
        <w:t xml:space="preserve"> </w:t>
      </w:r>
      <w:r w:rsidRPr="00BE54B4">
        <w:rPr>
          <w:rFonts w:ascii="Cambria" w:hAnsi="Cambria"/>
          <w:b/>
          <w:color w:val="000000" w:themeColor="text1"/>
        </w:rPr>
        <w:t>inne postanowienia szc</w:t>
      </w:r>
      <w:r w:rsidR="00C91BBF" w:rsidRPr="00BE54B4">
        <w:rPr>
          <w:rFonts w:ascii="Cambria" w:hAnsi="Cambria"/>
          <w:b/>
          <w:color w:val="000000" w:themeColor="text1"/>
        </w:rPr>
        <w:t xml:space="preserve">zególne fakultatywne, dotyczące </w:t>
      </w:r>
      <w:r w:rsidRPr="00BE54B4">
        <w:rPr>
          <w:rFonts w:ascii="Cambria" w:hAnsi="Cambria"/>
          <w:b/>
          <w:color w:val="000000" w:themeColor="text1"/>
        </w:rPr>
        <w:t>zamówienia</w:t>
      </w:r>
      <w:bookmarkEnd w:id="547"/>
      <w:bookmarkEnd w:id="548"/>
      <w:bookmarkEnd w:id="549"/>
    </w:p>
    <w:p w:rsidR="000E57DB" w:rsidRPr="00BE54B4" w:rsidRDefault="000E57DB" w:rsidP="001D5159">
      <w:pPr>
        <w:widowControl w:val="0"/>
        <w:spacing w:after="0" w:line="240" w:lineRule="auto"/>
        <w:jc w:val="both"/>
        <w:outlineLvl w:val="0"/>
        <w:rPr>
          <w:rFonts w:ascii="Cambria" w:hAnsi="Cambria"/>
          <w:b/>
          <w:color w:val="000000" w:themeColor="text1"/>
          <w:highlight w:val="cyan"/>
        </w:rPr>
      </w:pPr>
    </w:p>
    <w:bookmarkEnd w:id="546"/>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color w:val="000000" w:themeColor="text1"/>
        </w:rPr>
        <w:t xml:space="preserve">Klauzula funduszu prewencyjnego </w:t>
      </w:r>
      <w:r w:rsidRPr="00BE54B4">
        <w:rPr>
          <w:rFonts w:ascii="Cambria" w:hAnsi="Cambria"/>
          <w:color w:val="000000" w:themeColor="text1"/>
        </w:rPr>
        <w:t>– bez względu na postanowienia ogólnych bądź szczególnych warunków ubezpieczenia, strony umowy ubezpieczenia uzgodniły, że:</w:t>
      </w:r>
    </w:p>
    <w:p w:rsidR="00224F09" w:rsidRPr="00BE54B4" w:rsidRDefault="00224F09" w:rsidP="00224F09">
      <w:pPr>
        <w:widowControl w:val="0"/>
        <w:spacing w:after="0" w:line="240" w:lineRule="auto"/>
        <w:jc w:val="both"/>
        <w:rPr>
          <w:rFonts w:ascii="Cambria" w:hAnsi="Cambria"/>
          <w:color w:val="000000" w:themeColor="text1"/>
        </w:rPr>
      </w:pPr>
      <w:r w:rsidRPr="00BE54B4">
        <w:rPr>
          <w:rFonts w:ascii="Cambria" w:hAnsi="Cambria"/>
          <w:color w:val="000000" w:themeColor="text1"/>
        </w:rPr>
        <w:t>Ubezpieczyciel stawia do dyspozycji ubezpieczającego fundusz prewencyjny w wysokości 5% płaconych składek z całości ubezpieczeń zawartych w wyniku niniejszego przetargu.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color w:val="000000" w:themeColor="text1"/>
        </w:rPr>
        <w:t>Klauzula uznania okoliczności</w:t>
      </w:r>
      <w:r w:rsidRPr="00BE54B4">
        <w:rPr>
          <w:rFonts w:ascii="Cambria" w:hAnsi="Cambria"/>
          <w:color w:val="000000" w:themeColor="text1"/>
        </w:rPr>
        <w:t xml:space="preserve"> – bez względu na postanowienia ogólnych bądź szczególnych warunków ubezpieczenia, strony umowy ubezpieczenia uzgodniły, że:</w:t>
      </w:r>
    </w:p>
    <w:p w:rsidR="00224F09" w:rsidRPr="00BE54B4" w:rsidRDefault="00224F09" w:rsidP="00224F09">
      <w:pPr>
        <w:widowControl w:val="0"/>
        <w:spacing w:after="0" w:line="240" w:lineRule="auto"/>
        <w:jc w:val="both"/>
        <w:rPr>
          <w:rFonts w:ascii="Cambria" w:hAnsi="Cambria"/>
          <w:color w:val="000000" w:themeColor="text1"/>
        </w:rPr>
      </w:pPr>
      <w:r w:rsidRPr="00BE54B4">
        <w:rPr>
          <w:rFonts w:ascii="Cambria" w:hAnsi="Cambria"/>
          <w:color w:val="000000" w:themeColor="text1"/>
        </w:rPr>
        <w:t>Ubezpieczyciel uznaje, że przy zawarciu umowy ubezpieczenia znane mu były wszelkie okoliczności, które są istotne dla oceny ryzyka ubezpieczeniowego. Niniejsze postanowienie nie dotyczy sytuacji, gdy okoliczności, o które zapytywał ubezpieczyciel przed zawarciem umowy, zostały podane niezgodnie z prawdą.</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color w:val="000000" w:themeColor="text1"/>
        </w:rPr>
        <w:t xml:space="preserve">Klauzula zmiany wielkości ryzyka </w:t>
      </w:r>
      <w:r w:rsidRPr="00BE54B4">
        <w:rPr>
          <w:rFonts w:ascii="Cambria" w:hAnsi="Cambria"/>
          <w:color w:val="000000" w:themeColor="text1"/>
        </w:rPr>
        <w:t>– bez względu na postanowienia ogólnych bądź szczególnych warunków ubezpieczenia, strony umowy ubezpieczenia uzgodniły, że:</w:t>
      </w:r>
    </w:p>
    <w:p w:rsidR="00224F09" w:rsidRPr="00BE54B4" w:rsidRDefault="00224F09" w:rsidP="00224F09">
      <w:pPr>
        <w:widowControl w:val="0"/>
        <w:spacing w:after="0" w:line="240" w:lineRule="auto"/>
        <w:jc w:val="both"/>
        <w:rPr>
          <w:rFonts w:ascii="Cambria" w:hAnsi="Cambria"/>
          <w:color w:val="000000" w:themeColor="text1"/>
        </w:rPr>
      </w:pPr>
      <w:r w:rsidRPr="00BE54B4">
        <w:rPr>
          <w:rFonts w:ascii="Cambria" w:hAnsi="Cambria"/>
          <w:color w:val="000000" w:themeColor="text1"/>
        </w:rPr>
        <w:t>W razie ujawnienia okoliczności, która pociąga za sobą istotną zmianę prawdopodobieństwa wypadku, żadnej ze stron nie przysługuje żądanie zmiany wysokości składki ubezpieczeniowej. W przypadku istotnego wzrostu ryzyka ubezpieczeniowego, ubezpieczyciel może wystąpić do ubezpieczającego z wnioskiem o podjęcie rozsądnych działań prowadzących do zmniejszenia tego ryzyka.</w:t>
      </w:r>
    </w:p>
    <w:p w:rsidR="00224F09" w:rsidRPr="00BE54B4" w:rsidRDefault="00224F09" w:rsidP="00224F09">
      <w:pPr>
        <w:widowControl w:val="0"/>
        <w:spacing w:before="120" w:after="0" w:line="240" w:lineRule="auto"/>
        <w:jc w:val="both"/>
        <w:rPr>
          <w:rFonts w:ascii="Cambria" w:hAnsi="Cambria"/>
          <w:color w:val="000000" w:themeColor="text1"/>
        </w:rPr>
      </w:pPr>
      <w:r w:rsidRPr="00BE54B4">
        <w:rPr>
          <w:rFonts w:ascii="Cambria" w:hAnsi="Cambria"/>
          <w:b/>
          <w:color w:val="000000" w:themeColor="text1"/>
        </w:rPr>
        <w:t xml:space="preserve">Klauzula wypłaty bezspornej części odszkodowania </w:t>
      </w:r>
      <w:r w:rsidRPr="00BE54B4">
        <w:rPr>
          <w:rFonts w:ascii="Cambria" w:hAnsi="Cambria"/>
          <w:color w:val="000000" w:themeColor="text1"/>
        </w:rPr>
        <w:t>– bez względu na postanowienia ogólnych bądź szczególnych warunków ubezpieczenia, strony umowy ubezpieczenia uzgodniły, że:</w:t>
      </w:r>
    </w:p>
    <w:p w:rsidR="00224F09" w:rsidRPr="00BE54B4" w:rsidRDefault="00224F09" w:rsidP="00224F09">
      <w:pPr>
        <w:widowControl w:val="0"/>
        <w:spacing w:after="0" w:line="240" w:lineRule="auto"/>
        <w:jc w:val="both"/>
        <w:rPr>
          <w:rFonts w:ascii="Cambria" w:hAnsi="Cambria"/>
          <w:color w:val="000000" w:themeColor="text1"/>
        </w:rPr>
      </w:pPr>
      <w:r w:rsidRPr="00BE54B4">
        <w:rPr>
          <w:rFonts w:ascii="Cambria" w:hAnsi="Cambria"/>
          <w:color w:val="000000" w:themeColor="text1"/>
        </w:rPr>
        <w:t>W przypadku potwierdzenia swojej odpowiedzialności za powstałą szkodę ubezpieczyciel wypaca bezsporną część szacunkowej wysokości należnego odszkodowania w formie zaliczki w ciągu 14 dni roboczych od zawiadomienia o szkodzie.</w:t>
      </w:r>
    </w:p>
    <w:p w:rsidR="00967F3F" w:rsidRPr="00BE54B4" w:rsidRDefault="00967F3F" w:rsidP="001D5159">
      <w:pPr>
        <w:widowControl w:val="0"/>
        <w:spacing w:after="0" w:line="240" w:lineRule="auto"/>
        <w:rPr>
          <w:rFonts w:ascii="Cambria" w:hAnsi="Cambria"/>
          <w:color w:val="000000" w:themeColor="text1"/>
        </w:rPr>
        <w:sectPr w:rsidR="00967F3F" w:rsidRPr="00BE54B4" w:rsidSect="00032C64">
          <w:pgSz w:w="11906" w:h="16838"/>
          <w:pgMar w:top="993" w:right="1134" w:bottom="851" w:left="1134" w:header="454" w:footer="454" w:gutter="0"/>
          <w:cols w:space="708"/>
          <w:docGrid w:linePitch="360"/>
        </w:sectPr>
      </w:pPr>
    </w:p>
    <w:p w:rsidR="00443908" w:rsidRPr="00BE54B4" w:rsidRDefault="002C707C" w:rsidP="00443908">
      <w:pPr>
        <w:widowControl w:val="0"/>
        <w:spacing w:before="120" w:after="120" w:line="240" w:lineRule="auto"/>
        <w:jc w:val="both"/>
        <w:outlineLvl w:val="0"/>
        <w:rPr>
          <w:rFonts w:ascii="Cambria" w:hAnsi="Cambria"/>
          <w:b/>
          <w:color w:val="000000" w:themeColor="text1"/>
        </w:rPr>
      </w:pPr>
      <w:bookmarkStart w:id="550" w:name="_Hlk531116877"/>
      <w:r w:rsidRPr="00BE54B4">
        <w:rPr>
          <w:rFonts w:ascii="Cambria" w:hAnsi="Cambria"/>
          <w:b/>
          <w:color w:val="000000" w:themeColor="text1"/>
        </w:rPr>
        <w:lastRenderedPageBreak/>
        <w:t>Z</w:t>
      </w:r>
      <w:r w:rsidR="00443908" w:rsidRPr="00BE54B4">
        <w:rPr>
          <w:rFonts w:ascii="Cambria" w:hAnsi="Cambria"/>
          <w:b/>
          <w:color w:val="000000" w:themeColor="text1"/>
        </w:rPr>
        <w:t xml:space="preserve">ałącznik nr 6 do SIWZ: Wzór umowy </w:t>
      </w:r>
    </w:p>
    <w:p w:rsidR="00443908" w:rsidRPr="00BE54B4" w:rsidRDefault="00443908" w:rsidP="00443908">
      <w:pPr>
        <w:widowControl w:val="0"/>
        <w:spacing w:after="0" w:line="240" w:lineRule="auto"/>
        <w:jc w:val="center"/>
        <w:rPr>
          <w:rFonts w:ascii="Cambria" w:hAnsi="Cambria"/>
          <w:color w:val="000000" w:themeColor="text1"/>
          <w:lang w:eastAsia="pl-PL"/>
        </w:rPr>
      </w:pPr>
      <w:r w:rsidRPr="00BE54B4">
        <w:rPr>
          <w:rFonts w:ascii="Cambria" w:hAnsi="Cambria"/>
          <w:color w:val="000000" w:themeColor="text1"/>
          <w:lang w:eastAsia="pl-PL"/>
        </w:rPr>
        <w:t>Umowa nr …………</w:t>
      </w:r>
    </w:p>
    <w:p w:rsidR="00443908" w:rsidRPr="00BE54B4" w:rsidRDefault="00443908" w:rsidP="00443908">
      <w:pPr>
        <w:widowControl w:val="0"/>
        <w:suppressAutoHyphens/>
        <w:spacing w:before="60" w:after="0" w:line="240" w:lineRule="auto"/>
        <w:ind w:right="1"/>
        <w:jc w:val="both"/>
        <w:rPr>
          <w:rFonts w:ascii="Cambria" w:hAnsi="Cambria" w:cs="Arial"/>
          <w:color w:val="000000" w:themeColor="text1"/>
          <w:lang w:eastAsia="ar-SA"/>
        </w:rPr>
      </w:pPr>
      <w:proofErr w:type="gramStart"/>
      <w:r w:rsidRPr="00BE54B4">
        <w:rPr>
          <w:rFonts w:ascii="Cambria" w:hAnsi="Cambria" w:cs="Arial"/>
          <w:color w:val="000000" w:themeColor="text1"/>
          <w:lang w:eastAsia="ar-SA"/>
        </w:rPr>
        <w:t>w</w:t>
      </w:r>
      <w:proofErr w:type="gramEnd"/>
      <w:r w:rsidRPr="00BE54B4">
        <w:rPr>
          <w:rFonts w:ascii="Cambria" w:hAnsi="Cambria" w:cs="Arial"/>
          <w:color w:val="000000" w:themeColor="text1"/>
          <w:lang w:eastAsia="ar-SA"/>
        </w:rPr>
        <w:t xml:space="preserve"> dniu  ……….. </w:t>
      </w:r>
      <w:proofErr w:type="gramStart"/>
      <w:r w:rsidRPr="00BE54B4">
        <w:rPr>
          <w:rFonts w:ascii="Cambria" w:hAnsi="Cambria" w:cs="Arial"/>
          <w:color w:val="000000" w:themeColor="text1"/>
          <w:lang w:eastAsia="ar-SA"/>
        </w:rPr>
        <w:t>r</w:t>
      </w:r>
      <w:proofErr w:type="gramEnd"/>
      <w:r w:rsidRPr="00BE54B4">
        <w:rPr>
          <w:rFonts w:ascii="Cambria" w:hAnsi="Cambria" w:cs="Arial"/>
          <w:color w:val="000000" w:themeColor="text1"/>
          <w:lang w:eastAsia="ar-SA"/>
        </w:rPr>
        <w:t xml:space="preserve">. w Lubawce, pomiędzy Gminą Lubawka, z siedzibą pl. Wolności 1, 58-420 Lubawka, REGON: 230821339, NIP: 6141001909, reprezentowaną przez: </w:t>
      </w:r>
    </w:p>
    <w:p w:rsidR="00443908" w:rsidRPr="00BE54B4" w:rsidRDefault="00443908" w:rsidP="00443908">
      <w:pPr>
        <w:widowControl w:val="0"/>
        <w:suppressAutoHyphens/>
        <w:spacing w:before="60" w:after="0" w:line="240" w:lineRule="auto"/>
        <w:ind w:right="-567"/>
        <w:jc w:val="both"/>
        <w:rPr>
          <w:rFonts w:ascii="Cambria" w:hAnsi="Cambria" w:cs="Arial"/>
          <w:color w:val="000000" w:themeColor="text1"/>
          <w:shd w:val="clear" w:color="auto" w:fill="FFFF00"/>
          <w:lang w:eastAsia="ar-SA"/>
        </w:rPr>
      </w:pPr>
      <w:r w:rsidRPr="00BE54B4">
        <w:rPr>
          <w:rFonts w:ascii="Cambria" w:hAnsi="Cambria" w:cs="Arial"/>
          <w:color w:val="000000" w:themeColor="text1"/>
          <w:lang w:eastAsia="ar-SA"/>
        </w:rPr>
        <w:t>Ewę Kocemba – Burmistrza Gminy Lubawka</w:t>
      </w:r>
    </w:p>
    <w:p w:rsidR="00443908" w:rsidRPr="00BE54B4" w:rsidRDefault="00443908" w:rsidP="00443908">
      <w:pPr>
        <w:widowControl w:val="0"/>
        <w:spacing w:after="0" w:line="240" w:lineRule="auto"/>
        <w:jc w:val="both"/>
        <w:rPr>
          <w:rFonts w:ascii="Cambria" w:hAnsi="Cambria"/>
          <w:b/>
          <w:color w:val="000000" w:themeColor="text1"/>
          <w:lang w:eastAsia="pl-PL"/>
        </w:rPr>
      </w:pPr>
      <w:proofErr w:type="gramStart"/>
      <w:r w:rsidRPr="00BE54B4">
        <w:rPr>
          <w:rFonts w:ascii="Cambria" w:hAnsi="Cambria" w:cs="Arial"/>
          <w:color w:val="000000" w:themeColor="text1"/>
          <w:lang w:eastAsia="ar-SA"/>
        </w:rPr>
        <w:t>przy</w:t>
      </w:r>
      <w:proofErr w:type="gramEnd"/>
      <w:r w:rsidRPr="00BE54B4">
        <w:rPr>
          <w:rFonts w:ascii="Cambria" w:hAnsi="Cambria" w:cs="Arial"/>
          <w:color w:val="000000" w:themeColor="text1"/>
          <w:lang w:eastAsia="ar-SA"/>
        </w:rPr>
        <w:t xml:space="preserve"> kontrasygnacie Moniki Stanek-Gamoń - Skarbnika Gminy Lubawka</w:t>
      </w:r>
    </w:p>
    <w:p w:rsidR="00443908" w:rsidRPr="00BE54B4" w:rsidRDefault="00443908" w:rsidP="00443908">
      <w:pPr>
        <w:widowControl w:val="0"/>
        <w:spacing w:before="60" w:after="0" w:line="240" w:lineRule="auto"/>
        <w:jc w:val="both"/>
        <w:rPr>
          <w:rFonts w:ascii="Cambria" w:hAnsi="Cambria"/>
          <w:color w:val="000000" w:themeColor="text1"/>
          <w:lang w:eastAsia="pl-PL"/>
        </w:rPr>
      </w:pPr>
      <w:proofErr w:type="gramStart"/>
      <w:r w:rsidRPr="00BE54B4">
        <w:rPr>
          <w:rFonts w:ascii="Cambria" w:hAnsi="Cambria"/>
          <w:color w:val="000000" w:themeColor="text1"/>
          <w:lang w:eastAsia="pl-PL"/>
        </w:rPr>
        <w:t>zwaną</w:t>
      </w:r>
      <w:proofErr w:type="gramEnd"/>
      <w:r w:rsidRPr="00BE54B4">
        <w:rPr>
          <w:rFonts w:ascii="Cambria" w:hAnsi="Cambria"/>
          <w:color w:val="000000" w:themeColor="text1"/>
          <w:lang w:eastAsia="pl-PL"/>
        </w:rPr>
        <w:t xml:space="preserve"> w dalszej części umowy </w:t>
      </w:r>
      <w:r w:rsidRPr="00BE54B4">
        <w:rPr>
          <w:rFonts w:ascii="Cambria" w:hAnsi="Cambria"/>
          <w:b/>
          <w:color w:val="000000" w:themeColor="text1"/>
          <w:lang w:eastAsia="pl-PL"/>
        </w:rPr>
        <w:t>Zamawiającym</w:t>
      </w:r>
    </w:p>
    <w:p w:rsidR="00443908" w:rsidRPr="00BE54B4" w:rsidRDefault="00443908" w:rsidP="00443908">
      <w:pPr>
        <w:widowControl w:val="0"/>
        <w:spacing w:after="0" w:line="240" w:lineRule="auto"/>
        <w:jc w:val="center"/>
        <w:rPr>
          <w:rFonts w:ascii="Cambria" w:hAnsi="Cambria"/>
          <w:color w:val="000000" w:themeColor="text1"/>
          <w:lang w:eastAsia="pl-PL"/>
        </w:rPr>
      </w:pPr>
      <w:proofErr w:type="gramStart"/>
      <w:r w:rsidRPr="00BE54B4">
        <w:rPr>
          <w:rFonts w:ascii="Cambria" w:hAnsi="Cambria"/>
          <w:color w:val="000000" w:themeColor="text1"/>
          <w:lang w:eastAsia="pl-PL"/>
        </w:rPr>
        <w:t>a</w:t>
      </w:r>
      <w:proofErr w:type="gramEnd"/>
    </w:p>
    <w:p w:rsidR="00443908" w:rsidRPr="00BE54B4" w:rsidRDefault="00443908" w:rsidP="00443908">
      <w:pPr>
        <w:widowControl w:val="0"/>
        <w:spacing w:before="60" w:after="0" w:line="240" w:lineRule="auto"/>
        <w:jc w:val="both"/>
        <w:rPr>
          <w:rFonts w:ascii="Cambria" w:hAnsi="Cambria"/>
          <w:color w:val="000000" w:themeColor="text1"/>
          <w:highlight w:val="yellow"/>
          <w:lang w:eastAsia="pl-PL"/>
        </w:rPr>
      </w:pPr>
      <w:r w:rsidRPr="00BE54B4">
        <w:rPr>
          <w:rFonts w:ascii="Cambria" w:eastAsia="Calibri" w:hAnsi="Cambria"/>
          <w:color w:val="000000" w:themeColor="text1"/>
          <w:lang w:eastAsia="ar-SA"/>
        </w:rPr>
        <w:t xml:space="preserve">............................................................................., z siedzibą </w:t>
      </w:r>
      <w:proofErr w:type="gramStart"/>
      <w:r w:rsidRPr="00BE54B4">
        <w:rPr>
          <w:rFonts w:ascii="Cambria" w:eastAsia="Calibri" w:hAnsi="Cambria"/>
          <w:color w:val="000000" w:themeColor="text1"/>
          <w:lang w:eastAsia="ar-SA"/>
        </w:rPr>
        <w:t>w .........................., prowadzącym</w:t>
      </w:r>
      <w:proofErr w:type="gramEnd"/>
      <w:r w:rsidRPr="00BE54B4">
        <w:rPr>
          <w:rFonts w:ascii="Cambria" w:eastAsia="Calibri" w:hAnsi="Cambria"/>
          <w:color w:val="000000" w:themeColor="text1"/>
          <w:lang w:eastAsia="ar-SA"/>
        </w:rPr>
        <w:t xml:space="preserve"> działalność ubezpieczeniową zarejestrowaną w ................................ pod numerem </w:t>
      </w:r>
      <w:proofErr w:type="gramStart"/>
      <w:r w:rsidRPr="00BE54B4">
        <w:rPr>
          <w:rFonts w:ascii="Cambria" w:eastAsia="Calibri" w:hAnsi="Cambria"/>
          <w:color w:val="000000" w:themeColor="text1"/>
          <w:lang w:eastAsia="ar-SA"/>
        </w:rPr>
        <w:t xml:space="preserve">KRS ........................... NIP: ......................., REGON: ......................., </w:t>
      </w:r>
      <w:proofErr w:type="gramEnd"/>
      <w:r w:rsidRPr="00BE54B4">
        <w:rPr>
          <w:rFonts w:ascii="Cambria" w:eastAsia="Calibri" w:hAnsi="Cambria"/>
          <w:color w:val="000000" w:themeColor="text1"/>
          <w:lang w:eastAsia="ar-SA"/>
        </w:rPr>
        <w:t xml:space="preserve">posiadającym zezwolenie na prowadzenie działalności ubezpieczeniowej </w:t>
      </w:r>
      <w:proofErr w:type="gramStart"/>
      <w:r w:rsidRPr="00BE54B4">
        <w:rPr>
          <w:rFonts w:ascii="Cambria" w:eastAsia="Calibri" w:hAnsi="Cambria"/>
          <w:color w:val="000000" w:themeColor="text1"/>
          <w:lang w:eastAsia="ar-SA"/>
        </w:rPr>
        <w:t xml:space="preserve">nr: ........... </w:t>
      </w:r>
      <w:proofErr w:type="gramEnd"/>
      <w:r w:rsidRPr="00BE54B4">
        <w:rPr>
          <w:rFonts w:ascii="Cambria" w:eastAsia="Calibri" w:hAnsi="Cambria"/>
          <w:color w:val="000000" w:themeColor="text1"/>
          <w:lang w:eastAsia="ar-SA"/>
        </w:rPr>
        <w:t xml:space="preserve">z dnia .................., reprezentowanym </w:t>
      </w:r>
      <w:proofErr w:type="gramStart"/>
      <w:r w:rsidRPr="00BE54B4">
        <w:rPr>
          <w:rFonts w:ascii="Cambria" w:eastAsia="Calibri" w:hAnsi="Cambria"/>
          <w:color w:val="000000" w:themeColor="text1"/>
          <w:lang w:eastAsia="ar-SA"/>
        </w:rPr>
        <w:t xml:space="preserve">przez: </w:t>
      </w:r>
      <w:r w:rsidRPr="00BE54B4">
        <w:rPr>
          <w:rFonts w:ascii="Cambria" w:hAnsi="Cambria"/>
          <w:color w:val="000000" w:themeColor="text1"/>
          <w:lang w:eastAsia="pl-PL"/>
        </w:rPr>
        <w:t>................................................</w:t>
      </w:r>
      <w:proofErr w:type="gramEnd"/>
      <w:r w:rsidRPr="00BE54B4">
        <w:rPr>
          <w:rFonts w:ascii="Cambria" w:hAnsi="Cambria"/>
          <w:color w:val="000000" w:themeColor="text1"/>
          <w:lang w:eastAsia="pl-PL"/>
        </w:rPr>
        <w:t>...........................................................................,</w:t>
      </w:r>
    </w:p>
    <w:p w:rsidR="00443908" w:rsidRPr="00BE54B4" w:rsidRDefault="00443908" w:rsidP="00443908">
      <w:pPr>
        <w:widowControl w:val="0"/>
        <w:spacing w:after="0" w:line="240" w:lineRule="auto"/>
        <w:rPr>
          <w:rFonts w:ascii="Cambria" w:hAnsi="Cambria"/>
          <w:color w:val="000000" w:themeColor="text1"/>
          <w:lang w:eastAsia="pl-PL"/>
        </w:rPr>
      </w:pPr>
      <w:proofErr w:type="gramStart"/>
      <w:r w:rsidRPr="00BE54B4">
        <w:rPr>
          <w:rFonts w:ascii="Cambria" w:hAnsi="Cambria"/>
          <w:color w:val="000000" w:themeColor="text1"/>
          <w:lang w:eastAsia="pl-PL"/>
        </w:rPr>
        <w:t>zwanym</w:t>
      </w:r>
      <w:proofErr w:type="gramEnd"/>
      <w:r w:rsidRPr="00BE54B4">
        <w:rPr>
          <w:rFonts w:ascii="Cambria" w:hAnsi="Cambria"/>
          <w:color w:val="000000" w:themeColor="text1"/>
          <w:lang w:eastAsia="pl-PL"/>
        </w:rPr>
        <w:t xml:space="preserve"> dalej </w:t>
      </w:r>
      <w:r w:rsidRPr="00BE54B4">
        <w:rPr>
          <w:rFonts w:ascii="Cambria" w:hAnsi="Cambria"/>
          <w:b/>
          <w:color w:val="000000" w:themeColor="text1"/>
          <w:lang w:eastAsia="pl-PL"/>
        </w:rPr>
        <w:t>Wykonawcą</w:t>
      </w:r>
      <w:r w:rsidRPr="00BE54B4">
        <w:rPr>
          <w:rFonts w:ascii="Cambria" w:hAnsi="Cambria"/>
          <w:color w:val="000000" w:themeColor="text1"/>
          <w:lang w:eastAsia="pl-PL"/>
        </w:rPr>
        <w:t xml:space="preserve"> </w:t>
      </w:r>
    </w:p>
    <w:p w:rsidR="005D49F4" w:rsidRPr="00BE54B4" w:rsidRDefault="005D49F4" w:rsidP="005D49F4">
      <w:pPr>
        <w:widowControl w:val="0"/>
        <w:spacing w:before="120" w:after="0" w:line="240" w:lineRule="auto"/>
        <w:jc w:val="both"/>
        <w:rPr>
          <w:rFonts w:ascii="Cambria" w:hAnsi="Cambria"/>
          <w:color w:val="000000" w:themeColor="text1"/>
          <w:spacing w:val="-4"/>
        </w:rPr>
      </w:pPr>
      <w:proofErr w:type="gramStart"/>
      <w:r w:rsidRPr="00BE54B4">
        <w:rPr>
          <w:rFonts w:ascii="Cambria" w:hAnsi="Cambria"/>
          <w:color w:val="000000" w:themeColor="text1"/>
          <w:spacing w:val="-4"/>
        </w:rPr>
        <w:t>przy</w:t>
      </w:r>
      <w:proofErr w:type="gramEnd"/>
      <w:r w:rsidRPr="00BE54B4">
        <w:rPr>
          <w:rFonts w:ascii="Cambria" w:hAnsi="Cambria"/>
          <w:color w:val="000000" w:themeColor="text1"/>
          <w:spacing w:val="-4"/>
        </w:rPr>
        <w:t xml:space="preserve"> udziale i za pośrednictwem konsorcjum brokerów ubezpieczeniowych:</w:t>
      </w:r>
      <w:r w:rsidRPr="00BE54B4">
        <w:rPr>
          <w:rFonts w:ascii="Cambria" w:eastAsia="Calibri" w:hAnsi="Cambria"/>
          <w:color w:val="000000" w:themeColor="text1"/>
          <w:spacing w:val="-2"/>
        </w:rPr>
        <w:t xml:space="preserve"> Kancelaria Brokerów Ubezpieczeniowych ADVISOR Sp. z o.</w:t>
      </w:r>
      <w:proofErr w:type="gramStart"/>
      <w:r w:rsidRPr="00BE54B4">
        <w:rPr>
          <w:rFonts w:ascii="Cambria" w:eastAsia="Calibri" w:hAnsi="Cambria"/>
          <w:color w:val="000000" w:themeColor="text1"/>
          <w:spacing w:val="-2"/>
        </w:rPr>
        <w:t>o</w:t>
      </w:r>
      <w:proofErr w:type="gramEnd"/>
      <w:r w:rsidRPr="00BE54B4">
        <w:rPr>
          <w:rFonts w:ascii="Cambria" w:eastAsia="Calibri" w:hAnsi="Cambria"/>
          <w:color w:val="000000" w:themeColor="text1"/>
          <w:spacing w:val="-2"/>
        </w:rPr>
        <w:t xml:space="preserve">. z siedzibą w Jeleniej Górze, przy ul. Klonowica 13, 58-500 Jelenia Góra; NIP:611-253-45-66; </w:t>
      </w:r>
      <w:proofErr w:type="gramStart"/>
      <w:r w:rsidRPr="00BE54B4">
        <w:rPr>
          <w:rFonts w:ascii="Cambria" w:eastAsia="Calibri" w:hAnsi="Cambria"/>
          <w:color w:val="000000" w:themeColor="text1"/>
          <w:spacing w:val="-2"/>
        </w:rPr>
        <w:t xml:space="preserve">REGON:231226188  </w:t>
      </w:r>
      <w:r w:rsidRPr="00BE54B4">
        <w:rPr>
          <w:rFonts w:ascii="Cambria" w:hAnsi="Cambria"/>
          <w:bCs/>
          <w:color w:val="000000" w:themeColor="text1"/>
          <w:spacing w:val="-4"/>
        </w:rPr>
        <w:t>wpisanej</w:t>
      </w:r>
      <w:proofErr w:type="gramEnd"/>
      <w:r w:rsidRPr="00BE54B4">
        <w:rPr>
          <w:rFonts w:ascii="Cambria" w:hAnsi="Cambria"/>
          <w:bCs/>
          <w:color w:val="000000" w:themeColor="text1"/>
          <w:spacing w:val="-4"/>
        </w:rPr>
        <w:t xml:space="preserve"> do rejestru przedsiębiorców prowadzonego przez Sąd Rejonowy dla Wrocławia - Fabrycznej IX Wydział Gospodarczy – KRS nr 0000220947; </w:t>
      </w:r>
      <w:r w:rsidRPr="00BE54B4">
        <w:rPr>
          <w:rFonts w:ascii="Cambria" w:hAnsi="Cambria"/>
          <w:color w:val="000000" w:themeColor="text1"/>
          <w:spacing w:val="-4"/>
        </w:rPr>
        <w:t xml:space="preserve">kapitał zakładowy </w:t>
      </w:r>
      <w:r w:rsidRPr="00BE54B4">
        <w:rPr>
          <w:rFonts w:ascii="Cambria" w:hAnsi="Cambria"/>
          <w:bCs/>
          <w:color w:val="000000" w:themeColor="text1"/>
          <w:spacing w:val="-4"/>
        </w:rPr>
        <w:t>–</w:t>
      </w:r>
      <w:r w:rsidRPr="00BE54B4">
        <w:rPr>
          <w:rFonts w:ascii="Cambria" w:hAnsi="Cambria"/>
          <w:color w:val="000000" w:themeColor="text1"/>
          <w:spacing w:val="-4"/>
        </w:rPr>
        <w:t xml:space="preserve"> 50 000,00 zł</w:t>
      </w:r>
      <w:r w:rsidRPr="00BE54B4">
        <w:rPr>
          <w:rFonts w:ascii="Cambria" w:hAnsi="Cambria"/>
          <w:strike/>
          <w:color w:val="000000" w:themeColor="text1"/>
          <w:spacing w:val="-4"/>
        </w:rPr>
        <w:t>;</w:t>
      </w:r>
      <w:r w:rsidRPr="00BE54B4">
        <w:rPr>
          <w:rFonts w:ascii="Cambria" w:hAnsi="Cambria"/>
          <w:color w:val="000000" w:themeColor="text1"/>
          <w:spacing w:val="-4"/>
        </w:rPr>
        <w:t xml:space="preserve"> posiadającej zezwolenie Państwowego Urzędu Nadzoru Ubezpieczeń na prowadzenie działalności </w:t>
      </w:r>
      <w:r w:rsidRPr="00BE54B4">
        <w:rPr>
          <w:rFonts w:ascii="Cambria" w:hAnsi="Cambria"/>
          <w:color w:val="000000" w:themeColor="text1"/>
          <w:spacing w:val="-4"/>
          <w:highlight w:val="yellow"/>
        </w:rPr>
        <w:t>brokerskiej numer 000/00 z dnia 00 miesiąc 0000 r.,</w:t>
      </w:r>
      <w:r w:rsidRPr="00BE54B4">
        <w:rPr>
          <w:rFonts w:ascii="Cambria" w:hAnsi="Cambria"/>
          <w:color w:val="000000" w:themeColor="text1"/>
          <w:spacing w:val="-4"/>
        </w:rPr>
        <w:t xml:space="preserve"> wpisanej do Rejestru brokerów ubezpieczeniowych pod pozycją 1356/U </w:t>
      </w:r>
      <w:r w:rsidRPr="00BE54B4">
        <w:rPr>
          <w:rFonts w:ascii="Cambria" w:eastAsia="Calibri" w:hAnsi="Cambria"/>
          <w:color w:val="000000" w:themeColor="text1"/>
          <w:spacing w:val="-2"/>
        </w:rPr>
        <w:t xml:space="preserve">oraz </w:t>
      </w:r>
      <w:r w:rsidRPr="00BE54B4">
        <w:rPr>
          <w:rFonts w:ascii="Cambria" w:hAnsi="Cambria"/>
          <w:color w:val="000000" w:themeColor="text1"/>
          <w:spacing w:val="-4"/>
        </w:rPr>
        <w:t>Inter-Broker sp. z o.</w:t>
      </w:r>
      <w:proofErr w:type="gramStart"/>
      <w:r w:rsidRPr="00BE54B4">
        <w:rPr>
          <w:rFonts w:ascii="Cambria" w:hAnsi="Cambria"/>
          <w:color w:val="000000" w:themeColor="text1"/>
          <w:spacing w:val="-4"/>
        </w:rPr>
        <w:t>o</w:t>
      </w:r>
      <w:proofErr w:type="gramEnd"/>
      <w:r w:rsidRPr="00BE54B4">
        <w:rPr>
          <w:rFonts w:ascii="Cambria" w:hAnsi="Cambria"/>
          <w:color w:val="000000" w:themeColor="text1"/>
          <w:spacing w:val="-4"/>
        </w:rPr>
        <w:t xml:space="preserve">. </w:t>
      </w:r>
      <w:proofErr w:type="gramStart"/>
      <w:r w:rsidRPr="00BE54B4">
        <w:rPr>
          <w:rFonts w:ascii="Cambria" w:hAnsi="Cambria"/>
          <w:color w:val="000000" w:themeColor="text1"/>
          <w:spacing w:val="-4"/>
        </w:rPr>
        <w:t>z</w:t>
      </w:r>
      <w:proofErr w:type="gramEnd"/>
      <w:r w:rsidRPr="00BE54B4">
        <w:rPr>
          <w:rFonts w:ascii="Cambria" w:hAnsi="Cambria"/>
          <w:color w:val="000000" w:themeColor="text1"/>
          <w:spacing w:val="-4"/>
        </w:rPr>
        <w:t xml:space="preserve"> siedzibą w Toruniu, przy ul. Żeglarskiej 31, 87</w:t>
      </w:r>
      <w:r w:rsidRPr="00BE54B4">
        <w:rPr>
          <w:rFonts w:ascii="Cambria" w:hAnsi="Cambria"/>
          <w:bCs/>
          <w:color w:val="000000" w:themeColor="text1"/>
          <w:spacing w:val="-4"/>
        </w:rPr>
        <w:t>–</w:t>
      </w:r>
      <w:r w:rsidRPr="00BE54B4">
        <w:rPr>
          <w:rFonts w:ascii="Cambria" w:hAnsi="Cambria"/>
          <w:color w:val="000000" w:themeColor="text1"/>
          <w:spacing w:val="-4"/>
        </w:rPr>
        <w:t xml:space="preserve">100 Toruń; NIP: 879-101-30-31; REGON: </w:t>
      </w:r>
      <w:r w:rsidRPr="00BE54B4">
        <w:rPr>
          <w:rFonts w:ascii="Cambria" w:hAnsi="Cambria"/>
          <w:bCs/>
          <w:color w:val="000000" w:themeColor="text1"/>
          <w:spacing w:val="-4"/>
        </w:rPr>
        <w:t xml:space="preserve">870315750; wpisanej do rejestru przedsiębiorców prowadzonego przez Sąd Rejonowy w Toruniu VII Wydział Gospodarczy Krajowego Rejestru Sądowego – KRS nr 0000180910; </w:t>
      </w:r>
      <w:r w:rsidRPr="00BE54B4">
        <w:rPr>
          <w:rFonts w:ascii="Cambria" w:hAnsi="Cambria"/>
          <w:color w:val="000000" w:themeColor="text1"/>
          <w:spacing w:val="-4"/>
        </w:rPr>
        <w:t xml:space="preserve">kapitał zakładowy </w:t>
      </w:r>
      <w:r w:rsidRPr="00BE54B4">
        <w:rPr>
          <w:rFonts w:ascii="Cambria" w:hAnsi="Cambria"/>
          <w:bCs/>
          <w:color w:val="000000" w:themeColor="text1"/>
          <w:spacing w:val="-4"/>
        </w:rPr>
        <w:t>–</w:t>
      </w:r>
      <w:r w:rsidRPr="00BE54B4">
        <w:rPr>
          <w:rFonts w:ascii="Cambria" w:hAnsi="Cambria"/>
          <w:color w:val="000000" w:themeColor="text1"/>
          <w:spacing w:val="-4"/>
        </w:rPr>
        <w:t xml:space="preserve"> 90 000,00 zł</w:t>
      </w:r>
      <w:r w:rsidRPr="00BE54B4">
        <w:rPr>
          <w:rFonts w:ascii="Cambria" w:hAnsi="Cambria"/>
          <w:strike/>
          <w:color w:val="000000" w:themeColor="text1"/>
          <w:spacing w:val="-4"/>
        </w:rPr>
        <w:t>;</w:t>
      </w:r>
      <w:r w:rsidRPr="00BE54B4">
        <w:rPr>
          <w:rFonts w:ascii="Cambria" w:hAnsi="Cambria"/>
          <w:color w:val="000000" w:themeColor="text1"/>
          <w:spacing w:val="-4"/>
        </w:rPr>
        <w:t xml:space="preserve"> posiadającej zezwolenie Państwowego Urzędu Nadzoru Ubezpieczeń na prowadzenie działalności brokerskiej numer 404/98 z dnia 02 lipca 1998 r., wpisanej do Rejestru brokerów ubezpieczeniowych pod pozycją 00000418/U</w:t>
      </w:r>
    </w:p>
    <w:p w:rsidR="00443908" w:rsidRPr="00BE54B4" w:rsidRDefault="00443908" w:rsidP="00443908">
      <w:pPr>
        <w:widowControl w:val="0"/>
        <w:spacing w:before="120" w:after="0" w:line="240" w:lineRule="auto"/>
        <w:jc w:val="both"/>
        <w:rPr>
          <w:rFonts w:ascii="Cambria" w:hAnsi="Cambria"/>
          <w:color w:val="000000" w:themeColor="text1"/>
          <w:spacing w:val="-4"/>
        </w:rPr>
      </w:pPr>
    </w:p>
    <w:p w:rsidR="00443908" w:rsidRPr="00BE54B4" w:rsidRDefault="00443908" w:rsidP="00443908">
      <w:pPr>
        <w:widowControl w:val="0"/>
        <w:spacing w:before="60" w:after="0" w:line="240" w:lineRule="auto"/>
        <w:jc w:val="both"/>
        <w:rPr>
          <w:rFonts w:ascii="Cambria" w:hAnsi="Cambria"/>
          <w:color w:val="000000" w:themeColor="text1"/>
          <w:spacing w:val="-4"/>
          <w:lang w:eastAsia="pl-PL"/>
        </w:rPr>
      </w:pPr>
      <w:proofErr w:type="gramStart"/>
      <w:r w:rsidRPr="00BE54B4">
        <w:rPr>
          <w:rFonts w:ascii="Cambria" w:hAnsi="Cambria"/>
          <w:color w:val="000000" w:themeColor="text1"/>
          <w:spacing w:val="-4"/>
        </w:rPr>
        <w:t>w</w:t>
      </w:r>
      <w:proofErr w:type="gramEnd"/>
      <w:r w:rsidRPr="00BE54B4">
        <w:rPr>
          <w:rFonts w:ascii="Cambria" w:hAnsi="Cambria"/>
          <w:color w:val="000000" w:themeColor="text1"/>
          <w:spacing w:val="-4"/>
        </w:rPr>
        <w:t xml:space="preserve"> rezultacie dokonania przez Zamawiającego wyboru oferty Wykonawcy w postępowaniu o udzielenie zamówienia publicznego na wykonanie zadania pn.: </w:t>
      </w:r>
      <w:r w:rsidRPr="00BE54B4">
        <w:rPr>
          <w:rFonts w:ascii="Cambria" w:hAnsi="Cambria"/>
          <w:bCs/>
          <w:color w:val="000000" w:themeColor="text1"/>
          <w:spacing w:val="-4"/>
        </w:rPr>
        <w:t xml:space="preserve">Ubezpieczenie majątku i odpowiedzialności cywilnej </w:t>
      </w:r>
      <w:r w:rsidR="00D30C62" w:rsidRPr="00BE54B4">
        <w:rPr>
          <w:rFonts w:ascii="Cambria" w:hAnsi="Cambria"/>
          <w:bCs/>
          <w:color w:val="000000" w:themeColor="text1"/>
          <w:spacing w:val="-4"/>
        </w:rPr>
        <w:t xml:space="preserve">wspólnot zarządzanych przez Zakład </w:t>
      </w:r>
      <w:r w:rsidR="00B00637" w:rsidRPr="00BE54B4">
        <w:rPr>
          <w:rFonts w:ascii="Cambria" w:hAnsi="Cambria"/>
          <w:bCs/>
          <w:color w:val="000000" w:themeColor="text1"/>
          <w:spacing w:val="-4"/>
        </w:rPr>
        <w:t>Gospodarki Miejskiej w Lubawce</w:t>
      </w:r>
      <w:r w:rsidRPr="00BE54B4">
        <w:rPr>
          <w:rFonts w:ascii="Cambria" w:hAnsi="Cambria"/>
          <w:color w:val="000000" w:themeColor="text1"/>
          <w:spacing w:val="-4"/>
        </w:rPr>
        <w:t xml:space="preserve"> - przeprowadzonego w trybie przetargu nieograniczonego zgodnie z przepisami ustawy z dnia 29 stycznia 2004 r. Prawo zamówień publicznych (</w:t>
      </w:r>
      <w:r w:rsidRPr="00BE54B4">
        <w:rPr>
          <w:rFonts w:ascii="Cambria" w:hAnsi="Cambria"/>
          <w:iCs/>
          <w:color w:val="000000" w:themeColor="text1"/>
          <w:spacing w:val="-4"/>
        </w:rPr>
        <w:t xml:space="preserve">tekst jednolity Dz.U. 2018 </w:t>
      </w:r>
      <w:proofErr w:type="gramStart"/>
      <w:r w:rsidRPr="00BE54B4">
        <w:rPr>
          <w:rFonts w:ascii="Cambria" w:hAnsi="Cambria"/>
          <w:iCs/>
          <w:color w:val="000000" w:themeColor="text1"/>
          <w:spacing w:val="-4"/>
        </w:rPr>
        <w:t>poz</w:t>
      </w:r>
      <w:proofErr w:type="gramEnd"/>
      <w:r w:rsidRPr="00BE54B4">
        <w:rPr>
          <w:rFonts w:ascii="Cambria" w:hAnsi="Cambria"/>
          <w:iCs/>
          <w:color w:val="000000" w:themeColor="text1"/>
          <w:spacing w:val="-4"/>
        </w:rPr>
        <w:t xml:space="preserve">. 1986 z </w:t>
      </w:r>
      <w:proofErr w:type="spellStart"/>
      <w:r w:rsidRPr="00BE54B4">
        <w:rPr>
          <w:rFonts w:ascii="Cambria" w:hAnsi="Cambria"/>
          <w:iCs/>
          <w:color w:val="000000" w:themeColor="text1"/>
          <w:spacing w:val="-4"/>
        </w:rPr>
        <w:t>późn</w:t>
      </w:r>
      <w:proofErr w:type="spellEnd"/>
      <w:r w:rsidRPr="00BE54B4">
        <w:rPr>
          <w:rFonts w:ascii="Cambria" w:hAnsi="Cambria"/>
          <w:iCs/>
          <w:color w:val="000000" w:themeColor="text1"/>
          <w:spacing w:val="-4"/>
        </w:rPr>
        <w:t xml:space="preserve">. </w:t>
      </w:r>
      <w:proofErr w:type="gramStart"/>
      <w:r w:rsidRPr="00BE54B4">
        <w:rPr>
          <w:rFonts w:ascii="Cambria" w:hAnsi="Cambria"/>
          <w:iCs/>
          <w:color w:val="000000" w:themeColor="text1"/>
          <w:spacing w:val="-4"/>
        </w:rPr>
        <w:t>zm</w:t>
      </w:r>
      <w:proofErr w:type="gramEnd"/>
      <w:r w:rsidRPr="00BE54B4">
        <w:rPr>
          <w:rFonts w:ascii="Cambria" w:hAnsi="Cambria"/>
          <w:iCs/>
          <w:color w:val="000000" w:themeColor="text1"/>
          <w:spacing w:val="-4"/>
        </w:rPr>
        <w:t>.</w:t>
      </w:r>
      <w:r w:rsidRPr="00BE54B4">
        <w:rPr>
          <w:rFonts w:ascii="Cambria" w:hAnsi="Cambria"/>
          <w:color w:val="000000" w:themeColor="text1"/>
          <w:spacing w:val="-4"/>
        </w:rPr>
        <w:t>).</w:t>
      </w:r>
    </w:p>
    <w:p w:rsidR="00443908" w:rsidRPr="00BE54B4" w:rsidRDefault="00443908" w:rsidP="00443908">
      <w:pPr>
        <w:widowControl w:val="0"/>
        <w:spacing w:before="60" w:after="0" w:line="240" w:lineRule="auto"/>
        <w:jc w:val="both"/>
        <w:rPr>
          <w:rFonts w:ascii="Cambria" w:hAnsi="Cambria"/>
          <w:color w:val="000000" w:themeColor="text1"/>
          <w:spacing w:val="-4"/>
          <w:lang w:eastAsia="pl-PL"/>
        </w:rPr>
      </w:pPr>
    </w:p>
    <w:p w:rsidR="00443908" w:rsidRPr="00BE54B4" w:rsidRDefault="00443908" w:rsidP="00443908">
      <w:pPr>
        <w:widowControl w:val="0"/>
        <w:tabs>
          <w:tab w:val="left" w:pos="360"/>
        </w:tabs>
        <w:spacing w:before="120" w:after="0" w:line="240" w:lineRule="auto"/>
        <w:jc w:val="center"/>
        <w:rPr>
          <w:rFonts w:ascii="Cambria" w:hAnsi="Cambria"/>
          <w:b/>
          <w:bCs/>
          <w:color w:val="000000" w:themeColor="text1"/>
          <w:lang w:eastAsia="pl-PL"/>
        </w:rPr>
      </w:pPr>
      <w:r w:rsidRPr="00BE54B4">
        <w:rPr>
          <w:rFonts w:ascii="Cambria" w:hAnsi="Cambria"/>
          <w:b/>
          <w:bCs/>
          <w:color w:val="000000" w:themeColor="text1"/>
          <w:lang w:eastAsia="pl-PL"/>
        </w:rPr>
        <w:t>Postanowienia ogólne</w:t>
      </w:r>
    </w:p>
    <w:p w:rsidR="00443908" w:rsidRPr="00BE54B4" w:rsidRDefault="00443908" w:rsidP="00443908">
      <w:pPr>
        <w:widowControl w:val="0"/>
        <w:tabs>
          <w:tab w:val="left" w:pos="360"/>
        </w:tabs>
        <w:spacing w:after="0" w:line="240" w:lineRule="auto"/>
        <w:jc w:val="center"/>
        <w:rPr>
          <w:rFonts w:ascii="Cambria" w:hAnsi="Cambria"/>
          <w:b/>
          <w:bCs/>
          <w:color w:val="000000" w:themeColor="text1"/>
          <w:lang w:eastAsia="pl-PL"/>
        </w:rPr>
      </w:pPr>
      <w:r w:rsidRPr="00BE54B4">
        <w:rPr>
          <w:rFonts w:ascii="Cambria" w:hAnsi="Cambria"/>
          <w:b/>
          <w:bCs/>
          <w:color w:val="000000" w:themeColor="text1"/>
          <w:lang w:eastAsia="pl-PL"/>
        </w:rPr>
        <w:t>§ 1</w:t>
      </w:r>
    </w:p>
    <w:p w:rsidR="00443908" w:rsidRPr="00BE54B4" w:rsidRDefault="00443908" w:rsidP="00C573BE">
      <w:pPr>
        <w:widowControl w:val="0"/>
        <w:numPr>
          <w:ilvl w:val="0"/>
          <w:numId w:val="45"/>
        </w:numPr>
        <w:tabs>
          <w:tab w:val="clear" w:pos="720"/>
          <w:tab w:val="num" w:pos="426"/>
        </w:tabs>
        <w:spacing w:after="0" w:line="240" w:lineRule="auto"/>
        <w:ind w:left="426"/>
        <w:jc w:val="both"/>
        <w:rPr>
          <w:rFonts w:ascii="Cambria" w:hAnsi="Cambria"/>
          <w:color w:val="000000" w:themeColor="text1"/>
          <w:lang w:eastAsia="pl-PL"/>
        </w:rPr>
      </w:pPr>
      <w:r w:rsidRPr="00BE54B4">
        <w:rPr>
          <w:rFonts w:ascii="Cambria" w:hAnsi="Cambria"/>
          <w:color w:val="000000" w:themeColor="text1"/>
          <w:lang w:eastAsia="pl-PL"/>
        </w:rPr>
        <w:t>Niniejsza umowa reguluje warunki wykonania zamówienia.</w:t>
      </w:r>
    </w:p>
    <w:p w:rsidR="00443908" w:rsidRPr="00BE54B4" w:rsidRDefault="00443908" w:rsidP="00C573BE">
      <w:pPr>
        <w:widowControl w:val="0"/>
        <w:numPr>
          <w:ilvl w:val="0"/>
          <w:numId w:val="45"/>
        </w:numPr>
        <w:tabs>
          <w:tab w:val="left" w:pos="426"/>
        </w:tabs>
        <w:spacing w:after="0" w:line="240" w:lineRule="auto"/>
        <w:ind w:left="426" w:hanging="426"/>
        <w:jc w:val="both"/>
        <w:rPr>
          <w:rFonts w:ascii="Cambria" w:hAnsi="Cambria"/>
          <w:color w:val="000000" w:themeColor="text1"/>
          <w:lang w:eastAsia="pl-PL"/>
        </w:rPr>
      </w:pPr>
      <w:r w:rsidRPr="00BE54B4">
        <w:rPr>
          <w:rFonts w:ascii="Cambria" w:hAnsi="Cambria"/>
          <w:color w:val="000000" w:themeColor="text1"/>
          <w:lang w:eastAsia="pl-PL"/>
        </w:rPr>
        <w:t xml:space="preserve">Ilekroć zapisy umowy odnoszą się do Zamawiającego, dotyczą one również ubezpieczających </w:t>
      </w:r>
      <w:r w:rsidRPr="00BE54B4">
        <w:rPr>
          <w:rFonts w:ascii="Cambria" w:hAnsi="Cambria"/>
          <w:color w:val="000000" w:themeColor="text1"/>
          <w:lang w:eastAsia="pl-PL"/>
        </w:rPr>
        <w:br/>
        <w:t>i ubezpieczonych objętych zamówieniem, szczególnie w odniesieniu do zakresu ubezpieczenia, przedmiotu ubezpieczenia, likwidacji szkód i płatności składek. Przy czym prawo do zmiany umowy i odstąpienia od niej posiada wyłącznie Zamawiający.</w:t>
      </w:r>
    </w:p>
    <w:p w:rsidR="00443908" w:rsidRPr="00BE54B4" w:rsidRDefault="00443908" w:rsidP="00443908">
      <w:pPr>
        <w:widowControl w:val="0"/>
        <w:tabs>
          <w:tab w:val="left" w:pos="360"/>
        </w:tabs>
        <w:spacing w:before="120" w:after="0" w:line="240" w:lineRule="auto"/>
        <w:jc w:val="center"/>
        <w:rPr>
          <w:rFonts w:ascii="Cambria" w:hAnsi="Cambria"/>
          <w:b/>
          <w:bCs/>
          <w:color w:val="000000" w:themeColor="text1"/>
          <w:lang w:eastAsia="pl-PL"/>
        </w:rPr>
      </w:pPr>
      <w:r w:rsidRPr="00BE54B4">
        <w:rPr>
          <w:rFonts w:ascii="Cambria" w:hAnsi="Cambria"/>
          <w:b/>
          <w:bCs/>
          <w:color w:val="000000" w:themeColor="text1"/>
          <w:lang w:eastAsia="pl-PL"/>
        </w:rPr>
        <w:t>§ 2</w:t>
      </w:r>
    </w:p>
    <w:p w:rsidR="00443908" w:rsidRPr="00BE54B4" w:rsidRDefault="00443908" w:rsidP="00443908">
      <w:pPr>
        <w:widowControl w:val="0"/>
        <w:tabs>
          <w:tab w:val="left" w:pos="360"/>
        </w:tabs>
        <w:spacing w:after="0" w:line="240" w:lineRule="auto"/>
        <w:jc w:val="both"/>
        <w:rPr>
          <w:rFonts w:ascii="Cambria" w:hAnsi="Cambria"/>
          <w:color w:val="000000" w:themeColor="text1"/>
          <w:lang w:eastAsia="pl-PL"/>
        </w:rPr>
      </w:pPr>
      <w:r w:rsidRPr="00BE54B4">
        <w:rPr>
          <w:rFonts w:ascii="Cambria" w:hAnsi="Cambria"/>
          <w:color w:val="000000" w:themeColor="text1"/>
          <w:lang w:eastAsia="pl-PL"/>
        </w:rPr>
        <w:t xml:space="preserve">Wykonawca zobowiązuje się wykonać przedmiot umowy z najwyższą starannością, zgodnie </w:t>
      </w:r>
      <w:r w:rsidRPr="00BE54B4">
        <w:rPr>
          <w:rFonts w:ascii="Cambria" w:hAnsi="Cambria"/>
          <w:color w:val="000000" w:themeColor="text1"/>
          <w:lang w:eastAsia="pl-PL"/>
        </w:rPr>
        <w:br/>
        <w:t>z treścią umowy oraz przepisami obowiązującego prawa.</w:t>
      </w:r>
    </w:p>
    <w:p w:rsidR="00443908" w:rsidRPr="00BE54B4" w:rsidRDefault="00443908" w:rsidP="00443908">
      <w:pPr>
        <w:widowControl w:val="0"/>
        <w:spacing w:before="120" w:after="0" w:line="240" w:lineRule="auto"/>
        <w:jc w:val="center"/>
        <w:rPr>
          <w:rFonts w:ascii="Cambria" w:hAnsi="Cambria"/>
          <w:b/>
          <w:color w:val="000000" w:themeColor="text1"/>
        </w:rPr>
      </w:pPr>
      <w:r w:rsidRPr="00BE54B4">
        <w:rPr>
          <w:rFonts w:ascii="Cambria" w:hAnsi="Cambria"/>
          <w:b/>
          <w:color w:val="000000" w:themeColor="text1"/>
        </w:rPr>
        <w:t>§ 3</w:t>
      </w:r>
    </w:p>
    <w:p w:rsidR="00443908" w:rsidRPr="00BE54B4" w:rsidRDefault="00443908" w:rsidP="00C573BE">
      <w:pPr>
        <w:widowControl w:val="0"/>
        <w:numPr>
          <w:ilvl w:val="0"/>
          <w:numId w:val="46"/>
        </w:numPr>
        <w:tabs>
          <w:tab w:val="left" w:pos="426"/>
        </w:tabs>
        <w:spacing w:after="0" w:line="240" w:lineRule="auto"/>
        <w:contextualSpacing/>
        <w:jc w:val="both"/>
        <w:rPr>
          <w:rFonts w:ascii="Cambria" w:hAnsi="Cambria"/>
          <w:color w:val="000000" w:themeColor="text1"/>
        </w:rPr>
      </w:pPr>
      <w:r w:rsidRPr="00BE54B4">
        <w:rPr>
          <w:rFonts w:ascii="Cambria" w:hAnsi="Cambria"/>
          <w:color w:val="000000" w:themeColor="text1"/>
        </w:rPr>
        <w:t>Zamawiającemu przysługuje prawo odstąpienia od umowy w razie:</w:t>
      </w:r>
    </w:p>
    <w:p w:rsidR="00443908" w:rsidRPr="00BE54B4" w:rsidRDefault="00443908" w:rsidP="00C573BE">
      <w:pPr>
        <w:pStyle w:val="Akapitzlist"/>
        <w:widowControl w:val="0"/>
        <w:numPr>
          <w:ilvl w:val="0"/>
          <w:numId w:val="24"/>
        </w:numPr>
        <w:tabs>
          <w:tab w:val="left" w:pos="426"/>
        </w:tabs>
        <w:spacing w:after="0" w:line="240" w:lineRule="auto"/>
        <w:ind w:left="426" w:hanging="426"/>
        <w:jc w:val="both"/>
        <w:rPr>
          <w:rFonts w:ascii="Cambria" w:hAnsi="Cambria"/>
          <w:color w:val="000000" w:themeColor="text1"/>
        </w:rPr>
      </w:pPr>
      <w:proofErr w:type="gramStart"/>
      <w:r w:rsidRPr="00BE54B4">
        <w:rPr>
          <w:rFonts w:ascii="Cambria" w:hAnsi="Cambria"/>
          <w:color w:val="000000" w:themeColor="text1"/>
        </w:rPr>
        <w:t>istotnej</w:t>
      </w:r>
      <w:proofErr w:type="gramEnd"/>
      <w:r w:rsidRPr="00BE54B4">
        <w:rPr>
          <w:rFonts w:ascii="Cambria" w:hAnsi="Cambria"/>
          <w:color w:val="000000" w:themeColor="text1"/>
        </w:rPr>
        <w:t xml:space="preserve"> zmiany okoliczności powodującej, że wykonanie umowy nie leży w interesie publicznym, czego nie można było przewidzieć w chwili zawarcia umowy, lub dalsze wykonywanie umowy może zagrozić istotnemu interesowi bezpieczeństwa państwa lub bezpieczeństwu publicznemu, </w:t>
      </w:r>
    </w:p>
    <w:p w:rsidR="00443908" w:rsidRPr="00BE54B4" w:rsidRDefault="00443908" w:rsidP="00C573BE">
      <w:pPr>
        <w:pStyle w:val="Akapitzlist"/>
        <w:widowControl w:val="0"/>
        <w:numPr>
          <w:ilvl w:val="0"/>
          <w:numId w:val="24"/>
        </w:numPr>
        <w:tabs>
          <w:tab w:val="left" w:pos="426"/>
        </w:tabs>
        <w:spacing w:after="0" w:line="240" w:lineRule="auto"/>
        <w:ind w:left="426" w:hanging="426"/>
        <w:jc w:val="both"/>
        <w:rPr>
          <w:rFonts w:ascii="Cambria" w:hAnsi="Cambria"/>
          <w:color w:val="000000" w:themeColor="text1"/>
        </w:rPr>
      </w:pPr>
      <w:proofErr w:type="gramStart"/>
      <w:r w:rsidRPr="00BE54B4">
        <w:rPr>
          <w:rFonts w:ascii="Cambria" w:hAnsi="Cambria"/>
          <w:color w:val="000000" w:themeColor="text1"/>
        </w:rPr>
        <w:t>rażącego</w:t>
      </w:r>
      <w:proofErr w:type="gramEnd"/>
      <w:r w:rsidRPr="00BE54B4">
        <w:rPr>
          <w:rFonts w:ascii="Cambria" w:hAnsi="Cambria"/>
          <w:color w:val="000000" w:themeColor="text1"/>
        </w:rPr>
        <w:t xml:space="preserve"> naruszenia przez Wykonawcę postanowień niniejszej umowy, przy czym odstąpienie od umowy powinno być poprzedzone bezskutecznym upływem terminu wyznaczonego Wykonawcy przez Zamawiającego na zmianę sposobu wykonywania umowy,</w:t>
      </w:r>
    </w:p>
    <w:p w:rsidR="00443908" w:rsidRPr="00BE54B4" w:rsidRDefault="00443908" w:rsidP="00C573BE">
      <w:pPr>
        <w:widowControl w:val="0"/>
        <w:numPr>
          <w:ilvl w:val="0"/>
          <w:numId w:val="46"/>
        </w:numPr>
        <w:tabs>
          <w:tab w:val="left" w:pos="426"/>
        </w:tabs>
        <w:spacing w:after="0" w:line="240" w:lineRule="auto"/>
        <w:ind w:left="426" w:hanging="426"/>
        <w:contextualSpacing/>
        <w:jc w:val="both"/>
        <w:rPr>
          <w:rFonts w:ascii="Cambria" w:hAnsi="Cambria"/>
          <w:color w:val="000000" w:themeColor="text1"/>
        </w:rPr>
      </w:pPr>
      <w:r w:rsidRPr="00BE54B4">
        <w:rPr>
          <w:rFonts w:ascii="Cambria" w:hAnsi="Cambria"/>
          <w:color w:val="000000" w:themeColor="text1"/>
        </w:rPr>
        <w:t>Odstąpienie od umowy, o którym mowa w ust. 1, powinno nastąpić w formie pisemnej pod rygorem nieważności takiego oświadczenia i powinno zawierać uzasadnienie.</w:t>
      </w:r>
    </w:p>
    <w:p w:rsidR="00443908" w:rsidRPr="00BE54B4" w:rsidRDefault="00443908" w:rsidP="00C573BE">
      <w:pPr>
        <w:widowControl w:val="0"/>
        <w:numPr>
          <w:ilvl w:val="0"/>
          <w:numId w:val="46"/>
        </w:numPr>
        <w:tabs>
          <w:tab w:val="left" w:pos="426"/>
        </w:tabs>
        <w:spacing w:after="0" w:line="240" w:lineRule="auto"/>
        <w:ind w:left="426" w:hanging="426"/>
        <w:contextualSpacing/>
        <w:jc w:val="both"/>
        <w:rPr>
          <w:rFonts w:ascii="Cambria" w:hAnsi="Cambria"/>
          <w:color w:val="000000" w:themeColor="text1"/>
        </w:rPr>
      </w:pPr>
      <w:r w:rsidRPr="00BE54B4">
        <w:rPr>
          <w:rFonts w:ascii="Cambria" w:hAnsi="Cambria"/>
          <w:color w:val="000000" w:themeColor="text1"/>
        </w:rPr>
        <w:t xml:space="preserve">Prawo odstąpienia Zamawiający może wykonać w terminie 30 dni od powzięcia wiadomości </w:t>
      </w:r>
      <w:r w:rsidRPr="00BE54B4">
        <w:rPr>
          <w:rFonts w:ascii="Cambria" w:hAnsi="Cambria"/>
          <w:color w:val="000000" w:themeColor="text1"/>
        </w:rPr>
        <w:lastRenderedPageBreak/>
        <w:t>o okolicznościach wymienionych w ust. 1.</w:t>
      </w:r>
    </w:p>
    <w:p w:rsidR="00443908" w:rsidRPr="00BE54B4" w:rsidRDefault="00443908" w:rsidP="00C573BE">
      <w:pPr>
        <w:widowControl w:val="0"/>
        <w:numPr>
          <w:ilvl w:val="0"/>
          <w:numId w:val="46"/>
        </w:numPr>
        <w:tabs>
          <w:tab w:val="left" w:pos="426"/>
        </w:tabs>
        <w:spacing w:after="0" w:line="240" w:lineRule="auto"/>
        <w:ind w:left="426" w:hanging="426"/>
        <w:contextualSpacing/>
        <w:jc w:val="both"/>
        <w:rPr>
          <w:rFonts w:ascii="Cambria" w:hAnsi="Cambria"/>
          <w:color w:val="000000" w:themeColor="text1"/>
        </w:rPr>
      </w:pPr>
      <w:r w:rsidRPr="00BE54B4">
        <w:rPr>
          <w:rFonts w:ascii="Cambria" w:hAnsi="Cambria"/>
          <w:color w:val="000000" w:themeColor="text1"/>
        </w:rPr>
        <w:t>W przypadku odstąpienia od umowy, o którym mowa w ust. 1, Wykonawca może żądać wyłącznie wynagrodzenia należnego z tytułu wykonania części umowy.</w:t>
      </w:r>
    </w:p>
    <w:p w:rsidR="00443908" w:rsidRPr="00BE54B4" w:rsidRDefault="00443908" w:rsidP="00443908">
      <w:pPr>
        <w:pStyle w:val="Akapitzlist"/>
        <w:widowControl w:val="0"/>
        <w:tabs>
          <w:tab w:val="left" w:pos="360"/>
        </w:tabs>
        <w:spacing w:before="120" w:after="0" w:line="240" w:lineRule="auto"/>
        <w:ind w:left="360"/>
        <w:jc w:val="center"/>
        <w:rPr>
          <w:rFonts w:ascii="Cambria" w:hAnsi="Cambria"/>
          <w:b/>
          <w:bCs/>
          <w:color w:val="000000" w:themeColor="text1"/>
          <w:lang w:eastAsia="pl-PL"/>
        </w:rPr>
      </w:pPr>
      <w:r w:rsidRPr="00BE54B4">
        <w:rPr>
          <w:rFonts w:ascii="Cambria" w:hAnsi="Cambria"/>
          <w:b/>
          <w:bCs/>
          <w:color w:val="000000" w:themeColor="text1"/>
          <w:lang w:eastAsia="pl-PL"/>
        </w:rPr>
        <w:t>Zmiana postanowień umowy</w:t>
      </w:r>
    </w:p>
    <w:p w:rsidR="00443908" w:rsidRPr="00BE54B4" w:rsidRDefault="00443908" w:rsidP="00443908">
      <w:pPr>
        <w:pStyle w:val="Akapitzlist"/>
        <w:widowControl w:val="0"/>
        <w:spacing w:before="120" w:after="0" w:line="240" w:lineRule="auto"/>
        <w:ind w:left="360"/>
        <w:jc w:val="center"/>
        <w:rPr>
          <w:rFonts w:ascii="Cambria" w:hAnsi="Cambria"/>
          <w:b/>
          <w:color w:val="000000" w:themeColor="text1"/>
        </w:rPr>
      </w:pPr>
      <w:r w:rsidRPr="00BE54B4">
        <w:rPr>
          <w:rFonts w:ascii="Cambria" w:hAnsi="Cambria"/>
          <w:b/>
          <w:color w:val="000000" w:themeColor="text1"/>
        </w:rPr>
        <w:t>§4</w:t>
      </w:r>
    </w:p>
    <w:p w:rsidR="00443908" w:rsidRPr="00BE54B4" w:rsidRDefault="00443908" w:rsidP="00C573BE">
      <w:pPr>
        <w:widowControl w:val="0"/>
        <w:numPr>
          <w:ilvl w:val="0"/>
          <w:numId w:val="47"/>
        </w:numPr>
        <w:tabs>
          <w:tab w:val="left" w:pos="426"/>
        </w:tabs>
        <w:suppressAutoHyphens/>
        <w:spacing w:after="0" w:line="240" w:lineRule="auto"/>
        <w:jc w:val="both"/>
        <w:rPr>
          <w:rFonts w:ascii="Cambria" w:hAnsi="Cambria"/>
          <w:color w:val="000000" w:themeColor="text1"/>
        </w:rPr>
      </w:pPr>
      <w:r w:rsidRPr="00BE54B4">
        <w:rPr>
          <w:rFonts w:ascii="Cambria" w:hAnsi="Cambria"/>
          <w:color w:val="000000" w:themeColor="text1"/>
        </w:rPr>
        <w:t>Przewiduje się możliwość zmiany umowy w przypadkach, o których mowa w art. 144 ust. 1 pkt 2-6 ustawy Prawo zamówień publicznych oraz w niżej opisanych przypadkach:</w:t>
      </w:r>
    </w:p>
    <w:p w:rsidR="00443908" w:rsidRPr="00BE54B4" w:rsidRDefault="00443908" w:rsidP="00C573BE">
      <w:pPr>
        <w:widowControl w:val="0"/>
        <w:numPr>
          <w:ilvl w:val="0"/>
          <w:numId w:val="48"/>
        </w:numPr>
        <w:tabs>
          <w:tab w:val="left" w:pos="426"/>
        </w:tabs>
        <w:suppressAutoHyphens/>
        <w:spacing w:after="0" w:line="240" w:lineRule="auto"/>
        <w:ind w:left="426"/>
        <w:jc w:val="both"/>
        <w:rPr>
          <w:rFonts w:ascii="Cambria" w:hAnsi="Cambria"/>
          <w:color w:val="000000" w:themeColor="text1"/>
        </w:rPr>
      </w:pPr>
      <w:r w:rsidRPr="00BE54B4">
        <w:rPr>
          <w:rFonts w:ascii="Cambria" w:hAnsi="Cambria"/>
          <w:color w:val="000000" w:themeColor="text1"/>
        </w:rPr>
        <w:t xml:space="preserve">Zmiany wynagrodzenia należnego Wykonawcy, w wypadku wystąpienia jednej ze zmian przepisów wskazanych w art. 142 ust. 5 ustawy Prawo zamówień publicznych, tj.: </w:t>
      </w:r>
    </w:p>
    <w:p w:rsidR="00443908" w:rsidRPr="00BE54B4" w:rsidRDefault="00443908" w:rsidP="00C573BE">
      <w:pPr>
        <w:widowControl w:val="0"/>
        <w:numPr>
          <w:ilvl w:val="2"/>
          <w:numId w:val="47"/>
        </w:numPr>
        <w:tabs>
          <w:tab w:val="left" w:pos="426"/>
          <w:tab w:val="left" w:pos="851"/>
        </w:tabs>
        <w:suppressAutoHyphens/>
        <w:spacing w:after="0" w:line="240" w:lineRule="auto"/>
        <w:ind w:left="426" w:hanging="426"/>
        <w:jc w:val="both"/>
        <w:rPr>
          <w:rFonts w:ascii="Cambria" w:hAnsi="Cambria"/>
          <w:color w:val="000000" w:themeColor="text1"/>
        </w:rPr>
      </w:pPr>
      <w:proofErr w:type="gramStart"/>
      <w:r w:rsidRPr="00BE54B4">
        <w:rPr>
          <w:rFonts w:ascii="Cambria" w:hAnsi="Cambria"/>
          <w:color w:val="000000" w:themeColor="text1"/>
        </w:rPr>
        <w:t>w</w:t>
      </w:r>
      <w:proofErr w:type="gramEnd"/>
      <w:r w:rsidRPr="00BE54B4">
        <w:rPr>
          <w:rFonts w:ascii="Cambria" w:hAnsi="Cambria"/>
          <w:color w:val="000000" w:themeColor="text1"/>
        </w:rPr>
        <w:t xml:space="preserve"> przypadku zmiany stawki podatku od towarów i usług,</w:t>
      </w:r>
    </w:p>
    <w:p w:rsidR="00443908" w:rsidRPr="00BE54B4" w:rsidRDefault="00443908" w:rsidP="00C573BE">
      <w:pPr>
        <w:widowControl w:val="0"/>
        <w:numPr>
          <w:ilvl w:val="2"/>
          <w:numId w:val="47"/>
        </w:numPr>
        <w:tabs>
          <w:tab w:val="left" w:pos="426"/>
          <w:tab w:val="left" w:pos="851"/>
        </w:tabs>
        <w:suppressAutoHyphens/>
        <w:spacing w:after="0" w:line="240" w:lineRule="auto"/>
        <w:ind w:left="426" w:hanging="426"/>
        <w:jc w:val="both"/>
        <w:rPr>
          <w:rFonts w:ascii="Cambria" w:hAnsi="Cambria"/>
          <w:color w:val="000000" w:themeColor="text1"/>
        </w:rPr>
      </w:pPr>
      <w:proofErr w:type="gramStart"/>
      <w:r w:rsidRPr="00BE54B4">
        <w:rPr>
          <w:rFonts w:ascii="Cambria" w:hAnsi="Cambria"/>
          <w:color w:val="000000" w:themeColor="text1"/>
        </w:rPr>
        <w:t>w</w:t>
      </w:r>
      <w:proofErr w:type="gramEnd"/>
      <w:r w:rsidRPr="00BE54B4">
        <w:rPr>
          <w:rFonts w:ascii="Cambria" w:hAnsi="Cambria"/>
          <w:color w:val="000000" w:themeColor="text1"/>
        </w:rPr>
        <w:t xml:space="preserve"> przypadku zmiany wysokości minimalnego wynagrodzenia za pracę albo wysokości minimalnej stawki godzinowej, ustalonych na podstawie przepisów ustawy z dnia 10 października 2002 r. </w:t>
      </w:r>
      <w:r w:rsidRPr="00BE54B4">
        <w:rPr>
          <w:rFonts w:ascii="Cambria" w:hAnsi="Cambria"/>
          <w:color w:val="000000" w:themeColor="text1"/>
        </w:rPr>
        <w:br/>
        <w:t>o minimalnym wynagrodzeniu za pracę,</w:t>
      </w:r>
    </w:p>
    <w:p w:rsidR="00443908" w:rsidRPr="00BE54B4" w:rsidRDefault="00443908" w:rsidP="00C573BE">
      <w:pPr>
        <w:widowControl w:val="0"/>
        <w:numPr>
          <w:ilvl w:val="2"/>
          <w:numId w:val="47"/>
        </w:numPr>
        <w:tabs>
          <w:tab w:val="left" w:pos="426"/>
          <w:tab w:val="left" w:pos="851"/>
        </w:tabs>
        <w:suppressAutoHyphens/>
        <w:spacing w:after="0" w:line="240" w:lineRule="auto"/>
        <w:ind w:left="426" w:hanging="426"/>
        <w:jc w:val="both"/>
        <w:rPr>
          <w:rFonts w:ascii="Cambria" w:hAnsi="Cambria"/>
          <w:color w:val="000000" w:themeColor="text1"/>
          <w:spacing w:val="-4"/>
        </w:rPr>
      </w:pPr>
      <w:proofErr w:type="gramStart"/>
      <w:r w:rsidRPr="00BE54B4">
        <w:rPr>
          <w:rFonts w:ascii="Cambria" w:hAnsi="Cambria"/>
          <w:color w:val="000000" w:themeColor="text1"/>
          <w:spacing w:val="-4"/>
        </w:rPr>
        <w:t>w</w:t>
      </w:r>
      <w:proofErr w:type="gramEnd"/>
      <w:r w:rsidRPr="00BE54B4">
        <w:rPr>
          <w:rFonts w:ascii="Cambria" w:hAnsi="Cambria"/>
          <w:color w:val="000000" w:themeColor="text1"/>
          <w:spacing w:val="-4"/>
        </w:rPr>
        <w:t xml:space="preserve"> przypadku zmiany zasad podlegania ubezpieczeniom społecznym lub ubezpieczeniu zdrowotnemu lub wysokości stawki składki na ubezpieczenia społeczne lub zdrowotne.</w:t>
      </w:r>
    </w:p>
    <w:p w:rsidR="00443908" w:rsidRPr="00BE54B4" w:rsidRDefault="00443908" w:rsidP="00C573BE">
      <w:pPr>
        <w:widowControl w:val="0"/>
        <w:numPr>
          <w:ilvl w:val="0"/>
          <w:numId w:val="48"/>
        </w:numPr>
        <w:tabs>
          <w:tab w:val="left" w:pos="426"/>
        </w:tabs>
        <w:suppressAutoHyphens/>
        <w:spacing w:after="0" w:line="240" w:lineRule="auto"/>
        <w:ind w:left="426" w:hanging="426"/>
        <w:jc w:val="both"/>
        <w:rPr>
          <w:rFonts w:ascii="Cambria" w:eastAsia="Calibri" w:hAnsi="Cambria"/>
          <w:color w:val="000000" w:themeColor="text1"/>
        </w:rPr>
      </w:pPr>
      <w:r w:rsidRPr="00BE54B4">
        <w:rPr>
          <w:rFonts w:ascii="Cambria" w:eastAsia="Calibri" w:hAnsi="Cambria"/>
          <w:color w:val="000000" w:themeColor="text1"/>
        </w:rPr>
        <w:t xml:space="preserve">Zmiany warunków stanowiących podstawę udzielanej ochrony ubezpieczeniowej w przypadku zmian powszechnie obowiązujących przepisów prawa, w szczególności przepisów Kodeksu cywilnego, w zakresie, w jakim zmiany te dotyczyć będą postanowień umów ubezpieczenia. Zmiany te mogą prowadzić do zmiany wynagrodzenia Wykonawcy, jeżeli będą one związane </w:t>
      </w:r>
      <w:r w:rsidRPr="00BE54B4">
        <w:rPr>
          <w:rFonts w:ascii="Cambria" w:eastAsia="Calibri" w:hAnsi="Cambria"/>
          <w:color w:val="000000" w:themeColor="text1"/>
        </w:rPr>
        <w:br/>
        <w:t>ze zwiększeniem sumy ubezpieczenia/gwarancyjnej lub zmianą wielkości ryzyka.</w:t>
      </w:r>
    </w:p>
    <w:p w:rsidR="00443908" w:rsidRPr="00BE54B4" w:rsidRDefault="00443908" w:rsidP="00C573BE">
      <w:pPr>
        <w:widowControl w:val="0"/>
        <w:numPr>
          <w:ilvl w:val="0"/>
          <w:numId w:val="48"/>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color w:val="000000" w:themeColor="text1"/>
        </w:rPr>
        <w:t>Zmiany podmiotowego zakresu zamówienia w przypadku:</w:t>
      </w:r>
    </w:p>
    <w:p w:rsidR="00443908" w:rsidRPr="00BE54B4" w:rsidRDefault="00443908" w:rsidP="00C573BE">
      <w:pPr>
        <w:widowControl w:val="0"/>
        <w:numPr>
          <w:ilvl w:val="0"/>
          <w:numId w:val="49"/>
        </w:numPr>
        <w:tabs>
          <w:tab w:val="left" w:pos="426"/>
        </w:tabs>
        <w:suppressAutoHyphens/>
        <w:spacing w:after="0" w:line="240" w:lineRule="auto"/>
        <w:ind w:left="426"/>
        <w:jc w:val="both"/>
        <w:rPr>
          <w:rFonts w:ascii="Cambria" w:hAnsi="Cambria"/>
          <w:color w:val="000000" w:themeColor="text1"/>
        </w:rPr>
      </w:pPr>
      <w:proofErr w:type="gramStart"/>
      <w:r w:rsidRPr="00BE54B4">
        <w:rPr>
          <w:rFonts w:ascii="Cambria" w:hAnsi="Cambria"/>
          <w:color w:val="000000" w:themeColor="text1"/>
        </w:rPr>
        <w:t>utworzenia</w:t>
      </w:r>
      <w:proofErr w:type="gramEnd"/>
      <w:r w:rsidRPr="00BE54B4">
        <w:rPr>
          <w:rFonts w:ascii="Cambria" w:hAnsi="Cambria"/>
          <w:color w:val="000000" w:themeColor="text1"/>
        </w:rPr>
        <w:t xml:space="preserve"> przez Zamawiającego nowych podmiotów, w tym wyodrębnionych z podmiotów dotychczas objętych zamówieniem lub powstałych w wyniku ich połączenia,</w:t>
      </w:r>
    </w:p>
    <w:p w:rsidR="00443908" w:rsidRPr="00BE54B4" w:rsidRDefault="00443908" w:rsidP="00C573BE">
      <w:pPr>
        <w:widowControl w:val="0"/>
        <w:numPr>
          <w:ilvl w:val="0"/>
          <w:numId w:val="49"/>
        </w:numPr>
        <w:tabs>
          <w:tab w:val="left" w:pos="426"/>
          <w:tab w:val="left" w:pos="851"/>
        </w:tabs>
        <w:suppressAutoHyphens/>
        <w:spacing w:after="0" w:line="240" w:lineRule="auto"/>
        <w:ind w:left="426" w:hanging="426"/>
        <w:jc w:val="both"/>
        <w:rPr>
          <w:rFonts w:ascii="Cambria" w:hAnsi="Cambria"/>
          <w:color w:val="000000" w:themeColor="text1"/>
        </w:rPr>
      </w:pPr>
      <w:proofErr w:type="gramStart"/>
      <w:r w:rsidRPr="00BE54B4">
        <w:rPr>
          <w:rFonts w:ascii="Cambria" w:hAnsi="Cambria"/>
          <w:color w:val="000000" w:themeColor="text1"/>
        </w:rPr>
        <w:t>restrukturyzacji</w:t>
      </w:r>
      <w:proofErr w:type="gramEnd"/>
      <w:r w:rsidRPr="00BE54B4">
        <w:rPr>
          <w:rFonts w:ascii="Cambria" w:hAnsi="Cambria"/>
          <w:color w:val="000000" w:themeColor="text1"/>
        </w:rPr>
        <w:t xml:space="preserve">, przekształcenia, połączenia, komercjalizacji lub zmiany formy prawnej podmiotów objętych zamówieniem, </w:t>
      </w:r>
    </w:p>
    <w:p w:rsidR="00443908" w:rsidRPr="00BE54B4" w:rsidRDefault="00443908" w:rsidP="00C573BE">
      <w:pPr>
        <w:widowControl w:val="0"/>
        <w:numPr>
          <w:ilvl w:val="0"/>
          <w:numId w:val="49"/>
        </w:numPr>
        <w:tabs>
          <w:tab w:val="left" w:pos="426"/>
          <w:tab w:val="left" w:pos="851"/>
        </w:tabs>
        <w:suppressAutoHyphens/>
        <w:spacing w:after="0" w:line="240" w:lineRule="auto"/>
        <w:ind w:left="426" w:hanging="426"/>
        <w:jc w:val="both"/>
        <w:rPr>
          <w:rFonts w:ascii="Cambria" w:hAnsi="Cambria"/>
          <w:color w:val="000000" w:themeColor="text1"/>
        </w:rPr>
      </w:pPr>
      <w:proofErr w:type="gramStart"/>
      <w:r w:rsidRPr="00BE54B4">
        <w:rPr>
          <w:rFonts w:ascii="Cambria" w:hAnsi="Cambria"/>
          <w:color w:val="000000" w:themeColor="text1"/>
        </w:rPr>
        <w:t>rozwiązania</w:t>
      </w:r>
      <w:proofErr w:type="gramEnd"/>
      <w:r w:rsidRPr="00BE54B4">
        <w:rPr>
          <w:rFonts w:ascii="Cambria" w:hAnsi="Cambria"/>
          <w:color w:val="000000" w:themeColor="text1"/>
        </w:rPr>
        <w:t xml:space="preserve"> podmiotu objętego zamówieniem.</w:t>
      </w:r>
    </w:p>
    <w:p w:rsidR="00443908" w:rsidRPr="00BE54B4" w:rsidRDefault="00443908" w:rsidP="00443908">
      <w:pPr>
        <w:widowControl w:val="0"/>
        <w:tabs>
          <w:tab w:val="left" w:pos="426"/>
        </w:tabs>
        <w:spacing w:after="0" w:line="240" w:lineRule="auto"/>
        <w:ind w:left="426"/>
        <w:jc w:val="both"/>
        <w:rPr>
          <w:rFonts w:ascii="Cambria" w:hAnsi="Cambria"/>
          <w:color w:val="000000" w:themeColor="text1"/>
        </w:rPr>
      </w:pPr>
      <w:r w:rsidRPr="00BE54B4">
        <w:rPr>
          <w:rFonts w:ascii="Cambria" w:hAnsi="Cambria"/>
          <w:color w:val="000000" w:themeColor="text1"/>
        </w:rPr>
        <w:t>Wymienione wyżej zmiany mogą prowadzić do zmiany wynagrodzenia Wykonawcy, jeżeli będą one związane ze zmianą sumy ubezpieczenia/gwarancyjnej lub zmianą wielkości ryzyka.</w:t>
      </w:r>
    </w:p>
    <w:p w:rsidR="00443908" w:rsidRPr="00BE54B4" w:rsidRDefault="00443908" w:rsidP="00C573BE">
      <w:pPr>
        <w:widowControl w:val="0"/>
        <w:numPr>
          <w:ilvl w:val="0"/>
          <w:numId w:val="48"/>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color w:val="000000" w:themeColor="text1"/>
        </w:rPr>
        <w:t>Zmiany wynagrodzenia należnego Wykonawcy w przypadku spadku wartości lub ilości ubezpieczonego mienia.</w:t>
      </w:r>
    </w:p>
    <w:p w:rsidR="00443908" w:rsidRPr="00BE54B4" w:rsidRDefault="00443908" w:rsidP="00C573BE">
      <w:pPr>
        <w:widowControl w:val="0"/>
        <w:numPr>
          <w:ilvl w:val="0"/>
          <w:numId w:val="48"/>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color w:val="000000" w:themeColor="text1"/>
        </w:rPr>
        <w:t xml:space="preserve">Zmiany wynagrodzenia Wykonawcy, z uwzględnieniem postanowień klauzuli automatycznego pokrycia obligującej Wykonawcę do </w:t>
      </w:r>
      <w:proofErr w:type="spellStart"/>
      <w:r w:rsidRPr="00BE54B4">
        <w:rPr>
          <w:rFonts w:ascii="Cambria" w:hAnsi="Cambria"/>
          <w:color w:val="000000" w:themeColor="text1"/>
        </w:rPr>
        <w:t>bezskładkowego</w:t>
      </w:r>
      <w:proofErr w:type="spellEnd"/>
      <w:r w:rsidRPr="00BE54B4">
        <w:rPr>
          <w:rFonts w:ascii="Cambria" w:hAnsi="Cambria"/>
          <w:color w:val="000000" w:themeColor="text1"/>
        </w:rPr>
        <w:t xml:space="preserve"> obejmowania ubezpieczeniem składników mienia do wysokości określonego w niej limitu, w przypadku:</w:t>
      </w:r>
    </w:p>
    <w:p w:rsidR="00443908" w:rsidRPr="00BE54B4" w:rsidRDefault="00443908" w:rsidP="00C573BE">
      <w:pPr>
        <w:widowControl w:val="0"/>
        <w:numPr>
          <w:ilvl w:val="0"/>
          <w:numId w:val="50"/>
        </w:numPr>
        <w:tabs>
          <w:tab w:val="left" w:pos="426"/>
          <w:tab w:val="left" w:pos="851"/>
        </w:tabs>
        <w:suppressAutoHyphens/>
        <w:spacing w:after="0" w:line="240" w:lineRule="auto"/>
        <w:ind w:left="426"/>
        <w:jc w:val="both"/>
        <w:rPr>
          <w:rFonts w:ascii="Cambria" w:hAnsi="Cambria"/>
          <w:color w:val="000000" w:themeColor="text1"/>
        </w:rPr>
      </w:pPr>
      <w:proofErr w:type="gramStart"/>
      <w:r w:rsidRPr="00BE54B4">
        <w:rPr>
          <w:rFonts w:ascii="Cambria" w:hAnsi="Cambria"/>
          <w:color w:val="000000" w:themeColor="text1"/>
        </w:rPr>
        <w:t>ubezpieczenia</w:t>
      </w:r>
      <w:proofErr w:type="gramEnd"/>
      <w:r w:rsidRPr="00BE54B4">
        <w:rPr>
          <w:rFonts w:ascii="Cambria" w:hAnsi="Cambria"/>
          <w:color w:val="000000" w:themeColor="text1"/>
        </w:rPr>
        <w:t xml:space="preserve"> nowo nabywanych lub pominiętych składników mienia,</w:t>
      </w:r>
    </w:p>
    <w:p w:rsidR="00443908" w:rsidRPr="00BE54B4" w:rsidRDefault="00443908" w:rsidP="00C573BE">
      <w:pPr>
        <w:widowControl w:val="0"/>
        <w:numPr>
          <w:ilvl w:val="0"/>
          <w:numId w:val="50"/>
        </w:numPr>
        <w:tabs>
          <w:tab w:val="left" w:pos="426"/>
          <w:tab w:val="left" w:pos="851"/>
        </w:tabs>
        <w:suppressAutoHyphens/>
        <w:spacing w:after="0" w:line="240" w:lineRule="auto"/>
        <w:ind w:left="426" w:hanging="426"/>
        <w:jc w:val="both"/>
        <w:rPr>
          <w:rFonts w:ascii="Cambria" w:hAnsi="Cambria"/>
          <w:color w:val="000000" w:themeColor="text1"/>
        </w:rPr>
      </w:pPr>
      <w:proofErr w:type="gramStart"/>
      <w:r w:rsidRPr="00BE54B4">
        <w:rPr>
          <w:rFonts w:ascii="Cambria" w:hAnsi="Cambria"/>
          <w:color w:val="000000" w:themeColor="text1"/>
        </w:rPr>
        <w:t>zwiększenia</w:t>
      </w:r>
      <w:proofErr w:type="gramEnd"/>
      <w:r w:rsidRPr="00BE54B4">
        <w:rPr>
          <w:rFonts w:ascii="Cambria" w:hAnsi="Cambria"/>
          <w:color w:val="000000" w:themeColor="text1"/>
        </w:rPr>
        <w:t xml:space="preserve"> sumy ubezpieczenia mienia w związku z jego modernizacją, przeprowadzonymi inwestycjami, adaptacją, rozbudową itp.,</w:t>
      </w:r>
    </w:p>
    <w:p w:rsidR="00443908" w:rsidRPr="00BE54B4" w:rsidRDefault="00443908" w:rsidP="00C573BE">
      <w:pPr>
        <w:widowControl w:val="0"/>
        <w:numPr>
          <w:ilvl w:val="0"/>
          <w:numId w:val="50"/>
        </w:numPr>
        <w:tabs>
          <w:tab w:val="left" w:pos="426"/>
          <w:tab w:val="left" w:pos="851"/>
        </w:tabs>
        <w:suppressAutoHyphens/>
        <w:spacing w:after="0" w:line="240" w:lineRule="auto"/>
        <w:ind w:left="426" w:hanging="426"/>
        <w:jc w:val="both"/>
        <w:rPr>
          <w:rFonts w:ascii="Cambria" w:hAnsi="Cambria"/>
          <w:color w:val="000000" w:themeColor="text1"/>
        </w:rPr>
      </w:pPr>
      <w:proofErr w:type="gramStart"/>
      <w:r w:rsidRPr="00BE54B4">
        <w:rPr>
          <w:rFonts w:ascii="Cambria" w:hAnsi="Cambria"/>
          <w:color w:val="000000" w:themeColor="text1"/>
        </w:rPr>
        <w:t>wdrażania</w:t>
      </w:r>
      <w:proofErr w:type="gramEnd"/>
      <w:r w:rsidRPr="00BE54B4">
        <w:rPr>
          <w:rFonts w:ascii="Cambria" w:hAnsi="Cambria"/>
          <w:color w:val="000000" w:themeColor="text1"/>
        </w:rPr>
        <w:t xml:space="preserve"> nowych inwestycji,</w:t>
      </w:r>
    </w:p>
    <w:p w:rsidR="00443908" w:rsidRPr="00BE54B4" w:rsidRDefault="00443908" w:rsidP="00C573BE">
      <w:pPr>
        <w:widowControl w:val="0"/>
        <w:numPr>
          <w:ilvl w:val="0"/>
          <w:numId w:val="50"/>
        </w:numPr>
        <w:tabs>
          <w:tab w:val="left" w:pos="426"/>
          <w:tab w:val="left" w:pos="851"/>
        </w:tabs>
        <w:suppressAutoHyphens/>
        <w:spacing w:after="0" w:line="240" w:lineRule="auto"/>
        <w:ind w:left="426" w:hanging="426"/>
        <w:jc w:val="both"/>
        <w:rPr>
          <w:rFonts w:ascii="Cambria" w:hAnsi="Cambria"/>
          <w:color w:val="000000" w:themeColor="text1"/>
        </w:rPr>
      </w:pPr>
      <w:proofErr w:type="gramStart"/>
      <w:r w:rsidRPr="00BE54B4">
        <w:rPr>
          <w:rFonts w:ascii="Cambria" w:hAnsi="Cambria"/>
          <w:color w:val="000000" w:themeColor="text1"/>
        </w:rPr>
        <w:t>objęcia</w:t>
      </w:r>
      <w:proofErr w:type="gramEnd"/>
      <w:r w:rsidRPr="00BE54B4">
        <w:rPr>
          <w:rFonts w:ascii="Cambria" w:hAnsi="Cambria"/>
          <w:color w:val="000000" w:themeColor="text1"/>
        </w:rPr>
        <w:t xml:space="preserve"> ochroną ubezpieczeniową nowych podmiotów powoływanych przez Zamawiającego, </w:t>
      </w:r>
      <w:r w:rsidRPr="00BE54B4">
        <w:rPr>
          <w:rFonts w:ascii="Cambria" w:hAnsi="Cambria"/>
          <w:color w:val="000000" w:themeColor="text1"/>
        </w:rPr>
        <w:br/>
        <w:t>w tym wyodrębnionych z innych podmiotów objętych zamówieniem lub powstałych w wyniku ich połączenia lub przekształcenia,</w:t>
      </w:r>
    </w:p>
    <w:p w:rsidR="00443908" w:rsidRPr="00BE54B4" w:rsidRDefault="00443908" w:rsidP="00C573BE">
      <w:pPr>
        <w:widowControl w:val="0"/>
        <w:numPr>
          <w:ilvl w:val="0"/>
          <w:numId w:val="50"/>
        </w:numPr>
        <w:tabs>
          <w:tab w:val="left" w:pos="426"/>
          <w:tab w:val="left" w:pos="851"/>
        </w:tabs>
        <w:suppressAutoHyphens/>
        <w:spacing w:after="0" w:line="240" w:lineRule="auto"/>
        <w:ind w:left="426" w:hanging="426"/>
        <w:jc w:val="both"/>
        <w:rPr>
          <w:rFonts w:ascii="Cambria" w:hAnsi="Cambria"/>
          <w:color w:val="000000" w:themeColor="text1"/>
        </w:rPr>
      </w:pPr>
      <w:proofErr w:type="gramStart"/>
      <w:r w:rsidRPr="00BE54B4">
        <w:rPr>
          <w:rFonts w:ascii="Cambria" w:hAnsi="Cambria"/>
          <w:color w:val="000000" w:themeColor="text1"/>
        </w:rPr>
        <w:t>restrukturyzacji</w:t>
      </w:r>
      <w:proofErr w:type="gramEnd"/>
      <w:r w:rsidRPr="00BE54B4">
        <w:rPr>
          <w:rFonts w:ascii="Cambria" w:hAnsi="Cambria"/>
          <w:color w:val="000000" w:themeColor="text1"/>
        </w:rPr>
        <w:t>, przekształcenia, połączenia, komercjalizacji lub zmiany formy prawnej podmiotów objętych zamówieniem.</w:t>
      </w:r>
    </w:p>
    <w:p w:rsidR="00443908" w:rsidRPr="00BE54B4" w:rsidRDefault="00443908" w:rsidP="00C573BE">
      <w:pPr>
        <w:widowControl w:val="0"/>
        <w:numPr>
          <w:ilvl w:val="0"/>
          <w:numId w:val="48"/>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color w:val="000000" w:themeColor="text1"/>
        </w:rPr>
        <w:t xml:space="preserve">Zmiany wynagrodzenia należnego Wykonawcy w przypadku wyczerpania sumy ubezpieczenia w objętym zakresem zamówienia ubezpieczeniu systemem pierwszego ryzyka lub wyczerpania sumy gwarancyjnej bądź </w:t>
      </w:r>
      <w:proofErr w:type="spellStart"/>
      <w:r w:rsidRPr="00BE54B4">
        <w:rPr>
          <w:rFonts w:ascii="Cambria" w:hAnsi="Cambria"/>
          <w:color w:val="000000" w:themeColor="text1"/>
        </w:rPr>
        <w:t>podlimitów</w:t>
      </w:r>
      <w:proofErr w:type="spellEnd"/>
      <w:r w:rsidRPr="00BE54B4">
        <w:rPr>
          <w:rFonts w:ascii="Cambria" w:hAnsi="Cambria"/>
          <w:color w:val="000000" w:themeColor="text1"/>
        </w:rPr>
        <w:t xml:space="preserve"> odszkodowawczych w ubezpieczeniu odpowiedzialności cywilnej - zwiększenie wynagrodzenia Wykonawcy w przypadku uzgodnienia uzupełnienia sumy ubezpieczenia w ubezpieczeniu systemem pierwszego ryzyka lub sumy gwarancyjnej/limitów odszkodowawczych w ubezpieczeniu odpowiedzialności cywilnej i jego kosztu.</w:t>
      </w:r>
    </w:p>
    <w:p w:rsidR="00443908" w:rsidRPr="00BE54B4" w:rsidRDefault="00443908" w:rsidP="00C573BE">
      <w:pPr>
        <w:widowControl w:val="0"/>
        <w:numPr>
          <w:ilvl w:val="0"/>
          <w:numId w:val="48"/>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color w:val="000000" w:themeColor="text1"/>
        </w:rPr>
        <w:t>Zmiany zakresu zamówienia i wynagrodzenia Wykonawcy w przypadku:</w:t>
      </w:r>
    </w:p>
    <w:p w:rsidR="00443908" w:rsidRPr="00BE54B4" w:rsidRDefault="00443908" w:rsidP="00C573BE">
      <w:pPr>
        <w:widowControl w:val="0"/>
        <w:numPr>
          <w:ilvl w:val="0"/>
          <w:numId w:val="29"/>
        </w:numPr>
        <w:tabs>
          <w:tab w:val="left" w:pos="426"/>
          <w:tab w:val="left" w:pos="851"/>
        </w:tabs>
        <w:suppressAutoHyphens/>
        <w:spacing w:after="0" w:line="240" w:lineRule="auto"/>
        <w:ind w:left="426" w:hanging="426"/>
        <w:jc w:val="both"/>
        <w:rPr>
          <w:rFonts w:ascii="Cambria" w:hAnsi="Cambria"/>
          <w:color w:val="000000" w:themeColor="text1"/>
        </w:rPr>
      </w:pPr>
      <w:proofErr w:type="gramStart"/>
      <w:r w:rsidRPr="00BE54B4">
        <w:rPr>
          <w:rFonts w:ascii="Cambria" w:hAnsi="Cambria"/>
          <w:color w:val="000000" w:themeColor="text1"/>
        </w:rPr>
        <w:t>zmiany</w:t>
      </w:r>
      <w:proofErr w:type="gramEnd"/>
      <w:r w:rsidRPr="00BE54B4">
        <w:rPr>
          <w:rFonts w:ascii="Cambria" w:hAnsi="Cambria"/>
          <w:color w:val="000000" w:themeColor="text1"/>
        </w:rPr>
        <w:t xml:space="preserve"> wykonywanej działalności i konieczności objęcia zmiany tej ochroną ubezpieczeniową,</w:t>
      </w:r>
    </w:p>
    <w:p w:rsidR="00443908" w:rsidRPr="00BE54B4" w:rsidRDefault="00443908" w:rsidP="00C573BE">
      <w:pPr>
        <w:widowControl w:val="0"/>
        <w:numPr>
          <w:ilvl w:val="0"/>
          <w:numId w:val="29"/>
        </w:numPr>
        <w:tabs>
          <w:tab w:val="left" w:pos="426"/>
          <w:tab w:val="left" w:pos="851"/>
        </w:tabs>
        <w:suppressAutoHyphens/>
        <w:spacing w:after="0" w:line="240" w:lineRule="auto"/>
        <w:ind w:left="426" w:hanging="426"/>
        <w:jc w:val="both"/>
        <w:rPr>
          <w:rFonts w:ascii="Cambria" w:hAnsi="Cambria"/>
          <w:color w:val="000000" w:themeColor="text1"/>
        </w:rPr>
      </w:pPr>
      <w:proofErr w:type="gramStart"/>
      <w:r w:rsidRPr="00BE54B4">
        <w:rPr>
          <w:rFonts w:ascii="Cambria" w:hAnsi="Cambria"/>
          <w:color w:val="000000" w:themeColor="text1"/>
        </w:rPr>
        <w:t>rozszerzenia</w:t>
      </w:r>
      <w:proofErr w:type="gramEnd"/>
      <w:r w:rsidRPr="00BE54B4">
        <w:rPr>
          <w:rFonts w:ascii="Cambria" w:hAnsi="Cambria"/>
          <w:color w:val="000000" w:themeColor="text1"/>
        </w:rPr>
        <w:t xml:space="preserve"> zakresu ubezpieczenia w przypadku ujawnienia się bądź powstania nowego ryzyka ubezpieczeniowego, nieprzewidzianego w specyfikacji istotnych warunków zamówienia,</w:t>
      </w:r>
    </w:p>
    <w:p w:rsidR="00443908" w:rsidRPr="00BE54B4" w:rsidRDefault="00443908" w:rsidP="00C573BE">
      <w:pPr>
        <w:widowControl w:val="0"/>
        <w:numPr>
          <w:ilvl w:val="0"/>
          <w:numId w:val="29"/>
        </w:numPr>
        <w:tabs>
          <w:tab w:val="left" w:pos="426"/>
          <w:tab w:val="left" w:pos="851"/>
        </w:tabs>
        <w:suppressAutoHyphens/>
        <w:spacing w:after="0" w:line="240" w:lineRule="auto"/>
        <w:ind w:left="426" w:hanging="426"/>
        <w:jc w:val="both"/>
        <w:rPr>
          <w:rFonts w:ascii="Cambria" w:hAnsi="Cambria"/>
          <w:color w:val="000000" w:themeColor="text1"/>
        </w:rPr>
      </w:pPr>
      <w:proofErr w:type="gramStart"/>
      <w:r w:rsidRPr="00BE54B4">
        <w:rPr>
          <w:rFonts w:ascii="Cambria" w:hAnsi="Cambria"/>
          <w:color w:val="000000" w:themeColor="text1"/>
        </w:rPr>
        <w:t>modyfikacji</w:t>
      </w:r>
      <w:proofErr w:type="gramEnd"/>
      <w:r w:rsidRPr="00BE54B4">
        <w:rPr>
          <w:rFonts w:ascii="Cambria" w:hAnsi="Cambria"/>
          <w:color w:val="000000" w:themeColor="text1"/>
        </w:rPr>
        <w:t xml:space="preserve"> zakresu ochrony ubezpieczeniowej.</w:t>
      </w:r>
    </w:p>
    <w:p w:rsidR="00443908" w:rsidRPr="00BE54B4" w:rsidRDefault="00443908" w:rsidP="00C573BE">
      <w:pPr>
        <w:widowControl w:val="0"/>
        <w:numPr>
          <w:ilvl w:val="0"/>
          <w:numId w:val="47"/>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color w:val="000000" w:themeColor="text1"/>
        </w:rPr>
        <w:t xml:space="preserve">W wypadku zmiany, o której mowa w ust. 1 pkt 1 lit. a, wartość netto wynagrodzenia Wykonawcy nie ulegnie zmianie, a określona w aneksie do umowy wartość brutto wynagrodzenia zostanie wyliczona na podstawie nowych przepisów dotyczących podatku od towarów i usług. </w:t>
      </w:r>
    </w:p>
    <w:p w:rsidR="00443908" w:rsidRPr="00BE54B4" w:rsidRDefault="00443908" w:rsidP="00C573BE">
      <w:pPr>
        <w:widowControl w:val="0"/>
        <w:numPr>
          <w:ilvl w:val="0"/>
          <w:numId w:val="47"/>
        </w:numPr>
        <w:tabs>
          <w:tab w:val="left" w:pos="426"/>
        </w:tabs>
        <w:suppressAutoHyphens/>
        <w:spacing w:after="0" w:line="240" w:lineRule="auto"/>
        <w:ind w:left="426" w:hanging="426"/>
        <w:jc w:val="both"/>
        <w:rPr>
          <w:rFonts w:ascii="Cambria" w:hAnsi="Cambria"/>
          <w:color w:val="000000" w:themeColor="text1"/>
          <w:spacing w:val="-6"/>
        </w:rPr>
      </w:pPr>
      <w:r w:rsidRPr="00BE54B4">
        <w:rPr>
          <w:rFonts w:ascii="Cambria" w:hAnsi="Cambria"/>
          <w:color w:val="000000" w:themeColor="text1"/>
          <w:spacing w:val="-6"/>
        </w:rPr>
        <w:t xml:space="preserve">W wypadku zmiany, o której mowa w ust. 1 pkt 1 lit. b, Wykonawca zobligowany będzie przedłożyć </w:t>
      </w:r>
      <w:r w:rsidRPr="00BE54B4">
        <w:rPr>
          <w:rFonts w:ascii="Cambria" w:hAnsi="Cambria"/>
          <w:color w:val="000000" w:themeColor="text1"/>
          <w:spacing w:val="-6"/>
        </w:rPr>
        <w:lastRenderedPageBreak/>
        <w:t xml:space="preserve">Zamawiającemu wykaz zatrudnionych do realizacji umowy pracowników, dla których ma zastosowanie zmiana wraz z kalkulacją kosztów wynikającą z przedmiotowej zmiany, które mają bezpośredni wpływ na zaoferowaną cenę ofertową. Jeżeli Wykonawca udowodni Zamawiającemu zasadność zmiany, jego wynagrodzenie ulegnie zmianie o wartość wzrostu całkowitego kosztu Wykonawcy wynikającą </w:t>
      </w:r>
      <w:r w:rsidRPr="00BE54B4">
        <w:rPr>
          <w:rFonts w:ascii="Cambria" w:hAnsi="Cambria"/>
          <w:color w:val="000000" w:themeColor="text1"/>
          <w:spacing w:val="-6"/>
        </w:rPr>
        <w:br/>
        <w:t>ze zwiększenia wynagrodzenia osób bezpośrednio wykonujących zamówienie.</w:t>
      </w:r>
    </w:p>
    <w:p w:rsidR="00443908" w:rsidRPr="00BE54B4" w:rsidRDefault="00443908" w:rsidP="00C573BE">
      <w:pPr>
        <w:widowControl w:val="0"/>
        <w:numPr>
          <w:ilvl w:val="0"/>
          <w:numId w:val="47"/>
        </w:numPr>
        <w:tabs>
          <w:tab w:val="left" w:pos="426"/>
        </w:tabs>
        <w:suppressAutoHyphens/>
        <w:spacing w:after="0" w:line="240" w:lineRule="auto"/>
        <w:ind w:left="426" w:hanging="426"/>
        <w:jc w:val="both"/>
        <w:rPr>
          <w:rFonts w:ascii="Cambria" w:hAnsi="Cambria"/>
          <w:color w:val="000000" w:themeColor="text1"/>
          <w:spacing w:val="-4"/>
        </w:rPr>
      </w:pPr>
      <w:r w:rsidRPr="00BE54B4">
        <w:rPr>
          <w:rFonts w:ascii="Cambria" w:hAnsi="Cambria"/>
          <w:color w:val="000000" w:themeColor="text1"/>
          <w:spacing w:val="-4"/>
        </w:rPr>
        <w:t xml:space="preserve">W wypadku zmiany, o której mowa w ust. 1 pkt 1 lit. c, Wykonawca zobligowany będzie przedłożyć Zamawiającemu wykaz zatrudnionych do realizacji umowy pracowników, dla których </w:t>
      </w:r>
      <w:r w:rsidRPr="00BE54B4">
        <w:rPr>
          <w:rFonts w:ascii="Cambria" w:hAnsi="Cambria"/>
          <w:color w:val="000000" w:themeColor="text1"/>
          <w:spacing w:val="-4"/>
        </w:rPr>
        <w:br/>
        <w:t>ma zastosowanie zmiana zasad wraz z kalkulacją kosztów wynikającą z przedmiotowej zmiany, które mają bezpośredni wpływ na zaoferowaną cenę ofertową. Jeżeli Wykonawca udowodni Zamawiającemu zasadność zmiany, jego wynagrodzenie ulegnie zmianie o wartość wzrostu całkowitego kosztu Wykonawcy, jaką będzie on zobowiązany dodatkowo ponieść w celu uwzględnienia zmiany zasad wskazanych w ust. 1 pkt 1 lit. c, przy zachowaniu dotychczasowej kwoty netto wynagrodzenia osób bezpośrednio wykonujących zamówienie na rzecz Zamawiającego.</w:t>
      </w:r>
    </w:p>
    <w:p w:rsidR="00443908" w:rsidRPr="00BE54B4" w:rsidRDefault="00443908" w:rsidP="00C573BE">
      <w:pPr>
        <w:widowControl w:val="0"/>
        <w:numPr>
          <w:ilvl w:val="0"/>
          <w:numId w:val="47"/>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color w:val="000000" w:themeColor="text1"/>
        </w:rPr>
        <w:t xml:space="preserve">Wszystkie zmiany, o których mowa w ust. 1 pkt 1 będą wprowadzane do umowy na pisemny, uzasadniony i należycie udokumentowany wniosek Wykonawcy, złożony najpóźniej w terminie </w:t>
      </w:r>
      <w:r w:rsidRPr="00BE54B4">
        <w:rPr>
          <w:rFonts w:ascii="Cambria" w:hAnsi="Cambria"/>
          <w:color w:val="000000" w:themeColor="text1"/>
        </w:rPr>
        <w:br/>
        <w:t xml:space="preserve">30 dni od dnia wejścia w życie nowych przepisów. Niezależnie od obowiązku załączenia </w:t>
      </w:r>
      <w:r w:rsidRPr="00BE54B4">
        <w:rPr>
          <w:rFonts w:ascii="Cambria" w:hAnsi="Cambria"/>
          <w:color w:val="000000" w:themeColor="text1"/>
        </w:rPr>
        <w:br/>
        <w:t>do wniosku szczegółowej kalkulacji kosztów, o której mowa powyżej, Wykonawca zobowiązany jest wykazać i udowodnić Zamawiającemu wpływ zmian na wysokość wynagrodzenia należnego Wykonawcy z tytułu realizacji przedmiotu umowy. Wniosek wraz z załączonymi dokumentami będzie podlegać weryfikacji Zamawiającego, który zastrzega sobie prawo odmowy dokonania zmiany wysokości ceny ofertowej w przypadku, gdy wniosek Wykonawcy nie będzie spełniał warunków opisanych w postanowieniach niniejszego paragrafu.</w:t>
      </w:r>
    </w:p>
    <w:p w:rsidR="00443908" w:rsidRPr="00BE54B4" w:rsidRDefault="00443908" w:rsidP="00C573BE">
      <w:pPr>
        <w:widowControl w:val="0"/>
        <w:numPr>
          <w:ilvl w:val="0"/>
          <w:numId w:val="47"/>
        </w:numPr>
        <w:tabs>
          <w:tab w:val="left" w:pos="426"/>
        </w:tabs>
        <w:suppressAutoHyphens/>
        <w:spacing w:after="0" w:line="240" w:lineRule="auto"/>
        <w:ind w:left="426" w:hanging="426"/>
        <w:jc w:val="both"/>
        <w:rPr>
          <w:rFonts w:ascii="Cambria" w:hAnsi="Cambria"/>
          <w:color w:val="000000" w:themeColor="text1"/>
          <w:spacing w:val="-6"/>
        </w:rPr>
      </w:pPr>
      <w:r w:rsidRPr="00BE54B4">
        <w:rPr>
          <w:rFonts w:ascii="Cambria" w:hAnsi="Cambria"/>
          <w:color w:val="000000" w:themeColor="text1"/>
          <w:spacing w:val="-6"/>
        </w:rPr>
        <w:t>W terminie 30 dni od otrzymania wniosku, o którym mowa w ust. 5, Zamawiający zawsze może zwrócić się do Wykonawcy z wezwaniem o jego uzupełnienie poprzez przekazanie dodatkowych wyjaśnień, informacji lub dokumentów. Wykonawca jest zobowiązany odpowiedzieć na wezwanie Zamawiającego – wyczerpująco i zgodnie ze stanem faktycznym, w terminie 7 dni od dnia otrzymania wezwania.</w:t>
      </w:r>
    </w:p>
    <w:p w:rsidR="00443908" w:rsidRPr="00BE54B4" w:rsidRDefault="00443908" w:rsidP="00C573BE">
      <w:pPr>
        <w:widowControl w:val="0"/>
        <w:numPr>
          <w:ilvl w:val="0"/>
          <w:numId w:val="47"/>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color w:val="000000" w:themeColor="text1"/>
        </w:rPr>
        <w:t>Zamawiający w terminie 30 dni od otrzymania kompletnego wniosku zajmie wobec niego pisemne stanowisko; za dzień przekazania stanowiska, uznaje się dzień jego wysłania na adres właściwy dla doręczeń pism dla Wykonawcy. Stanowisko Zamawiającego w sprawie jest ostateczne i wiążące dla Wykonawcy.</w:t>
      </w:r>
    </w:p>
    <w:p w:rsidR="00443908" w:rsidRPr="00BE54B4" w:rsidRDefault="00443908" w:rsidP="00C573BE">
      <w:pPr>
        <w:widowControl w:val="0"/>
        <w:numPr>
          <w:ilvl w:val="0"/>
          <w:numId w:val="47"/>
        </w:numPr>
        <w:tabs>
          <w:tab w:val="left" w:pos="426"/>
        </w:tabs>
        <w:suppressAutoHyphens/>
        <w:spacing w:after="0" w:line="240" w:lineRule="auto"/>
        <w:ind w:left="426" w:hanging="426"/>
        <w:jc w:val="both"/>
        <w:rPr>
          <w:rFonts w:ascii="Cambria" w:hAnsi="Cambria"/>
          <w:color w:val="000000" w:themeColor="text1"/>
          <w:spacing w:val="-12"/>
        </w:rPr>
      </w:pPr>
      <w:r w:rsidRPr="00BE54B4">
        <w:rPr>
          <w:rFonts w:ascii="Cambria" w:hAnsi="Cambria"/>
          <w:color w:val="000000" w:themeColor="text1"/>
          <w:spacing w:val="-12"/>
        </w:rPr>
        <w:t xml:space="preserve">Prawo do wystąpienia z wnioskiem o dokonanie zmiany umowy w związku ze zmianą przepisów, </w:t>
      </w:r>
      <w:r w:rsidRPr="00BE54B4">
        <w:rPr>
          <w:rFonts w:ascii="Cambria" w:hAnsi="Cambria"/>
          <w:color w:val="000000" w:themeColor="text1"/>
          <w:spacing w:val="-12"/>
        </w:rPr>
        <w:br/>
        <w:t xml:space="preserve">o których mowa w ust. 1 pkt 1 posiada również Zamawiający, który najpóźniej w terminie 30 dni od dnia wejścia w życie przepisów wprowadzających zmiany może przekazać Wykonawcy pisemny wniosek </w:t>
      </w:r>
      <w:r w:rsidRPr="00BE54B4">
        <w:rPr>
          <w:rFonts w:ascii="Cambria" w:hAnsi="Cambria"/>
          <w:color w:val="000000" w:themeColor="text1"/>
          <w:spacing w:val="-12"/>
        </w:rPr>
        <w:br/>
        <w:t xml:space="preserve">o dokonanie zmiany umowy; wniosek powinien </w:t>
      </w:r>
      <w:proofErr w:type="gramStart"/>
      <w:r w:rsidRPr="00BE54B4">
        <w:rPr>
          <w:rFonts w:ascii="Cambria" w:hAnsi="Cambria"/>
          <w:color w:val="000000" w:themeColor="text1"/>
          <w:spacing w:val="-12"/>
        </w:rPr>
        <w:t>zawierać co</w:t>
      </w:r>
      <w:proofErr w:type="gramEnd"/>
      <w:r w:rsidRPr="00BE54B4">
        <w:rPr>
          <w:rFonts w:ascii="Cambria" w:hAnsi="Cambria"/>
          <w:color w:val="000000" w:themeColor="text1"/>
          <w:spacing w:val="-12"/>
        </w:rPr>
        <w:t xml:space="preserve"> najmniej propozycję zmiany umowy w zakresie wysokości wynagrodzenia oraz powołanie się na podstawę prawną zmian przepisów.</w:t>
      </w:r>
    </w:p>
    <w:p w:rsidR="00443908" w:rsidRPr="00BE54B4" w:rsidRDefault="00443908" w:rsidP="00C573BE">
      <w:pPr>
        <w:widowControl w:val="0"/>
        <w:numPr>
          <w:ilvl w:val="0"/>
          <w:numId w:val="47"/>
        </w:numPr>
        <w:tabs>
          <w:tab w:val="left" w:pos="426"/>
        </w:tabs>
        <w:suppressAutoHyphens/>
        <w:spacing w:after="0" w:line="240" w:lineRule="auto"/>
        <w:ind w:left="426" w:hanging="426"/>
        <w:jc w:val="both"/>
        <w:rPr>
          <w:rFonts w:ascii="Cambria" w:hAnsi="Cambria"/>
          <w:color w:val="000000" w:themeColor="text1"/>
          <w:spacing w:val="-4"/>
        </w:rPr>
      </w:pPr>
      <w:r w:rsidRPr="00BE54B4">
        <w:rPr>
          <w:rFonts w:ascii="Cambria" w:hAnsi="Cambria"/>
          <w:color w:val="000000" w:themeColor="text1"/>
          <w:spacing w:val="-4"/>
        </w:rPr>
        <w:t xml:space="preserve">Przed przekazaniem wniosku, o którym mowa w ust. 8, Zamawiający może zwrócić się do Wykonawcy </w:t>
      </w:r>
      <w:r w:rsidRPr="00BE54B4">
        <w:rPr>
          <w:rFonts w:ascii="Cambria" w:hAnsi="Cambria"/>
          <w:color w:val="000000" w:themeColor="text1"/>
          <w:spacing w:val="-4"/>
        </w:rPr>
        <w:br/>
        <w:t>o udzielenie informacji lub przekazanie wyjaśnień lub dokumentów niezbędnych do oceny przez Zamawiającego, czy zmiany w zakresie przywołanych wyżej przepisów, mają wpływ na koszty wykonania umowy przez Wykonawcę oraz w jakim stopniu zmiany tych kosztów uzasadniają zmianę wysokości wynagrodzenia; rodzaj i zakres tych informacji określi Zamawiający w wezwaniu. Wykonawca zobowiązany jest odpowiedzieć na wezwanie Zamawiającego – wyczerpująco i zgodnie ze stanem faktycznym, w terminie 7 dni od dnia otrzymania wezwania.</w:t>
      </w:r>
    </w:p>
    <w:p w:rsidR="00443908" w:rsidRPr="00BE54B4" w:rsidRDefault="00443908" w:rsidP="00C573BE">
      <w:pPr>
        <w:widowControl w:val="0"/>
        <w:numPr>
          <w:ilvl w:val="0"/>
          <w:numId w:val="47"/>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color w:val="000000" w:themeColor="text1"/>
        </w:rPr>
        <w:t xml:space="preserve">Wykonawca jest zobowiązany do zajęcia pisemnego stanowiska w terminie 30 dni od dnia otrzymania wniosku od Zamawiającego. Ostateczne, wiążące dla Wykonawcy stanowisko </w:t>
      </w:r>
      <w:r w:rsidRPr="00BE54B4">
        <w:rPr>
          <w:rFonts w:ascii="Cambria" w:hAnsi="Cambria"/>
          <w:color w:val="000000" w:themeColor="text1"/>
        </w:rPr>
        <w:br/>
        <w:t>w sprawie zajmie – w terminie 14 dni licząc od dnia otrzymania stanowiska Wykonawcy - Zamawiający; za dzień przekazania stanowisk uznaje się dzień wysłania ich na adres właściwy dla doręczeń pism dla Zamawiającego i Wykonawcy.</w:t>
      </w:r>
    </w:p>
    <w:p w:rsidR="00443908" w:rsidRPr="00BE54B4" w:rsidRDefault="00443908" w:rsidP="00C573BE">
      <w:pPr>
        <w:widowControl w:val="0"/>
        <w:numPr>
          <w:ilvl w:val="0"/>
          <w:numId w:val="47"/>
        </w:numPr>
        <w:tabs>
          <w:tab w:val="left" w:pos="426"/>
        </w:tabs>
        <w:suppressAutoHyphens/>
        <w:spacing w:after="0" w:line="240" w:lineRule="auto"/>
        <w:ind w:left="426" w:hanging="426"/>
        <w:jc w:val="both"/>
        <w:rPr>
          <w:rFonts w:ascii="Cambria" w:hAnsi="Cambria"/>
          <w:color w:val="000000" w:themeColor="text1"/>
        </w:rPr>
      </w:pPr>
      <w:r w:rsidRPr="00BE54B4">
        <w:rPr>
          <w:rFonts w:ascii="Cambria" w:hAnsi="Cambria"/>
          <w:color w:val="000000" w:themeColor="text1"/>
        </w:rPr>
        <w:t xml:space="preserve">Zmiana wysokości wynagrodzenia Wykonawcy w związku z art. 142 ust. 5 ustawy Prawo zamówień publicznych – w przypadku jej wprowadzenia - obowiązywać będzie od dnia wejścia </w:t>
      </w:r>
      <w:r w:rsidRPr="00BE54B4">
        <w:rPr>
          <w:rFonts w:ascii="Cambria" w:hAnsi="Cambria"/>
          <w:color w:val="000000" w:themeColor="text1"/>
        </w:rPr>
        <w:br/>
        <w:t>w życie nowych przepisów prawa, o których mowa w ust. 1 pkt 1.</w:t>
      </w:r>
    </w:p>
    <w:p w:rsidR="00443908" w:rsidRPr="00BE54B4" w:rsidRDefault="00443908" w:rsidP="00C573BE">
      <w:pPr>
        <w:widowControl w:val="0"/>
        <w:numPr>
          <w:ilvl w:val="0"/>
          <w:numId w:val="47"/>
        </w:numPr>
        <w:tabs>
          <w:tab w:val="left" w:pos="426"/>
        </w:tabs>
        <w:suppressAutoHyphens/>
        <w:spacing w:after="0" w:line="240" w:lineRule="auto"/>
        <w:ind w:left="426" w:hanging="426"/>
        <w:jc w:val="both"/>
        <w:rPr>
          <w:rFonts w:ascii="Cambria" w:eastAsia="Calibri" w:hAnsi="Cambria"/>
          <w:color w:val="000000" w:themeColor="text1"/>
          <w:spacing w:val="-6"/>
        </w:rPr>
      </w:pPr>
      <w:r w:rsidRPr="00BE54B4">
        <w:rPr>
          <w:rFonts w:ascii="Cambria" w:eastAsia="Calibri" w:hAnsi="Cambria"/>
          <w:color w:val="000000" w:themeColor="text1"/>
          <w:spacing w:val="-6"/>
        </w:rPr>
        <w:t>Warunkiem dokonania zmian umowy, o których mowa w ust. 1 pkt 2-7 oraz wynikających z art. 144 ust. 1 pkt 2-6 ustawy Prawo zamówień publicznych jest złożenie pisemnego wniosku przez Zamawiającego.</w:t>
      </w:r>
    </w:p>
    <w:p w:rsidR="00443908" w:rsidRPr="00BE54B4" w:rsidRDefault="00443908" w:rsidP="00C573BE">
      <w:pPr>
        <w:widowControl w:val="0"/>
        <w:numPr>
          <w:ilvl w:val="0"/>
          <w:numId w:val="47"/>
        </w:numPr>
        <w:tabs>
          <w:tab w:val="left" w:pos="426"/>
        </w:tabs>
        <w:suppressAutoHyphens/>
        <w:spacing w:after="0" w:line="240" w:lineRule="auto"/>
        <w:ind w:left="426" w:hanging="426"/>
        <w:jc w:val="both"/>
        <w:rPr>
          <w:rFonts w:ascii="Cambria" w:eastAsia="Calibri" w:hAnsi="Cambria"/>
          <w:color w:val="000000" w:themeColor="text1"/>
          <w:spacing w:val="-4"/>
        </w:rPr>
      </w:pPr>
      <w:r w:rsidRPr="00BE54B4">
        <w:rPr>
          <w:rFonts w:ascii="Cambria" w:eastAsia="Calibri" w:hAnsi="Cambria"/>
          <w:color w:val="000000" w:themeColor="text1"/>
          <w:spacing w:val="-4"/>
        </w:rPr>
        <w:t xml:space="preserve">Zmiana umowy wskazana w ust. 1 pkt 2–5 nie wymaga zgody Wykonawcy, jednakże </w:t>
      </w:r>
      <w:r w:rsidRPr="00BE54B4">
        <w:rPr>
          <w:rFonts w:ascii="Cambria" w:eastAsia="Calibri" w:hAnsi="Cambria"/>
          <w:color w:val="000000" w:themeColor="text1"/>
          <w:spacing w:val="-4"/>
        </w:rPr>
        <w:br/>
        <w:t xml:space="preserve">z zastrzeżeniem, że jeśli zmiana podmiotowa, o której mowa w ust. 1 pkt 3 lub w ust. pkt 5 lit. d i e, prowadzić będzie do podjęcia działalności dotychczas nieobjętej zamówieniem, zgoda Wykonawcy jest konieczna. </w:t>
      </w:r>
    </w:p>
    <w:p w:rsidR="00443908" w:rsidRPr="00BE54B4" w:rsidRDefault="00443908" w:rsidP="00C573BE">
      <w:pPr>
        <w:widowControl w:val="0"/>
        <w:numPr>
          <w:ilvl w:val="0"/>
          <w:numId w:val="47"/>
        </w:numPr>
        <w:tabs>
          <w:tab w:val="left" w:pos="426"/>
        </w:tabs>
        <w:suppressAutoHyphens/>
        <w:spacing w:after="0" w:line="240" w:lineRule="auto"/>
        <w:ind w:left="426" w:hanging="426"/>
        <w:jc w:val="both"/>
        <w:rPr>
          <w:rFonts w:ascii="Cambria" w:eastAsia="Calibri" w:hAnsi="Cambria"/>
          <w:color w:val="000000" w:themeColor="text1"/>
        </w:rPr>
      </w:pPr>
      <w:r w:rsidRPr="00BE54B4">
        <w:rPr>
          <w:rFonts w:ascii="Cambria" w:eastAsia="Calibri" w:hAnsi="Cambria"/>
          <w:color w:val="000000" w:themeColor="text1"/>
        </w:rPr>
        <w:t>Zmiana umowy wskazana w ust. 1 pkt 6-7 może być wprowadzona tylko za zgodą Wykonawcy.</w:t>
      </w:r>
    </w:p>
    <w:p w:rsidR="00443908" w:rsidRPr="00BE54B4" w:rsidRDefault="00443908" w:rsidP="00C573BE">
      <w:pPr>
        <w:widowControl w:val="0"/>
        <w:numPr>
          <w:ilvl w:val="0"/>
          <w:numId w:val="47"/>
        </w:numPr>
        <w:tabs>
          <w:tab w:val="left" w:pos="426"/>
        </w:tabs>
        <w:suppressAutoHyphens/>
        <w:spacing w:after="0" w:line="240" w:lineRule="auto"/>
        <w:ind w:left="426" w:hanging="426"/>
        <w:jc w:val="both"/>
        <w:rPr>
          <w:rFonts w:ascii="Cambria" w:eastAsia="Calibri" w:hAnsi="Cambria"/>
          <w:color w:val="000000" w:themeColor="text1"/>
        </w:rPr>
      </w:pPr>
      <w:r w:rsidRPr="00BE54B4">
        <w:rPr>
          <w:rFonts w:ascii="Cambria" w:eastAsia="Calibri" w:hAnsi="Cambria"/>
          <w:color w:val="000000" w:themeColor="text1"/>
        </w:rPr>
        <w:t xml:space="preserve">Zmiana umowy wynikająca z art. 144 ust. 1 pkt 2-6 ustawy Prawo zamówień publicznych, </w:t>
      </w:r>
      <w:r w:rsidRPr="00BE54B4">
        <w:rPr>
          <w:rFonts w:ascii="Cambria" w:eastAsia="Calibri" w:hAnsi="Cambria"/>
          <w:color w:val="000000" w:themeColor="text1"/>
        </w:rPr>
        <w:br/>
      </w:r>
      <w:r w:rsidRPr="00BE54B4">
        <w:rPr>
          <w:rFonts w:ascii="Cambria" w:eastAsia="Calibri" w:hAnsi="Cambria"/>
          <w:color w:val="000000" w:themeColor="text1"/>
        </w:rPr>
        <w:lastRenderedPageBreak/>
        <w:t xml:space="preserve">w przypadkach innych niż wymienione w ust. 1 pkt 2-7 umowy - z uwzględnieniem postanowień </w:t>
      </w:r>
      <w:r w:rsidRPr="00BE54B4">
        <w:rPr>
          <w:rFonts w:ascii="Cambria" w:eastAsia="Calibri" w:hAnsi="Cambria"/>
          <w:color w:val="000000" w:themeColor="text1"/>
        </w:rPr>
        <w:br/>
        <w:t xml:space="preserve">ust. 13, może być dokonana wyłącznie za zgodą Wykonawcy, może być dokonana wyłącznie </w:t>
      </w:r>
      <w:r w:rsidRPr="00BE54B4">
        <w:rPr>
          <w:rFonts w:ascii="Cambria" w:eastAsia="Calibri" w:hAnsi="Cambria"/>
          <w:color w:val="000000" w:themeColor="text1"/>
        </w:rPr>
        <w:br/>
        <w:t>za zgodą Wykonawcy.</w:t>
      </w:r>
    </w:p>
    <w:p w:rsidR="00443908" w:rsidRPr="00BE54B4" w:rsidRDefault="00443908" w:rsidP="00C573BE">
      <w:pPr>
        <w:widowControl w:val="0"/>
        <w:numPr>
          <w:ilvl w:val="0"/>
          <w:numId w:val="47"/>
        </w:numPr>
        <w:tabs>
          <w:tab w:val="left" w:pos="426"/>
        </w:tabs>
        <w:suppressAutoHyphens/>
        <w:spacing w:after="0" w:line="240" w:lineRule="auto"/>
        <w:ind w:left="426" w:hanging="426"/>
        <w:jc w:val="both"/>
        <w:rPr>
          <w:rFonts w:ascii="Cambria" w:eastAsia="Calibri" w:hAnsi="Cambria"/>
          <w:color w:val="000000" w:themeColor="text1"/>
        </w:rPr>
      </w:pPr>
      <w:r w:rsidRPr="00BE54B4">
        <w:rPr>
          <w:rFonts w:ascii="Cambria" w:eastAsia="Calibri" w:hAnsi="Cambria"/>
          <w:color w:val="000000" w:themeColor="text1"/>
        </w:rPr>
        <w:t>Wszelkie zmiany i uzupełnienia niniejszej umowy będą wprowadzane pisemnie w formie dokumentu ubezpieczeniowego (np. polisy) albo aneksu, pod rygorem nieważności.</w:t>
      </w:r>
    </w:p>
    <w:p w:rsidR="00443908" w:rsidRPr="00BE54B4" w:rsidRDefault="00443908" w:rsidP="00C573BE">
      <w:pPr>
        <w:widowControl w:val="0"/>
        <w:numPr>
          <w:ilvl w:val="0"/>
          <w:numId w:val="47"/>
        </w:numPr>
        <w:tabs>
          <w:tab w:val="left" w:pos="426"/>
        </w:tabs>
        <w:suppressAutoHyphens/>
        <w:spacing w:after="0" w:line="240" w:lineRule="auto"/>
        <w:ind w:left="426" w:hanging="426"/>
        <w:jc w:val="both"/>
        <w:rPr>
          <w:rFonts w:ascii="Cambria" w:eastAsia="Calibri" w:hAnsi="Cambria"/>
          <w:color w:val="000000" w:themeColor="text1"/>
        </w:rPr>
      </w:pPr>
      <w:r w:rsidRPr="00BE54B4">
        <w:rPr>
          <w:rFonts w:ascii="Cambria" w:eastAsia="Calibri" w:hAnsi="Cambria"/>
          <w:color w:val="000000" w:themeColor="text1"/>
        </w:rPr>
        <w:t>Zmiany umowy muszą być dokonywane z zachowaniem przepisu art. 140 ust. 3 ustawy Prawo zamówień publicznych, stanowiącego, że umowa podlega unieważnieniu w części wykraczającej poza określenie przedmiotu zamówienia, z zastrzeżeniem art. 144 tejże ustawy.</w:t>
      </w:r>
    </w:p>
    <w:p w:rsidR="00443908" w:rsidRPr="00BE54B4" w:rsidRDefault="00443908" w:rsidP="00443908">
      <w:pPr>
        <w:widowControl w:val="0"/>
        <w:tabs>
          <w:tab w:val="left" w:pos="360"/>
        </w:tabs>
        <w:spacing w:before="60" w:after="0" w:line="240" w:lineRule="auto"/>
        <w:jc w:val="center"/>
        <w:rPr>
          <w:rFonts w:ascii="Cambria" w:hAnsi="Cambria"/>
          <w:b/>
          <w:bCs/>
          <w:color w:val="000000" w:themeColor="text1"/>
          <w:lang w:eastAsia="pl-PL"/>
        </w:rPr>
      </w:pPr>
      <w:r w:rsidRPr="00BE54B4">
        <w:rPr>
          <w:rFonts w:ascii="Cambria" w:hAnsi="Cambria"/>
          <w:b/>
          <w:bCs/>
          <w:color w:val="000000" w:themeColor="text1"/>
          <w:lang w:eastAsia="pl-PL"/>
        </w:rPr>
        <w:t>Przedmiot i zakres zamówienia (umowy)</w:t>
      </w:r>
    </w:p>
    <w:p w:rsidR="00443908" w:rsidRPr="00BE54B4" w:rsidRDefault="00443908" w:rsidP="00443908">
      <w:pPr>
        <w:widowControl w:val="0"/>
        <w:tabs>
          <w:tab w:val="left" w:pos="360"/>
        </w:tabs>
        <w:spacing w:after="0" w:line="240" w:lineRule="auto"/>
        <w:jc w:val="center"/>
        <w:rPr>
          <w:rFonts w:ascii="Cambria" w:hAnsi="Cambria"/>
          <w:b/>
          <w:bCs/>
          <w:color w:val="000000" w:themeColor="text1"/>
          <w:lang w:eastAsia="pl-PL"/>
        </w:rPr>
      </w:pPr>
      <w:r w:rsidRPr="00BE54B4">
        <w:rPr>
          <w:rFonts w:ascii="Cambria" w:hAnsi="Cambria"/>
          <w:b/>
          <w:bCs/>
          <w:color w:val="000000" w:themeColor="text1"/>
          <w:lang w:eastAsia="pl-PL"/>
        </w:rPr>
        <w:t>§ 5</w:t>
      </w:r>
    </w:p>
    <w:p w:rsidR="00443908" w:rsidRPr="00BE54B4" w:rsidRDefault="00443908" w:rsidP="00C573BE">
      <w:pPr>
        <w:widowControl w:val="0"/>
        <w:numPr>
          <w:ilvl w:val="0"/>
          <w:numId w:val="51"/>
        </w:numPr>
        <w:tabs>
          <w:tab w:val="left" w:pos="426"/>
        </w:tabs>
        <w:spacing w:after="0" w:line="240" w:lineRule="auto"/>
        <w:ind w:left="426"/>
        <w:contextualSpacing/>
        <w:jc w:val="both"/>
        <w:rPr>
          <w:rFonts w:ascii="Cambria" w:hAnsi="Cambria"/>
          <w:color w:val="000000" w:themeColor="text1"/>
        </w:rPr>
      </w:pPr>
      <w:r w:rsidRPr="00BE54B4">
        <w:rPr>
          <w:rFonts w:ascii="Cambria" w:hAnsi="Cambria"/>
          <w:color w:val="000000" w:themeColor="text1"/>
        </w:rPr>
        <w:t xml:space="preserve">Przedmiotem zamówienia (umowy) jest </w:t>
      </w:r>
      <w:r w:rsidRPr="00BE54B4">
        <w:rPr>
          <w:rFonts w:ascii="Cambria" w:hAnsi="Cambria"/>
          <w:bCs/>
          <w:color w:val="000000" w:themeColor="text1"/>
        </w:rPr>
        <w:t xml:space="preserve">ubezpieczenie majątku i odpowiedzialności cywilnej </w:t>
      </w:r>
      <w:r w:rsidR="00B00637" w:rsidRPr="00BE54B4">
        <w:rPr>
          <w:rFonts w:ascii="Cambria" w:hAnsi="Cambria"/>
          <w:bCs/>
          <w:color w:val="000000" w:themeColor="text1"/>
        </w:rPr>
        <w:t>wspólnot zarządzanych przez Zakład Gospodarki Miejskiej w Lubawce</w:t>
      </w:r>
      <w:r w:rsidRPr="00BE54B4">
        <w:rPr>
          <w:rFonts w:ascii="Cambria" w:hAnsi="Cambria"/>
          <w:color w:val="000000" w:themeColor="text1"/>
        </w:rPr>
        <w:t>. Zakres ubezpieczenia obejmuje:</w:t>
      </w:r>
    </w:p>
    <w:p w:rsidR="00443908" w:rsidRPr="00BE54B4" w:rsidRDefault="00443908" w:rsidP="00C573BE">
      <w:pPr>
        <w:widowControl w:val="0"/>
        <w:numPr>
          <w:ilvl w:val="0"/>
          <w:numId w:val="52"/>
        </w:numPr>
        <w:tabs>
          <w:tab w:val="clear" w:pos="1260"/>
          <w:tab w:val="num" w:pos="426"/>
          <w:tab w:val="left" w:pos="709"/>
        </w:tabs>
        <w:suppressAutoHyphens/>
        <w:spacing w:after="0" w:line="240" w:lineRule="auto"/>
        <w:ind w:left="426"/>
        <w:jc w:val="both"/>
        <w:rPr>
          <w:rFonts w:ascii="Cambria" w:hAnsi="Cambria"/>
          <w:color w:val="000000" w:themeColor="text1"/>
          <w:lang w:eastAsia="pl-PL"/>
        </w:rPr>
      </w:pPr>
      <w:proofErr w:type="gramStart"/>
      <w:r w:rsidRPr="00BE54B4">
        <w:rPr>
          <w:rFonts w:ascii="Cambria" w:hAnsi="Cambria"/>
          <w:color w:val="000000" w:themeColor="text1"/>
          <w:lang w:eastAsia="pl-PL"/>
        </w:rPr>
        <w:t>ubezpieczenie</w:t>
      </w:r>
      <w:proofErr w:type="gramEnd"/>
      <w:r w:rsidRPr="00BE54B4">
        <w:rPr>
          <w:rFonts w:ascii="Cambria" w:hAnsi="Cambria"/>
          <w:color w:val="000000" w:themeColor="text1"/>
          <w:lang w:eastAsia="pl-PL"/>
        </w:rPr>
        <w:t xml:space="preserve"> mienia,</w:t>
      </w:r>
    </w:p>
    <w:p w:rsidR="00443908" w:rsidRPr="00BE54B4" w:rsidRDefault="00443908" w:rsidP="00C573BE">
      <w:pPr>
        <w:widowControl w:val="0"/>
        <w:numPr>
          <w:ilvl w:val="0"/>
          <w:numId w:val="52"/>
        </w:numPr>
        <w:tabs>
          <w:tab w:val="left" w:pos="709"/>
        </w:tabs>
        <w:suppressAutoHyphens/>
        <w:spacing w:after="0" w:line="240" w:lineRule="auto"/>
        <w:ind w:left="426"/>
        <w:jc w:val="both"/>
        <w:rPr>
          <w:rFonts w:ascii="Cambria" w:hAnsi="Cambria"/>
          <w:color w:val="000000" w:themeColor="text1"/>
          <w:lang w:eastAsia="pl-PL"/>
        </w:rPr>
      </w:pPr>
      <w:proofErr w:type="gramStart"/>
      <w:r w:rsidRPr="00BE54B4">
        <w:rPr>
          <w:rFonts w:ascii="Cambria" w:hAnsi="Cambria"/>
          <w:color w:val="000000" w:themeColor="text1"/>
          <w:lang w:eastAsia="pl-PL"/>
        </w:rPr>
        <w:t>ubezpieczenie</w:t>
      </w:r>
      <w:proofErr w:type="gramEnd"/>
      <w:r w:rsidRPr="00BE54B4">
        <w:rPr>
          <w:rFonts w:ascii="Cambria" w:hAnsi="Cambria"/>
          <w:color w:val="000000" w:themeColor="text1"/>
          <w:lang w:eastAsia="pl-PL"/>
        </w:rPr>
        <w:t xml:space="preserve"> odpowiedzialności cywilnej,</w:t>
      </w:r>
    </w:p>
    <w:p w:rsidR="00C70FE3" w:rsidRPr="00BE54B4" w:rsidRDefault="00C70FE3" w:rsidP="00C573BE">
      <w:pPr>
        <w:widowControl w:val="0"/>
        <w:numPr>
          <w:ilvl w:val="0"/>
          <w:numId w:val="52"/>
        </w:numPr>
        <w:tabs>
          <w:tab w:val="left" w:pos="709"/>
        </w:tabs>
        <w:suppressAutoHyphens/>
        <w:spacing w:after="0" w:line="240" w:lineRule="auto"/>
        <w:ind w:left="426"/>
        <w:jc w:val="both"/>
        <w:rPr>
          <w:rFonts w:ascii="Cambria" w:hAnsi="Cambria"/>
          <w:color w:val="000000" w:themeColor="text1"/>
          <w:lang w:eastAsia="pl-PL"/>
        </w:rPr>
      </w:pPr>
      <w:proofErr w:type="gramStart"/>
      <w:r w:rsidRPr="00BE54B4">
        <w:rPr>
          <w:rFonts w:ascii="Cambria" w:hAnsi="Cambria"/>
          <w:color w:val="000000" w:themeColor="text1"/>
          <w:lang w:eastAsia="pl-PL"/>
        </w:rPr>
        <w:t>ubezpieczenie</w:t>
      </w:r>
      <w:proofErr w:type="gramEnd"/>
      <w:r w:rsidRPr="00BE54B4">
        <w:rPr>
          <w:rFonts w:ascii="Cambria" w:hAnsi="Cambria"/>
          <w:color w:val="000000" w:themeColor="text1"/>
          <w:lang w:eastAsia="pl-PL"/>
        </w:rPr>
        <w:t xml:space="preserve"> odpowiedzialności cywilnej zarządcy nieruchomości.</w:t>
      </w:r>
    </w:p>
    <w:p w:rsidR="00443908" w:rsidRPr="00BE54B4" w:rsidRDefault="00443908" w:rsidP="00C573BE">
      <w:pPr>
        <w:widowControl w:val="0"/>
        <w:numPr>
          <w:ilvl w:val="0"/>
          <w:numId w:val="51"/>
        </w:numPr>
        <w:tabs>
          <w:tab w:val="left" w:pos="426"/>
        </w:tabs>
        <w:suppressAutoHyphens/>
        <w:spacing w:after="0" w:line="240" w:lineRule="auto"/>
        <w:ind w:left="426"/>
        <w:contextualSpacing/>
        <w:jc w:val="both"/>
        <w:rPr>
          <w:rFonts w:ascii="Cambria" w:hAnsi="Cambria"/>
          <w:color w:val="000000" w:themeColor="text1"/>
        </w:rPr>
      </w:pPr>
      <w:r w:rsidRPr="00BE54B4">
        <w:rPr>
          <w:rFonts w:ascii="Cambria" w:hAnsi="Cambria"/>
          <w:color w:val="000000" w:themeColor="text1"/>
        </w:rPr>
        <w:t>Postępowanie w sprawie zamówienia publicznego prowadzone było przy udziale brokera ubezpieczeniowego</w:t>
      </w:r>
      <w:r w:rsidR="00FA57F6" w:rsidRPr="00BE54B4">
        <w:rPr>
          <w:rFonts w:ascii="Cambria" w:hAnsi="Cambria"/>
          <w:color w:val="000000" w:themeColor="text1"/>
        </w:rPr>
        <w:t xml:space="preserve"> </w:t>
      </w:r>
      <w:r w:rsidR="00732B19" w:rsidRPr="00BE54B4">
        <w:rPr>
          <w:rFonts w:ascii="Cambria" w:hAnsi="Cambria"/>
          <w:color w:val="000000" w:themeColor="text1"/>
        </w:rPr>
        <w:t xml:space="preserve">- </w:t>
      </w:r>
      <w:r w:rsidR="00FA57F6" w:rsidRPr="00BE54B4">
        <w:rPr>
          <w:rFonts w:ascii="Cambria" w:hAnsi="Cambria"/>
          <w:color w:val="000000" w:themeColor="text1"/>
        </w:rPr>
        <w:t>konsorcjum firm brokerskich – Kancelaria Brokerów Ubezpieczeniowych ADVISOR sp. z o.</w:t>
      </w:r>
      <w:proofErr w:type="gramStart"/>
      <w:r w:rsidR="00FA57F6" w:rsidRPr="00BE54B4">
        <w:rPr>
          <w:rFonts w:ascii="Cambria" w:hAnsi="Cambria"/>
          <w:color w:val="000000" w:themeColor="text1"/>
        </w:rPr>
        <w:t>o</w:t>
      </w:r>
      <w:proofErr w:type="gramEnd"/>
      <w:r w:rsidR="00FA57F6" w:rsidRPr="00BE54B4">
        <w:rPr>
          <w:rFonts w:ascii="Cambria" w:hAnsi="Cambria"/>
          <w:color w:val="000000" w:themeColor="text1"/>
        </w:rPr>
        <w:t xml:space="preserve">. z siedzibą w Jeleniej </w:t>
      </w:r>
      <w:proofErr w:type="gramStart"/>
      <w:r w:rsidR="00FA57F6" w:rsidRPr="00BE54B4">
        <w:rPr>
          <w:rFonts w:ascii="Cambria" w:hAnsi="Cambria"/>
          <w:color w:val="000000" w:themeColor="text1"/>
        </w:rPr>
        <w:t xml:space="preserve">Górze , </w:t>
      </w:r>
      <w:proofErr w:type="gramEnd"/>
      <w:r w:rsidR="00FA57F6" w:rsidRPr="00BE54B4">
        <w:rPr>
          <w:rFonts w:ascii="Cambria" w:hAnsi="Cambria"/>
          <w:color w:val="000000" w:themeColor="text1"/>
        </w:rPr>
        <w:t xml:space="preserve">przy ul. Klonowa 13 oraz </w:t>
      </w:r>
      <w:r w:rsidR="00FA57F6" w:rsidRPr="00BE54B4">
        <w:rPr>
          <w:rFonts w:ascii="Cambria" w:hAnsi="Cambria"/>
          <w:bCs/>
          <w:iCs/>
          <w:color w:val="000000" w:themeColor="text1"/>
        </w:rPr>
        <w:t>Inter-Broker sp. z o.</w:t>
      </w:r>
      <w:proofErr w:type="gramStart"/>
      <w:r w:rsidR="00FA57F6" w:rsidRPr="00BE54B4">
        <w:rPr>
          <w:rFonts w:ascii="Cambria" w:hAnsi="Cambria"/>
          <w:bCs/>
          <w:iCs/>
          <w:color w:val="000000" w:themeColor="text1"/>
        </w:rPr>
        <w:t>o</w:t>
      </w:r>
      <w:proofErr w:type="gramEnd"/>
      <w:r w:rsidR="00FA57F6" w:rsidRPr="00BE54B4">
        <w:rPr>
          <w:rFonts w:ascii="Cambria" w:hAnsi="Cambria"/>
          <w:bCs/>
          <w:iCs/>
          <w:color w:val="000000" w:themeColor="text1"/>
        </w:rPr>
        <w:t xml:space="preserve">. </w:t>
      </w:r>
      <w:proofErr w:type="gramStart"/>
      <w:r w:rsidR="00FA57F6" w:rsidRPr="00BE54B4">
        <w:rPr>
          <w:rFonts w:ascii="Cambria" w:hAnsi="Cambria"/>
          <w:bCs/>
          <w:iCs/>
          <w:color w:val="000000" w:themeColor="text1"/>
        </w:rPr>
        <w:t>z</w:t>
      </w:r>
      <w:proofErr w:type="gramEnd"/>
      <w:r w:rsidR="00FA57F6" w:rsidRPr="00BE54B4">
        <w:rPr>
          <w:rFonts w:ascii="Cambria" w:hAnsi="Cambria"/>
          <w:bCs/>
          <w:iCs/>
          <w:color w:val="000000" w:themeColor="text1"/>
        </w:rPr>
        <w:t xml:space="preserve"> siedzibą w Toruniu, przy ul. Żeglarska 31</w:t>
      </w:r>
      <w:r w:rsidRPr="00BE54B4">
        <w:rPr>
          <w:rFonts w:ascii="Cambria" w:hAnsi="Cambria"/>
          <w:color w:val="000000" w:themeColor="text1"/>
        </w:rPr>
        <w:t>, Inter-Broker spółki z o.</w:t>
      </w:r>
      <w:proofErr w:type="gramStart"/>
      <w:r w:rsidRPr="00BE54B4">
        <w:rPr>
          <w:rFonts w:ascii="Cambria" w:hAnsi="Cambria"/>
          <w:color w:val="000000" w:themeColor="text1"/>
        </w:rPr>
        <w:t>o</w:t>
      </w:r>
      <w:proofErr w:type="gramEnd"/>
      <w:r w:rsidRPr="00BE54B4">
        <w:rPr>
          <w:rFonts w:ascii="Cambria" w:hAnsi="Cambria"/>
          <w:color w:val="000000" w:themeColor="text1"/>
        </w:rPr>
        <w:t xml:space="preserve">. </w:t>
      </w:r>
      <w:proofErr w:type="gramStart"/>
      <w:r w:rsidRPr="00BE54B4">
        <w:rPr>
          <w:rFonts w:ascii="Cambria" w:hAnsi="Cambria"/>
          <w:color w:val="000000" w:themeColor="text1"/>
        </w:rPr>
        <w:t>z</w:t>
      </w:r>
      <w:proofErr w:type="gramEnd"/>
      <w:r w:rsidRPr="00BE54B4">
        <w:rPr>
          <w:rFonts w:ascii="Cambria" w:hAnsi="Cambria"/>
          <w:color w:val="000000" w:themeColor="text1"/>
        </w:rPr>
        <w:t xml:space="preserve"> siedzibą w Toruniu przy ul. Żeglarskiej 31, który jako pośrednik ubezpieczeniowy działa w imieniu i na rzecz Zamawiającego i wszystkich podmiotów objętych zamówieniem. </w:t>
      </w:r>
    </w:p>
    <w:p w:rsidR="00443908" w:rsidRPr="00BE54B4" w:rsidRDefault="00443908" w:rsidP="00C573BE">
      <w:pPr>
        <w:widowControl w:val="0"/>
        <w:numPr>
          <w:ilvl w:val="0"/>
          <w:numId w:val="51"/>
        </w:numPr>
        <w:tabs>
          <w:tab w:val="left" w:pos="426"/>
        </w:tabs>
        <w:suppressAutoHyphens/>
        <w:spacing w:after="0" w:line="240" w:lineRule="auto"/>
        <w:ind w:left="426"/>
        <w:contextualSpacing/>
        <w:jc w:val="both"/>
        <w:rPr>
          <w:rFonts w:ascii="Cambria" w:hAnsi="Cambria"/>
          <w:color w:val="000000" w:themeColor="text1"/>
        </w:rPr>
      </w:pPr>
      <w:r w:rsidRPr="00BE54B4">
        <w:rPr>
          <w:rFonts w:ascii="Cambria" w:hAnsi="Cambria"/>
          <w:color w:val="000000" w:themeColor="text1"/>
        </w:rPr>
        <w:t xml:space="preserve">Broker ubezpieczeniowy będzie </w:t>
      </w:r>
      <w:r w:rsidRPr="00BE54B4">
        <w:rPr>
          <w:rFonts w:ascii="Cambria" w:hAnsi="Cambria"/>
          <w:color w:val="000000" w:themeColor="text1"/>
          <w:lang w:eastAsia="ar-SA"/>
        </w:rPr>
        <w:t>nadzorował realizację niniejszej umowy, a także będzie</w:t>
      </w:r>
      <w:r w:rsidRPr="00BE54B4">
        <w:rPr>
          <w:rFonts w:ascii="Cambria" w:hAnsi="Cambria"/>
          <w:color w:val="000000" w:themeColor="text1"/>
        </w:rPr>
        <w:t xml:space="preserve"> pośredniczył przy zawieraniu poszczególnych umów ubezpieczenia.</w:t>
      </w:r>
    </w:p>
    <w:p w:rsidR="00443908" w:rsidRPr="00BE54B4" w:rsidRDefault="00443908" w:rsidP="00C573BE">
      <w:pPr>
        <w:widowControl w:val="0"/>
        <w:numPr>
          <w:ilvl w:val="0"/>
          <w:numId w:val="51"/>
        </w:numPr>
        <w:tabs>
          <w:tab w:val="left" w:pos="426"/>
        </w:tabs>
        <w:suppressAutoHyphens/>
        <w:spacing w:after="0" w:line="240" w:lineRule="auto"/>
        <w:ind w:left="426"/>
        <w:contextualSpacing/>
        <w:jc w:val="both"/>
        <w:rPr>
          <w:rFonts w:ascii="Cambria" w:hAnsi="Cambria"/>
          <w:color w:val="000000" w:themeColor="text1"/>
        </w:rPr>
      </w:pPr>
      <w:r w:rsidRPr="00BE54B4">
        <w:rPr>
          <w:rFonts w:ascii="Cambria" w:hAnsi="Cambria"/>
          <w:color w:val="000000" w:themeColor="text1"/>
        </w:rPr>
        <w:t xml:space="preserve">Wykonawca zapłaci brokerowi ubezpieczeniowemu – </w:t>
      </w:r>
      <w:r w:rsidR="00FA57F6" w:rsidRPr="00BE54B4">
        <w:rPr>
          <w:rFonts w:ascii="Cambria" w:hAnsi="Cambria"/>
          <w:color w:val="000000" w:themeColor="text1"/>
        </w:rPr>
        <w:t>konsorcjum firm brokerskich – Kancelaria Brokerów Ubezpieczeniowych ADVISOR sp. z o.</w:t>
      </w:r>
      <w:proofErr w:type="gramStart"/>
      <w:r w:rsidR="00FA57F6" w:rsidRPr="00BE54B4">
        <w:rPr>
          <w:rFonts w:ascii="Cambria" w:hAnsi="Cambria"/>
          <w:color w:val="000000" w:themeColor="text1"/>
        </w:rPr>
        <w:t>o</w:t>
      </w:r>
      <w:proofErr w:type="gramEnd"/>
      <w:r w:rsidR="00FA57F6" w:rsidRPr="00BE54B4">
        <w:rPr>
          <w:rFonts w:ascii="Cambria" w:hAnsi="Cambria"/>
          <w:color w:val="000000" w:themeColor="text1"/>
        </w:rPr>
        <w:t xml:space="preserve">. z siedzibą w Jeleniej </w:t>
      </w:r>
      <w:proofErr w:type="gramStart"/>
      <w:r w:rsidR="00FA57F6" w:rsidRPr="00BE54B4">
        <w:rPr>
          <w:rFonts w:ascii="Cambria" w:hAnsi="Cambria"/>
          <w:color w:val="000000" w:themeColor="text1"/>
        </w:rPr>
        <w:t xml:space="preserve">Górze , </w:t>
      </w:r>
      <w:proofErr w:type="gramEnd"/>
      <w:r w:rsidR="00FA57F6" w:rsidRPr="00BE54B4">
        <w:rPr>
          <w:rFonts w:ascii="Cambria" w:hAnsi="Cambria"/>
          <w:color w:val="000000" w:themeColor="text1"/>
        </w:rPr>
        <w:t xml:space="preserve">przy ul. Klonowa 13 oraz </w:t>
      </w:r>
      <w:r w:rsidR="00FA57F6" w:rsidRPr="00BE54B4">
        <w:rPr>
          <w:rFonts w:ascii="Cambria" w:hAnsi="Cambria"/>
          <w:bCs/>
          <w:iCs/>
          <w:color w:val="000000" w:themeColor="text1"/>
        </w:rPr>
        <w:t>Inter-Broker sp. z o.</w:t>
      </w:r>
      <w:proofErr w:type="gramStart"/>
      <w:r w:rsidR="00FA57F6" w:rsidRPr="00BE54B4">
        <w:rPr>
          <w:rFonts w:ascii="Cambria" w:hAnsi="Cambria"/>
          <w:bCs/>
          <w:iCs/>
          <w:color w:val="000000" w:themeColor="text1"/>
        </w:rPr>
        <w:t>o</w:t>
      </w:r>
      <w:proofErr w:type="gramEnd"/>
      <w:r w:rsidR="00FA57F6" w:rsidRPr="00BE54B4">
        <w:rPr>
          <w:rFonts w:ascii="Cambria" w:hAnsi="Cambria"/>
          <w:bCs/>
          <w:iCs/>
          <w:color w:val="000000" w:themeColor="text1"/>
        </w:rPr>
        <w:t xml:space="preserve">. </w:t>
      </w:r>
      <w:proofErr w:type="gramStart"/>
      <w:r w:rsidR="00FA57F6" w:rsidRPr="00BE54B4">
        <w:rPr>
          <w:rFonts w:ascii="Cambria" w:hAnsi="Cambria"/>
          <w:bCs/>
          <w:iCs/>
          <w:color w:val="000000" w:themeColor="text1"/>
        </w:rPr>
        <w:t>z</w:t>
      </w:r>
      <w:proofErr w:type="gramEnd"/>
      <w:r w:rsidR="00FA57F6" w:rsidRPr="00BE54B4">
        <w:rPr>
          <w:rFonts w:ascii="Cambria" w:hAnsi="Cambria"/>
          <w:bCs/>
          <w:iCs/>
          <w:color w:val="000000" w:themeColor="text1"/>
        </w:rPr>
        <w:t xml:space="preserve"> siedzibą w Toruniu, przy ul. Żeglarska 31</w:t>
      </w:r>
      <w:r w:rsidR="00FA57F6" w:rsidRPr="00BE54B4">
        <w:rPr>
          <w:rFonts w:ascii="Cambria" w:hAnsi="Cambria"/>
          <w:color w:val="000000" w:themeColor="text1"/>
        </w:rPr>
        <w:t xml:space="preserve"> - </w:t>
      </w:r>
      <w:r w:rsidRPr="00BE54B4">
        <w:rPr>
          <w:rFonts w:ascii="Cambria" w:hAnsi="Cambria"/>
          <w:color w:val="000000" w:themeColor="text1"/>
        </w:rPr>
        <w:t>kurtaż w wysokości zwyczajowo stosowanej - z zachowaniem zasad wskazanych w specyfikacji istotnych warunków zamówienia, przez cały okres obowiązywania niniejszej umowy o wykonanie zamówienia i poszczególnych, wynikających z niej umów ubezpieczenia.</w:t>
      </w:r>
    </w:p>
    <w:p w:rsidR="00443908" w:rsidRPr="00BE54B4" w:rsidRDefault="00443908" w:rsidP="00443908">
      <w:pPr>
        <w:widowControl w:val="0"/>
        <w:tabs>
          <w:tab w:val="left" w:pos="360"/>
        </w:tabs>
        <w:spacing w:before="120" w:after="0" w:line="240" w:lineRule="auto"/>
        <w:jc w:val="center"/>
        <w:rPr>
          <w:rFonts w:ascii="Cambria" w:hAnsi="Cambria"/>
          <w:b/>
          <w:bCs/>
          <w:color w:val="000000" w:themeColor="text1"/>
          <w:lang w:eastAsia="pl-PL"/>
        </w:rPr>
      </w:pPr>
      <w:r w:rsidRPr="00BE54B4">
        <w:rPr>
          <w:rFonts w:ascii="Cambria" w:hAnsi="Cambria"/>
          <w:b/>
          <w:bCs/>
          <w:color w:val="000000" w:themeColor="text1"/>
          <w:lang w:eastAsia="pl-PL"/>
        </w:rPr>
        <w:t>Warunki wykonania zamówienia</w:t>
      </w:r>
    </w:p>
    <w:p w:rsidR="00443908" w:rsidRPr="00BE54B4" w:rsidRDefault="00443908" w:rsidP="00443908">
      <w:pPr>
        <w:widowControl w:val="0"/>
        <w:spacing w:after="0" w:line="240" w:lineRule="auto"/>
        <w:jc w:val="center"/>
        <w:rPr>
          <w:rFonts w:ascii="Cambria" w:hAnsi="Cambria"/>
          <w:b/>
          <w:color w:val="000000" w:themeColor="text1"/>
        </w:rPr>
      </w:pPr>
      <w:r w:rsidRPr="00BE54B4">
        <w:rPr>
          <w:rFonts w:ascii="Cambria" w:hAnsi="Cambria"/>
          <w:b/>
          <w:color w:val="000000" w:themeColor="text1"/>
        </w:rPr>
        <w:t>§ 6</w:t>
      </w:r>
    </w:p>
    <w:p w:rsidR="00443908" w:rsidRPr="00BE54B4" w:rsidRDefault="00443908" w:rsidP="00C573BE">
      <w:pPr>
        <w:widowControl w:val="0"/>
        <w:numPr>
          <w:ilvl w:val="0"/>
          <w:numId w:val="53"/>
        </w:numPr>
        <w:spacing w:after="0" w:line="240" w:lineRule="auto"/>
        <w:contextualSpacing/>
        <w:jc w:val="both"/>
        <w:rPr>
          <w:rFonts w:ascii="Cambria" w:hAnsi="Cambria"/>
          <w:color w:val="000000" w:themeColor="text1"/>
        </w:rPr>
      </w:pPr>
      <w:r w:rsidRPr="00BE54B4">
        <w:rPr>
          <w:rFonts w:ascii="Cambria" w:hAnsi="Cambria"/>
          <w:color w:val="000000" w:themeColor="text1"/>
        </w:rPr>
        <w:t>Warunki wykonywania zamówienia określa:</w:t>
      </w:r>
    </w:p>
    <w:p w:rsidR="00443908" w:rsidRPr="00BE54B4" w:rsidRDefault="00443908" w:rsidP="00C573BE">
      <w:pPr>
        <w:widowControl w:val="0"/>
        <w:numPr>
          <w:ilvl w:val="0"/>
          <w:numId w:val="62"/>
        </w:numPr>
        <w:tabs>
          <w:tab w:val="left" w:pos="709"/>
        </w:tabs>
        <w:spacing w:after="0" w:line="240" w:lineRule="auto"/>
        <w:jc w:val="both"/>
        <w:rPr>
          <w:rFonts w:ascii="Cambria" w:hAnsi="Cambria"/>
          <w:color w:val="000000" w:themeColor="text1"/>
        </w:rPr>
      </w:pPr>
      <w:proofErr w:type="gramStart"/>
      <w:r w:rsidRPr="00BE54B4">
        <w:rPr>
          <w:rFonts w:ascii="Cambria" w:hAnsi="Cambria"/>
          <w:color w:val="000000" w:themeColor="text1"/>
        </w:rPr>
        <w:t>specyfikacja</w:t>
      </w:r>
      <w:proofErr w:type="gramEnd"/>
      <w:r w:rsidRPr="00BE54B4">
        <w:rPr>
          <w:rFonts w:ascii="Cambria" w:hAnsi="Cambria"/>
          <w:color w:val="000000" w:themeColor="text1"/>
        </w:rPr>
        <w:t xml:space="preserve"> istotnych warunków zamówienia wraz z załącznikami,</w:t>
      </w:r>
    </w:p>
    <w:p w:rsidR="00443908" w:rsidRPr="00BE54B4" w:rsidRDefault="00443908" w:rsidP="00C573BE">
      <w:pPr>
        <w:widowControl w:val="0"/>
        <w:numPr>
          <w:ilvl w:val="0"/>
          <w:numId w:val="62"/>
        </w:numPr>
        <w:tabs>
          <w:tab w:val="left" w:pos="709"/>
        </w:tabs>
        <w:spacing w:after="0" w:line="240" w:lineRule="auto"/>
        <w:jc w:val="both"/>
        <w:rPr>
          <w:rFonts w:ascii="Cambria" w:hAnsi="Cambria"/>
          <w:color w:val="000000" w:themeColor="text1"/>
        </w:rPr>
      </w:pPr>
      <w:proofErr w:type="gramStart"/>
      <w:r w:rsidRPr="00BE54B4">
        <w:rPr>
          <w:rFonts w:ascii="Cambria" w:hAnsi="Cambria"/>
          <w:color w:val="000000" w:themeColor="text1"/>
        </w:rPr>
        <w:t>oferta</w:t>
      </w:r>
      <w:proofErr w:type="gramEnd"/>
      <w:r w:rsidRPr="00BE54B4">
        <w:rPr>
          <w:rFonts w:ascii="Cambria" w:hAnsi="Cambria"/>
          <w:color w:val="000000" w:themeColor="text1"/>
        </w:rPr>
        <w:t xml:space="preserve"> złożona przez Wykonawcę,</w:t>
      </w:r>
    </w:p>
    <w:p w:rsidR="00443908" w:rsidRPr="00BE54B4" w:rsidRDefault="00443908" w:rsidP="00C573BE">
      <w:pPr>
        <w:widowControl w:val="0"/>
        <w:numPr>
          <w:ilvl w:val="0"/>
          <w:numId w:val="62"/>
        </w:numPr>
        <w:tabs>
          <w:tab w:val="left" w:pos="709"/>
        </w:tabs>
        <w:spacing w:after="0" w:line="240" w:lineRule="auto"/>
        <w:jc w:val="both"/>
        <w:rPr>
          <w:rFonts w:ascii="Cambria" w:hAnsi="Cambria"/>
          <w:color w:val="000000" w:themeColor="text1"/>
        </w:rPr>
      </w:pPr>
      <w:proofErr w:type="gramStart"/>
      <w:r w:rsidRPr="00BE54B4">
        <w:rPr>
          <w:rFonts w:ascii="Cambria" w:hAnsi="Cambria"/>
          <w:color w:val="000000" w:themeColor="text1"/>
        </w:rPr>
        <w:t>niniejsza</w:t>
      </w:r>
      <w:proofErr w:type="gramEnd"/>
      <w:r w:rsidRPr="00BE54B4">
        <w:rPr>
          <w:rFonts w:ascii="Cambria" w:hAnsi="Cambria"/>
          <w:color w:val="000000" w:themeColor="text1"/>
        </w:rPr>
        <w:t xml:space="preserve"> umowa,</w:t>
      </w:r>
    </w:p>
    <w:p w:rsidR="00443908" w:rsidRPr="00BE54B4" w:rsidRDefault="00443908" w:rsidP="00C573BE">
      <w:pPr>
        <w:widowControl w:val="0"/>
        <w:numPr>
          <w:ilvl w:val="0"/>
          <w:numId w:val="62"/>
        </w:numPr>
        <w:tabs>
          <w:tab w:val="left" w:pos="709"/>
        </w:tabs>
        <w:spacing w:after="0" w:line="240" w:lineRule="auto"/>
        <w:jc w:val="both"/>
        <w:rPr>
          <w:rFonts w:ascii="Cambria" w:hAnsi="Cambria"/>
          <w:color w:val="000000" w:themeColor="text1"/>
        </w:rPr>
      </w:pPr>
      <w:proofErr w:type="gramStart"/>
      <w:r w:rsidRPr="00BE54B4">
        <w:rPr>
          <w:rFonts w:ascii="Cambria" w:hAnsi="Cambria"/>
          <w:color w:val="000000" w:themeColor="text1"/>
        </w:rPr>
        <w:t>załącznik</w:t>
      </w:r>
      <w:proofErr w:type="gramEnd"/>
      <w:r w:rsidRPr="00BE54B4">
        <w:rPr>
          <w:rFonts w:ascii="Cambria" w:hAnsi="Cambria"/>
          <w:color w:val="000000" w:themeColor="text1"/>
        </w:rPr>
        <w:t xml:space="preserve"> nr 1 do umowy, tj. dokument kalkulacyjny określający szczegółowy sposób obliczenia składki, tzn. zastosowane niezmienne stawki i składki roczne w odniesieniu do poszczególnych składników mienia i rodzajów ubezpieczenia,</w:t>
      </w:r>
    </w:p>
    <w:p w:rsidR="00443908" w:rsidRPr="00BE54B4" w:rsidRDefault="00443908" w:rsidP="00443908">
      <w:pPr>
        <w:widowControl w:val="0"/>
        <w:spacing w:after="0" w:line="240" w:lineRule="auto"/>
        <w:ind w:left="426"/>
        <w:jc w:val="both"/>
        <w:rPr>
          <w:rFonts w:ascii="Cambria" w:hAnsi="Cambria"/>
          <w:color w:val="000000" w:themeColor="text1"/>
        </w:rPr>
      </w:pPr>
      <w:proofErr w:type="gramStart"/>
      <w:r w:rsidRPr="00BE54B4">
        <w:rPr>
          <w:rFonts w:ascii="Cambria" w:hAnsi="Cambria"/>
          <w:color w:val="000000" w:themeColor="text1"/>
        </w:rPr>
        <w:t>- których</w:t>
      </w:r>
      <w:proofErr w:type="gramEnd"/>
      <w:r w:rsidRPr="00BE54B4">
        <w:rPr>
          <w:rFonts w:ascii="Cambria" w:hAnsi="Cambria"/>
          <w:color w:val="000000" w:themeColor="text1"/>
        </w:rPr>
        <w:t xml:space="preserve"> zapisy zawsze mają pierwszeństwo przed innymi ustaleniami i postanowieniami.</w:t>
      </w:r>
    </w:p>
    <w:p w:rsidR="00443908" w:rsidRPr="00BE54B4" w:rsidRDefault="00443908" w:rsidP="00C573BE">
      <w:pPr>
        <w:pStyle w:val="Akapitzlist"/>
        <w:widowControl w:val="0"/>
        <w:numPr>
          <w:ilvl w:val="0"/>
          <w:numId w:val="54"/>
        </w:numPr>
        <w:tabs>
          <w:tab w:val="left" w:pos="426"/>
        </w:tabs>
        <w:spacing w:after="0" w:line="240" w:lineRule="auto"/>
        <w:jc w:val="both"/>
        <w:rPr>
          <w:rFonts w:ascii="Cambria" w:hAnsi="Cambria"/>
          <w:color w:val="000000" w:themeColor="text1"/>
          <w:lang w:eastAsia="hi-IN" w:bidi="hi-IN"/>
        </w:rPr>
      </w:pPr>
      <w:r w:rsidRPr="00BE54B4">
        <w:rPr>
          <w:rFonts w:ascii="Cambria" w:hAnsi="Cambria"/>
          <w:color w:val="000000" w:themeColor="text1"/>
        </w:rPr>
        <w:t xml:space="preserve">W sprawach nieuregulowanych przez dokumenty określone w ust. 1 zastosowanie mają ogólne i szczególne warunku ubezpieczenia Wykonawcy, ustawa z dnia 29 stycznia 2004 r. Prawo zamówień publicznych, ustawa z dnia 11 września 2015 r. o działalności ubezpieczeniowej </w:t>
      </w:r>
      <w:r w:rsidRPr="00BE54B4">
        <w:rPr>
          <w:rFonts w:ascii="Cambria" w:hAnsi="Cambria"/>
          <w:color w:val="000000" w:themeColor="text1"/>
        </w:rPr>
        <w:br/>
        <w:t>i reasekuracyjnej oraz przepisy Kodeksu cywilnego.</w:t>
      </w:r>
    </w:p>
    <w:p w:rsidR="00443908" w:rsidRPr="00BE54B4" w:rsidRDefault="00443908" w:rsidP="00443908">
      <w:pPr>
        <w:widowControl w:val="0"/>
        <w:tabs>
          <w:tab w:val="left" w:pos="360"/>
        </w:tabs>
        <w:spacing w:before="120" w:after="0" w:line="240" w:lineRule="auto"/>
        <w:jc w:val="center"/>
        <w:rPr>
          <w:rFonts w:ascii="Cambria" w:hAnsi="Cambria"/>
          <w:b/>
          <w:bCs/>
          <w:color w:val="000000" w:themeColor="text1"/>
          <w:lang w:eastAsia="pl-PL"/>
        </w:rPr>
      </w:pPr>
      <w:r w:rsidRPr="00BE54B4">
        <w:rPr>
          <w:rFonts w:ascii="Cambria" w:hAnsi="Cambria"/>
          <w:b/>
          <w:bCs/>
          <w:color w:val="000000" w:themeColor="text1"/>
          <w:lang w:eastAsia="pl-PL"/>
        </w:rPr>
        <w:t>§ 7</w:t>
      </w:r>
    </w:p>
    <w:p w:rsidR="00443908" w:rsidRPr="00BE54B4" w:rsidRDefault="00443908" w:rsidP="00443908">
      <w:pPr>
        <w:widowControl w:val="0"/>
        <w:tabs>
          <w:tab w:val="left" w:pos="360"/>
        </w:tabs>
        <w:spacing w:after="0" w:line="240" w:lineRule="auto"/>
        <w:jc w:val="both"/>
        <w:rPr>
          <w:rFonts w:ascii="Cambria" w:hAnsi="Cambria"/>
          <w:color w:val="000000" w:themeColor="text1"/>
          <w:lang w:eastAsia="pl-PL"/>
        </w:rPr>
      </w:pPr>
      <w:r w:rsidRPr="00BE54B4">
        <w:rPr>
          <w:rFonts w:ascii="Cambria" w:hAnsi="Cambria"/>
          <w:color w:val="000000" w:themeColor="text1"/>
          <w:lang w:eastAsia="pl-PL"/>
        </w:rPr>
        <w:t>Wykonawca przyjmuje wszystkie zasady i warunki realizacji zamówienia wskazane przez Zamawiającego, w tym w szczególności:</w:t>
      </w:r>
    </w:p>
    <w:p w:rsidR="00443908" w:rsidRPr="00BE54B4" w:rsidRDefault="00443908" w:rsidP="00C573BE">
      <w:pPr>
        <w:widowControl w:val="0"/>
        <w:numPr>
          <w:ilvl w:val="0"/>
          <w:numId w:val="55"/>
        </w:numPr>
        <w:tabs>
          <w:tab w:val="clear" w:pos="720"/>
          <w:tab w:val="num" w:pos="426"/>
        </w:tabs>
        <w:spacing w:after="0" w:line="240" w:lineRule="auto"/>
        <w:ind w:left="426"/>
        <w:jc w:val="both"/>
        <w:rPr>
          <w:rFonts w:ascii="Cambria" w:hAnsi="Cambria"/>
          <w:color w:val="000000" w:themeColor="text1"/>
          <w:lang w:eastAsia="pl-PL"/>
        </w:rPr>
      </w:pPr>
      <w:proofErr w:type="gramStart"/>
      <w:r w:rsidRPr="00BE54B4">
        <w:rPr>
          <w:rFonts w:ascii="Cambria" w:hAnsi="Cambria"/>
          <w:color w:val="000000" w:themeColor="text1"/>
          <w:lang w:eastAsia="pl-PL"/>
        </w:rPr>
        <w:t>zobowiązuje</w:t>
      </w:r>
      <w:proofErr w:type="gramEnd"/>
      <w:r w:rsidRPr="00BE54B4">
        <w:rPr>
          <w:rFonts w:ascii="Cambria" w:hAnsi="Cambria"/>
          <w:color w:val="000000" w:themeColor="text1"/>
          <w:lang w:eastAsia="pl-PL"/>
        </w:rPr>
        <w:t xml:space="preserve"> się do objęcia ochroną ubezpieczeniową mienia we wszystkich lokalizacjach oraz całokształtu prowadzonej działalności przez Zamawiającego,</w:t>
      </w:r>
    </w:p>
    <w:p w:rsidR="00443908" w:rsidRPr="00BE54B4" w:rsidRDefault="00443908" w:rsidP="00C573BE">
      <w:pPr>
        <w:widowControl w:val="0"/>
        <w:numPr>
          <w:ilvl w:val="0"/>
          <w:numId w:val="55"/>
        </w:numPr>
        <w:spacing w:after="0" w:line="240" w:lineRule="auto"/>
        <w:ind w:left="426" w:hanging="426"/>
        <w:jc w:val="both"/>
        <w:rPr>
          <w:rFonts w:ascii="Cambria" w:hAnsi="Cambria"/>
          <w:color w:val="000000" w:themeColor="text1"/>
          <w:lang w:eastAsia="pl-PL"/>
        </w:rPr>
      </w:pPr>
      <w:proofErr w:type="gramStart"/>
      <w:r w:rsidRPr="00BE54B4">
        <w:rPr>
          <w:rFonts w:ascii="Cambria" w:hAnsi="Cambria"/>
          <w:color w:val="000000" w:themeColor="text1"/>
          <w:lang w:eastAsia="pl-PL"/>
        </w:rPr>
        <w:t>przyjmuje</w:t>
      </w:r>
      <w:proofErr w:type="gramEnd"/>
      <w:r w:rsidRPr="00BE54B4">
        <w:rPr>
          <w:rFonts w:ascii="Cambria" w:hAnsi="Cambria"/>
          <w:color w:val="000000" w:themeColor="text1"/>
          <w:lang w:eastAsia="pl-PL"/>
        </w:rPr>
        <w:t xml:space="preserve"> warunki obligatoryjne dla poszczególnych rodzajów ubezpieczeń wymienione </w:t>
      </w:r>
      <w:r w:rsidRPr="00BE54B4">
        <w:rPr>
          <w:rFonts w:ascii="Cambria" w:hAnsi="Cambria"/>
          <w:color w:val="000000" w:themeColor="text1"/>
          <w:lang w:eastAsia="pl-PL"/>
        </w:rPr>
        <w:br/>
        <w:t>w  specyfikacji istotnych warunków zamówienia wraz z załącznikami oraz zaakceptowane warunki fakultatywne i uznaje je za niezmienne,</w:t>
      </w:r>
    </w:p>
    <w:p w:rsidR="00443908" w:rsidRPr="00BE54B4" w:rsidRDefault="00443908" w:rsidP="00C573BE">
      <w:pPr>
        <w:widowControl w:val="0"/>
        <w:numPr>
          <w:ilvl w:val="0"/>
          <w:numId w:val="55"/>
        </w:numPr>
        <w:spacing w:after="0" w:line="240" w:lineRule="auto"/>
        <w:ind w:left="426" w:hanging="426"/>
        <w:jc w:val="both"/>
        <w:rPr>
          <w:rFonts w:ascii="Cambria" w:hAnsi="Cambria"/>
          <w:bCs/>
          <w:color w:val="000000" w:themeColor="text1"/>
          <w:lang w:eastAsia="pl-PL"/>
        </w:rPr>
      </w:pPr>
      <w:r w:rsidRPr="00BE54B4">
        <w:rPr>
          <w:rFonts w:ascii="Cambria" w:hAnsi="Cambria"/>
          <w:color w:val="000000" w:themeColor="text1"/>
        </w:rPr>
        <w:t xml:space="preserve">gwarantuje niezmienność ogólnych warunków ubezpieczenia i – jeżeli mają także zastosowanie – szczególnych warunków, na </w:t>
      </w:r>
      <w:proofErr w:type="gramStart"/>
      <w:r w:rsidRPr="00BE54B4">
        <w:rPr>
          <w:rFonts w:ascii="Cambria" w:hAnsi="Cambria"/>
          <w:color w:val="000000" w:themeColor="text1"/>
        </w:rPr>
        <w:t>podstawie których</w:t>
      </w:r>
      <w:proofErr w:type="gramEnd"/>
      <w:r w:rsidRPr="00BE54B4">
        <w:rPr>
          <w:rFonts w:ascii="Cambria" w:hAnsi="Cambria"/>
          <w:color w:val="000000" w:themeColor="text1"/>
        </w:rPr>
        <w:t xml:space="preserve"> udzielana będzie ochrona ubezpieczeniowa, przez cały okres wykonywania zamówienia; wyjątek od tej zasady dopuszczalny będzie w przypadku zmian powszechnie obowiązujących przepisów prawa, w szczególności Kodeksu cywilnego </w:t>
      </w:r>
      <w:r w:rsidRPr="00BE54B4">
        <w:rPr>
          <w:rFonts w:ascii="Cambria" w:hAnsi="Cambria"/>
          <w:color w:val="000000" w:themeColor="text1"/>
        </w:rPr>
        <w:br/>
      </w:r>
      <w:r w:rsidRPr="00BE54B4">
        <w:rPr>
          <w:rFonts w:ascii="Cambria" w:hAnsi="Cambria"/>
          <w:color w:val="000000" w:themeColor="text1"/>
        </w:rPr>
        <w:lastRenderedPageBreak/>
        <w:t xml:space="preserve">w zakresie, w jakim zmiany te dotyczyć będą postanowień umów ubezpieczenia wskazanych </w:t>
      </w:r>
      <w:r w:rsidRPr="00BE54B4">
        <w:rPr>
          <w:rFonts w:ascii="Cambria" w:hAnsi="Cambria"/>
          <w:color w:val="000000" w:themeColor="text1"/>
        </w:rPr>
        <w:br/>
        <w:t>w specyfikacji istotnych warunków zamówienia,</w:t>
      </w:r>
    </w:p>
    <w:p w:rsidR="00443908" w:rsidRPr="00BE54B4" w:rsidRDefault="00443908" w:rsidP="00C573BE">
      <w:pPr>
        <w:widowControl w:val="0"/>
        <w:numPr>
          <w:ilvl w:val="0"/>
          <w:numId w:val="55"/>
        </w:numPr>
        <w:spacing w:after="0" w:line="240" w:lineRule="auto"/>
        <w:ind w:left="426" w:hanging="426"/>
        <w:jc w:val="both"/>
        <w:rPr>
          <w:rFonts w:ascii="Cambria" w:hAnsi="Cambria"/>
          <w:bCs/>
          <w:color w:val="000000" w:themeColor="text1"/>
          <w:lang w:eastAsia="pl-PL"/>
        </w:rPr>
      </w:pPr>
      <w:proofErr w:type="gramStart"/>
      <w:r w:rsidRPr="00BE54B4">
        <w:rPr>
          <w:rFonts w:ascii="Cambria" w:hAnsi="Cambria"/>
          <w:color w:val="000000" w:themeColor="text1"/>
          <w:lang w:eastAsia="pl-PL"/>
        </w:rPr>
        <w:t>gwarantuje</w:t>
      </w:r>
      <w:proofErr w:type="gramEnd"/>
      <w:r w:rsidRPr="00BE54B4">
        <w:rPr>
          <w:rFonts w:ascii="Cambria" w:hAnsi="Cambria"/>
          <w:color w:val="000000" w:themeColor="text1"/>
          <w:lang w:eastAsia="pl-PL"/>
        </w:rPr>
        <w:t xml:space="preserve"> niezmienność rocznych stawek taryfowych i składek wynikających ze złożonej oferty przez cały okres wykonania zamówienia i we wszystkich rodzajach ubezpieczeń,</w:t>
      </w:r>
    </w:p>
    <w:p w:rsidR="00443908" w:rsidRPr="00BE54B4" w:rsidRDefault="00443908" w:rsidP="00C573BE">
      <w:pPr>
        <w:widowControl w:val="0"/>
        <w:numPr>
          <w:ilvl w:val="0"/>
          <w:numId w:val="55"/>
        </w:numPr>
        <w:spacing w:after="0" w:line="240" w:lineRule="auto"/>
        <w:ind w:left="426" w:hanging="426"/>
        <w:jc w:val="both"/>
        <w:rPr>
          <w:rFonts w:ascii="Cambria" w:hAnsi="Cambria"/>
          <w:bCs/>
          <w:color w:val="000000" w:themeColor="text1"/>
          <w:lang w:eastAsia="pl-PL"/>
        </w:rPr>
      </w:pPr>
      <w:proofErr w:type="gramStart"/>
      <w:r w:rsidRPr="00BE54B4">
        <w:rPr>
          <w:rFonts w:ascii="Cambria" w:hAnsi="Cambria"/>
          <w:color w:val="000000" w:themeColor="text1"/>
          <w:lang w:eastAsia="pl-PL"/>
        </w:rPr>
        <w:t>akceptuje</w:t>
      </w:r>
      <w:proofErr w:type="gramEnd"/>
      <w:r w:rsidRPr="00BE54B4">
        <w:rPr>
          <w:rFonts w:ascii="Cambria" w:hAnsi="Cambria"/>
          <w:color w:val="000000" w:themeColor="text1"/>
          <w:lang w:eastAsia="pl-PL"/>
        </w:rPr>
        <w:t xml:space="preserve"> proporcjonalną zmianę ceny ochrony ubezpieczeniowej w stosunku do ceny oferowanej z uwagi na możliwość zmiany w czasie ilości i wartości przedmiotu ubezpieczenia oraz w związku z wyrównywaniem okresów ubezpieczenia i wprowadzaniem </w:t>
      </w:r>
      <w:proofErr w:type="spellStart"/>
      <w:r w:rsidRPr="00BE54B4">
        <w:rPr>
          <w:rFonts w:ascii="Cambria" w:hAnsi="Cambria"/>
          <w:color w:val="000000" w:themeColor="text1"/>
          <w:lang w:eastAsia="pl-PL"/>
        </w:rPr>
        <w:t>doubezpieczeń</w:t>
      </w:r>
      <w:proofErr w:type="spellEnd"/>
      <w:r w:rsidRPr="00BE54B4">
        <w:rPr>
          <w:rFonts w:ascii="Cambria" w:hAnsi="Cambria"/>
          <w:color w:val="000000" w:themeColor="text1"/>
          <w:lang w:eastAsia="pl-PL"/>
        </w:rPr>
        <w:t>,</w:t>
      </w:r>
    </w:p>
    <w:p w:rsidR="00443908" w:rsidRPr="00BE54B4" w:rsidRDefault="00443908" w:rsidP="00C573BE">
      <w:pPr>
        <w:widowControl w:val="0"/>
        <w:numPr>
          <w:ilvl w:val="0"/>
          <w:numId w:val="55"/>
        </w:numPr>
        <w:spacing w:after="0" w:line="240" w:lineRule="auto"/>
        <w:ind w:left="426" w:hanging="426"/>
        <w:jc w:val="both"/>
        <w:rPr>
          <w:rFonts w:ascii="Cambria" w:hAnsi="Cambria"/>
          <w:color w:val="000000" w:themeColor="text1"/>
          <w:lang w:eastAsia="pl-PL"/>
        </w:rPr>
      </w:pPr>
      <w:r w:rsidRPr="00BE54B4">
        <w:rPr>
          <w:rFonts w:ascii="Cambria" w:hAnsi="Cambria"/>
          <w:color w:val="000000" w:themeColor="text1"/>
          <w:lang w:eastAsia="pl-PL"/>
        </w:rPr>
        <w:t xml:space="preserve">akceptuje wystawianie dokumentów ubezpieczeniowych (m.in. polis) na okres krótszy niż 1 rok, </w:t>
      </w:r>
      <w:r w:rsidRPr="00BE54B4">
        <w:rPr>
          <w:rFonts w:ascii="Cambria" w:hAnsi="Cambria"/>
          <w:color w:val="000000" w:themeColor="text1"/>
          <w:lang w:eastAsia="pl-PL"/>
        </w:rPr>
        <w:br/>
        <w:t xml:space="preserve">z naliczaniem </w:t>
      </w:r>
      <w:proofErr w:type="gramStart"/>
      <w:r w:rsidRPr="00BE54B4">
        <w:rPr>
          <w:rFonts w:ascii="Cambria" w:hAnsi="Cambria"/>
          <w:color w:val="000000" w:themeColor="text1"/>
          <w:lang w:eastAsia="pl-PL"/>
        </w:rPr>
        <w:t>składki „co</w:t>
      </w:r>
      <w:proofErr w:type="gramEnd"/>
      <w:r w:rsidRPr="00BE54B4">
        <w:rPr>
          <w:rFonts w:ascii="Cambria" w:hAnsi="Cambria"/>
          <w:color w:val="000000" w:themeColor="text1"/>
          <w:lang w:eastAsia="pl-PL"/>
        </w:rPr>
        <w:t xml:space="preserve"> do dnia” za faktyczny okres ochrony, według stawek rocznych zgodnych ze złożoną ofertą, </w:t>
      </w:r>
    </w:p>
    <w:p w:rsidR="00443908" w:rsidRPr="00BE54B4" w:rsidRDefault="00443908" w:rsidP="00C573BE">
      <w:pPr>
        <w:widowControl w:val="0"/>
        <w:numPr>
          <w:ilvl w:val="0"/>
          <w:numId w:val="55"/>
        </w:numPr>
        <w:spacing w:after="0" w:line="240" w:lineRule="auto"/>
        <w:ind w:left="426" w:hanging="426"/>
        <w:jc w:val="both"/>
        <w:rPr>
          <w:rFonts w:ascii="Cambria" w:hAnsi="Cambria"/>
          <w:color w:val="000000" w:themeColor="text1"/>
          <w:spacing w:val="-6"/>
          <w:lang w:eastAsia="pl-PL"/>
        </w:rPr>
      </w:pPr>
      <w:proofErr w:type="gramStart"/>
      <w:r w:rsidRPr="00BE54B4">
        <w:rPr>
          <w:rFonts w:ascii="Cambria" w:hAnsi="Cambria"/>
          <w:color w:val="000000" w:themeColor="text1"/>
          <w:spacing w:val="-6"/>
          <w:lang w:eastAsia="pl-PL"/>
        </w:rPr>
        <w:t>rezygnuje</w:t>
      </w:r>
      <w:proofErr w:type="gramEnd"/>
      <w:r w:rsidRPr="00BE54B4">
        <w:rPr>
          <w:rFonts w:ascii="Cambria" w:hAnsi="Cambria"/>
          <w:color w:val="000000" w:themeColor="text1"/>
          <w:spacing w:val="-6"/>
          <w:lang w:eastAsia="pl-PL"/>
        </w:rPr>
        <w:t xml:space="preserve"> w odniesieniu do jakiegokolwiek ubezpieczenia ze stosowania składki minimalnej z polisy,</w:t>
      </w:r>
    </w:p>
    <w:p w:rsidR="00443908" w:rsidRPr="00BE54B4" w:rsidRDefault="00443908" w:rsidP="00C573BE">
      <w:pPr>
        <w:widowControl w:val="0"/>
        <w:numPr>
          <w:ilvl w:val="0"/>
          <w:numId w:val="55"/>
        </w:numPr>
        <w:spacing w:after="0" w:line="240" w:lineRule="auto"/>
        <w:ind w:left="426" w:hanging="426"/>
        <w:jc w:val="both"/>
        <w:rPr>
          <w:rFonts w:ascii="Cambria" w:hAnsi="Cambria"/>
          <w:color w:val="000000" w:themeColor="text1"/>
          <w:lang w:eastAsia="pl-PL"/>
        </w:rPr>
      </w:pPr>
      <w:proofErr w:type="gramStart"/>
      <w:r w:rsidRPr="00BE54B4">
        <w:rPr>
          <w:rFonts w:ascii="Cambria" w:hAnsi="Cambria"/>
          <w:color w:val="000000" w:themeColor="text1"/>
          <w:lang w:eastAsia="pl-PL"/>
        </w:rPr>
        <w:t>akceptuje</w:t>
      </w:r>
      <w:proofErr w:type="gramEnd"/>
      <w:r w:rsidRPr="00BE54B4">
        <w:rPr>
          <w:rFonts w:ascii="Cambria" w:hAnsi="Cambria"/>
          <w:color w:val="000000" w:themeColor="text1"/>
          <w:lang w:eastAsia="pl-PL"/>
        </w:rPr>
        <w:t xml:space="preserve"> zasady likwidacji szkód określone w specyfikacji istotnych warunków zamówienia oraz zobowiązuje się do pisemnego informowania brokera ubezpieczeniowego i Zamawiającego o każdej decyzji odszkodowawczej,</w:t>
      </w:r>
    </w:p>
    <w:p w:rsidR="00443908" w:rsidRPr="00BE54B4" w:rsidRDefault="00443908" w:rsidP="00C573BE">
      <w:pPr>
        <w:widowControl w:val="0"/>
        <w:numPr>
          <w:ilvl w:val="0"/>
          <w:numId w:val="55"/>
        </w:numPr>
        <w:spacing w:after="0" w:line="240" w:lineRule="auto"/>
        <w:ind w:left="426" w:hanging="426"/>
        <w:jc w:val="both"/>
        <w:rPr>
          <w:rFonts w:ascii="Cambria" w:hAnsi="Cambria"/>
          <w:color w:val="000000" w:themeColor="text1"/>
          <w:spacing w:val="-6"/>
          <w:lang w:eastAsia="pl-PL"/>
        </w:rPr>
      </w:pPr>
      <w:proofErr w:type="gramStart"/>
      <w:r w:rsidRPr="00BE54B4">
        <w:rPr>
          <w:rFonts w:ascii="Cambria" w:hAnsi="Cambria"/>
          <w:color w:val="000000" w:themeColor="text1"/>
          <w:spacing w:val="-6"/>
          <w:lang w:eastAsia="pl-PL"/>
        </w:rPr>
        <w:t>zobowiązuje</w:t>
      </w:r>
      <w:proofErr w:type="gramEnd"/>
      <w:r w:rsidRPr="00BE54B4">
        <w:rPr>
          <w:rFonts w:ascii="Cambria" w:hAnsi="Cambria"/>
          <w:color w:val="000000" w:themeColor="text1"/>
          <w:spacing w:val="-6"/>
          <w:lang w:eastAsia="pl-PL"/>
        </w:rPr>
        <w:t xml:space="preserve"> się do wystawiania dokumentów ubezpieczeniowych (m.in. polis, certyfikatów, aneksów, zaświadczeń itp.) najpóźniej w terminie trzech dni roboczych od dnia wpłynięcia wniosku,</w:t>
      </w:r>
    </w:p>
    <w:p w:rsidR="00443908" w:rsidRPr="00BE54B4" w:rsidRDefault="00443908" w:rsidP="00C573BE">
      <w:pPr>
        <w:widowControl w:val="0"/>
        <w:numPr>
          <w:ilvl w:val="0"/>
          <w:numId w:val="55"/>
        </w:numPr>
        <w:spacing w:after="0" w:line="240" w:lineRule="auto"/>
        <w:ind w:left="426" w:hanging="426"/>
        <w:jc w:val="both"/>
        <w:rPr>
          <w:rFonts w:ascii="Cambria" w:hAnsi="Cambria"/>
          <w:color w:val="000000" w:themeColor="text1"/>
          <w:spacing w:val="-4"/>
          <w:lang w:eastAsia="pl-PL"/>
        </w:rPr>
      </w:pPr>
      <w:proofErr w:type="gramStart"/>
      <w:r w:rsidRPr="00BE54B4">
        <w:rPr>
          <w:rFonts w:ascii="Cambria" w:hAnsi="Cambria"/>
          <w:color w:val="000000" w:themeColor="text1"/>
          <w:spacing w:val="-4"/>
          <w:lang w:eastAsia="pl-PL"/>
        </w:rPr>
        <w:t>zobowiązuje</w:t>
      </w:r>
      <w:proofErr w:type="gramEnd"/>
      <w:r w:rsidRPr="00BE54B4">
        <w:rPr>
          <w:rFonts w:ascii="Cambria" w:hAnsi="Cambria"/>
          <w:color w:val="000000" w:themeColor="text1"/>
          <w:spacing w:val="-4"/>
          <w:lang w:eastAsia="pl-PL"/>
        </w:rPr>
        <w:t xml:space="preserve"> się do odpowiadania i udzielania wyjaśnień na pisma Zamawiającego lub brokera ubezpieczeniowego, w szczególności dotyczące zakresu ubezpieczenia lub pokrycia ubezpiecze</w:t>
      </w:r>
      <w:r w:rsidRPr="00BE54B4">
        <w:rPr>
          <w:rFonts w:ascii="Cambria" w:hAnsi="Cambria"/>
          <w:color w:val="000000" w:themeColor="text1"/>
          <w:spacing w:val="-4"/>
          <w:lang w:eastAsia="pl-PL"/>
        </w:rPr>
        <w:softHyphen/>
        <w:t>niowego dla prowadzonej działalności lub posiadanych składników mienia, najpóźniej w terminie pięciu dni roboczych od dnia wpłynięcia pisma,</w:t>
      </w:r>
    </w:p>
    <w:p w:rsidR="00443908" w:rsidRPr="00BE54B4" w:rsidRDefault="00443908" w:rsidP="00C573BE">
      <w:pPr>
        <w:widowControl w:val="0"/>
        <w:numPr>
          <w:ilvl w:val="0"/>
          <w:numId w:val="55"/>
        </w:numPr>
        <w:spacing w:after="0" w:line="240" w:lineRule="auto"/>
        <w:ind w:left="426" w:hanging="426"/>
        <w:jc w:val="both"/>
        <w:rPr>
          <w:rFonts w:ascii="Cambria" w:hAnsi="Cambria"/>
          <w:color w:val="000000" w:themeColor="text1"/>
          <w:lang w:eastAsia="pl-PL"/>
        </w:rPr>
      </w:pPr>
      <w:proofErr w:type="gramStart"/>
      <w:r w:rsidRPr="00BE54B4">
        <w:rPr>
          <w:rFonts w:ascii="Cambria" w:hAnsi="Cambria"/>
          <w:color w:val="000000" w:themeColor="text1"/>
          <w:lang w:eastAsia="pl-PL"/>
        </w:rPr>
        <w:t>przyjmuje</w:t>
      </w:r>
      <w:proofErr w:type="gramEnd"/>
      <w:r w:rsidRPr="00BE54B4">
        <w:rPr>
          <w:rFonts w:ascii="Cambria" w:hAnsi="Cambria"/>
          <w:color w:val="000000" w:themeColor="text1"/>
          <w:lang w:eastAsia="pl-PL"/>
        </w:rPr>
        <w:t xml:space="preserve"> wszystkie inne ustalenia zawarte w specyfikacji istotnych warunków zamówienia wraz z załącznikami,</w:t>
      </w:r>
    </w:p>
    <w:p w:rsidR="00443908" w:rsidRPr="00BE54B4" w:rsidRDefault="00443908" w:rsidP="00C573BE">
      <w:pPr>
        <w:widowControl w:val="0"/>
        <w:numPr>
          <w:ilvl w:val="0"/>
          <w:numId w:val="55"/>
        </w:numPr>
        <w:spacing w:after="0" w:line="240" w:lineRule="auto"/>
        <w:ind w:left="426" w:hanging="426"/>
        <w:jc w:val="both"/>
        <w:rPr>
          <w:rFonts w:ascii="Cambria" w:hAnsi="Cambria" w:cs="Arial"/>
          <w:color w:val="000000" w:themeColor="text1"/>
          <w:lang w:eastAsia="pl-PL"/>
        </w:rPr>
      </w:pPr>
      <w:proofErr w:type="gramStart"/>
      <w:r w:rsidRPr="00BE54B4">
        <w:rPr>
          <w:rFonts w:ascii="Cambria" w:hAnsi="Cambria" w:cs="Arial"/>
          <w:color w:val="000000" w:themeColor="text1"/>
          <w:lang w:eastAsia="pl-PL"/>
        </w:rPr>
        <w:t>wyznacza</w:t>
      </w:r>
      <w:proofErr w:type="gramEnd"/>
      <w:r w:rsidRPr="00BE54B4">
        <w:rPr>
          <w:rFonts w:ascii="Cambria" w:hAnsi="Cambria" w:cs="Arial"/>
          <w:color w:val="000000" w:themeColor="text1"/>
          <w:lang w:eastAsia="pl-PL"/>
        </w:rPr>
        <w:t xml:space="preserve"> koordynatora ds. zawierania umów ubezpieczenia i obsługi ubezpieczeń w osobie: …………….. (</w:t>
      </w:r>
      <w:proofErr w:type="gramStart"/>
      <w:r w:rsidRPr="00BE54B4">
        <w:rPr>
          <w:rFonts w:ascii="Cambria" w:hAnsi="Cambria" w:cs="Arial"/>
          <w:color w:val="000000" w:themeColor="text1"/>
          <w:lang w:eastAsia="pl-PL"/>
        </w:rPr>
        <w:t>imię</w:t>
      </w:r>
      <w:proofErr w:type="gramEnd"/>
      <w:r w:rsidRPr="00BE54B4">
        <w:rPr>
          <w:rFonts w:ascii="Cambria" w:hAnsi="Cambria" w:cs="Arial"/>
          <w:color w:val="000000" w:themeColor="text1"/>
          <w:lang w:eastAsia="pl-PL"/>
        </w:rPr>
        <w:t>, nazwisko, stanowisko służbowe, telefon, faks, e-mail),</w:t>
      </w:r>
    </w:p>
    <w:p w:rsidR="00443908" w:rsidRPr="00BE54B4" w:rsidRDefault="00443908" w:rsidP="00C573BE">
      <w:pPr>
        <w:widowControl w:val="0"/>
        <w:numPr>
          <w:ilvl w:val="0"/>
          <w:numId w:val="55"/>
        </w:numPr>
        <w:spacing w:after="0" w:line="240" w:lineRule="auto"/>
        <w:ind w:left="426" w:hanging="426"/>
        <w:jc w:val="both"/>
        <w:rPr>
          <w:rFonts w:ascii="Cambria" w:hAnsi="Cambria"/>
          <w:color w:val="000000" w:themeColor="text1"/>
          <w:lang w:eastAsia="pl-PL"/>
        </w:rPr>
      </w:pPr>
      <w:proofErr w:type="gramStart"/>
      <w:r w:rsidRPr="00BE54B4">
        <w:rPr>
          <w:rFonts w:ascii="Cambria" w:hAnsi="Cambria" w:cs="Arial"/>
          <w:color w:val="000000" w:themeColor="text1"/>
          <w:lang w:eastAsia="pl-PL"/>
        </w:rPr>
        <w:t>wyznacza</w:t>
      </w:r>
      <w:proofErr w:type="gramEnd"/>
      <w:r w:rsidRPr="00BE54B4">
        <w:rPr>
          <w:rFonts w:ascii="Cambria" w:hAnsi="Cambria" w:cs="Arial"/>
          <w:color w:val="000000" w:themeColor="text1"/>
          <w:lang w:eastAsia="pl-PL"/>
        </w:rPr>
        <w:t xml:space="preserve"> koordynatora ds. likwidacji szkód w osobie: …………….. (</w:t>
      </w:r>
      <w:proofErr w:type="gramStart"/>
      <w:r w:rsidRPr="00BE54B4">
        <w:rPr>
          <w:rFonts w:ascii="Cambria" w:hAnsi="Cambria" w:cs="Arial"/>
          <w:color w:val="000000" w:themeColor="text1"/>
          <w:lang w:eastAsia="pl-PL"/>
        </w:rPr>
        <w:t>imię</w:t>
      </w:r>
      <w:proofErr w:type="gramEnd"/>
      <w:r w:rsidRPr="00BE54B4">
        <w:rPr>
          <w:rFonts w:ascii="Cambria" w:hAnsi="Cambria" w:cs="Arial"/>
          <w:color w:val="000000" w:themeColor="text1"/>
          <w:lang w:eastAsia="pl-PL"/>
        </w:rPr>
        <w:t>, nazwisko, stanowisko służbowe, telefon, faks, e-mail).</w:t>
      </w:r>
    </w:p>
    <w:p w:rsidR="00443908" w:rsidRPr="00BE54B4" w:rsidRDefault="00443908" w:rsidP="00443908">
      <w:pPr>
        <w:widowControl w:val="0"/>
        <w:tabs>
          <w:tab w:val="left" w:pos="0"/>
        </w:tabs>
        <w:spacing w:before="120" w:after="0" w:line="240" w:lineRule="auto"/>
        <w:jc w:val="center"/>
        <w:rPr>
          <w:rFonts w:ascii="Cambria" w:hAnsi="Cambria"/>
          <w:b/>
          <w:bCs/>
          <w:color w:val="000000" w:themeColor="text1"/>
          <w:lang w:eastAsia="pl-PL"/>
        </w:rPr>
      </w:pPr>
      <w:r w:rsidRPr="00BE54B4">
        <w:rPr>
          <w:rFonts w:ascii="Cambria" w:hAnsi="Cambria"/>
          <w:b/>
          <w:bCs/>
          <w:color w:val="000000" w:themeColor="text1"/>
          <w:lang w:eastAsia="pl-PL"/>
        </w:rPr>
        <w:t>Termin wykonania zamówienia</w:t>
      </w:r>
    </w:p>
    <w:p w:rsidR="00443908" w:rsidRPr="00BE54B4" w:rsidRDefault="00443908" w:rsidP="00443908">
      <w:pPr>
        <w:widowControl w:val="0"/>
        <w:tabs>
          <w:tab w:val="left" w:pos="360"/>
        </w:tabs>
        <w:spacing w:after="0" w:line="240" w:lineRule="auto"/>
        <w:jc w:val="center"/>
        <w:rPr>
          <w:rFonts w:ascii="Cambria" w:hAnsi="Cambria"/>
          <w:b/>
          <w:bCs/>
          <w:color w:val="000000" w:themeColor="text1"/>
          <w:lang w:eastAsia="pl-PL"/>
        </w:rPr>
      </w:pPr>
      <w:r w:rsidRPr="00BE54B4">
        <w:rPr>
          <w:rFonts w:ascii="Cambria" w:hAnsi="Cambria"/>
          <w:b/>
          <w:bCs/>
          <w:color w:val="000000" w:themeColor="text1"/>
          <w:lang w:eastAsia="pl-PL"/>
        </w:rPr>
        <w:t>§ 8</w:t>
      </w:r>
    </w:p>
    <w:p w:rsidR="00443908" w:rsidRPr="00BE54B4" w:rsidRDefault="00443908" w:rsidP="00C573BE">
      <w:pPr>
        <w:widowControl w:val="0"/>
        <w:numPr>
          <w:ilvl w:val="0"/>
          <w:numId w:val="56"/>
        </w:numPr>
        <w:suppressAutoHyphens/>
        <w:spacing w:after="0" w:line="240" w:lineRule="auto"/>
        <w:ind w:left="426"/>
        <w:jc w:val="both"/>
        <w:rPr>
          <w:rFonts w:ascii="Cambria" w:hAnsi="Cambria"/>
          <w:color w:val="000000" w:themeColor="text1"/>
          <w:lang w:eastAsia="pl-PL"/>
        </w:rPr>
      </w:pPr>
      <w:r w:rsidRPr="00BE54B4">
        <w:rPr>
          <w:rFonts w:ascii="Cambria" w:hAnsi="Cambria"/>
          <w:color w:val="000000" w:themeColor="text1"/>
          <w:lang w:eastAsia="pl-PL"/>
        </w:rPr>
        <w:t xml:space="preserve">Termin wykonania zamówienia: </w:t>
      </w:r>
      <w:r w:rsidRPr="00BE54B4">
        <w:rPr>
          <w:rFonts w:ascii="Cambria" w:hAnsi="Cambria"/>
          <w:b/>
          <w:color w:val="000000" w:themeColor="text1"/>
          <w:lang w:eastAsia="pl-PL"/>
        </w:rPr>
        <w:t xml:space="preserve">36 miesięcy, od 01.08.2019 </w:t>
      </w:r>
      <w:proofErr w:type="gramStart"/>
      <w:r w:rsidRPr="00BE54B4">
        <w:rPr>
          <w:rFonts w:ascii="Cambria" w:hAnsi="Cambria"/>
          <w:b/>
          <w:color w:val="000000" w:themeColor="text1"/>
          <w:lang w:eastAsia="pl-PL"/>
        </w:rPr>
        <w:t>r</w:t>
      </w:r>
      <w:proofErr w:type="gramEnd"/>
      <w:r w:rsidRPr="00BE54B4">
        <w:rPr>
          <w:rFonts w:ascii="Cambria" w:hAnsi="Cambria"/>
          <w:b/>
          <w:color w:val="000000" w:themeColor="text1"/>
          <w:lang w:eastAsia="pl-PL"/>
        </w:rPr>
        <w:t xml:space="preserve">. do 31.07.2022 </w:t>
      </w:r>
      <w:proofErr w:type="gramStart"/>
      <w:r w:rsidRPr="00BE54B4">
        <w:rPr>
          <w:rFonts w:ascii="Cambria" w:hAnsi="Cambria"/>
          <w:b/>
          <w:color w:val="000000" w:themeColor="text1"/>
          <w:lang w:eastAsia="pl-PL"/>
        </w:rPr>
        <w:t>r</w:t>
      </w:r>
      <w:proofErr w:type="gramEnd"/>
      <w:r w:rsidRPr="00BE54B4">
        <w:rPr>
          <w:rFonts w:ascii="Cambria" w:hAnsi="Cambria"/>
          <w:b/>
          <w:color w:val="000000" w:themeColor="text1"/>
          <w:lang w:eastAsia="pl-PL"/>
        </w:rPr>
        <w:t xml:space="preserve">. </w:t>
      </w:r>
    </w:p>
    <w:p w:rsidR="00443908" w:rsidRPr="00BE54B4" w:rsidRDefault="00443908" w:rsidP="00C573BE">
      <w:pPr>
        <w:widowControl w:val="0"/>
        <w:numPr>
          <w:ilvl w:val="0"/>
          <w:numId w:val="56"/>
        </w:numPr>
        <w:spacing w:after="0" w:line="240" w:lineRule="auto"/>
        <w:ind w:left="426" w:hanging="426"/>
        <w:jc w:val="both"/>
        <w:rPr>
          <w:rFonts w:ascii="Cambria" w:hAnsi="Cambria"/>
          <w:color w:val="000000" w:themeColor="text1"/>
          <w:lang w:eastAsia="pl-PL"/>
        </w:rPr>
      </w:pPr>
      <w:r w:rsidRPr="00BE54B4">
        <w:rPr>
          <w:rFonts w:ascii="Cambria" w:hAnsi="Cambria"/>
          <w:color w:val="000000" w:themeColor="text1"/>
          <w:lang w:eastAsia="pl-PL"/>
        </w:rPr>
        <w:t>Dokumenty ubezpieczeniowe (polisy, certyfikaty itp.) będą wystawiane na okresy roczne, zgodne z terminem wykonania zamówienia, z wyjątkiem ubezpieczeń aktualnych, zawartych wcześniej, w </w:t>
      </w:r>
      <w:proofErr w:type="gramStart"/>
      <w:r w:rsidRPr="00BE54B4">
        <w:rPr>
          <w:rFonts w:ascii="Cambria" w:hAnsi="Cambria"/>
          <w:color w:val="000000" w:themeColor="text1"/>
          <w:lang w:eastAsia="pl-PL"/>
        </w:rPr>
        <w:t>odniesieniu do których</w:t>
      </w:r>
      <w:proofErr w:type="gramEnd"/>
      <w:r w:rsidRPr="00BE54B4">
        <w:rPr>
          <w:rFonts w:ascii="Cambria" w:hAnsi="Cambria"/>
          <w:color w:val="000000" w:themeColor="text1"/>
          <w:lang w:eastAsia="pl-PL"/>
        </w:rPr>
        <w:t xml:space="preserve"> dokumenty ubezpieczeniowe będą wystawione licząc od dnia następnego po dniu wygaśnięcia tych umów do końca pierwszego rocznego okresu wykonania zamówienia, a następnie na dwa pełne roczne okresy ubezpieczenia. Zamawiający jednocześnie zastrzega sobie prawo do doubezpieczenia mienia objętego ochroną ubezpieczeniową przed wszczęciem postępowania w sprawie zamówienia publicznego – wówczas w odniesieniu </w:t>
      </w:r>
      <w:r w:rsidRPr="00BE54B4">
        <w:rPr>
          <w:rFonts w:ascii="Cambria" w:hAnsi="Cambria"/>
          <w:color w:val="000000" w:themeColor="text1"/>
          <w:lang w:eastAsia="pl-PL"/>
        </w:rPr>
        <w:br/>
        <w:t>do aktualnie posiadanych przez Zamawiającego polis Wykonawca wystawi dodatkowe umowy, w których sumy ubezpieczenia odpowiadać będą różnicy między sumami ubezpieczenia z tych polis a faktyczną wartością mienia posiadanego przez Zamawiającego.</w:t>
      </w:r>
    </w:p>
    <w:p w:rsidR="00443908" w:rsidRPr="00BE54B4" w:rsidRDefault="00443908" w:rsidP="00C573BE">
      <w:pPr>
        <w:widowControl w:val="0"/>
        <w:numPr>
          <w:ilvl w:val="0"/>
          <w:numId w:val="56"/>
        </w:numPr>
        <w:spacing w:after="0" w:line="240" w:lineRule="auto"/>
        <w:ind w:left="426" w:hanging="426"/>
        <w:jc w:val="both"/>
        <w:rPr>
          <w:rFonts w:ascii="Cambria" w:hAnsi="Cambria"/>
          <w:color w:val="000000" w:themeColor="text1"/>
          <w:lang w:eastAsia="pl-PL"/>
        </w:rPr>
      </w:pPr>
      <w:r w:rsidRPr="00BE54B4">
        <w:rPr>
          <w:rFonts w:ascii="Cambria" w:hAnsi="Cambria"/>
          <w:color w:val="000000" w:themeColor="text1"/>
          <w:lang w:eastAsia="pl-PL"/>
        </w:rPr>
        <w:t>Doubezpieczenia realizowane będą zawsze do końca roku polisowego.</w:t>
      </w:r>
    </w:p>
    <w:p w:rsidR="00443908" w:rsidRPr="00BE54B4" w:rsidRDefault="00443908" w:rsidP="00443908">
      <w:pPr>
        <w:widowControl w:val="0"/>
        <w:tabs>
          <w:tab w:val="left" w:pos="360"/>
        </w:tabs>
        <w:spacing w:before="120" w:after="0" w:line="240" w:lineRule="auto"/>
        <w:jc w:val="center"/>
        <w:rPr>
          <w:rFonts w:ascii="Cambria" w:hAnsi="Cambria"/>
          <w:b/>
          <w:bCs/>
          <w:color w:val="000000" w:themeColor="text1"/>
          <w:lang w:eastAsia="pl-PL"/>
        </w:rPr>
      </w:pPr>
      <w:r w:rsidRPr="00BE54B4">
        <w:rPr>
          <w:rFonts w:ascii="Cambria" w:hAnsi="Cambria"/>
          <w:b/>
          <w:bCs/>
          <w:color w:val="000000" w:themeColor="text1"/>
          <w:lang w:eastAsia="pl-PL"/>
        </w:rPr>
        <w:t>Podwykonawcy</w:t>
      </w:r>
    </w:p>
    <w:p w:rsidR="00443908" w:rsidRPr="00BE54B4" w:rsidRDefault="00443908" w:rsidP="00443908">
      <w:pPr>
        <w:widowControl w:val="0"/>
        <w:spacing w:after="0" w:line="240" w:lineRule="auto"/>
        <w:jc w:val="center"/>
        <w:rPr>
          <w:rFonts w:ascii="Cambria" w:hAnsi="Cambria"/>
          <w:b/>
          <w:color w:val="000000" w:themeColor="text1"/>
        </w:rPr>
      </w:pPr>
      <w:r w:rsidRPr="00BE54B4">
        <w:rPr>
          <w:rFonts w:ascii="Cambria" w:hAnsi="Cambria"/>
          <w:b/>
          <w:color w:val="000000" w:themeColor="text1"/>
        </w:rPr>
        <w:t>§ 9</w:t>
      </w:r>
    </w:p>
    <w:p w:rsidR="00443908" w:rsidRPr="00BE54B4" w:rsidRDefault="00443908" w:rsidP="00443908">
      <w:pPr>
        <w:widowControl w:val="0"/>
        <w:tabs>
          <w:tab w:val="left" w:pos="284"/>
        </w:tabs>
        <w:spacing w:after="0" w:line="240" w:lineRule="auto"/>
        <w:contextualSpacing/>
        <w:jc w:val="both"/>
        <w:rPr>
          <w:rFonts w:ascii="Cambria" w:hAnsi="Cambria"/>
          <w:color w:val="000000" w:themeColor="text1"/>
          <w:spacing w:val="-6"/>
        </w:rPr>
      </w:pPr>
      <w:r w:rsidRPr="00BE54B4">
        <w:rPr>
          <w:rFonts w:ascii="Cambria" w:hAnsi="Cambria"/>
          <w:color w:val="000000" w:themeColor="text1"/>
          <w:spacing w:val="-6"/>
        </w:rPr>
        <w:t>Wykonawca oświadcza, że całość usługi ubezpieczeniowej objętej zamówieniem wykona siłami własnymi.</w:t>
      </w:r>
    </w:p>
    <w:p w:rsidR="00443908" w:rsidRPr="00BE54B4" w:rsidRDefault="00443908" w:rsidP="00443908">
      <w:pPr>
        <w:widowControl w:val="0"/>
        <w:tabs>
          <w:tab w:val="left" w:pos="284"/>
        </w:tabs>
        <w:spacing w:before="120" w:after="120" w:line="240" w:lineRule="auto"/>
        <w:jc w:val="both"/>
        <w:rPr>
          <w:rFonts w:ascii="Cambria" w:hAnsi="Cambria"/>
          <w:color w:val="000000" w:themeColor="text1"/>
        </w:rPr>
      </w:pPr>
      <w:proofErr w:type="gramStart"/>
      <w:r w:rsidRPr="00BE54B4">
        <w:rPr>
          <w:rFonts w:ascii="Cambria" w:hAnsi="Cambria"/>
          <w:color w:val="000000" w:themeColor="text1"/>
        </w:rPr>
        <w:t>albo</w:t>
      </w:r>
      <w:proofErr w:type="gramEnd"/>
      <w:r w:rsidRPr="00BE54B4">
        <w:rPr>
          <w:rFonts w:ascii="Cambria" w:hAnsi="Cambria"/>
          <w:color w:val="000000" w:themeColor="text1"/>
        </w:rPr>
        <w:t>:</w:t>
      </w:r>
    </w:p>
    <w:p w:rsidR="00443908" w:rsidRPr="00BE54B4" w:rsidRDefault="00443908" w:rsidP="00C573BE">
      <w:pPr>
        <w:widowControl w:val="0"/>
        <w:numPr>
          <w:ilvl w:val="0"/>
          <w:numId w:val="57"/>
        </w:numPr>
        <w:spacing w:after="120" w:line="240" w:lineRule="auto"/>
        <w:ind w:left="426"/>
        <w:jc w:val="both"/>
        <w:rPr>
          <w:rFonts w:ascii="Cambria" w:eastAsia="Calibri" w:hAnsi="Cambria"/>
          <w:color w:val="000000" w:themeColor="text1"/>
        </w:rPr>
      </w:pPr>
      <w:r w:rsidRPr="00BE54B4">
        <w:rPr>
          <w:rFonts w:ascii="Cambria" w:eastAsia="Calibri" w:hAnsi="Cambria"/>
          <w:color w:val="000000" w:themeColor="text1"/>
        </w:rPr>
        <w:t>Wykonawca oświadcza, że zamierza powierzyć wymienionym poniżej podwykonawcom następujący zakres usług, objętych przedmiotem zamówienia:</w:t>
      </w:r>
    </w:p>
    <w:tbl>
      <w:tblPr>
        <w:tblW w:w="9156"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97"/>
        <w:gridCol w:w="4887"/>
        <w:gridCol w:w="3272"/>
      </w:tblGrid>
      <w:tr w:rsidR="00443908" w:rsidRPr="00BE54B4" w:rsidTr="00FA57F6">
        <w:trPr>
          <w:trHeight w:val="20"/>
        </w:trPr>
        <w:tc>
          <w:tcPr>
            <w:tcW w:w="751" w:type="dxa"/>
            <w:tcMar>
              <w:top w:w="0" w:type="dxa"/>
              <w:left w:w="108" w:type="dxa"/>
              <w:bottom w:w="0" w:type="dxa"/>
              <w:right w:w="108" w:type="dxa"/>
            </w:tcMar>
            <w:vAlign w:val="center"/>
            <w:hideMark/>
          </w:tcPr>
          <w:p w:rsidR="00443908" w:rsidRPr="00BE54B4" w:rsidRDefault="00443908" w:rsidP="00E06917">
            <w:pPr>
              <w:widowControl w:val="0"/>
              <w:overflowPunct w:val="0"/>
              <w:autoSpaceDE w:val="0"/>
              <w:spacing w:after="0" w:line="240" w:lineRule="auto"/>
              <w:ind w:left="426"/>
              <w:jc w:val="center"/>
              <w:textAlignment w:val="baseline"/>
              <w:rPr>
                <w:rFonts w:ascii="Cambria" w:eastAsia="Calibri" w:hAnsi="Cambria"/>
                <w:b/>
                <w:bCs/>
                <w:color w:val="000000" w:themeColor="text1"/>
                <w:lang w:eastAsia="ar-SA"/>
              </w:rPr>
            </w:pPr>
            <w:r w:rsidRPr="00BE54B4">
              <w:rPr>
                <w:rFonts w:ascii="Cambria" w:eastAsia="Calibri" w:hAnsi="Cambria"/>
                <w:b/>
                <w:bCs/>
                <w:color w:val="000000" w:themeColor="text1"/>
              </w:rPr>
              <w:t>L.</w:t>
            </w:r>
            <w:proofErr w:type="gramStart"/>
            <w:r w:rsidRPr="00BE54B4">
              <w:rPr>
                <w:rFonts w:ascii="Cambria" w:eastAsia="Calibri" w:hAnsi="Cambria"/>
                <w:b/>
                <w:bCs/>
                <w:color w:val="000000" w:themeColor="text1"/>
              </w:rPr>
              <w:t>p</w:t>
            </w:r>
            <w:proofErr w:type="gramEnd"/>
            <w:r w:rsidRPr="00BE54B4">
              <w:rPr>
                <w:rFonts w:ascii="Cambria" w:eastAsia="Calibri" w:hAnsi="Cambria"/>
                <w:b/>
                <w:bCs/>
                <w:color w:val="000000" w:themeColor="text1"/>
              </w:rPr>
              <w:t>.</w:t>
            </w:r>
          </w:p>
        </w:tc>
        <w:tc>
          <w:tcPr>
            <w:tcW w:w="5060" w:type="dxa"/>
            <w:tcMar>
              <w:top w:w="0" w:type="dxa"/>
              <w:left w:w="108" w:type="dxa"/>
              <w:bottom w:w="0" w:type="dxa"/>
              <w:right w:w="108" w:type="dxa"/>
            </w:tcMar>
            <w:vAlign w:val="center"/>
            <w:hideMark/>
          </w:tcPr>
          <w:p w:rsidR="00443908" w:rsidRPr="00BE54B4" w:rsidRDefault="00443908" w:rsidP="00E06917">
            <w:pPr>
              <w:widowControl w:val="0"/>
              <w:overflowPunct w:val="0"/>
              <w:autoSpaceDE w:val="0"/>
              <w:spacing w:after="0" w:line="240" w:lineRule="auto"/>
              <w:ind w:left="426"/>
              <w:jc w:val="center"/>
              <w:textAlignment w:val="baseline"/>
              <w:rPr>
                <w:rFonts w:ascii="Cambria" w:eastAsia="Calibri" w:hAnsi="Cambria"/>
                <w:b/>
                <w:bCs/>
                <w:color w:val="000000" w:themeColor="text1"/>
                <w:lang w:eastAsia="ar-SA"/>
              </w:rPr>
            </w:pPr>
            <w:r w:rsidRPr="00BE54B4">
              <w:rPr>
                <w:rFonts w:ascii="Cambria" w:eastAsia="Calibri" w:hAnsi="Cambria"/>
                <w:b/>
                <w:bCs/>
                <w:color w:val="000000" w:themeColor="text1"/>
              </w:rPr>
              <w:t>Zakres usług powierzonych podwykonawcom</w:t>
            </w:r>
          </w:p>
        </w:tc>
        <w:tc>
          <w:tcPr>
            <w:tcW w:w="3345" w:type="dxa"/>
            <w:tcMar>
              <w:top w:w="0" w:type="dxa"/>
              <w:left w:w="108" w:type="dxa"/>
              <w:bottom w:w="0" w:type="dxa"/>
              <w:right w:w="108" w:type="dxa"/>
            </w:tcMar>
            <w:vAlign w:val="center"/>
            <w:hideMark/>
          </w:tcPr>
          <w:p w:rsidR="00443908" w:rsidRPr="00BE54B4" w:rsidRDefault="00443908" w:rsidP="00E06917">
            <w:pPr>
              <w:widowControl w:val="0"/>
              <w:overflowPunct w:val="0"/>
              <w:autoSpaceDE w:val="0"/>
              <w:spacing w:after="0" w:line="240" w:lineRule="auto"/>
              <w:ind w:left="426"/>
              <w:jc w:val="center"/>
              <w:textAlignment w:val="baseline"/>
              <w:rPr>
                <w:rFonts w:ascii="Cambria" w:eastAsia="Calibri" w:hAnsi="Cambria"/>
                <w:b/>
                <w:bCs/>
                <w:color w:val="000000" w:themeColor="text1"/>
                <w:lang w:eastAsia="ar-SA"/>
              </w:rPr>
            </w:pPr>
            <w:r w:rsidRPr="00BE54B4">
              <w:rPr>
                <w:rFonts w:ascii="Cambria" w:eastAsia="Calibri" w:hAnsi="Cambria"/>
                <w:b/>
                <w:bCs/>
                <w:color w:val="000000" w:themeColor="text1"/>
              </w:rPr>
              <w:t>Podwykonawca (firma)</w:t>
            </w:r>
          </w:p>
        </w:tc>
      </w:tr>
      <w:tr w:rsidR="00443908" w:rsidRPr="00BE54B4" w:rsidTr="00FA57F6">
        <w:trPr>
          <w:trHeight w:val="20"/>
        </w:trPr>
        <w:tc>
          <w:tcPr>
            <w:tcW w:w="751" w:type="dxa"/>
            <w:tcMar>
              <w:top w:w="0" w:type="dxa"/>
              <w:left w:w="108" w:type="dxa"/>
              <w:bottom w:w="0" w:type="dxa"/>
              <w:right w:w="108" w:type="dxa"/>
            </w:tcMar>
          </w:tcPr>
          <w:p w:rsidR="00443908" w:rsidRPr="00BE54B4" w:rsidRDefault="00443908" w:rsidP="00E06917">
            <w:pPr>
              <w:widowControl w:val="0"/>
              <w:overflowPunct w:val="0"/>
              <w:autoSpaceDE w:val="0"/>
              <w:spacing w:after="0" w:line="240" w:lineRule="auto"/>
              <w:ind w:left="426"/>
              <w:jc w:val="both"/>
              <w:textAlignment w:val="baseline"/>
              <w:rPr>
                <w:rFonts w:ascii="Cambria" w:eastAsia="Calibri" w:hAnsi="Cambria"/>
                <w:color w:val="000000" w:themeColor="text1"/>
                <w:lang w:eastAsia="ar-SA"/>
              </w:rPr>
            </w:pPr>
          </w:p>
        </w:tc>
        <w:tc>
          <w:tcPr>
            <w:tcW w:w="5060" w:type="dxa"/>
            <w:tcMar>
              <w:top w:w="0" w:type="dxa"/>
              <w:left w:w="108" w:type="dxa"/>
              <w:bottom w:w="0" w:type="dxa"/>
              <w:right w:w="108" w:type="dxa"/>
            </w:tcMar>
          </w:tcPr>
          <w:p w:rsidR="00443908" w:rsidRPr="00BE54B4" w:rsidRDefault="00443908" w:rsidP="00E06917">
            <w:pPr>
              <w:widowControl w:val="0"/>
              <w:overflowPunct w:val="0"/>
              <w:autoSpaceDE w:val="0"/>
              <w:spacing w:after="0" w:line="240" w:lineRule="auto"/>
              <w:ind w:left="426"/>
              <w:jc w:val="both"/>
              <w:textAlignment w:val="baseline"/>
              <w:rPr>
                <w:rFonts w:ascii="Cambria" w:eastAsia="Calibri" w:hAnsi="Cambria"/>
                <w:color w:val="000000" w:themeColor="text1"/>
                <w:lang w:eastAsia="ar-SA"/>
              </w:rPr>
            </w:pPr>
          </w:p>
        </w:tc>
        <w:tc>
          <w:tcPr>
            <w:tcW w:w="3345" w:type="dxa"/>
            <w:tcMar>
              <w:top w:w="0" w:type="dxa"/>
              <w:left w:w="108" w:type="dxa"/>
              <w:bottom w:w="0" w:type="dxa"/>
              <w:right w:w="108" w:type="dxa"/>
            </w:tcMar>
          </w:tcPr>
          <w:p w:rsidR="00443908" w:rsidRPr="00BE54B4" w:rsidRDefault="00443908" w:rsidP="00E06917">
            <w:pPr>
              <w:widowControl w:val="0"/>
              <w:overflowPunct w:val="0"/>
              <w:autoSpaceDE w:val="0"/>
              <w:spacing w:after="0" w:line="240" w:lineRule="auto"/>
              <w:ind w:left="426"/>
              <w:jc w:val="both"/>
              <w:textAlignment w:val="baseline"/>
              <w:rPr>
                <w:rFonts w:ascii="Cambria" w:eastAsia="Calibri" w:hAnsi="Cambria"/>
                <w:color w:val="000000" w:themeColor="text1"/>
                <w:lang w:eastAsia="ar-SA"/>
              </w:rPr>
            </w:pPr>
          </w:p>
        </w:tc>
      </w:tr>
    </w:tbl>
    <w:p w:rsidR="00443908" w:rsidRPr="00BE54B4" w:rsidRDefault="00443908" w:rsidP="00E06917">
      <w:pPr>
        <w:keepNext/>
        <w:widowControl w:val="0"/>
        <w:spacing w:before="60" w:after="0" w:line="240" w:lineRule="auto"/>
        <w:ind w:left="426"/>
        <w:jc w:val="both"/>
        <w:rPr>
          <w:rFonts w:ascii="Cambria" w:eastAsia="Calibri" w:hAnsi="Cambria"/>
          <w:color w:val="000000" w:themeColor="text1"/>
        </w:rPr>
      </w:pPr>
      <w:proofErr w:type="gramStart"/>
      <w:r w:rsidRPr="00BE54B4">
        <w:rPr>
          <w:rFonts w:ascii="Cambria" w:eastAsia="Calibri" w:hAnsi="Cambria"/>
          <w:color w:val="000000" w:themeColor="text1"/>
        </w:rPr>
        <w:t>i</w:t>
      </w:r>
      <w:proofErr w:type="gramEnd"/>
      <w:r w:rsidRPr="00BE54B4">
        <w:rPr>
          <w:rFonts w:ascii="Cambria" w:eastAsia="Calibri" w:hAnsi="Cambria"/>
          <w:color w:val="000000" w:themeColor="text1"/>
        </w:rPr>
        <w:t xml:space="preserve"> (</w:t>
      </w:r>
      <w:r w:rsidRPr="00BE54B4">
        <w:rPr>
          <w:rFonts w:ascii="Cambria" w:eastAsia="Calibri" w:hAnsi="Cambria"/>
          <w:i/>
          <w:iCs/>
          <w:color w:val="000000" w:themeColor="text1"/>
        </w:rPr>
        <w:t xml:space="preserve">o ile były mu znane takie dane przed przystąpieniem do wykonania zamówienia) </w:t>
      </w:r>
      <w:r w:rsidRPr="00BE54B4">
        <w:rPr>
          <w:rFonts w:ascii="Cambria" w:eastAsia="Calibri" w:hAnsi="Cambria"/>
          <w:color w:val="000000" w:themeColor="text1"/>
        </w:rPr>
        <w:t xml:space="preserve">podał wskazane poniżej nazwy albo imiona i nazwiska oraz dane kontaktowe podwykonawców i osób do kontaktu </w:t>
      </w:r>
      <w:r w:rsidRPr="00BE54B4">
        <w:rPr>
          <w:rFonts w:ascii="Cambria" w:eastAsia="Calibri" w:hAnsi="Cambria"/>
          <w:color w:val="000000" w:themeColor="text1"/>
        </w:rPr>
        <w:br/>
        <w:t>z nimi, zaangażowanych w te usługi: …………………………………………………………………………………………</w:t>
      </w:r>
    </w:p>
    <w:p w:rsidR="00443908" w:rsidRPr="00BE54B4" w:rsidRDefault="00443908" w:rsidP="00C573BE">
      <w:pPr>
        <w:widowControl w:val="0"/>
        <w:numPr>
          <w:ilvl w:val="0"/>
          <w:numId w:val="57"/>
        </w:numPr>
        <w:spacing w:after="0" w:line="240" w:lineRule="auto"/>
        <w:ind w:left="426"/>
        <w:jc w:val="both"/>
        <w:rPr>
          <w:rFonts w:ascii="Cambria" w:eastAsia="Calibri" w:hAnsi="Cambria"/>
          <w:color w:val="000000" w:themeColor="text1"/>
        </w:rPr>
      </w:pPr>
      <w:r w:rsidRPr="00BE54B4">
        <w:rPr>
          <w:rFonts w:ascii="Cambria" w:eastAsia="Calibri" w:hAnsi="Cambria"/>
          <w:color w:val="000000" w:themeColor="text1"/>
        </w:rPr>
        <w:t xml:space="preserve">Jeżeli powierzenie podwykonawcy wykonania części zamówienia nastąpi w trakcie jego realizacji, wykonawca na żądanie zamawiającego będzie zobowiązany przedstawić oświadczenie, o którym mowa w art. 25a ust. 1 ustawy Prawo zamówień publicznych, potwierdzające brak podstaw </w:t>
      </w:r>
      <w:r w:rsidRPr="00BE54B4">
        <w:rPr>
          <w:rFonts w:ascii="Cambria" w:eastAsia="Calibri" w:hAnsi="Cambria"/>
          <w:color w:val="000000" w:themeColor="text1"/>
        </w:rPr>
        <w:lastRenderedPageBreak/>
        <w:t>wykluczenia wobec tego podwykonawcy.</w:t>
      </w:r>
    </w:p>
    <w:p w:rsidR="00443908" w:rsidRPr="00BE54B4" w:rsidRDefault="00443908" w:rsidP="00C573BE">
      <w:pPr>
        <w:widowControl w:val="0"/>
        <w:numPr>
          <w:ilvl w:val="0"/>
          <w:numId w:val="57"/>
        </w:numPr>
        <w:spacing w:after="0" w:line="240" w:lineRule="auto"/>
        <w:ind w:left="426"/>
        <w:jc w:val="both"/>
        <w:rPr>
          <w:rFonts w:ascii="Cambria" w:eastAsia="Calibri" w:hAnsi="Cambria"/>
          <w:color w:val="000000" w:themeColor="text1"/>
        </w:rPr>
      </w:pPr>
      <w:r w:rsidRPr="00BE54B4">
        <w:rPr>
          <w:rFonts w:ascii="Cambria" w:eastAsia="Calibri" w:hAnsi="Cambria"/>
          <w:color w:val="000000" w:themeColor="text1"/>
          <w:lang w:eastAsia="ar-SA"/>
        </w:rPr>
        <w:t>Jeżeli zamawiający stwierdzi, że wobec danego podwykonawcy zachodzą podstawy wykluczenia, Wykonawca obowiązany jest zastąpić tego podwykonawcę lub zrezygnować z powierzenia wykonania części zamówienia podwykonawcy.</w:t>
      </w:r>
    </w:p>
    <w:p w:rsidR="00443908" w:rsidRPr="00BE54B4" w:rsidRDefault="00443908" w:rsidP="00C573BE">
      <w:pPr>
        <w:widowControl w:val="0"/>
        <w:numPr>
          <w:ilvl w:val="0"/>
          <w:numId w:val="57"/>
        </w:numPr>
        <w:spacing w:after="0" w:line="240" w:lineRule="auto"/>
        <w:ind w:left="426"/>
        <w:jc w:val="both"/>
        <w:rPr>
          <w:rFonts w:ascii="Cambria" w:eastAsia="Calibri" w:hAnsi="Cambria"/>
          <w:color w:val="000000" w:themeColor="text1"/>
        </w:rPr>
      </w:pPr>
      <w:r w:rsidRPr="00BE54B4">
        <w:rPr>
          <w:rFonts w:ascii="Cambria" w:eastAsia="Calibri" w:hAnsi="Cambria"/>
          <w:color w:val="000000" w:themeColor="text1"/>
        </w:rPr>
        <w:t>Powierzenie wykonania części zamówienia podwykonawcom nie zwalnia Wykonawcy z odpowiedzialności za należyte wykonanie tego zamówienia.</w:t>
      </w:r>
    </w:p>
    <w:p w:rsidR="00443908" w:rsidRPr="00BE54B4" w:rsidRDefault="00443908" w:rsidP="00443908">
      <w:pPr>
        <w:widowControl w:val="0"/>
        <w:spacing w:after="0" w:line="240" w:lineRule="auto"/>
        <w:ind w:left="426"/>
        <w:jc w:val="both"/>
        <w:rPr>
          <w:rFonts w:ascii="Cambria" w:eastAsia="Calibri" w:hAnsi="Cambria"/>
          <w:color w:val="000000" w:themeColor="text1"/>
          <w:spacing w:val="-6"/>
        </w:rPr>
      </w:pPr>
      <w:r w:rsidRPr="00BE54B4">
        <w:rPr>
          <w:rFonts w:ascii="Cambria" w:hAnsi="Cambria"/>
          <w:i/>
          <w:color w:val="000000" w:themeColor="text1"/>
          <w:spacing w:val="-6"/>
        </w:rPr>
        <w:t>Uwaga: zapis zostanie doprecyzowany w zależności od oświadczenia Wykonawcy złożonego w ofercie.</w:t>
      </w:r>
    </w:p>
    <w:p w:rsidR="00443908" w:rsidRPr="00BE54B4" w:rsidRDefault="00443908" w:rsidP="00443908">
      <w:pPr>
        <w:widowControl w:val="0"/>
        <w:tabs>
          <w:tab w:val="left" w:pos="360"/>
        </w:tabs>
        <w:spacing w:before="120" w:after="0" w:line="240" w:lineRule="auto"/>
        <w:jc w:val="center"/>
        <w:rPr>
          <w:rFonts w:ascii="Cambria" w:hAnsi="Cambria"/>
          <w:b/>
          <w:bCs/>
          <w:color w:val="000000" w:themeColor="text1"/>
          <w:lang w:eastAsia="pl-PL"/>
        </w:rPr>
      </w:pPr>
      <w:r w:rsidRPr="00BE54B4">
        <w:rPr>
          <w:rFonts w:ascii="Cambria" w:hAnsi="Cambria"/>
          <w:b/>
          <w:bCs/>
          <w:color w:val="000000" w:themeColor="text1"/>
          <w:lang w:eastAsia="pl-PL"/>
        </w:rPr>
        <w:t>Forma wykonania zamówienia</w:t>
      </w:r>
    </w:p>
    <w:p w:rsidR="00443908" w:rsidRPr="00BE54B4" w:rsidRDefault="00443908" w:rsidP="00443908">
      <w:pPr>
        <w:widowControl w:val="0"/>
        <w:tabs>
          <w:tab w:val="left" w:pos="360"/>
        </w:tabs>
        <w:spacing w:after="0" w:line="240" w:lineRule="auto"/>
        <w:jc w:val="center"/>
        <w:rPr>
          <w:rFonts w:ascii="Cambria" w:hAnsi="Cambria"/>
          <w:b/>
          <w:bCs/>
          <w:color w:val="000000" w:themeColor="text1"/>
          <w:lang w:eastAsia="pl-PL"/>
        </w:rPr>
      </w:pPr>
      <w:r w:rsidRPr="00BE54B4">
        <w:rPr>
          <w:rFonts w:ascii="Cambria" w:hAnsi="Cambria"/>
          <w:b/>
          <w:bCs/>
          <w:color w:val="000000" w:themeColor="text1"/>
          <w:lang w:eastAsia="pl-PL"/>
        </w:rPr>
        <w:t>§ 10</w:t>
      </w:r>
    </w:p>
    <w:p w:rsidR="00443908" w:rsidRPr="00BE54B4" w:rsidRDefault="00443908" w:rsidP="00C573BE">
      <w:pPr>
        <w:widowControl w:val="0"/>
        <w:numPr>
          <w:ilvl w:val="0"/>
          <w:numId w:val="58"/>
        </w:numPr>
        <w:tabs>
          <w:tab w:val="left" w:pos="426"/>
        </w:tabs>
        <w:suppressAutoHyphens/>
        <w:spacing w:after="0" w:line="240" w:lineRule="auto"/>
        <w:ind w:left="426" w:hanging="426"/>
        <w:jc w:val="both"/>
        <w:rPr>
          <w:rFonts w:ascii="Cambria" w:hAnsi="Cambria"/>
          <w:color w:val="000000" w:themeColor="text1"/>
          <w:lang w:eastAsia="pl-PL"/>
        </w:rPr>
      </w:pPr>
      <w:r w:rsidRPr="00BE54B4">
        <w:rPr>
          <w:rFonts w:ascii="Cambria" w:hAnsi="Cambria"/>
          <w:color w:val="000000" w:themeColor="text1"/>
          <w:lang w:eastAsia="pl-PL"/>
        </w:rPr>
        <w:t xml:space="preserve">Dokumenty ubezpieczeniowe dotyczące ubezpieczenia mienia systemem sum stałych wystawiane będą indywidualnie na </w:t>
      </w:r>
      <w:r w:rsidR="00C678E3" w:rsidRPr="00BE54B4">
        <w:rPr>
          <w:rFonts w:ascii="Cambria" w:hAnsi="Cambria"/>
          <w:color w:val="000000" w:themeColor="text1"/>
          <w:lang w:eastAsia="pl-PL"/>
        </w:rPr>
        <w:t>wspólnoty</w:t>
      </w:r>
      <w:r w:rsidRPr="00BE54B4">
        <w:rPr>
          <w:rFonts w:ascii="Cambria" w:hAnsi="Cambria"/>
          <w:color w:val="000000" w:themeColor="text1"/>
          <w:lang w:eastAsia="pl-PL"/>
        </w:rPr>
        <w:t xml:space="preserve">, które tym samym będą ubezpieczającymi </w:t>
      </w:r>
      <w:r w:rsidRPr="00BE54B4">
        <w:rPr>
          <w:rFonts w:ascii="Cambria" w:hAnsi="Cambria"/>
          <w:color w:val="000000" w:themeColor="text1"/>
          <w:lang w:eastAsia="pl-PL"/>
        </w:rPr>
        <w:br/>
        <w:t>i płatnikami składki.</w:t>
      </w:r>
    </w:p>
    <w:p w:rsidR="00443908" w:rsidRPr="00BE54B4" w:rsidRDefault="00443908" w:rsidP="00443908">
      <w:pPr>
        <w:widowControl w:val="0"/>
        <w:spacing w:before="60" w:after="60" w:line="240" w:lineRule="auto"/>
        <w:ind w:left="426"/>
        <w:jc w:val="both"/>
        <w:rPr>
          <w:rFonts w:ascii="Cambria" w:hAnsi="Cambria"/>
          <w:color w:val="000000" w:themeColor="text1"/>
        </w:rPr>
      </w:pPr>
      <w:r w:rsidRPr="00BE54B4">
        <w:rPr>
          <w:rFonts w:ascii="Cambria" w:eastAsia="Calibri" w:hAnsi="Cambria"/>
          <w:b/>
          <w:i/>
          <w:color w:val="000000" w:themeColor="text1"/>
        </w:rPr>
        <w:t xml:space="preserve">Komentarz: Zamawiający zastrzega sobie możliwość zmiany sposobu wystawienia polis i płatności, w szczególności prawo do wystawienia polis wyłącznie na zamawiającego, </w:t>
      </w:r>
      <w:r w:rsidRPr="00BE54B4">
        <w:rPr>
          <w:rFonts w:ascii="Cambria" w:eastAsia="Calibri" w:hAnsi="Cambria"/>
          <w:b/>
          <w:i/>
          <w:color w:val="000000" w:themeColor="text1"/>
        </w:rPr>
        <w:br/>
        <w:t>w formie scentralizowanej.</w:t>
      </w:r>
    </w:p>
    <w:p w:rsidR="00443908" w:rsidRPr="00BE54B4" w:rsidRDefault="00443908" w:rsidP="00C573BE">
      <w:pPr>
        <w:widowControl w:val="0"/>
        <w:numPr>
          <w:ilvl w:val="0"/>
          <w:numId w:val="58"/>
        </w:numPr>
        <w:spacing w:after="0" w:line="240" w:lineRule="auto"/>
        <w:ind w:left="426" w:hanging="426"/>
        <w:jc w:val="both"/>
        <w:rPr>
          <w:rFonts w:ascii="Cambria" w:hAnsi="Cambria"/>
          <w:color w:val="000000" w:themeColor="text1"/>
          <w:spacing w:val="-4"/>
        </w:rPr>
      </w:pPr>
      <w:r w:rsidRPr="00BE54B4">
        <w:rPr>
          <w:rFonts w:ascii="Cambria" w:eastAsia="Calibri" w:hAnsi="Cambria"/>
          <w:color w:val="000000" w:themeColor="text1"/>
          <w:spacing w:val="-4"/>
        </w:rPr>
        <w:t>Po zawarciu niniejszej umowy w sprawie zamówienia publicznego Wykonawca jest zobowiązany do wystawienia dokumentów ubezpieczeniowych. W razie niemożliwości wystawienia tych dokumentów przed dniem rozpoczęcia ochrony wynikającym z zawartej umowy Wykonawca zobowiązany jest do wystawienia przed tym dniem noty pokrycia ubezpieczeniowego, gwarantującej bezwarunkowo i nieodwołalnie wykonanie zamówienia w zakresie i na warunkach zgodnych ze złożoną ofertą, od dnia rozpoczęcia ochrony wskazanego w niniejszej umowie. Nota pokrycia ubezpieczeniowego będzie obowiązywała do czasu wystawienia dokumentów ubezpieczeniowych.</w:t>
      </w:r>
    </w:p>
    <w:p w:rsidR="00443908" w:rsidRPr="00BE54B4" w:rsidRDefault="00443908" w:rsidP="00C573BE">
      <w:pPr>
        <w:widowControl w:val="0"/>
        <w:numPr>
          <w:ilvl w:val="0"/>
          <w:numId w:val="58"/>
        </w:numPr>
        <w:spacing w:after="0" w:line="240" w:lineRule="auto"/>
        <w:ind w:left="426" w:hanging="426"/>
        <w:contextualSpacing/>
        <w:jc w:val="both"/>
        <w:rPr>
          <w:rFonts w:ascii="Cambria" w:hAnsi="Cambria"/>
          <w:color w:val="000000" w:themeColor="text1"/>
          <w:spacing w:val="-4"/>
        </w:rPr>
      </w:pPr>
      <w:r w:rsidRPr="00BE54B4">
        <w:rPr>
          <w:rFonts w:ascii="Cambria" w:hAnsi="Cambria"/>
          <w:color w:val="000000" w:themeColor="text1"/>
          <w:spacing w:val="-4"/>
        </w:rPr>
        <w:t>Wnioski o wystawienie dokumentów ubezpieczeniowych potwierdzających zawarcie poszczególnych umów ubezpieczenia składał będzie broker ubezpieczeniowy, działający w imieniu i na rzecz Zamawiającego oraz wszystkich podmiotów objętych zamówieniem.</w:t>
      </w:r>
    </w:p>
    <w:p w:rsidR="00443908" w:rsidRPr="00BE54B4" w:rsidRDefault="00443908" w:rsidP="00C573BE">
      <w:pPr>
        <w:widowControl w:val="0"/>
        <w:numPr>
          <w:ilvl w:val="0"/>
          <w:numId w:val="58"/>
        </w:numPr>
        <w:spacing w:after="0" w:line="240" w:lineRule="auto"/>
        <w:ind w:left="426" w:hanging="426"/>
        <w:contextualSpacing/>
        <w:jc w:val="both"/>
        <w:rPr>
          <w:rFonts w:ascii="Cambria" w:hAnsi="Cambria"/>
          <w:color w:val="000000" w:themeColor="text1"/>
        </w:rPr>
      </w:pPr>
      <w:r w:rsidRPr="00BE54B4">
        <w:rPr>
          <w:rFonts w:ascii="Cambria" w:hAnsi="Cambria"/>
          <w:color w:val="000000" w:themeColor="text1"/>
        </w:rPr>
        <w:t>Przekazanie wniosku ubezpieczeniowego nie stanowi warunku udzielenia przez Wykonawcę ochrony ubezpieczeniowej, bowiem jej podstawą w pierwszym rzędzie jest specyfikacja istotnych warunków zamówienia, złożona przez Wykonawcę oferta oraz niniejsza umowa.</w:t>
      </w:r>
    </w:p>
    <w:p w:rsidR="00443908" w:rsidRPr="00BE54B4" w:rsidRDefault="00443908" w:rsidP="00443908">
      <w:pPr>
        <w:widowControl w:val="0"/>
        <w:tabs>
          <w:tab w:val="left" w:pos="360"/>
        </w:tabs>
        <w:spacing w:before="120" w:after="0" w:line="240" w:lineRule="auto"/>
        <w:jc w:val="center"/>
        <w:rPr>
          <w:rFonts w:ascii="Cambria" w:hAnsi="Cambria"/>
          <w:b/>
          <w:bCs/>
          <w:color w:val="000000" w:themeColor="text1"/>
          <w:lang w:eastAsia="pl-PL"/>
        </w:rPr>
      </w:pPr>
      <w:r w:rsidRPr="00BE54B4">
        <w:rPr>
          <w:rFonts w:ascii="Cambria" w:hAnsi="Cambria"/>
          <w:b/>
          <w:bCs/>
          <w:color w:val="000000" w:themeColor="text1"/>
          <w:lang w:eastAsia="pl-PL"/>
        </w:rPr>
        <w:t>Składka i stawki ubezpieczeniowe</w:t>
      </w:r>
    </w:p>
    <w:p w:rsidR="00443908" w:rsidRPr="00BE54B4" w:rsidRDefault="00443908" w:rsidP="00443908">
      <w:pPr>
        <w:widowControl w:val="0"/>
        <w:tabs>
          <w:tab w:val="left" w:pos="360"/>
        </w:tabs>
        <w:spacing w:after="0" w:line="240" w:lineRule="auto"/>
        <w:jc w:val="center"/>
        <w:rPr>
          <w:rFonts w:ascii="Cambria" w:hAnsi="Cambria"/>
          <w:b/>
          <w:bCs/>
          <w:color w:val="000000" w:themeColor="text1"/>
          <w:lang w:eastAsia="pl-PL"/>
        </w:rPr>
      </w:pPr>
      <w:r w:rsidRPr="00BE54B4">
        <w:rPr>
          <w:rFonts w:ascii="Cambria" w:hAnsi="Cambria"/>
          <w:b/>
          <w:bCs/>
          <w:color w:val="000000" w:themeColor="text1"/>
          <w:lang w:eastAsia="pl-PL"/>
        </w:rPr>
        <w:t>§ 11</w:t>
      </w:r>
    </w:p>
    <w:p w:rsidR="00443908" w:rsidRPr="00BE54B4" w:rsidRDefault="00443908" w:rsidP="00C573BE">
      <w:pPr>
        <w:widowControl w:val="0"/>
        <w:numPr>
          <w:ilvl w:val="0"/>
          <w:numId w:val="59"/>
        </w:numPr>
        <w:tabs>
          <w:tab w:val="left" w:pos="426"/>
        </w:tabs>
        <w:spacing w:after="0" w:line="240" w:lineRule="auto"/>
        <w:ind w:left="426"/>
        <w:contextualSpacing/>
        <w:jc w:val="both"/>
        <w:rPr>
          <w:rFonts w:ascii="Cambria" w:hAnsi="Cambria"/>
          <w:color w:val="000000" w:themeColor="text1"/>
          <w:spacing w:val="-4"/>
        </w:rPr>
      </w:pPr>
      <w:r w:rsidRPr="00BE54B4">
        <w:rPr>
          <w:rFonts w:ascii="Cambria" w:hAnsi="Cambria"/>
          <w:color w:val="000000" w:themeColor="text1"/>
          <w:spacing w:val="-4"/>
        </w:rPr>
        <w:t xml:space="preserve">Łączna składka za wszystkie rodzaje i przedmioty ubezpieczenia za cały 36 miesięczny okres ubezpieczenia (zamówienia) </w:t>
      </w:r>
      <w:proofErr w:type="gramStart"/>
      <w:r w:rsidRPr="00BE54B4">
        <w:rPr>
          <w:rFonts w:ascii="Cambria" w:hAnsi="Cambria"/>
          <w:color w:val="000000" w:themeColor="text1"/>
          <w:spacing w:val="-4"/>
        </w:rPr>
        <w:t>wynosi: ............. (słownie</w:t>
      </w:r>
      <w:proofErr w:type="gramEnd"/>
      <w:r w:rsidRPr="00BE54B4">
        <w:rPr>
          <w:rFonts w:ascii="Cambria" w:hAnsi="Cambria"/>
          <w:color w:val="000000" w:themeColor="text1"/>
          <w:spacing w:val="-4"/>
        </w:rPr>
        <w:t xml:space="preserve"> złotych: .................), </w:t>
      </w:r>
      <w:proofErr w:type="gramStart"/>
      <w:r w:rsidRPr="00BE54B4">
        <w:rPr>
          <w:rFonts w:ascii="Cambria" w:hAnsi="Cambria"/>
          <w:color w:val="000000" w:themeColor="text1"/>
          <w:spacing w:val="-4"/>
        </w:rPr>
        <w:t>z</w:t>
      </w:r>
      <w:proofErr w:type="gramEnd"/>
      <w:r w:rsidRPr="00BE54B4">
        <w:rPr>
          <w:rFonts w:ascii="Cambria" w:hAnsi="Cambria"/>
          <w:color w:val="000000" w:themeColor="text1"/>
          <w:spacing w:val="-4"/>
        </w:rPr>
        <w:t> zastrzeżeniem możliwych zmian, określonych w specyfikacji istotnych warunków zamówienia i w niniejszej umowie.</w:t>
      </w:r>
    </w:p>
    <w:p w:rsidR="00443908" w:rsidRPr="00BE54B4" w:rsidRDefault="00443908" w:rsidP="00C573BE">
      <w:pPr>
        <w:widowControl w:val="0"/>
        <w:numPr>
          <w:ilvl w:val="0"/>
          <w:numId w:val="59"/>
        </w:numPr>
        <w:tabs>
          <w:tab w:val="left" w:pos="426"/>
        </w:tabs>
        <w:suppressAutoHyphens/>
        <w:spacing w:after="0" w:line="240" w:lineRule="auto"/>
        <w:ind w:left="426" w:hanging="426"/>
        <w:jc w:val="both"/>
        <w:rPr>
          <w:rFonts w:ascii="Cambria" w:hAnsi="Cambria"/>
          <w:color w:val="000000" w:themeColor="text1"/>
          <w:lang w:eastAsia="pl-PL"/>
        </w:rPr>
      </w:pPr>
      <w:r w:rsidRPr="00BE54B4">
        <w:rPr>
          <w:rFonts w:ascii="Cambria" w:hAnsi="Cambria"/>
          <w:color w:val="000000" w:themeColor="text1"/>
        </w:rPr>
        <w:t xml:space="preserve">Składki za poszczególne rodzaje i wartości majątku stanowią podstawę obliczania rocznych stawek taryfowych, których niezmienność gwarantuje Wykonawca przez cały okres zamówienia </w:t>
      </w:r>
      <w:r w:rsidRPr="00BE54B4">
        <w:rPr>
          <w:rFonts w:ascii="Cambria" w:hAnsi="Cambria"/>
          <w:color w:val="000000" w:themeColor="text1"/>
        </w:rPr>
        <w:br/>
        <w:t>i we wszystkich rodzajach ubezpieczeń.</w:t>
      </w:r>
    </w:p>
    <w:p w:rsidR="00443908" w:rsidRPr="00BE54B4" w:rsidRDefault="00443908" w:rsidP="00C573BE">
      <w:pPr>
        <w:widowControl w:val="0"/>
        <w:numPr>
          <w:ilvl w:val="0"/>
          <w:numId w:val="59"/>
        </w:numPr>
        <w:tabs>
          <w:tab w:val="left" w:pos="426"/>
        </w:tabs>
        <w:suppressAutoHyphens/>
        <w:spacing w:after="60" w:line="240" w:lineRule="auto"/>
        <w:ind w:left="426" w:hanging="426"/>
        <w:jc w:val="both"/>
        <w:rPr>
          <w:rFonts w:ascii="Cambria" w:hAnsi="Cambria"/>
          <w:color w:val="000000" w:themeColor="text1"/>
          <w:lang w:eastAsia="pl-PL"/>
        </w:rPr>
      </w:pPr>
      <w:r w:rsidRPr="00BE54B4">
        <w:rPr>
          <w:rFonts w:ascii="Cambria" w:hAnsi="Cambria"/>
          <w:color w:val="000000" w:themeColor="text1"/>
        </w:rPr>
        <w:t>Roczne stawki taryfowe wyliczane będą według wzoru:</w:t>
      </w:r>
    </w:p>
    <w:tbl>
      <w:tblPr>
        <w:tblW w:w="0" w:type="auto"/>
        <w:jc w:val="center"/>
        <w:tblLook w:val="00A0" w:firstRow="1" w:lastRow="0" w:firstColumn="1" w:lastColumn="0" w:noHBand="0" w:noVBand="0"/>
      </w:tblPr>
      <w:tblGrid>
        <w:gridCol w:w="7641"/>
        <w:gridCol w:w="1052"/>
      </w:tblGrid>
      <w:tr w:rsidR="00443908" w:rsidRPr="00BE54B4" w:rsidTr="00FA57F6">
        <w:trPr>
          <w:jc w:val="center"/>
        </w:trPr>
        <w:tc>
          <w:tcPr>
            <w:tcW w:w="7641" w:type="dxa"/>
            <w:vAlign w:val="center"/>
          </w:tcPr>
          <w:p w:rsidR="00443908" w:rsidRPr="00BE54B4" w:rsidRDefault="00443908" w:rsidP="00FA57F6">
            <w:pPr>
              <w:widowControl w:val="0"/>
              <w:spacing w:after="0" w:line="240" w:lineRule="auto"/>
              <w:jc w:val="center"/>
              <w:rPr>
                <w:rFonts w:ascii="Cambria" w:hAnsi="Cambria"/>
                <w:color w:val="000000" w:themeColor="text1"/>
              </w:rPr>
            </w:pPr>
            <w:proofErr w:type="gramStart"/>
            <w:r w:rsidRPr="00BE54B4">
              <w:rPr>
                <w:rFonts w:ascii="Cambria" w:hAnsi="Cambria"/>
                <w:color w:val="000000" w:themeColor="text1"/>
              </w:rPr>
              <w:t>składka</w:t>
            </w:r>
            <w:proofErr w:type="gramEnd"/>
            <w:r w:rsidRPr="00BE54B4">
              <w:rPr>
                <w:rFonts w:ascii="Cambria" w:hAnsi="Cambria"/>
                <w:color w:val="000000" w:themeColor="text1"/>
              </w:rPr>
              <w:t xml:space="preserve"> ofertowa roczna za ubezpieczenie danego przedmiotu ubezpieczenia</w:t>
            </w:r>
          </w:p>
        </w:tc>
        <w:tc>
          <w:tcPr>
            <w:tcW w:w="1052" w:type="dxa"/>
            <w:vAlign w:val="center"/>
          </w:tcPr>
          <w:p w:rsidR="00443908" w:rsidRPr="00BE54B4" w:rsidRDefault="00443908" w:rsidP="00FA57F6">
            <w:pPr>
              <w:widowControl w:val="0"/>
              <w:spacing w:after="0" w:line="240" w:lineRule="auto"/>
              <w:jc w:val="center"/>
              <w:rPr>
                <w:rFonts w:ascii="Cambria" w:hAnsi="Cambria"/>
                <w:color w:val="000000" w:themeColor="text1"/>
              </w:rPr>
            </w:pPr>
          </w:p>
        </w:tc>
      </w:tr>
      <w:tr w:rsidR="00443908" w:rsidRPr="00BE54B4" w:rsidTr="00FA57F6">
        <w:trPr>
          <w:trHeight w:val="89"/>
          <w:jc w:val="center"/>
        </w:trPr>
        <w:tc>
          <w:tcPr>
            <w:tcW w:w="7641" w:type="dxa"/>
            <w:vAlign w:val="center"/>
          </w:tcPr>
          <w:p w:rsidR="00443908" w:rsidRPr="00BE54B4" w:rsidRDefault="00443908" w:rsidP="00FA57F6">
            <w:pPr>
              <w:widowControl w:val="0"/>
              <w:spacing w:after="0" w:line="240" w:lineRule="auto"/>
              <w:jc w:val="center"/>
              <w:rPr>
                <w:rFonts w:ascii="Cambria" w:hAnsi="Cambria"/>
                <w:color w:val="000000" w:themeColor="text1"/>
              </w:rPr>
            </w:pPr>
            <w:r w:rsidRPr="00BE54B4">
              <w:rPr>
                <w:rFonts w:ascii="Cambria" w:hAnsi="Cambria"/>
                <w:color w:val="000000" w:themeColor="text1"/>
              </w:rPr>
              <w:t>----------------------------------------------------------------------------------------------------</w:t>
            </w:r>
          </w:p>
        </w:tc>
        <w:tc>
          <w:tcPr>
            <w:tcW w:w="1052" w:type="dxa"/>
            <w:vAlign w:val="center"/>
          </w:tcPr>
          <w:p w:rsidR="00443908" w:rsidRPr="00BE54B4" w:rsidRDefault="00443908" w:rsidP="00FA57F6">
            <w:pPr>
              <w:widowControl w:val="0"/>
              <w:spacing w:after="0" w:line="240" w:lineRule="auto"/>
              <w:jc w:val="center"/>
              <w:rPr>
                <w:rFonts w:ascii="Cambria" w:hAnsi="Cambria"/>
                <w:color w:val="000000" w:themeColor="text1"/>
              </w:rPr>
            </w:pPr>
            <w:proofErr w:type="gramStart"/>
            <w:r w:rsidRPr="00BE54B4">
              <w:rPr>
                <w:rFonts w:ascii="Cambria" w:hAnsi="Cambria"/>
                <w:color w:val="000000" w:themeColor="text1"/>
              </w:rPr>
              <w:t>x</w:t>
            </w:r>
            <w:proofErr w:type="gramEnd"/>
            <w:r w:rsidRPr="00BE54B4">
              <w:rPr>
                <w:rFonts w:ascii="Cambria" w:hAnsi="Cambria"/>
                <w:color w:val="000000" w:themeColor="text1"/>
              </w:rPr>
              <w:t> 100%</w:t>
            </w:r>
          </w:p>
        </w:tc>
      </w:tr>
      <w:tr w:rsidR="00443908" w:rsidRPr="00BE54B4" w:rsidTr="00FA57F6">
        <w:trPr>
          <w:jc w:val="center"/>
        </w:trPr>
        <w:tc>
          <w:tcPr>
            <w:tcW w:w="7641" w:type="dxa"/>
            <w:vAlign w:val="center"/>
          </w:tcPr>
          <w:p w:rsidR="00443908" w:rsidRPr="00BE54B4" w:rsidRDefault="00443908" w:rsidP="00FA57F6">
            <w:pPr>
              <w:widowControl w:val="0"/>
              <w:spacing w:after="0" w:line="240" w:lineRule="auto"/>
              <w:jc w:val="center"/>
              <w:rPr>
                <w:rFonts w:ascii="Cambria" w:hAnsi="Cambria"/>
                <w:color w:val="000000" w:themeColor="text1"/>
              </w:rPr>
            </w:pPr>
            <w:proofErr w:type="gramStart"/>
            <w:r w:rsidRPr="00BE54B4">
              <w:rPr>
                <w:rFonts w:ascii="Cambria" w:hAnsi="Cambria"/>
                <w:color w:val="000000" w:themeColor="text1"/>
              </w:rPr>
              <w:t>suma</w:t>
            </w:r>
            <w:proofErr w:type="gramEnd"/>
            <w:r w:rsidRPr="00BE54B4">
              <w:rPr>
                <w:rFonts w:ascii="Cambria" w:hAnsi="Cambria"/>
                <w:color w:val="000000" w:themeColor="text1"/>
              </w:rPr>
              <w:t xml:space="preserve"> ubezpieczenia danego przedmiotu ubezpieczenia</w:t>
            </w:r>
          </w:p>
        </w:tc>
        <w:tc>
          <w:tcPr>
            <w:tcW w:w="1052" w:type="dxa"/>
            <w:vAlign w:val="center"/>
          </w:tcPr>
          <w:p w:rsidR="00443908" w:rsidRPr="00BE54B4" w:rsidRDefault="00443908" w:rsidP="00FA57F6">
            <w:pPr>
              <w:widowControl w:val="0"/>
              <w:spacing w:after="0" w:line="240" w:lineRule="auto"/>
              <w:jc w:val="center"/>
              <w:rPr>
                <w:rFonts w:ascii="Cambria" w:hAnsi="Cambria"/>
                <w:color w:val="000000" w:themeColor="text1"/>
              </w:rPr>
            </w:pPr>
          </w:p>
        </w:tc>
      </w:tr>
    </w:tbl>
    <w:p w:rsidR="00443908" w:rsidRPr="00BE54B4" w:rsidRDefault="00443908" w:rsidP="00C573BE">
      <w:pPr>
        <w:pStyle w:val="Akapitzlist"/>
        <w:widowControl w:val="0"/>
        <w:numPr>
          <w:ilvl w:val="0"/>
          <w:numId w:val="59"/>
        </w:numPr>
        <w:tabs>
          <w:tab w:val="left" w:pos="426"/>
        </w:tabs>
        <w:spacing w:before="60" w:after="0" w:line="240" w:lineRule="auto"/>
        <w:ind w:left="426" w:hanging="426"/>
        <w:jc w:val="both"/>
        <w:rPr>
          <w:rFonts w:ascii="Cambria" w:hAnsi="Cambria"/>
          <w:color w:val="000000" w:themeColor="text1"/>
        </w:rPr>
      </w:pPr>
      <w:r w:rsidRPr="00BE54B4">
        <w:rPr>
          <w:rFonts w:ascii="Cambria" w:hAnsi="Cambria"/>
          <w:color w:val="000000" w:themeColor="text1"/>
        </w:rPr>
        <w:t xml:space="preserve">Obliczone w sposób określony w ust. 3 i obowiązujące stawki taryfowe roczne stanowią podstawę naliczania </w:t>
      </w:r>
      <w:proofErr w:type="gramStart"/>
      <w:r w:rsidRPr="00BE54B4">
        <w:rPr>
          <w:rFonts w:ascii="Cambria" w:hAnsi="Cambria"/>
          <w:color w:val="000000" w:themeColor="text1"/>
        </w:rPr>
        <w:t>składek „co</w:t>
      </w:r>
      <w:proofErr w:type="gramEnd"/>
      <w:r w:rsidRPr="00BE54B4">
        <w:rPr>
          <w:rFonts w:ascii="Cambria" w:hAnsi="Cambria"/>
          <w:color w:val="000000" w:themeColor="text1"/>
        </w:rPr>
        <w:t> do dnia” za faktyczny okres ubezpieczenia w przypadku ubezpieczeń zawieranych na okres krótszy od 1 roku, w przypadku doubezpieczenia oraz rozliczeń zwrotu składki za niewykorzystany okres ubezpieczenia, według wzoru:</w:t>
      </w:r>
    </w:p>
    <w:tbl>
      <w:tblPr>
        <w:tblW w:w="0" w:type="auto"/>
        <w:jc w:val="center"/>
        <w:tblLook w:val="00A0" w:firstRow="1" w:lastRow="0" w:firstColumn="1" w:lastColumn="0" w:noHBand="0" w:noVBand="0"/>
      </w:tblPr>
      <w:tblGrid>
        <w:gridCol w:w="2753"/>
        <w:gridCol w:w="2397"/>
        <w:gridCol w:w="1724"/>
      </w:tblGrid>
      <w:tr w:rsidR="00443908" w:rsidRPr="00BE54B4" w:rsidTr="00FA57F6">
        <w:trPr>
          <w:jc w:val="center"/>
        </w:trPr>
        <w:tc>
          <w:tcPr>
            <w:tcW w:w="2753" w:type="dxa"/>
            <w:vMerge w:val="restart"/>
            <w:vAlign w:val="center"/>
          </w:tcPr>
          <w:p w:rsidR="00443908" w:rsidRPr="00BE54B4" w:rsidRDefault="00443908" w:rsidP="00FA57F6">
            <w:pPr>
              <w:widowControl w:val="0"/>
              <w:spacing w:after="0" w:line="240" w:lineRule="auto"/>
              <w:jc w:val="center"/>
              <w:rPr>
                <w:rFonts w:ascii="Cambria" w:hAnsi="Cambria"/>
                <w:color w:val="000000" w:themeColor="text1"/>
              </w:rPr>
            </w:pPr>
            <w:proofErr w:type="gramStart"/>
            <w:r w:rsidRPr="00BE54B4">
              <w:rPr>
                <w:rFonts w:ascii="Cambria" w:hAnsi="Cambria"/>
                <w:color w:val="000000" w:themeColor="text1"/>
              </w:rPr>
              <w:t>stawka</w:t>
            </w:r>
            <w:proofErr w:type="gramEnd"/>
            <w:r w:rsidRPr="00BE54B4">
              <w:rPr>
                <w:rFonts w:ascii="Cambria" w:hAnsi="Cambria"/>
                <w:color w:val="000000" w:themeColor="text1"/>
              </w:rPr>
              <w:t xml:space="preserve"> taryfowa roczna ×</w:t>
            </w:r>
          </w:p>
        </w:tc>
        <w:tc>
          <w:tcPr>
            <w:tcW w:w="2397" w:type="dxa"/>
            <w:vMerge w:val="restart"/>
            <w:vAlign w:val="center"/>
          </w:tcPr>
          <w:p w:rsidR="00443908" w:rsidRPr="00BE54B4" w:rsidRDefault="00443908" w:rsidP="00FA57F6">
            <w:pPr>
              <w:widowControl w:val="0"/>
              <w:spacing w:after="0" w:line="240" w:lineRule="auto"/>
              <w:jc w:val="center"/>
              <w:rPr>
                <w:rFonts w:ascii="Cambria" w:hAnsi="Cambria"/>
                <w:color w:val="000000" w:themeColor="text1"/>
              </w:rPr>
            </w:pPr>
            <w:proofErr w:type="gramStart"/>
            <w:r w:rsidRPr="00BE54B4">
              <w:rPr>
                <w:rFonts w:ascii="Cambria" w:hAnsi="Cambria"/>
                <w:color w:val="000000" w:themeColor="text1"/>
              </w:rPr>
              <w:t>suma</w:t>
            </w:r>
            <w:proofErr w:type="gramEnd"/>
            <w:r w:rsidRPr="00BE54B4">
              <w:rPr>
                <w:rFonts w:ascii="Cambria" w:hAnsi="Cambria"/>
                <w:color w:val="000000" w:themeColor="text1"/>
              </w:rPr>
              <w:t xml:space="preserve"> ubezpieczenia ×</w:t>
            </w:r>
          </w:p>
        </w:tc>
        <w:tc>
          <w:tcPr>
            <w:tcW w:w="1724" w:type="dxa"/>
            <w:vAlign w:val="center"/>
          </w:tcPr>
          <w:p w:rsidR="00443908" w:rsidRPr="00BE54B4" w:rsidRDefault="00443908" w:rsidP="00FA57F6">
            <w:pPr>
              <w:widowControl w:val="0"/>
              <w:spacing w:after="0" w:line="240" w:lineRule="auto"/>
              <w:jc w:val="center"/>
              <w:rPr>
                <w:rFonts w:ascii="Cambria" w:hAnsi="Cambria"/>
                <w:color w:val="000000" w:themeColor="text1"/>
              </w:rPr>
            </w:pPr>
            <w:proofErr w:type="gramStart"/>
            <w:r w:rsidRPr="00BE54B4">
              <w:rPr>
                <w:rFonts w:ascii="Cambria" w:hAnsi="Cambria"/>
                <w:color w:val="000000" w:themeColor="text1"/>
              </w:rPr>
              <w:t>ilość</w:t>
            </w:r>
            <w:proofErr w:type="gramEnd"/>
            <w:r w:rsidRPr="00BE54B4">
              <w:rPr>
                <w:rFonts w:ascii="Cambria" w:hAnsi="Cambria"/>
                <w:color w:val="000000" w:themeColor="text1"/>
              </w:rPr>
              <w:t xml:space="preserve"> dni</w:t>
            </w:r>
          </w:p>
        </w:tc>
      </w:tr>
      <w:tr w:rsidR="00443908" w:rsidRPr="00BE54B4" w:rsidTr="00FA57F6">
        <w:trPr>
          <w:jc w:val="center"/>
        </w:trPr>
        <w:tc>
          <w:tcPr>
            <w:tcW w:w="2753" w:type="dxa"/>
            <w:vMerge/>
          </w:tcPr>
          <w:p w:rsidR="00443908" w:rsidRPr="00BE54B4" w:rsidRDefault="00443908" w:rsidP="00FA57F6">
            <w:pPr>
              <w:widowControl w:val="0"/>
              <w:spacing w:after="0" w:line="240" w:lineRule="auto"/>
              <w:jc w:val="both"/>
              <w:rPr>
                <w:rFonts w:ascii="Cambria" w:hAnsi="Cambria"/>
                <w:color w:val="000000" w:themeColor="text1"/>
              </w:rPr>
            </w:pPr>
          </w:p>
        </w:tc>
        <w:tc>
          <w:tcPr>
            <w:tcW w:w="2397" w:type="dxa"/>
            <w:vMerge/>
          </w:tcPr>
          <w:p w:rsidR="00443908" w:rsidRPr="00BE54B4" w:rsidRDefault="00443908" w:rsidP="00FA57F6">
            <w:pPr>
              <w:widowControl w:val="0"/>
              <w:spacing w:after="0" w:line="240" w:lineRule="auto"/>
              <w:jc w:val="both"/>
              <w:rPr>
                <w:rFonts w:ascii="Cambria" w:hAnsi="Cambria"/>
                <w:color w:val="000000" w:themeColor="text1"/>
              </w:rPr>
            </w:pPr>
          </w:p>
        </w:tc>
        <w:tc>
          <w:tcPr>
            <w:tcW w:w="1724" w:type="dxa"/>
            <w:vAlign w:val="center"/>
          </w:tcPr>
          <w:p w:rsidR="00443908" w:rsidRPr="00BE54B4" w:rsidRDefault="00443908" w:rsidP="00FA57F6">
            <w:pPr>
              <w:widowControl w:val="0"/>
              <w:spacing w:after="0" w:line="240" w:lineRule="auto"/>
              <w:jc w:val="center"/>
              <w:rPr>
                <w:rFonts w:ascii="Cambria" w:hAnsi="Cambria"/>
                <w:color w:val="000000" w:themeColor="text1"/>
              </w:rPr>
            </w:pPr>
            <w:r w:rsidRPr="00BE54B4">
              <w:rPr>
                <w:rFonts w:ascii="Cambria" w:hAnsi="Cambria"/>
                <w:color w:val="000000" w:themeColor="text1"/>
              </w:rPr>
              <w:t>-------------------</w:t>
            </w:r>
          </w:p>
        </w:tc>
      </w:tr>
      <w:tr w:rsidR="00443908" w:rsidRPr="00BE54B4" w:rsidTr="00FA57F6">
        <w:trPr>
          <w:trHeight w:val="60"/>
          <w:jc w:val="center"/>
        </w:trPr>
        <w:tc>
          <w:tcPr>
            <w:tcW w:w="2753" w:type="dxa"/>
            <w:vMerge/>
          </w:tcPr>
          <w:p w:rsidR="00443908" w:rsidRPr="00BE54B4" w:rsidRDefault="00443908" w:rsidP="00FA57F6">
            <w:pPr>
              <w:widowControl w:val="0"/>
              <w:spacing w:after="0" w:line="240" w:lineRule="auto"/>
              <w:jc w:val="both"/>
              <w:rPr>
                <w:rFonts w:ascii="Cambria" w:hAnsi="Cambria"/>
                <w:color w:val="000000" w:themeColor="text1"/>
              </w:rPr>
            </w:pPr>
          </w:p>
        </w:tc>
        <w:tc>
          <w:tcPr>
            <w:tcW w:w="2397" w:type="dxa"/>
            <w:vMerge/>
          </w:tcPr>
          <w:p w:rsidR="00443908" w:rsidRPr="00BE54B4" w:rsidRDefault="00443908" w:rsidP="00FA57F6">
            <w:pPr>
              <w:widowControl w:val="0"/>
              <w:spacing w:after="0" w:line="240" w:lineRule="auto"/>
              <w:jc w:val="both"/>
              <w:rPr>
                <w:rFonts w:ascii="Cambria" w:hAnsi="Cambria"/>
                <w:color w:val="000000" w:themeColor="text1"/>
              </w:rPr>
            </w:pPr>
          </w:p>
        </w:tc>
        <w:tc>
          <w:tcPr>
            <w:tcW w:w="1724" w:type="dxa"/>
            <w:vAlign w:val="center"/>
          </w:tcPr>
          <w:p w:rsidR="00443908" w:rsidRPr="00BE54B4" w:rsidRDefault="00443908" w:rsidP="00FA57F6">
            <w:pPr>
              <w:widowControl w:val="0"/>
              <w:spacing w:after="0" w:line="240" w:lineRule="auto"/>
              <w:jc w:val="center"/>
              <w:rPr>
                <w:rFonts w:ascii="Cambria" w:hAnsi="Cambria"/>
                <w:color w:val="000000" w:themeColor="text1"/>
              </w:rPr>
            </w:pPr>
            <w:r w:rsidRPr="00BE54B4">
              <w:rPr>
                <w:rFonts w:ascii="Cambria" w:hAnsi="Cambria"/>
                <w:color w:val="000000" w:themeColor="text1"/>
              </w:rPr>
              <w:t>365</w:t>
            </w:r>
          </w:p>
        </w:tc>
      </w:tr>
    </w:tbl>
    <w:p w:rsidR="00443908" w:rsidRPr="00BE54B4" w:rsidRDefault="00443908" w:rsidP="00C573BE">
      <w:pPr>
        <w:widowControl w:val="0"/>
        <w:numPr>
          <w:ilvl w:val="0"/>
          <w:numId w:val="59"/>
        </w:numPr>
        <w:tabs>
          <w:tab w:val="left" w:pos="426"/>
        </w:tabs>
        <w:spacing w:after="0" w:line="240" w:lineRule="auto"/>
        <w:ind w:left="426" w:hanging="426"/>
        <w:jc w:val="both"/>
        <w:rPr>
          <w:rFonts w:ascii="Cambria" w:hAnsi="Cambria"/>
          <w:color w:val="000000" w:themeColor="text1"/>
        </w:rPr>
      </w:pPr>
      <w:r w:rsidRPr="00BE54B4">
        <w:rPr>
          <w:rFonts w:ascii="Cambria" w:hAnsi="Cambria"/>
          <w:color w:val="000000" w:themeColor="text1"/>
        </w:rPr>
        <w:t xml:space="preserve">Określony w ust. 4 sposób wyliczenia składki nie dotyczy ubezpieczenia odpowiedzialności cywilnej, w którym należna składka za okres ubezpieczenia krótszy od 1 roku oraz składka </w:t>
      </w:r>
      <w:r w:rsidRPr="00BE54B4">
        <w:rPr>
          <w:rFonts w:ascii="Cambria" w:hAnsi="Cambria"/>
          <w:color w:val="000000" w:themeColor="text1"/>
        </w:rPr>
        <w:br/>
        <w:t xml:space="preserve">do zwrotu za  niewykorzystany okres ubezpieczenia wyliczona zostanie zgodnie z </w:t>
      </w:r>
      <w:proofErr w:type="gramStart"/>
      <w:r w:rsidRPr="00BE54B4">
        <w:rPr>
          <w:rFonts w:ascii="Cambria" w:hAnsi="Cambria"/>
          <w:color w:val="000000" w:themeColor="text1"/>
        </w:rPr>
        <w:t>zasadą „co</w:t>
      </w:r>
      <w:proofErr w:type="gramEnd"/>
      <w:r w:rsidRPr="00BE54B4">
        <w:rPr>
          <w:rFonts w:ascii="Cambria" w:hAnsi="Cambria"/>
          <w:color w:val="000000" w:themeColor="text1"/>
        </w:rPr>
        <w:t> do dnia”, według wzoru:</w:t>
      </w:r>
    </w:p>
    <w:tbl>
      <w:tblPr>
        <w:tblW w:w="0" w:type="auto"/>
        <w:jc w:val="center"/>
        <w:tblLook w:val="00A0" w:firstRow="1" w:lastRow="0" w:firstColumn="1" w:lastColumn="0" w:noHBand="0" w:noVBand="0"/>
      </w:tblPr>
      <w:tblGrid>
        <w:gridCol w:w="1859"/>
        <w:gridCol w:w="1724"/>
      </w:tblGrid>
      <w:tr w:rsidR="00443908" w:rsidRPr="00BE54B4" w:rsidTr="00FA57F6">
        <w:trPr>
          <w:trHeight w:val="199"/>
          <w:jc w:val="center"/>
        </w:trPr>
        <w:tc>
          <w:tcPr>
            <w:tcW w:w="1859" w:type="dxa"/>
            <w:vMerge w:val="restart"/>
            <w:vAlign w:val="center"/>
          </w:tcPr>
          <w:p w:rsidR="00443908" w:rsidRPr="00BE54B4" w:rsidRDefault="00443908" w:rsidP="00FA57F6">
            <w:pPr>
              <w:widowControl w:val="0"/>
              <w:spacing w:after="0" w:line="240" w:lineRule="auto"/>
              <w:jc w:val="center"/>
              <w:rPr>
                <w:rFonts w:ascii="Cambria" w:hAnsi="Cambria"/>
                <w:color w:val="000000" w:themeColor="text1"/>
              </w:rPr>
            </w:pPr>
            <w:proofErr w:type="gramStart"/>
            <w:r w:rsidRPr="00BE54B4">
              <w:rPr>
                <w:rFonts w:ascii="Cambria" w:hAnsi="Cambria"/>
                <w:color w:val="000000" w:themeColor="text1"/>
              </w:rPr>
              <w:t>składka</w:t>
            </w:r>
            <w:proofErr w:type="gramEnd"/>
            <w:r w:rsidRPr="00BE54B4">
              <w:rPr>
                <w:rFonts w:ascii="Cambria" w:hAnsi="Cambria"/>
                <w:color w:val="000000" w:themeColor="text1"/>
              </w:rPr>
              <w:t xml:space="preserve"> roczna ×</w:t>
            </w:r>
          </w:p>
        </w:tc>
        <w:tc>
          <w:tcPr>
            <w:tcW w:w="1724" w:type="dxa"/>
            <w:vAlign w:val="center"/>
          </w:tcPr>
          <w:p w:rsidR="00443908" w:rsidRPr="00BE54B4" w:rsidRDefault="00443908" w:rsidP="00FA57F6">
            <w:pPr>
              <w:widowControl w:val="0"/>
              <w:spacing w:after="0" w:line="240" w:lineRule="auto"/>
              <w:jc w:val="center"/>
              <w:rPr>
                <w:rFonts w:ascii="Cambria" w:hAnsi="Cambria"/>
                <w:color w:val="000000" w:themeColor="text1"/>
              </w:rPr>
            </w:pPr>
            <w:proofErr w:type="gramStart"/>
            <w:r w:rsidRPr="00BE54B4">
              <w:rPr>
                <w:rFonts w:ascii="Cambria" w:hAnsi="Cambria"/>
                <w:color w:val="000000" w:themeColor="text1"/>
              </w:rPr>
              <w:t>ilość</w:t>
            </w:r>
            <w:proofErr w:type="gramEnd"/>
            <w:r w:rsidRPr="00BE54B4">
              <w:rPr>
                <w:rFonts w:ascii="Cambria" w:hAnsi="Cambria"/>
                <w:color w:val="000000" w:themeColor="text1"/>
              </w:rPr>
              <w:t xml:space="preserve"> dni</w:t>
            </w:r>
          </w:p>
        </w:tc>
      </w:tr>
      <w:tr w:rsidR="00443908" w:rsidRPr="00BE54B4" w:rsidTr="00FA57F6">
        <w:trPr>
          <w:trHeight w:val="90"/>
          <w:jc w:val="center"/>
        </w:trPr>
        <w:tc>
          <w:tcPr>
            <w:tcW w:w="1859" w:type="dxa"/>
            <w:vMerge/>
          </w:tcPr>
          <w:p w:rsidR="00443908" w:rsidRPr="00BE54B4" w:rsidRDefault="00443908" w:rsidP="00FA57F6">
            <w:pPr>
              <w:widowControl w:val="0"/>
              <w:spacing w:after="0" w:line="240" w:lineRule="auto"/>
              <w:jc w:val="both"/>
              <w:rPr>
                <w:rFonts w:ascii="Cambria" w:hAnsi="Cambria"/>
                <w:color w:val="000000" w:themeColor="text1"/>
              </w:rPr>
            </w:pPr>
          </w:p>
        </w:tc>
        <w:tc>
          <w:tcPr>
            <w:tcW w:w="1724" w:type="dxa"/>
            <w:vAlign w:val="center"/>
          </w:tcPr>
          <w:p w:rsidR="00443908" w:rsidRPr="00BE54B4" w:rsidRDefault="00443908" w:rsidP="00FA57F6">
            <w:pPr>
              <w:widowControl w:val="0"/>
              <w:spacing w:after="0" w:line="240" w:lineRule="auto"/>
              <w:jc w:val="center"/>
              <w:rPr>
                <w:rFonts w:ascii="Cambria" w:hAnsi="Cambria"/>
                <w:color w:val="000000" w:themeColor="text1"/>
              </w:rPr>
            </w:pPr>
            <w:r w:rsidRPr="00BE54B4">
              <w:rPr>
                <w:rFonts w:ascii="Cambria" w:hAnsi="Cambria"/>
                <w:color w:val="000000" w:themeColor="text1"/>
              </w:rPr>
              <w:t>-------------------</w:t>
            </w:r>
          </w:p>
        </w:tc>
      </w:tr>
      <w:tr w:rsidR="00443908" w:rsidRPr="00BE54B4" w:rsidTr="00FA57F6">
        <w:trPr>
          <w:trHeight w:val="121"/>
          <w:jc w:val="center"/>
        </w:trPr>
        <w:tc>
          <w:tcPr>
            <w:tcW w:w="1859" w:type="dxa"/>
            <w:vMerge/>
          </w:tcPr>
          <w:p w:rsidR="00443908" w:rsidRPr="00BE54B4" w:rsidRDefault="00443908" w:rsidP="00FA57F6">
            <w:pPr>
              <w:widowControl w:val="0"/>
              <w:spacing w:after="0" w:line="240" w:lineRule="auto"/>
              <w:jc w:val="both"/>
              <w:rPr>
                <w:rFonts w:ascii="Cambria" w:hAnsi="Cambria"/>
                <w:color w:val="000000" w:themeColor="text1"/>
              </w:rPr>
            </w:pPr>
          </w:p>
        </w:tc>
        <w:tc>
          <w:tcPr>
            <w:tcW w:w="1724" w:type="dxa"/>
            <w:vAlign w:val="center"/>
          </w:tcPr>
          <w:p w:rsidR="00443908" w:rsidRPr="00BE54B4" w:rsidRDefault="00443908" w:rsidP="00FA57F6">
            <w:pPr>
              <w:widowControl w:val="0"/>
              <w:spacing w:after="0" w:line="240" w:lineRule="auto"/>
              <w:jc w:val="center"/>
              <w:rPr>
                <w:rFonts w:ascii="Cambria" w:hAnsi="Cambria"/>
                <w:color w:val="000000" w:themeColor="text1"/>
              </w:rPr>
            </w:pPr>
            <w:r w:rsidRPr="00BE54B4">
              <w:rPr>
                <w:rFonts w:ascii="Cambria" w:hAnsi="Cambria"/>
                <w:color w:val="000000" w:themeColor="text1"/>
              </w:rPr>
              <w:t>365</w:t>
            </w:r>
          </w:p>
        </w:tc>
      </w:tr>
    </w:tbl>
    <w:p w:rsidR="00443908" w:rsidRPr="00BE54B4" w:rsidRDefault="00443908" w:rsidP="00C573BE">
      <w:pPr>
        <w:pStyle w:val="Akapitzlist"/>
        <w:widowControl w:val="0"/>
        <w:numPr>
          <w:ilvl w:val="0"/>
          <w:numId w:val="59"/>
        </w:numPr>
        <w:tabs>
          <w:tab w:val="left" w:pos="426"/>
        </w:tabs>
        <w:suppressAutoHyphens/>
        <w:spacing w:before="60" w:after="0" w:line="240" w:lineRule="auto"/>
        <w:ind w:left="426" w:hanging="426"/>
        <w:jc w:val="both"/>
        <w:rPr>
          <w:rFonts w:ascii="Cambria" w:hAnsi="Cambria"/>
          <w:color w:val="000000" w:themeColor="text1"/>
          <w:lang w:eastAsia="pl-PL"/>
        </w:rPr>
      </w:pPr>
      <w:r w:rsidRPr="00BE54B4">
        <w:rPr>
          <w:rFonts w:ascii="Cambria" w:hAnsi="Cambria"/>
          <w:color w:val="000000" w:themeColor="text1"/>
        </w:rPr>
        <w:t xml:space="preserve">Podstawę do przeliczania składek za okresy ubezpieczenia krótsze od 1 roku, a także w przypadku doubezpieczenia oraz rozliczeń zwrotu składki za niewykorzystany okres ubezpieczenia stanowić </w:t>
      </w:r>
      <w:r w:rsidRPr="00BE54B4">
        <w:rPr>
          <w:rFonts w:ascii="Cambria" w:hAnsi="Cambria"/>
          <w:color w:val="000000" w:themeColor="text1"/>
        </w:rPr>
        <w:lastRenderedPageBreak/>
        <w:t xml:space="preserve">będzie także dokument kalkulacyjny, będący załącznikiem do niniejszej umowy, z podanymi przez Wykonawcę składkami (stawkami) za poszczególne rodzaje </w:t>
      </w:r>
      <w:r w:rsidRPr="00BE54B4">
        <w:rPr>
          <w:rFonts w:ascii="Cambria" w:hAnsi="Cambria"/>
          <w:color w:val="000000" w:themeColor="text1"/>
        </w:rPr>
        <w:br/>
        <w:t>i przedmioty ubezpieczenia.</w:t>
      </w:r>
    </w:p>
    <w:p w:rsidR="00443908" w:rsidRPr="00BE54B4" w:rsidRDefault="00443908" w:rsidP="00443908">
      <w:pPr>
        <w:widowControl w:val="0"/>
        <w:tabs>
          <w:tab w:val="left" w:pos="1407"/>
        </w:tabs>
        <w:spacing w:after="0" w:line="240" w:lineRule="auto"/>
        <w:jc w:val="center"/>
        <w:rPr>
          <w:rFonts w:ascii="Cambria" w:hAnsi="Cambria"/>
          <w:b/>
          <w:bCs/>
          <w:color w:val="000000" w:themeColor="text1"/>
          <w:lang w:eastAsia="pl-PL"/>
        </w:rPr>
      </w:pPr>
      <w:r w:rsidRPr="00BE54B4">
        <w:rPr>
          <w:rFonts w:ascii="Cambria" w:hAnsi="Cambria"/>
          <w:b/>
          <w:bCs/>
          <w:color w:val="000000" w:themeColor="text1"/>
          <w:lang w:eastAsia="pl-PL"/>
        </w:rPr>
        <w:t xml:space="preserve">Warunki płatności </w:t>
      </w:r>
    </w:p>
    <w:p w:rsidR="00443908" w:rsidRPr="00BE54B4" w:rsidRDefault="00443908" w:rsidP="00443908">
      <w:pPr>
        <w:widowControl w:val="0"/>
        <w:tabs>
          <w:tab w:val="left" w:pos="1407"/>
        </w:tabs>
        <w:spacing w:after="0" w:line="240" w:lineRule="auto"/>
        <w:jc w:val="center"/>
        <w:rPr>
          <w:rFonts w:ascii="Cambria" w:hAnsi="Cambria"/>
          <w:b/>
          <w:bCs/>
          <w:color w:val="000000" w:themeColor="text1"/>
          <w:lang w:eastAsia="pl-PL"/>
        </w:rPr>
      </w:pPr>
      <w:r w:rsidRPr="00BE54B4">
        <w:rPr>
          <w:rFonts w:ascii="Cambria" w:hAnsi="Cambria"/>
          <w:b/>
          <w:bCs/>
          <w:color w:val="000000" w:themeColor="text1"/>
          <w:lang w:eastAsia="pl-PL"/>
        </w:rPr>
        <w:t>§ 12</w:t>
      </w:r>
    </w:p>
    <w:p w:rsidR="00443908" w:rsidRPr="00BE54B4" w:rsidRDefault="00443908" w:rsidP="00C573BE">
      <w:pPr>
        <w:widowControl w:val="0"/>
        <w:numPr>
          <w:ilvl w:val="0"/>
          <w:numId w:val="63"/>
        </w:numPr>
        <w:tabs>
          <w:tab w:val="left" w:pos="426"/>
        </w:tabs>
        <w:suppressAutoHyphens/>
        <w:spacing w:after="0" w:line="240" w:lineRule="auto"/>
        <w:ind w:left="426"/>
        <w:jc w:val="both"/>
        <w:rPr>
          <w:rFonts w:ascii="Cambria" w:eastAsia="Calibri" w:hAnsi="Cambria"/>
          <w:color w:val="000000" w:themeColor="text1"/>
        </w:rPr>
      </w:pPr>
      <w:r w:rsidRPr="00BE54B4">
        <w:rPr>
          <w:rFonts w:ascii="Cambria" w:eastAsia="Calibri" w:hAnsi="Cambria"/>
          <w:bCs/>
          <w:color w:val="000000" w:themeColor="text1"/>
        </w:rPr>
        <w:t xml:space="preserve">Składka ubezpieczeniowa w pełnym roku ubezpieczeniowym (polisowym) płatna będzie </w:t>
      </w:r>
      <w:r w:rsidRPr="00BE54B4">
        <w:rPr>
          <w:rFonts w:ascii="Cambria" w:eastAsia="Calibri" w:hAnsi="Cambria"/>
          <w:bCs/>
          <w:color w:val="000000" w:themeColor="text1"/>
        </w:rPr>
        <w:br/>
        <w:t>w 4 równych ratach kwartalnych.</w:t>
      </w:r>
    </w:p>
    <w:p w:rsidR="00443908" w:rsidRPr="00BE54B4" w:rsidRDefault="00443908" w:rsidP="00C573BE">
      <w:pPr>
        <w:widowControl w:val="0"/>
        <w:numPr>
          <w:ilvl w:val="0"/>
          <w:numId w:val="63"/>
        </w:numPr>
        <w:tabs>
          <w:tab w:val="left" w:pos="426"/>
        </w:tabs>
        <w:spacing w:after="0" w:line="240" w:lineRule="auto"/>
        <w:ind w:left="426"/>
        <w:contextualSpacing/>
        <w:jc w:val="both"/>
        <w:rPr>
          <w:rFonts w:ascii="Cambria" w:eastAsia="Calibri" w:hAnsi="Cambria"/>
          <w:color w:val="000000" w:themeColor="text1"/>
        </w:rPr>
      </w:pPr>
      <w:r w:rsidRPr="00BE54B4">
        <w:rPr>
          <w:rFonts w:ascii="Cambria" w:eastAsia="Calibri" w:hAnsi="Cambria"/>
          <w:color w:val="000000" w:themeColor="text1"/>
        </w:rPr>
        <w:t xml:space="preserve">W przypadku okresów ubezpieczenia krótszych od 1 roku składka lub raty składki płatne będą </w:t>
      </w:r>
      <w:r w:rsidRPr="00BE54B4">
        <w:rPr>
          <w:rFonts w:ascii="Cambria" w:eastAsia="Calibri" w:hAnsi="Cambria"/>
          <w:color w:val="000000" w:themeColor="text1"/>
        </w:rPr>
        <w:br/>
        <w:t>w terminach określonych w ramach odrębnych ustaleń.</w:t>
      </w:r>
    </w:p>
    <w:p w:rsidR="00443908" w:rsidRPr="00BE54B4" w:rsidRDefault="00443908" w:rsidP="00C573BE">
      <w:pPr>
        <w:widowControl w:val="0"/>
        <w:numPr>
          <w:ilvl w:val="0"/>
          <w:numId w:val="63"/>
        </w:numPr>
        <w:tabs>
          <w:tab w:val="left" w:pos="426"/>
        </w:tabs>
        <w:spacing w:after="0" w:line="240" w:lineRule="auto"/>
        <w:ind w:left="426"/>
        <w:contextualSpacing/>
        <w:jc w:val="both"/>
        <w:rPr>
          <w:rFonts w:ascii="Cambria" w:eastAsia="Calibri" w:hAnsi="Cambria"/>
          <w:color w:val="000000" w:themeColor="text1"/>
        </w:rPr>
      </w:pPr>
      <w:r w:rsidRPr="00BE54B4">
        <w:rPr>
          <w:rFonts w:ascii="Cambria" w:hAnsi="Cambria"/>
          <w:color w:val="000000" w:themeColor="text1"/>
        </w:rPr>
        <w:t>Terminy zapłaty składki zostaną określone w dokumentach ubezpieczeniowych.</w:t>
      </w:r>
    </w:p>
    <w:p w:rsidR="00443908" w:rsidRPr="00BE54B4" w:rsidRDefault="00443908" w:rsidP="00C573BE">
      <w:pPr>
        <w:widowControl w:val="0"/>
        <w:numPr>
          <w:ilvl w:val="0"/>
          <w:numId w:val="63"/>
        </w:numPr>
        <w:tabs>
          <w:tab w:val="left" w:pos="426"/>
        </w:tabs>
        <w:spacing w:after="0" w:line="240" w:lineRule="auto"/>
        <w:ind w:left="426"/>
        <w:contextualSpacing/>
        <w:jc w:val="both"/>
        <w:rPr>
          <w:rFonts w:ascii="Cambria" w:eastAsia="Calibri" w:hAnsi="Cambria"/>
          <w:color w:val="000000" w:themeColor="text1"/>
        </w:rPr>
      </w:pPr>
      <w:r w:rsidRPr="00BE54B4">
        <w:rPr>
          <w:rFonts w:ascii="Cambria" w:eastAsia="Calibri" w:hAnsi="Cambria"/>
          <w:color w:val="000000" w:themeColor="text1"/>
        </w:rPr>
        <w:t>Składka płatna jest przelewem lub przekazem pocztowym na rachunek bankowy Wykonawcy wskazany na dokumentach ubezpieczeniowych.</w:t>
      </w:r>
    </w:p>
    <w:p w:rsidR="00443908" w:rsidRPr="00BE54B4" w:rsidRDefault="00443908" w:rsidP="00C573BE">
      <w:pPr>
        <w:widowControl w:val="0"/>
        <w:numPr>
          <w:ilvl w:val="0"/>
          <w:numId w:val="63"/>
        </w:numPr>
        <w:tabs>
          <w:tab w:val="left" w:pos="426"/>
        </w:tabs>
        <w:spacing w:after="0" w:line="240" w:lineRule="auto"/>
        <w:ind w:left="426"/>
        <w:contextualSpacing/>
        <w:jc w:val="both"/>
        <w:rPr>
          <w:rFonts w:ascii="Cambria" w:eastAsia="Calibri" w:hAnsi="Cambria"/>
          <w:color w:val="000000" w:themeColor="text1"/>
        </w:rPr>
      </w:pPr>
      <w:r w:rsidRPr="00BE54B4">
        <w:rPr>
          <w:rFonts w:ascii="Cambria" w:hAnsi="Cambria"/>
          <w:color w:val="000000" w:themeColor="text1"/>
        </w:rPr>
        <w:t xml:space="preserve">Za datę prawidłowego opłacenia składki uznaje się dzień obciążenia rachunku Zamawiającego </w:t>
      </w:r>
      <w:r w:rsidRPr="00BE54B4">
        <w:rPr>
          <w:rFonts w:ascii="Cambria" w:hAnsi="Cambria"/>
          <w:color w:val="000000" w:themeColor="text1"/>
        </w:rPr>
        <w:br/>
        <w:t>o ile w momencie jego składania na rachunku ubezpieczającego była dostępna ilość wolnych środków płatniczych.</w:t>
      </w:r>
    </w:p>
    <w:p w:rsidR="00443908" w:rsidRPr="00BE54B4" w:rsidRDefault="00443908" w:rsidP="00C573BE">
      <w:pPr>
        <w:widowControl w:val="0"/>
        <w:numPr>
          <w:ilvl w:val="0"/>
          <w:numId w:val="63"/>
        </w:numPr>
        <w:tabs>
          <w:tab w:val="left" w:pos="426"/>
        </w:tabs>
        <w:spacing w:after="0" w:line="240" w:lineRule="auto"/>
        <w:ind w:left="426"/>
        <w:contextualSpacing/>
        <w:jc w:val="both"/>
        <w:rPr>
          <w:rFonts w:ascii="Cambria" w:eastAsia="Calibri" w:hAnsi="Cambria"/>
          <w:color w:val="000000" w:themeColor="text1"/>
        </w:rPr>
      </w:pPr>
      <w:r w:rsidRPr="00BE54B4">
        <w:rPr>
          <w:rFonts w:ascii="Cambria" w:hAnsi="Cambria"/>
          <w:color w:val="000000" w:themeColor="text1"/>
          <w:lang w:eastAsia="pl-PL"/>
        </w:rPr>
        <w:t xml:space="preserve">W przypadku braku wpłaty w ustalonym terminie składki jednorazowej lub jej pierwszej raty Wykonawca odstępuje od możliwości wypowiedzenia umowy ze skutkiem natychmiastowym z żądaniem zapłaty składki za okres, przez który ponosił odpowiedzialność. </w:t>
      </w:r>
    </w:p>
    <w:p w:rsidR="00443908" w:rsidRPr="00BE54B4" w:rsidRDefault="00443908" w:rsidP="00443908">
      <w:pPr>
        <w:widowControl w:val="0"/>
        <w:spacing w:before="120" w:after="0" w:line="240" w:lineRule="auto"/>
        <w:jc w:val="center"/>
        <w:outlineLvl w:val="1"/>
        <w:rPr>
          <w:rFonts w:ascii="Cambria" w:hAnsi="Cambria"/>
          <w:b/>
          <w:color w:val="000000" w:themeColor="text1"/>
        </w:rPr>
      </w:pPr>
      <w:r w:rsidRPr="00BE54B4">
        <w:rPr>
          <w:rFonts w:ascii="Cambria" w:hAnsi="Cambria"/>
          <w:b/>
          <w:color w:val="000000" w:themeColor="text1"/>
        </w:rPr>
        <w:t>Postanowienia końcowe</w:t>
      </w:r>
    </w:p>
    <w:p w:rsidR="00443908" w:rsidRPr="00BE54B4" w:rsidRDefault="00443908" w:rsidP="00443908">
      <w:pPr>
        <w:widowControl w:val="0"/>
        <w:spacing w:after="0" w:line="240" w:lineRule="auto"/>
        <w:jc w:val="center"/>
        <w:rPr>
          <w:rFonts w:ascii="Cambria" w:hAnsi="Cambria"/>
          <w:b/>
          <w:color w:val="000000" w:themeColor="text1"/>
        </w:rPr>
      </w:pPr>
      <w:r w:rsidRPr="00BE54B4">
        <w:rPr>
          <w:rFonts w:ascii="Cambria" w:hAnsi="Cambria"/>
          <w:b/>
          <w:color w:val="000000" w:themeColor="text1"/>
        </w:rPr>
        <w:t>§ 13</w:t>
      </w:r>
    </w:p>
    <w:p w:rsidR="00443908" w:rsidRPr="00BE54B4" w:rsidRDefault="00443908" w:rsidP="00443908">
      <w:pPr>
        <w:widowControl w:val="0"/>
        <w:spacing w:after="0" w:line="240" w:lineRule="auto"/>
        <w:jc w:val="both"/>
        <w:rPr>
          <w:rFonts w:ascii="Cambria" w:hAnsi="Cambria"/>
          <w:color w:val="000000" w:themeColor="text1"/>
        </w:rPr>
      </w:pPr>
      <w:r w:rsidRPr="00BE54B4">
        <w:rPr>
          <w:rFonts w:ascii="Cambria" w:hAnsi="Cambria"/>
          <w:color w:val="000000" w:themeColor="text1"/>
        </w:rPr>
        <w:t>Integralną częścią niniejszej umowy są:</w:t>
      </w:r>
    </w:p>
    <w:p w:rsidR="00443908" w:rsidRPr="00BE54B4" w:rsidRDefault="00443908" w:rsidP="00C573BE">
      <w:pPr>
        <w:widowControl w:val="0"/>
        <w:numPr>
          <w:ilvl w:val="0"/>
          <w:numId w:val="60"/>
        </w:numPr>
        <w:tabs>
          <w:tab w:val="left" w:pos="426"/>
        </w:tabs>
        <w:spacing w:after="0" w:line="240" w:lineRule="auto"/>
        <w:contextualSpacing/>
        <w:jc w:val="both"/>
        <w:rPr>
          <w:rFonts w:ascii="Cambria" w:hAnsi="Cambria"/>
          <w:color w:val="000000" w:themeColor="text1"/>
        </w:rPr>
      </w:pPr>
      <w:proofErr w:type="gramStart"/>
      <w:r w:rsidRPr="00BE54B4">
        <w:rPr>
          <w:rFonts w:ascii="Cambria" w:hAnsi="Cambria"/>
          <w:color w:val="000000" w:themeColor="text1"/>
        </w:rPr>
        <w:t>specyfikacja</w:t>
      </w:r>
      <w:proofErr w:type="gramEnd"/>
      <w:r w:rsidRPr="00BE54B4">
        <w:rPr>
          <w:rFonts w:ascii="Cambria" w:hAnsi="Cambria"/>
          <w:color w:val="000000" w:themeColor="text1"/>
        </w:rPr>
        <w:t xml:space="preserve"> istotnych warunków zamówienia,</w:t>
      </w:r>
    </w:p>
    <w:p w:rsidR="00443908" w:rsidRPr="00BE54B4" w:rsidRDefault="00443908" w:rsidP="00C573BE">
      <w:pPr>
        <w:widowControl w:val="0"/>
        <w:numPr>
          <w:ilvl w:val="0"/>
          <w:numId w:val="60"/>
        </w:numPr>
        <w:tabs>
          <w:tab w:val="left" w:pos="426"/>
        </w:tabs>
        <w:spacing w:after="0" w:line="240" w:lineRule="auto"/>
        <w:ind w:left="426" w:hanging="426"/>
        <w:contextualSpacing/>
        <w:jc w:val="both"/>
        <w:rPr>
          <w:rFonts w:ascii="Cambria" w:hAnsi="Cambria"/>
          <w:color w:val="000000" w:themeColor="text1"/>
        </w:rPr>
      </w:pPr>
      <w:proofErr w:type="gramStart"/>
      <w:r w:rsidRPr="00BE54B4">
        <w:rPr>
          <w:rFonts w:ascii="Cambria" w:hAnsi="Cambria"/>
          <w:color w:val="000000" w:themeColor="text1"/>
        </w:rPr>
        <w:t>ogólne</w:t>
      </w:r>
      <w:proofErr w:type="gramEnd"/>
      <w:r w:rsidRPr="00BE54B4">
        <w:rPr>
          <w:rFonts w:ascii="Cambria" w:hAnsi="Cambria"/>
          <w:color w:val="000000" w:themeColor="text1"/>
        </w:rPr>
        <w:t>/szczególne warunki ubezpieczenia aktualne na dzień składania ofert i obowiązujące przez cały okres realizacji zamówienia, tj. (należy wymienić): …………………………………………………..,</w:t>
      </w:r>
    </w:p>
    <w:p w:rsidR="00443908" w:rsidRPr="00BE54B4" w:rsidRDefault="00443908" w:rsidP="00C573BE">
      <w:pPr>
        <w:widowControl w:val="0"/>
        <w:numPr>
          <w:ilvl w:val="0"/>
          <w:numId w:val="60"/>
        </w:numPr>
        <w:tabs>
          <w:tab w:val="left" w:pos="426"/>
        </w:tabs>
        <w:spacing w:after="0" w:line="240" w:lineRule="auto"/>
        <w:ind w:left="426" w:hanging="426"/>
        <w:contextualSpacing/>
        <w:jc w:val="both"/>
        <w:rPr>
          <w:rFonts w:ascii="Cambria" w:hAnsi="Cambria"/>
          <w:color w:val="000000" w:themeColor="text1"/>
        </w:rPr>
      </w:pPr>
      <w:proofErr w:type="gramStart"/>
      <w:r w:rsidRPr="00BE54B4">
        <w:rPr>
          <w:rFonts w:ascii="Cambria" w:hAnsi="Cambria"/>
          <w:color w:val="000000" w:themeColor="text1"/>
        </w:rPr>
        <w:t>oferta</w:t>
      </w:r>
      <w:proofErr w:type="gramEnd"/>
      <w:r w:rsidRPr="00BE54B4">
        <w:rPr>
          <w:rFonts w:ascii="Cambria" w:hAnsi="Cambria"/>
          <w:color w:val="000000" w:themeColor="text1"/>
        </w:rPr>
        <w:t xml:space="preserve"> złożona przez Wykonawcę z dnia ………………………………….,</w:t>
      </w:r>
    </w:p>
    <w:p w:rsidR="00443908" w:rsidRPr="00BE54B4" w:rsidRDefault="00443908" w:rsidP="00C573BE">
      <w:pPr>
        <w:widowControl w:val="0"/>
        <w:numPr>
          <w:ilvl w:val="0"/>
          <w:numId w:val="60"/>
        </w:numPr>
        <w:tabs>
          <w:tab w:val="left" w:pos="426"/>
        </w:tabs>
        <w:spacing w:after="0" w:line="240" w:lineRule="auto"/>
        <w:ind w:left="426" w:hanging="426"/>
        <w:contextualSpacing/>
        <w:jc w:val="both"/>
        <w:rPr>
          <w:rFonts w:ascii="Cambria" w:hAnsi="Cambria"/>
          <w:color w:val="000000" w:themeColor="text1"/>
        </w:rPr>
      </w:pPr>
      <w:proofErr w:type="gramStart"/>
      <w:r w:rsidRPr="00BE54B4">
        <w:rPr>
          <w:rFonts w:ascii="Cambria" w:hAnsi="Cambria"/>
          <w:color w:val="000000" w:themeColor="text1"/>
        </w:rPr>
        <w:t>załącznik</w:t>
      </w:r>
      <w:proofErr w:type="gramEnd"/>
      <w:r w:rsidRPr="00BE54B4">
        <w:rPr>
          <w:rFonts w:ascii="Cambria" w:hAnsi="Cambria"/>
          <w:color w:val="000000" w:themeColor="text1"/>
        </w:rPr>
        <w:t xml:space="preserve"> nr 1 do umowy, tj. dokument kalkulacyjny określający szczegółowy sposób obliczenia składki, tzn. zastosowane niezmienne stawki i składki roczne w odniesieniu do poszczególnych składników mienia i rodzajów ubezpieczenia,</w:t>
      </w:r>
    </w:p>
    <w:p w:rsidR="00443908" w:rsidRPr="00BE54B4" w:rsidRDefault="00443908" w:rsidP="00C573BE">
      <w:pPr>
        <w:widowControl w:val="0"/>
        <w:numPr>
          <w:ilvl w:val="0"/>
          <w:numId w:val="60"/>
        </w:numPr>
        <w:tabs>
          <w:tab w:val="left" w:pos="426"/>
        </w:tabs>
        <w:spacing w:after="0" w:line="240" w:lineRule="auto"/>
        <w:ind w:left="426" w:hanging="426"/>
        <w:contextualSpacing/>
        <w:jc w:val="both"/>
        <w:rPr>
          <w:rFonts w:ascii="Cambria" w:hAnsi="Cambria"/>
          <w:color w:val="000000" w:themeColor="text1"/>
        </w:rPr>
      </w:pPr>
      <w:proofErr w:type="gramStart"/>
      <w:r w:rsidRPr="00BE54B4">
        <w:rPr>
          <w:rFonts w:ascii="Cambria" w:hAnsi="Cambria"/>
          <w:color w:val="000000" w:themeColor="text1"/>
        </w:rPr>
        <w:t>dokumenty</w:t>
      </w:r>
      <w:proofErr w:type="gramEnd"/>
      <w:r w:rsidRPr="00BE54B4">
        <w:rPr>
          <w:rFonts w:ascii="Cambria" w:hAnsi="Cambria"/>
          <w:color w:val="000000" w:themeColor="text1"/>
        </w:rPr>
        <w:t xml:space="preserve"> ubezpieczeniowe wystawiane przez Wykonawcę.</w:t>
      </w:r>
    </w:p>
    <w:p w:rsidR="00443908" w:rsidRPr="00BE54B4" w:rsidRDefault="00443908" w:rsidP="00443908">
      <w:pPr>
        <w:widowControl w:val="0"/>
        <w:spacing w:before="120" w:after="0" w:line="240" w:lineRule="auto"/>
        <w:jc w:val="center"/>
        <w:rPr>
          <w:rFonts w:ascii="Cambria" w:hAnsi="Cambria"/>
          <w:b/>
          <w:color w:val="000000" w:themeColor="text1"/>
        </w:rPr>
      </w:pPr>
      <w:r w:rsidRPr="00BE54B4">
        <w:rPr>
          <w:rFonts w:ascii="Cambria" w:hAnsi="Cambria"/>
          <w:b/>
          <w:color w:val="000000" w:themeColor="text1"/>
        </w:rPr>
        <w:t>§ 14</w:t>
      </w:r>
    </w:p>
    <w:p w:rsidR="00443908" w:rsidRPr="00BE54B4" w:rsidRDefault="00443908" w:rsidP="00443908">
      <w:pPr>
        <w:widowControl w:val="0"/>
        <w:spacing w:after="0" w:line="240" w:lineRule="auto"/>
        <w:jc w:val="both"/>
        <w:rPr>
          <w:rFonts w:ascii="Cambria" w:hAnsi="Cambria"/>
          <w:color w:val="000000" w:themeColor="text1"/>
        </w:rPr>
      </w:pPr>
      <w:r w:rsidRPr="00BE54B4">
        <w:rPr>
          <w:rFonts w:ascii="Cambria" w:hAnsi="Cambria"/>
          <w:color w:val="000000" w:themeColor="text1"/>
        </w:rPr>
        <w:t>Spory wynikające z niniejszej umowy rozstrzygane będą przez sąd właściwy dla siedziby Zamawiającego.</w:t>
      </w:r>
    </w:p>
    <w:p w:rsidR="00443908" w:rsidRPr="00BE54B4" w:rsidRDefault="00443908" w:rsidP="00443908">
      <w:pPr>
        <w:widowControl w:val="0"/>
        <w:spacing w:after="0" w:line="240" w:lineRule="auto"/>
        <w:jc w:val="center"/>
        <w:rPr>
          <w:rFonts w:ascii="Cambria" w:hAnsi="Cambria"/>
          <w:b/>
          <w:color w:val="000000" w:themeColor="text1"/>
          <w:lang w:eastAsia="ar-SA"/>
        </w:rPr>
      </w:pPr>
      <w:r w:rsidRPr="00BE54B4">
        <w:rPr>
          <w:rFonts w:ascii="Cambria" w:hAnsi="Cambria"/>
          <w:b/>
          <w:color w:val="000000" w:themeColor="text1"/>
          <w:lang w:eastAsia="ar-SA"/>
        </w:rPr>
        <w:t>§15</w:t>
      </w:r>
    </w:p>
    <w:p w:rsidR="00443908" w:rsidRPr="00BE54B4" w:rsidRDefault="00443908" w:rsidP="00C573BE">
      <w:pPr>
        <w:widowControl w:val="0"/>
        <w:numPr>
          <w:ilvl w:val="0"/>
          <w:numId w:val="61"/>
        </w:numPr>
        <w:tabs>
          <w:tab w:val="left" w:pos="426"/>
        </w:tabs>
        <w:suppressAutoHyphens/>
        <w:autoSpaceDE w:val="0"/>
        <w:spacing w:after="0" w:line="240" w:lineRule="auto"/>
        <w:ind w:left="426"/>
        <w:contextualSpacing/>
        <w:jc w:val="both"/>
        <w:rPr>
          <w:rFonts w:ascii="Cambria" w:hAnsi="Cambria"/>
          <w:color w:val="000000" w:themeColor="text1"/>
          <w:lang w:eastAsia="ar-SA"/>
        </w:rPr>
      </w:pPr>
      <w:r w:rsidRPr="00BE54B4">
        <w:rPr>
          <w:rFonts w:ascii="Cambria" w:hAnsi="Cambria"/>
          <w:color w:val="000000" w:themeColor="text1"/>
          <w:lang w:eastAsia="ar-SA"/>
        </w:rPr>
        <w:t xml:space="preserve">Zamawiający może rozwiązać niniejszą umowę, jeżeli </w:t>
      </w:r>
      <w:proofErr w:type="gramStart"/>
      <w:r w:rsidRPr="00BE54B4">
        <w:rPr>
          <w:rFonts w:ascii="Cambria" w:hAnsi="Cambria"/>
          <w:color w:val="000000" w:themeColor="text1"/>
          <w:lang w:eastAsia="ar-SA"/>
        </w:rPr>
        <w:t>zachodzi co</w:t>
      </w:r>
      <w:proofErr w:type="gramEnd"/>
      <w:r w:rsidRPr="00BE54B4">
        <w:rPr>
          <w:rFonts w:ascii="Cambria" w:hAnsi="Cambria"/>
          <w:color w:val="000000" w:themeColor="text1"/>
          <w:lang w:eastAsia="ar-SA"/>
        </w:rPr>
        <w:t xml:space="preserve"> najmniej jedna z następujących okoliczności: </w:t>
      </w:r>
    </w:p>
    <w:p w:rsidR="00443908" w:rsidRPr="00BE54B4" w:rsidRDefault="00443908" w:rsidP="00C573BE">
      <w:pPr>
        <w:widowControl w:val="0"/>
        <w:numPr>
          <w:ilvl w:val="0"/>
          <w:numId w:val="25"/>
        </w:numPr>
        <w:tabs>
          <w:tab w:val="left" w:pos="426"/>
        </w:tabs>
        <w:suppressAutoHyphens/>
        <w:spacing w:after="0" w:line="240" w:lineRule="auto"/>
        <w:ind w:left="426" w:hanging="426"/>
        <w:jc w:val="both"/>
        <w:rPr>
          <w:rFonts w:ascii="Cambria" w:hAnsi="Cambria"/>
          <w:color w:val="000000" w:themeColor="text1"/>
          <w:lang w:eastAsia="ar-SA"/>
        </w:rPr>
      </w:pPr>
      <w:proofErr w:type="gramStart"/>
      <w:r w:rsidRPr="00BE54B4">
        <w:rPr>
          <w:rFonts w:ascii="Cambria" w:hAnsi="Cambria"/>
          <w:color w:val="000000" w:themeColor="text1"/>
          <w:lang w:eastAsia="ar-SA"/>
        </w:rPr>
        <w:t>zmiana</w:t>
      </w:r>
      <w:proofErr w:type="gramEnd"/>
      <w:r w:rsidRPr="00BE54B4">
        <w:rPr>
          <w:rFonts w:ascii="Cambria" w:hAnsi="Cambria"/>
          <w:color w:val="000000" w:themeColor="text1"/>
          <w:lang w:eastAsia="ar-SA"/>
        </w:rPr>
        <w:t xml:space="preserve"> umowy została dokonana z naruszeniem art. 144 ust. 1-1b, 1d i 1e ustawy Prawo zamówień publicznych,</w:t>
      </w:r>
    </w:p>
    <w:p w:rsidR="00443908" w:rsidRPr="00BE54B4" w:rsidRDefault="00443908" w:rsidP="00C573BE">
      <w:pPr>
        <w:widowControl w:val="0"/>
        <w:numPr>
          <w:ilvl w:val="0"/>
          <w:numId w:val="25"/>
        </w:numPr>
        <w:tabs>
          <w:tab w:val="left" w:pos="426"/>
        </w:tabs>
        <w:suppressAutoHyphens/>
        <w:spacing w:after="0" w:line="240" w:lineRule="auto"/>
        <w:ind w:left="426" w:hanging="426"/>
        <w:jc w:val="both"/>
        <w:rPr>
          <w:rFonts w:ascii="Cambria" w:hAnsi="Cambria"/>
          <w:color w:val="000000" w:themeColor="text1"/>
          <w:lang w:eastAsia="ar-SA"/>
        </w:rPr>
      </w:pPr>
      <w:r w:rsidRPr="00BE54B4">
        <w:rPr>
          <w:rFonts w:ascii="Cambria" w:hAnsi="Cambria"/>
          <w:color w:val="000000" w:themeColor="text1"/>
          <w:lang w:eastAsia="ar-SA"/>
        </w:rPr>
        <w:t>Wykonawca w chwili zawarcia umowy podlega wykluczeniu z postępowania na podstawie art. 24 ust. 1 ustawy Prawo zamówień publicznych;</w:t>
      </w:r>
    </w:p>
    <w:p w:rsidR="00443908" w:rsidRPr="00BE54B4" w:rsidRDefault="00443908" w:rsidP="00C573BE">
      <w:pPr>
        <w:widowControl w:val="0"/>
        <w:numPr>
          <w:ilvl w:val="0"/>
          <w:numId w:val="25"/>
        </w:numPr>
        <w:tabs>
          <w:tab w:val="left" w:pos="426"/>
        </w:tabs>
        <w:suppressAutoHyphens/>
        <w:spacing w:after="0" w:line="240" w:lineRule="auto"/>
        <w:ind w:left="426" w:hanging="426"/>
        <w:jc w:val="both"/>
        <w:rPr>
          <w:rFonts w:ascii="Cambria" w:hAnsi="Cambria"/>
          <w:color w:val="000000" w:themeColor="text1"/>
          <w:spacing w:val="-4"/>
          <w:lang w:eastAsia="ar-SA"/>
        </w:rPr>
      </w:pPr>
      <w:r w:rsidRPr="00BE54B4">
        <w:rPr>
          <w:rFonts w:ascii="Cambria" w:hAnsi="Cambria"/>
          <w:color w:val="000000" w:themeColor="text1"/>
          <w:spacing w:val="-4"/>
          <w:lang w:eastAsia="ar-SA"/>
        </w:rPr>
        <w:t xml:space="preserve">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w:t>
      </w:r>
      <w:r w:rsidRPr="00BE54B4">
        <w:rPr>
          <w:rFonts w:ascii="Cambria" w:hAnsi="Cambria"/>
          <w:color w:val="000000" w:themeColor="text1"/>
          <w:spacing w:val="-4"/>
          <w:lang w:eastAsia="ar-SA"/>
        </w:rPr>
        <w:br/>
        <w:t>że Zamawiający udzielił zamówienia z naruszeniem przepisów prawa Unii Europejskiej.</w:t>
      </w:r>
    </w:p>
    <w:p w:rsidR="00443908" w:rsidRPr="00BE54B4" w:rsidRDefault="00443908" w:rsidP="00C573BE">
      <w:pPr>
        <w:widowControl w:val="0"/>
        <w:numPr>
          <w:ilvl w:val="0"/>
          <w:numId w:val="61"/>
        </w:numPr>
        <w:tabs>
          <w:tab w:val="left" w:pos="426"/>
        </w:tabs>
        <w:spacing w:after="120" w:line="240" w:lineRule="auto"/>
        <w:ind w:left="426" w:hanging="426"/>
        <w:contextualSpacing/>
        <w:jc w:val="both"/>
        <w:rPr>
          <w:rFonts w:ascii="Cambria" w:eastAsia="Calibri" w:hAnsi="Cambria"/>
          <w:b/>
          <w:color w:val="000000" w:themeColor="text1"/>
        </w:rPr>
      </w:pPr>
      <w:r w:rsidRPr="00BE54B4">
        <w:rPr>
          <w:rFonts w:ascii="Cambria" w:eastAsia="Calibri" w:hAnsi="Cambria"/>
          <w:color w:val="000000" w:themeColor="text1"/>
          <w:lang w:eastAsia="ar-SA"/>
        </w:rPr>
        <w:t>W takim przypadku Wykonawca może żądać wyłącznie wynagrodzenia należnego z tytułu wykonania części umowy.</w:t>
      </w:r>
    </w:p>
    <w:p w:rsidR="00443908" w:rsidRPr="00BE54B4" w:rsidRDefault="00443908" w:rsidP="00443908">
      <w:pPr>
        <w:widowControl w:val="0"/>
        <w:spacing w:before="120" w:after="0" w:line="240" w:lineRule="auto"/>
        <w:jc w:val="center"/>
        <w:rPr>
          <w:rFonts w:ascii="Cambria" w:hAnsi="Cambria"/>
          <w:b/>
          <w:color w:val="000000" w:themeColor="text1"/>
        </w:rPr>
      </w:pPr>
      <w:r w:rsidRPr="00BE54B4">
        <w:rPr>
          <w:rFonts w:ascii="Cambria" w:hAnsi="Cambria"/>
          <w:b/>
          <w:color w:val="000000" w:themeColor="text1"/>
        </w:rPr>
        <w:t>§ 16</w:t>
      </w:r>
    </w:p>
    <w:p w:rsidR="00443908" w:rsidRPr="00BE54B4" w:rsidRDefault="00443908" w:rsidP="00443908">
      <w:pPr>
        <w:widowControl w:val="0"/>
        <w:spacing w:after="0" w:line="240" w:lineRule="auto"/>
        <w:jc w:val="both"/>
        <w:rPr>
          <w:rFonts w:ascii="Cambria" w:hAnsi="Cambria"/>
          <w:color w:val="000000" w:themeColor="text1"/>
        </w:rPr>
      </w:pPr>
      <w:r w:rsidRPr="00BE54B4">
        <w:rPr>
          <w:rFonts w:ascii="Cambria" w:hAnsi="Cambria"/>
          <w:color w:val="000000" w:themeColor="text1"/>
        </w:rPr>
        <w:t xml:space="preserve">Umowę sporządzono w trzech jednobrzmiących egzemplarzach, każdym na prawie oryginału, </w:t>
      </w:r>
      <w:r w:rsidRPr="00BE54B4">
        <w:rPr>
          <w:rFonts w:ascii="Cambria" w:hAnsi="Cambria"/>
          <w:color w:val="000000" w:themeColor="text1"/>
        </w:rPr>
        <w:br/>
        <w:t xml:space="preserve">po jednym egzemplarzu dla Zamawiającego, Wykonawcy i </w:t>
      </w:r>
      <w:r w:rsidR="00AE6A34" w:rsidRPr="00BE54B4">
        <w:rPr>
          <w:rFonts w:ascii="Cambria" w:hAnsi="Cambria"/>
          <w:color w:val="000000" w:themeColor="text1"/>
        </w:rPr>
        <w:t>konsorcjum firm brokerskich – Kancelaria Brokerów Ubezpieczeniowych ADVISOR sp. z o.</w:t>
      </w:r>
      <w:proofErr w:type="gramStart"/>
      <w:r w:rsidR="00AE6A34" w:rsidRPr="00BE54B4">
        <w:rPr>
          <w:rFonts w:ascii="Cambria" w:hAnsi="Cambria"/>
          <w:color w:val="000000" w:themeColor="text1"/>
        </w:rPr>
        <w:t>o</w:t>
      </w:r>
      <w:proofErr w:type="gramEnd"/>
      <w:r w:rsidR="00AE6A34" w:rsidRPr="00BE54B4">
        <w:rPr>
          <w:rFonts w:ascii="Cambria" w:hAnsi="Cambria"/>
          <w:color w:val="000000" w:themeColor="text1"/>
        </w:rPr>
        <w:t xml:space="preserve">. z siedzibą w Jeleniej </w:t>
      </w:r>
      <w:proofErr w:type="gramStart"/>
      <w:r w:rsidR="00AE6A34" w:rsidRPr="00BE54B4">
        <w:rPr>
          <w:rFonts w:ascii="Cambria" w:hAnsi="Cambria"/>
          <w:color w:val="000000" w:themeColor="text1"/>
        </w:rPr>
        <w:t xml:space="preserve">Górze , </w:t>
      </w:r>
      <w:proofErr w:type="gramEnd"/>
      <w:r w:rsidR="00AE6A34" w:rsidRPr="00BE54B4">
        <w:rPr>
          <w:rFonts w:ascii="Cambria" w:hAnsi="Cambria"/>
          <w:color w:val="000000" w:themeColor="text1"/>
        </w:rPr>
        <w:t xml:space="preserve">przy ul. Klonowa 13 oraz </w:t>
      </w:r>
      <w:r w:rsidR="00AE6A34" w:rsidRPr="00BE54B4">
        <w:rPr>
          <w:rFonts w:ascii="Cambria" w:hAnsi="Cambria"/>
          <w:bCs/>
          <w:iCs/>
          <w:color w:val="000000" w:themeColor="text1"/>
        </w:rPr>
        <w:t>Inter-Broker sp. z o.</w:t>
      </w:r>
      <w:proofErr w:type="gramStart"/>
      <w:r w:rsidR="00AE6A34" w:rsidRPr="00BE54B4">
        <w:rPr>
          <w:rFonts w:ascii="Cambria" w:hAnsi="Cambria"/>
          <w:bCs/>
          <w:iCs/>
          <w:color w:val="000000" w:themeColor="text1"/>
        </w:rPr>
        <w:t>o</w:t>
      </w:r>
      <w:proofErr w:type="gramEnd"/>
      <w:r w:rsidR="00AE6A34" w:rsidRPr="00BE54B4">
        <w:rPr>
          <w:rFonts w:ascii="Cambria" w:hAnsi="Cambria"/>
          <w:bCs/>
          <w:iCs/>
          <w:color w:val="000000" w:themeColor="text1"/>
        </w:rPr>
        <w:t xml:space="preserve">. </w:t>
      </w:r>
      <w:proofErr w:type="gramStart"/>
      <w:r w:rsidR="00AE6A34" w:rsidRPr="00BE54B4">
        <w:rPr>
          <w:rFonts w:ascii="Cambria" w:hAnsi="Cambria"/>
          <w:bCs/>
          <w:iCs/>
          <w:color w:val="000000" w:themeColor="text1"/>
        </w:rPr>
        <w:t>z</w:t>
      </w:r>
      <w:proofErr w:type="gramEnd"/>
      <w:r w:rsidR="00AE6A34" w:rsidRPr="00BE54B4">
        <w:rPr>
          <w:rFonts w:ascii="Cambria" w:hAnsi="Cambria"/>
          <w:bCs/>
          <w:iCs/>
          <w:color w:val="000000" w:themeColor="text1"/>
        </w:rPr>
        <w:t xml:space="preserve"> siedzibą w Toruniu, przy ul. Żeglarska 31</w:t>
      </w:r>
      <w:r w:rsidR="00AE6A34" w:rsidRPr="00BE54B4">
        <w:rPr>
          <w:rFonts w:ascii="Cambria" w:hAnsi="Cambria"/>
          <w:color w:val="000000" w:themeColor="text1"/>
        </w:rPr>
        <w:t>.</w:t>
      </w:r>
    </w:p>
    <w:p w:rsidR="00443908" w:rsidRPr="00BE54B4" w:rsidRDefault="00443908" w:rsidP="00443908">
      <w:pPr>
        <w:widowControl w:val="0"/>
        <w:spacing w:after="0" w:line="240" w:lineRule="auto"/>
        <w:jc w:val="both"/>
        <w:rPr>
          <w:rFonts w:ascii="Cambria" w:hAnsi="Cambria"/>
          <w:color w:val="000000" w:themeColor="text1"/>
        </w:rPr>
      </w:pPr>
    </w:p>
    <w:p w:rsidR="000400BA" w:rsidRPr="00BE54B4" w:rsidRDefault="000400BA" w:rsidP="001D5159">
      <w:pPr>
        <w:widowControl w:val="0"/>
        <w:spacing w:after="0" w:line="240" w:lineRule="auto"/>
        <w:jc w:val="both"/>
        <w:rPr>
          <w:rFonts w:ascii="Cambria" w:hAnsi="Cambria"/>
          <w:color w:val="000000" w:themeColor="text1"/>
        </w:rPr>
      </w:pPr>
    </w:p>
    <w:p w:rsidR="00C678E3" w:rsidRPr="00BE54B4" w:rsidRDefault="00C678E3" w:rsidP="001D5159">
      <w:pPr>
        <w:widowControl w:val="0"/>
        <w:spacing w:after="0" w:line="240" w:lineRule="auto"/>
        <w:jc w:val="both"/>
        <w:rPr>
          <w:rFonts w:ascii="Cambria" w:hAnsi="Cambria"/>
          <w:color w:val="000000" w:themeColor="text1"/>
        </w:rPr>
      </w:pPr>
    </w:p>
    <w:p w:rsidR="00C678E3" w:rsidRPr="00BE54B4" w:rsidRDefault="00C678E3" w:rsidP="001D5159">
      <w:pPr>
        <w:widowControl w:val="0"/>
        <w:spacing w:after="0" w:line="240" w:lineRule="auto"/>
        <w:jc w:val="both"/>
        <w:rPr>
          <w:rFonts w:ascii="Cambria" w:hAnsi="Cambria"/>
          <w:color w:val="000000" w:themeColor="text1"/>
        </w:rPr>
      </w:pPr>
    </w:p>
    <w:p w:rsidR="00124E22" w:rsidRPr="00BE54B4" w:rsidRDefault="00124E22" w:rsidP="001D5159">
      <w:pPr>
        <w:widowControl w:val="0"/>
        <w:spacing w:after="0" w:line="240" w:lineRule="auto"/>
        <w:jc w:val="both"/>
        <w:rPr>
          <w:rFonts w:ascii="Cambria" w:hAnsi="Cambria"/>
          <w:color w:val="000000" w:themeColor="text1"/>
        </w:rPr>
      </w:pPr>
    </w:p>
    <w:p w:rsidR="00124E22" w:rsidRPr="00BE54B4" w:rsidRDefault="00124E22" w:rsidP="001D5159">
      <w:pPr>
        <w:widowControl w:val="0"/>
        <w:spacing w:after="0" w:line="240" w:lineRule="auto"/>
        <w:jc w:val="both"/>
        <w:rPr>
          <w:rFonts w:ascii="Cambria" w:hAnsi="Cambria"/>
          <w:color w:val="000000" w:themeColor="text1"/>
        </w:rPr>
      </w:pPr>
    </w:p>
    <w:p w:rsidR="00124E22" w:rsidRPr="00BE54B4" w:rsidRDefault="00124E22" w:rsidP="001D5159">
      <w:pPr>
        <w:widowControl w:val="0"/>
        <w:spacing w:after="0" w:line="240" w:lineRule="auto"/>
        <w:jc w:val="both"/>
        <w:rPr>
          <w:rFonts w:ascii="Cambria" w:hAnsi="Cambria"/>
          <w:color w:val="000000" w:themeColor="text1"/>
        </w:rPr>
      </w:pPr>
    </w:p>
    <w:p w:rsidR="00124E22" w:rsidRPr="00BE54B4" w:rsidRDefault="00124E22" w:rsidP="001D5159">
      <w:pPr>
        <w:widowControl w:val="0"/>
        <w:spacing w:after="0" w:line="240" w:lineRule="auto"/>
        <w:jc w:val="both"/>
        <w:rPr>
          <w:rFonts w:ascii="Cambria" w:hAnsi="Cambria"/>
          <w:color w:val="000000" w:themeColor="text1"/>
        </w:rPr>
      </w:pPr>
    </w:p>
    <w:p w:rsidR="007226BC" w:rsidRPr="00BE54B4" w:rsidRDefault="00917CC3" w:rsidP="00BC5556">
      <w:pPr>
        <w:widowControl w:val="0"/>
        <w:spacing w:after="0" w:line="240" w:lineRule="auto"/>
        <w:jc w:val="both"/>
        <w:rPr>
          <w:rFonts w:ascii="Cambria" w:hAnsi="Cambria"/>
          <w:b/>
          <w:color w:val="000000" w:themeColor="text1"/>
        </w:rPr>
      </w:pPr>
      <w:r w:rsidRPr="00BE54B4">
        <w:rPr>
          <w:rFonts w:ascii="Cambria" w:hAnsi="Cambria"/>
          <w:color w:val="000000" w:themeColor="text1"/>
        </w:rPr>
        <w:t xml:space="preserve"> </w:t>
      </w:r>
      <w:bookmarkEnd w:id="550"/>
      <w:r w:rsidR="007226BC" w:rsidRPr="00BE54B4">
        <w:rPr>
          <w:rFonts w:ascii="Cambria" w:hAnsi="Cambria"/>
          <w:b/>
          <w:color w:val="000000" w:themeColor="text1"/>
        </w:rPr>
        <w:t>Załącznik nr 7 do SIWZ: Wzór oświadczenia dotyczącego przynależności bądź braku przynależności do grupy kapitałowej</w:t>
      </w:r>
    </w:p>
    <w:p w:rsidR="007226BC" w:rsidRPr="00BE54B4" w:rsidRDefault="007226BC" w:rsidP="00F549D8">
      <w:pPr>
        <w:widowControl w:val="0"/>
        <w:spacing w:before="480" w:after="0" w:line="240" w:lineRule="auto"/>
        <w:ind w:right="5103"/>
        <w:jc w:val="both"/>
        <w:rPr>
          <w:rFonts w:ascii="Cambria" w:hAnsi="Cambria"/>
          <w:color w:val="000000" w:themeColor="text1"/>
        </w:rPr>
      </w:pPr>
      <w:r w:rsidRPr="00BE54B4">
        <w:rPr>
          <w:rFonts w:ascii="Cambria" w:hAnsi="Cambria"/>
          <w:color w:val="000000" w:themeColor="text1"/>
        </w:rPr>
        <w:t>……………………………………………….………………………</w:t>
      </w:r>
    </w:p>
    <w:p w:rsidR="007226BC" w:rsidRPr="00BE54B4" w:rsidRDefault="007226BC" w:rsidP="00F549D8">
      <w:pPr>
        <w:widowControl w:val="0"/>
        <w:spacing w:before="240" w:after="0" w:line="240" w:lineRule="auto"/>
        <w:ind w:right="5102"/>
        <w:jc w:val="center"/>
        <w:rPr>
          <w:rFonts w:ascii="Cambria" w:hAnsi="Cambria"/>
          <w:color w:val="000000" w:themeColor="text1"/>
          <w:sz w:val="18"/>
        </w:rPr>
      </w:pPr>
      <w:r w:rsidRPr="00BE54B4">
        <w:rPr>
          <w:rFonts w:ascii="Cambria" w:hAnsi="Cambria"/>
          <w:color w:val="000000" w:themeColor="text1"/>
          <w:sz w:val="18"/>
        </w:rPr>
        <w:t>(Pieczęć Wykonawcy/Wykonawców)</w:t>
      </w:r>
    </w:p>
    <w:p w:rsidR="007226BC" w:rsidRPr="00BE54B4" w:rsidRDefault="007226BC" w:rsidP="001D5159">
      <w:pPr>
        <w:widowControl w:val="0"/>
        <w:spacing w:after="0" w:line="240" w:lineRule="auto"/>
        <w:jc w:val="both"/>
        <w:rPr>
          <w:rFonts w:ascii="Cambria" w:hAnsi="Cambria"/>
          <w:color w:val="000000" w:themeColor="text1"/>
        </w:rPr>
      </w:pPr>
    </w:p>
    <w:p w:rsidR="007226BC" w:rsidRPr="00BE54B4" w:rsidRDefault="007226BC" w:rsidP="001D5159">
      <w:pPr>
        <w:widowControl w:val="0"/>
        <w:spacing w:before="120" w:after="120" w:line="240" w:lineRule="auto"/>
        <w:jc w:val="center"/>
        <w:rPr>
          <w:rFonts w:ascii="Cambria" w:hAnsi="Cambria"/>
          <w:color w:val="000000" w:themeColor="text1"/>
        </w:rPr>
      </w:pPr>
      <w:bookmarkStart w:id="551" w:name="_Toc456007614"/>
      <w:bookmarkStart w:id="552" w:name="_Toc456007844"/>
      <w:r w:rsidRPr="00BE54B4">
        <w:rPr>
          <w:rFonts w:ascii="Cambria" w:hAnsi="Cambria"/>
          <w:b/>
          <w:bCs/>
          <w:color w:val="000000" w:themeColor="text1"/>
          <w:lang w:eastAsia="ar-SA"/>
        </w:rPr>
        <w:t>OŚWIADCZENIE DOTYCZĄCE PRZYNALEŻNOŚCI DO GRUPY KAPITAŁOWEJ</w:t>
      </w:r>
      <w:bookmarkEnd w:id="551"/>
      <w:bookmarkEnd w:id="552"/>
    </w:p>
    <w:tbl>
      <w:tblPr>
        <w:tblW w:w="0" w:type="auto"/>
        <w:tblLook w:val="04A0" w:firstRow="1" w:lastRow="0" w:firstColumn="1" w:lastColumn="0" w:noHBand="0" w:noVBand="1"/>
      </w:tblPr>
      <w:tblGrid>
        <w:gridCol w:w="2783"/>
        <w:gridCol w:w="6185"/>
      </w:tblGrid>
      <w:tr w:rsidR="007226BC" w:rsidRPr="00BE54B4" w:rsidTr="00BF619B">
        <w:trPr>
          <w:trHeight w:val="397"/>
        </w:trPr>
        <w:tc>
          <w:tcPr>
            <w:tcW w:w="2783" w:type="dxa"/>
            <w:shd w:val="clear" w:color="auto" w:fill="auto"/>
            <w:vAlign w:val="bottom"/>
          </w:tcPr>
          <w:p w:rsidR="007226BC" w:rsidRPr="00BE54B4" w:rsidRDefault="007226BC" w:rsidP="001D5159">
            <w:pPr>
              <w:widowControl w:val="0"/>
              <w:spacing w:after="0" w:line="240" w:lineRule="auto"/>
              <w:rPr>
                <w:rFonts w:ascii="Cambria" w:hAnsi="Cambria"/>
                <w:color w:val="000000" w:themeColor="text1"/>
                <w:szCs w:val="24"/>
                <w:lang w:eastAsia="ar-SA"/>
              </w:rPr>
            </w:pPr>
            <w:r w:rsidRPr="00BE54B4">
              <w:rPr>
                <w:rFonts w:ascii="Cambria" w:hAnsi="Cambria"/>
                <w:color w:val="000000" w:themeColor="text1"/>
                <w:lang w:eastAsia="ar-SA"/>
              </w:rPr>
              <w:t>Nazwa Wykonawcy:</w:t>
            </w:r>
          </w:p>
        </w:tc>
        <w:tc>
          <w:tcPr>
            <w:tcW w:w="6185" w:type="dxa"/>
            <w:shd w:val="clear" w:color="auto" w:fill="auto"/>
            <w:vAlign w:val="bottom"/>
          </w:tcPr>
          <w:p w:rsidR="007226BC" w:rsidRPr="00BE54B4" w:rsidRDefault="007226BC" w:rsidP="001D5159">
            <w:pPr>
              <w:widowControl w:val="0"/>
              <w:spacing w:after="0" w:line="240" w:lineRule="auto"/>
              <w:rPr>
                <w:rFonts w:ascii="Cambria" w:hAnsi="Cambria"/>
                <w:color w:val="000000" w:themeColor="text1"/>
                <w:lang w:eastAsia="ar-SA"/>
              </w:rPr>
            </w:pPr>
            <w:r w:rsidRPr="00BE54B4">
              <w:rPr>
                <w:rFonts w:ascii="Cambria" w:hAnsi="Cambria"/>
                <w:color w:val="000000" w:themeColor="text1"/>
                <w:lang w:eastAsia="ar-SA"/>
              </w:rPr>
              <w:t>…………………………………………………………………….……………………..</w:t>
            </w:r>
          </w:p>
        </w:tc>
      </w:tr>
      <w:tr w:rsidR="007226BC" w:rsidRPr="00BE54B4" w:rsidTr="00BF619B">
        <w:trPr>
          <w:trHeight w:val="397"/>
        </w:trPr>
        <w:tc>
          <w:tcPr>
            <w:tcW w:w="2783" w:type="dxa"/>
            <w:shd w:val="clear" w:color="auto" w:fill="auto"/>
            <w:vAlign w:val="bottom"/>
          </w:tcPr>
          <w:p w:rsidR="007226BC" w:rsidRPr="00BE54B4" w:rsidRDefault="007226BC" w:rsidP="001D5159">
            <w:pPr>
              <w:widowControl w:val="0"/>
              <w:spacing w:after="0" w:line="240" w:lineRule="auto"/>
              <w:rPr>
                <w:rFonts w:ascii="Cambria" w:hAnsi="Cambria"/>
                <w:color w:val="000000" w:themeColor="text1"/>
                <w:szCs w:val="24"/>
                <w:lang w:eastAsia="ar-SA"/>
              </w:rPr>
            </w:pPr>
            <w:r w:rsidRPr="00BE54B4">
              <w:rPr>
                <w:rFonts w:ascii="Cambria" w:hAnsi="Cambria"/>
                <w:color w:val="000000" w:themeColor="text1"/>
                <w:lang w:eastAsia="ar-SA"/>
              </w:rPr>
              <w:t>Siedziba Wykonawcy:</w:t>
            </w:r>
          </w:p>
        </w:tc>
        <w:tc>
          <w:tcPr>
            <w:tcW w:w="6185" w:type="dxa"/>
            <w:shd w:val="clear" w:color="auto" w:fill="auto"/>
            <w:vAlign w:val="bottom"/>
          </w:tcPr>
          <w:p w:rsidR="007226BC" w:rsidRPr="00BE54B4" w:rsidRDefault="007226BC" w:rsidP="001D5159">
            <w:pPr>
              <w:widowControl w:val="0"/>
              <w:spacing w:after="0" w:line="240" w:lineRule="auto"/>
              <w:rPr>
                <w:rFonts w:ascii="Cambria" w:hAnsi="Cambria"/>
                <w:color w:val="000000" w:themeColor="text1"/>
                <w:lang w:eastAsia="ar-SA"/>
              </w:rPr>
            </w:pPr>
            <w:r w:rsidRPr="00BE54B4">
              <w:rPr>
                <w:rFonts w:ascii="Cambria" w:hAnsi="Cambria"/>
                <w:color w:val="000000" w:themeColor="text1"/>
                <w:lang w:eastAsia="ar-SA"/>
              </w:rPr>
              <w:t>…………………………………………………………………….……………………..</w:t>
            </w:r>
          </w:p>
        </w:tc>
      </w:tr>
      <w:tr w:rsidR="007226BC" w:rsidRPr="00BE54B4" w:rsidTr="00BF619B">
        <w:trPr>
          <w:trHeight w:val="397"/>
        </w:trPr>
        <w:tc>
          <w:tcPr>
            <w:tcW w:w="2783" w:type="dxa"/>
            <w:shd w:val="clear" w:color="auto" w:fill="auto"/>
            <w:vAlign w:val="bottom"/>
          </w:tcPr>
          <w:p w:rsidR="007226BC" w:rsidRPr="00BE54B4" w:rsidRDefault="007226BC" w:rsidP="001D5159">
            <w:pPr>
              <w:widowControl w:val="0"/>
              <w:spacing w:after="0" w:line="240" w:lineRule="auto"/>
              <w:rPr>
                <w:rFonts w:ascii="Cambria" w:hAnsi="Cambria"/>
                <w:color w:val="000000" w:themeColor="text1"/>
                <w:szCs w:val="24"/>
                <w:lang w:eastAsia="ar-SA"/>
              </w:rPr>
            </w:pPr>
            <w:r w:rsidRPr="00BE54B4">
              <w:rPr>
                <w:rFonts w:ascii="Cambria" w:hAnsi="Cambria"/>
                <w:color w:val="000000" w:themeColor="text1"/>
                <w:lang w:eastAsia="ar-SA"/>
              </w:rPr>
              <w:t>Numer REGON:</w:t>
            </w:r>
          </w:p>
        </w:tc>
        <w:tc>
          <w:tcPr>
            <w:tcW w:w="6185" w:type="dxa"/>
            <w:shd w:val="clear" w:color="auto" w:fill="auto"/>
            <w:vAlign w:val="bottom"/>
          </w:tcPr>
          <w:p w:rsidR="007226BC" w:rsidRPr="00BE54B4" w:rsidRDefault="007226BC" w:rsidP="001D5159">
            <w:pPr>
              <w:widowControl w:val="0"/>
              <w:spacing w:after="0" w:line="240" w:lineRule="auto"/>
              <w:rPr>
                <w:rFonts w:ascii="Cambria" w:hAnsi="Cambria"/>
                <w:color w:val="000000" w:themeColor="text1"/>
                <w:lang w:eastAsia="ar-SA"/>
              </w:rPr>
            </w:pPr>
            <w:r w:rsidRPr="00BE54B4">
              <w:rPr>
                <w:rFonts w:ascii="Cambria" w:hAnsi="Cambria"/>
                <w:color w:val="000000" w:themeColor="text1"/>
                <w:lang w:eastAsia="ar-SA"/>
              </w:rPr>
              <w:t>…………………………………………………………………….……………………..</w:t>
            </w:r>
          </w:p>
        </w:tc>
      </w:tr>
      <w:tr w:rsidR="007226BC" w:rsidRPr="00BE54B4" w:rsidTr="00BF619B">
        <w:trPr>
          <w:trHeight w:val="397"/>
        </w:trPr>
        <w:tc>
          <w:tcPr>
            <w:tcW w:w="2783" w:type="dxa"/>
            <w:shd w:val="clear" w:color="auto" w:fill="auto"/>
            <w:vAlign w:val="bottom"/>
          </w:tcPr>
          <w:p w:rsidR="007226BC" w:rsidRPr="00BE54B4" w:rsidRDefault="007226BC" w:rsidP="001D5159">
            <w:pPr>
              <w:widowControl w:val="0"/>
              <w:spacing w:after="0" w:line="240" w:lineRule="auto"/>
              <w:rPr>
                <w:rFonts w:ascii="Cambria" w:hAnsi="Cambria"/>
                <w:color w:val="000000" w:themeColor="text1"/>
                <w:szCs w:val="24"/>
                <w:lang w:eastAsia="ar-SA"/>
              </w:rPr>
            </w:pPr>
            <w:r w:rsidRPr="00BE54B4">
              <w:rPr>
                <w:rFonts w:ascii="Cambria" w:hAnsi="Cambria"/>
                <w:color w:val="000000" w:themeColor="text1"/>
                <w:lang w:eastAsia="ar-SA"/>
              </w:rPr>
              <w:t>Numer NIP:</w:t>
            </w:r>
          </w:p>
        </w:tc>
        <w:tc>
          <w:tcPr>
            <w:tcW w:w="6185" w:type="dxa"/>
            <w:shd w:val="clear" w:color="auto" w:fill="auto"/>
            <w:vAlign w:val="bottom"/>
          </w:tcPr>
          <w:p w:rsidR="007226BC" w:rsidRPr="00BE54B4" w:rsidRDefault="007226BC" w:rsidP="001D5159">
            <w:pPr>
              <w:widowControl w:val="0"/>
              <w:spacing w:after="0" w:line="240" w:lineRule="auto"/>
              <w:rPr>
                <w:rFonts w:ascii="Cambria" w:hAnsi="Cambria"/>
                <w:color w:val="000000" w:themeColor="text1"/>
                <w:lang w:eastAsia="ar-SA"/>
              </w:rPr>
            </w:pPr>
            <w:r w:rsidRPr="00BE54B4">
              <w:rPr>
                <w:rFonts w:ascii="Cambria" w:hAnsi="Cambria"/>
                <w:color w:val="000000" w:themeColor="text1"/>
                <w:lang w:eastAsia="ar-SA"/>
              </w:rPr>
              <w:t>…………………………………………………………………….……………………..</w:t>
            </w:r>
          </w:p>
        </w:tc>
      </w:tr>
    </w:tbl>
    <w:p w:rsidR="007226BC" w:rsidRPr="00BE54B4" w:rsidRDefault="007226BC" w:rsidP="001D5159">
      <w:pPr>
        <w:widowControl w:val="0"/>
        <w:spacing w:before="240" w:after="0" w:line="240" w:lineRule="auto"/>
        <w:ind w:firstLine="284"/>
        <w:jc w:val="both"/>
        <w:rPr>
          <w:rFonts w:ascii="Cambria" w:hAnsi="Cambria"/>
          <w:color w:val="000000" w:themeColor="text1"/>
          <w:szCs w:val="24"/>
          <w:lang w:eastAsia="ar-SA"/>
        </w:rPr>
      </w:pPr>
      <w:r w:rsidRPr="00BE54B4">
        <w:rPr>
          <w:rFonts w:ascii="Cambria" w:hAnsi="Cambria"/>
          <w:color w:val="000000" w:themeColor="text1"/>
          <w:szCs w:val="24"/>
          <w:lang w:eastAsia="ar-SA"/>
        </w:rPr>
        <w:t>Działając zgodnie z art. 24 ust. 11 ustawy z dnia 29 stycznia 2004 r. Prawo zamówień publicznych (</w:t>
      </w:r>
      <w:r w:rsidR="000F3BC9" w:rsidRPr="00BE54B4">
        <w:rPr>
          <w:rFonts w:ascii="Cambria" w:hAnsi="Cambria"/>
          <w:iCs/>
          <w:color w:val="000000" w:themeColor="text1"/>
          <w:szCs w:val="24"/>
          <w:lang w:eastAsia="ar-SA"/>
        </w:rPr>
        <w:t xml:space="preserve">tekst jednolity Dz.U. 2018 </w:t>
      </w:r>
      <w:proofErr w:type="gramStart"/>
      <w:r w:rsidR="000F3BC9" w:rsidRPr="00BE54B4">
        <w:rPr>
          <w:rFonts w:ascii="Cambria" w:hAnsi="Cambria"/>
          <w:iCs/>
          <w:color w:val="000000" w:themeColor="text1"/>
          <w:szCs w:val="24"/>
          <w:lang w:eastAsia="ar-SA"/>
        </w:rPr>
        <w:t>poz</w:t>
      </w:r>
      <w:proofErr w:type="gramEnd"/>
      <w:r w:rsidR="000F3BC9" w:rsidRPr="00BE54B4">
        <w:rPr>
          <w:rFonts w:ascii="Cambria" w:hAnsi="Cambria"/>
          <w:iCs/>
          <w:color w:val="000000" w:themeColor="text1"/>
          <w:szCs w:val="24"/>
          <w:lang w:eastAsia="ar-SA"/>
        </w:rPr>
        <w:t xml:space="preserve">. 1986 z </w:t>
      </w:r>
      <w:proofErr w:type="spellStart"/>
      <w:r w:rsidR="000F3BC9" w:rsidRPr="00BE54B4">
        <w:rPr>
          <w:rFonts w:ascii="Cambria" w:hAnsi="Cambria"/>
          <w:iCs/>
          <w:color w:val="000000" w:themeColor="text1"/>
          <w:szCs w:val="24"/>
          <w:lang w:eastAsia="ar-SA"/>
        </w:rPr>
        <w:t>późn</w:t>
      </w:r>
      <w:proofErr w:type="spellEnd"/>
      <w:r w:rsidR="000F3BC9" w:rsidRPr="00BE54B4">
        <w:rPr>
          <w:rFonts w:ascii="Cambria" w:hAnsi="Cambria"/>
          <w:iCs/>
          <w:color w:val="000000" w:themeColor="text1"/>
          <w:szCs w:val="24"/>
          <w:lang w:eastAsia="ar-SA"/>
        </w:rPr>
        <w:t xml:space="preserve">. </w:t>
      </w:r>
      <w:proofErr w:type="gramStart"/>
      <w:r w:rsidR="000F3BC9" w:rsidRPr="00BE54B4">
        <w:rPr>
          <w:rFonts w:ascii="Cambria" w:hAnsi="Cambria"/>
          <w:iCs/>
          <w:color w:val="000000" w:themeColor="text1"/>
          <w:szCs w:val="24"/>
          <w:lang w:eastAsia="ar-SA"/>
        </w:rPr>
        <w:t>zm</w:t>
      </w:r>
      <w:proofErr w:type="gramEnd"/>
      <w:r w:rsidR="000F3BC9" w:rsidRPr="00BE54B4">
        <w:rPr>
          <w:rFonts w:ascii="Cambria" w:hAnsi="Cambria"/>
          <w:iCs/>
          <w:color w:val="000000" w:themeColor="text1"/>
          <w:szCs w:val="24"/>
          <w:lang w:eastAsia="ar-SA"/>
        </w:rPr>
        <w:t>.</w:t>
      </w:r>
      <w:r w:rsidRPr="00BE54B4">
        <w:rPr>
          <w:rFonts w:ascii="Cambria" w:hAnsi="Cambria"/>
          <w:color w:val="000000" w:themeColor="text1"/>
          <w:szCs w:val="24"/>
          <w:lang w:eastAsia="ar-SA"/>
        </w:rPr>
        <w:t xml:space="preserve">), w związku ze złożeniem oferty w postępowaniu </w:t>
      </w:r>
      <w:r w:rsidRPr="00BE54B4">
        <w:rPr>
          <w:rFonts w:ascii="Cambria" w:hAnsi="Cambria"/>
          <w:color w:val="000000" w:themeColor="text1"/>
          <w:szCs w:val="24"/>
          <w:lang w:eastAsia="ar-SA"/>
        </w:rPr>
        <w:br/>
        <w:t>w sprawie zamówienia publicznego prowadzonego w trybie przetargu nieograniczonego na:</w:t>
      </w:r>
    </w:p>
    <w:p w:rsidR="007226BC" w:rsidRPr="00BE54B4" w:rsidRDefault="007226BC" w:rsidP="001D5159">
      <w:pPr>
        <w:widowControl w:val="0"/>
        <w:spacing w:before="120" w:after="120" w:line="240" w:lineRule="auto"/>
        <w:jc w:val="center"/>
        <w:rPr>
          <w:rFonts w:ascii="Cambria" w:hAnsi="Cambria"/>
          <w:b/>
          <w:color w:val="000000" w:themeColor="text1"/>
          <w:szCs w:val="24"/>
          <w:lang w:eastAsia="ar-SA"/>
        </w:rPr>
      </w:pPr>
      <w:r w:rsidRPr="00BE54B4">
        <w:rPr>
          <w:rFonts w:ascii="Cambria" w:hAnsi="Cambria"/>
          <w:b/>
          <w:color w:val="000000" w:themeColor="text1"/>
          <w:szCs w:val="24"/>
          <w:lang w:eastAsia="ar-SA"/>
        </w:rPr>
        <w:t>„</w:t>
      </w:r>
      <w:r w:rsidR="0066691E" w:rsidRPr="00BE54B4">
        <w:rPr>
          <w:rFonts w:ascii="Cambria" w:hAnsi="Cambria"/>
          <w:b/>
          <w:color w:val="000000" w:themeColor="text1"/>
          <w:szCs w:val="24"/>
          <w:lang w:eastAsia="ar-SA"/>
        </w:rPr>
        <w:t xml:space="preserve">Ubezpieczenie </w:t>
      </w:r>
      <w:r w:rsidR="00E8565E" w:rsidRPr="00BE54B4">
        <w:rPr>
          <w:rFonts w:ascii="Cambria" w:hAnsi="Cambria"/>
          <w:b/>
          <w:color w:val="000000" w:themeColor="text1"/>
          <w:szCs w:val="24"/>
          <w:lang w:eastAsia="ar-SA"/>
        </w:rPr>
        <w:t>majątku i odpowiedzialności cywilnej wspólnot mieszkaniowych zarządzanych przez Zakład Gospodarki Miejskiej w Lubawce</w:t>
      </w:r>
      <w:r w:rsidRPr="00BE54B4">
        <w:rPr>
          <w:rFonts w:ascii="Cambria" w:hAnsi="Cambria"/>
          <w:b/>
          <w:color w:val="000000" w:themeColor="text1"/>
          <w:szCs w:val="24"/>
          <w:lang w:eastAsia="ar-SA"/>
        </w:rPr>
        <w:t>”</w:t>
      </w:r>
    </w:p>
    <w:p w:rsidR="007226BC" w:rsidRPr="00BE54B4" w:rsidRDefault="007226BC" w:rsidP="001D5159">
      <w:pPr>
        <w:widowControl w:val="0"/>
        <w:spacing w:before="120" w:after="120" w:line="240" w:lineRule="auto"/>
        <w:jc w:val="both"/>
        <w:rPr>
          <w:rFonts w:ascii="Cambria" w:hAnsi="Cambria"/>
          <w:color w:val="000000" w:themeColor="text1"/>
          <w:szCs w:val="24"/>
          <w:lang w:eastAsia="ar-SA"/>
        </w:rPr>
      </w:pPr>
      <w:proofErr w:type="gramStart"/>
      <w:r w:rsidRPr="00BE54B4">
        <w:rPr>
          <w:rFonts w:ascii="Cambria" w:hAnsi="Cambria"/>
          <w:color w:val="000000" w:themeColor="text1"/>
          <w:szCs w:val="24"/>
          <w:lang w:eastAsia="ar-SA"/>
        </w:rPr>
        <w:t>oświadczamy</w:t>
      </w:r>
      <w:proofErr w:type="gramEnd"/>
      <w:r w:rsidRPr="00BE54B4">
        <w:rPr>
          <w:rFonts w:ascii="Cambria" w:hAnsi="Cambria"/>
          <w:color w:val="000000" w:themeColor="text1"/>
          <w:szCs w:val="24"/>
          <w:lang w:eastAsia="ar-SA"/>
        </w:rPr>
        <w:t>, że:</w:t>
      </w:r>
    </w:p>
    <w:p w:rsidR="007226BC" w:rsidRPr="00BE54B4" w:rsidRDefault="007226BC" w:rsidP="00C573BE">
      <w:pPr>
        <w:widowControl w:val="0"/>
        <w:numPr>
          <w:ilvl w:val="0"/>
          <w:numId w:val="21"/>
        </w:numPr>
        <w:tabs>
          <w:tab w:val="left" w:pos="284"/>
        </w:tabs>
        <w:suppressAutoHyphens/>
        <w:spacing w:after="0" w:line="240" w:lineRule="auto"/>
        <w:ind w:left="284" w:hanging="284"/>
        <w:jc w:val="both"/>
        <w:rPr>
          <w:rFonts w:ascii="Cambria" w:hAnsi="Cambria"/>
          <w:color w:val="000000" w:themeColor="text1"/>
          <w:lang w:eastAsia="pl-PL"/>
        </w:rPr>
      </w:pPr>
      <w:proofErr w:type="gramStart"/>
      <w:r w:rsidRPr="00BE54B4">
        <w:rPr>
          <w:rFonts w:ascii="Cambria" w:hAnsi="Cambria"/>
          <w:b/>
          <w:color w:val="000000" w:themeColor="text1"/>
          <w:lang w:eastAsia="pl-PL"/>
        </w:rPr>
        <w:t>reprezentowany</w:t>
      </w:r>
      <w:proofErr w:type="gramEnd"/>
      <w:r w:rsidRPr="00BE54B4">
        <w:rPr>
          <w:rFonts w:ascii="Cambria" w:hAnsi="Cambria"/>
          <w:b/>
          <w:color w:val="000000" w:themeColor="text1"/>
          <w:lang w:eastAsia="pl-PL"/>
        </w:rPr>
        <w:t xml:space="preserve"> przez nas wykonawca nie należy do tej samej grupy kapitałowej</w:t>
      </w:r>
      <w:r w:rsidRPr="00BE54B4">
        <w:rPr>
          <w:rFonts w:ascii="Cambria" w:hAnsi="Cambria"/>
          <w:bCs/>
          <w:color w:val="000000" w:themeColor="text1"/>
          <w:lang w:eastAsia="pl-PL"/>
        </w:rPr>
        <w:t xml:space="preserve">, w rozumieniu ustawy z 16 lutego 2007 r. o ochronie konkurencji i konsumentów (Dz.U. </w:t>
      </w:r>
      <w:proofErr w:type="gramStart"/>
      <w:r w:rsidRPr="00BE54B4">
        <w:rPr>
          <w:rFonts w:ascii="Cambria" w:hAnsi="Cambria"/>
          <w:bCs/>
          <w:color w:val="000000" w:themeColor="text1"/>
          <w:lang w:eastAsia="pl-PL"/>
        </w:rPr>
        <w:t>z</w:t>
      </w:r>
      <w:proofErr w:type="gramEnd"/>
      <w:r w:rsidRPr="00BE54B4">
        <w:rPr>
          <w:rFonts w:ascii="Cambria" w:hAnsi="Cambria"/>
          <w:bCs/>
          <w:color w:val="000000" w:themeColor="text1"/>
          <w:lang w:eastAsia="pl-PL"/>
        </w:rPr>
        <w:t xml:space="preserve"> 2015 r., poz. 184, 1618 i 1634) </w:t>
      </w:r>
      <w:r w:rsidRPr="00BE54B4">
        <w:rPr>
          <w:rFonts w:ascii="Cambria" w:hAnsi="Cambria"/>
          <w:b/>
          <w:bCs/>
          <w:color w:val="000000" w:themeColor="text1"/>
          <w:lang w:eastAsia="pl-PL"/>
        </w:rPr>
        <w:t>z innym wykonawcą</w:t>
      </w:r>
      <w:r w:rsidRPr="00BE54B4">
        <w:rPr>
          <w:rFonts w:ascii="Cambria" w:hAnsi="Cambria"/>
          <w:bCs/>
          <w:color w:val="000000" w:themeColor="text1"/>
          <w:lang w:eastAsia="pl-PL"/>
        </w:rPr>
        <w:t>, o której mowa w art. 24 ust. 1 pkt 23 ustawy Prawo zamówień publicznych *</w:t>
      </w:r>
    </w:p>
    <w:p w:rsidR="007226BC" w:rsidRPr="00BE54B4" w:rsidRDefault="007226BC" w:rsidP="00C573BE">
      <w:pPr>
        <w:widowControl w:val="0"/>
        <w:numPr>
          <w:ilvl w:val="0"/>
          <w:numId w:val="21"/>
        </w:numPr>
        <w:tabs>
          <w:tab w:val="left" w:pos="284"/>
        </w:tabs>
        <w:suppressAutoHyphens/>
        <w:spacing w:before="120" w:after="120" w:line="240" w:lineRule="auto"/>
        <w:ind w:left="284" w:hanging="284"/>
        <w:jc w:val="both"/>
        <w:rPr>
          <w:rFonts w:ascii="Cambria" w:hAnsi="Cambria"/>
          <w:color w:val="000000" w:themeColor="text1"/>
          <w:lang w:eastAsia="pl-PL"/>
        </w:rPr>
      </w:pPr>
      <w:proofErr w:type="gramStart"/>
      <w:r w:rsidRPr="00BE54B4">
        <w:rPr>
          <w:rFonts w:ascii="Cambria" w:hAnsi="Cambria"/>
          <w:b/>
          <w:color w:val="000000" w:themeColor="text1"/>
          <w:lang w:eastAsia="pl-PL"/>
        </w:rPr>
        <w:t>reprezentowany</w:t>
      </w:r>
      <w:proofErr w:type="gramEnd"/>
      <w:r w:rsidRPr="00BE54B4">
        <w:rPr>
          <w:rFonts w:ascii="Cambria" w:hAnsi="Cambria"/>
          <w:b/>
          <w:color w:val="000000" w:themeColor="text1"/>
          <w:lang w:eastAsia="pl-PL"/>
        </w:rPr>
        <w:t xml:space="preserve"> przez nas wykonawca należy do tej samej grupy kapitałowej</w:t>
      </w:r>
      <w:r w:rsidRPr="00BE54B4">
        <w:rPr>
          <w:rFonts w:ascii="Cambria" w:hAnsi="Cambria"/>
          <w:bCs/>
          <w:color w:val="000000" w:themeColor="text1"/>
          <w:lang w:eastAsia="pl-PL"/>
        </w:rPr>
        <w:t xml:space="preserve">, w rozumieniu ustawy z 16 lutego 2007 r. o ochronie konkurencji i konsumentów (Dz.U. </w:t>
      </w:r>
      <w:proofErr w:type="gramStart"/>
      <w:r w:rsidRPr="00BE54B4">
        <w:rPr>
          <w:rFonts w:ascii="Cambria" w:hAnsi="Cambria"/>
          <w:bCs/>
          <w:color w:val="000000" w:themeColor="text1"/>
          <w:lang w:eastAsia="pl-PL"/>
        </w:rPr>
        <w:t>z</w:t>
      </w:r>
      <w:proofErr w:type="gramEnd"/>
      <w:r w:rsidRPr="00BE54B4">
        <w:rPr>
          <w:rFonts w:ascii="Cambria" w:hAnsi="Cambria"/>
          <w:bCs/>
          <w:color w:val="000000" w:themeColor="text1"/>
          <w:lang w:eastAsia="pl-PL"/>
        </w:rPr>
        <w:t xml:space="preserve"> 2015 r., poz. 184, 1618 </w:t>
      </w:r>
      <w:r w:rsidRPr="00BE54B4">
        <w:rPr>
          <w:rFonts w:ascii="Cambria" w:hAnsi="Cambria"/>
          <w:bCs/>
          <w:color w:val="000000" w:themeColor="text1"/>
          <w:lang w:eastAsia="pl-PL"/>
        </w:rPr>
        <w:br/>
        <w:t xml:space="preserve">i 1634), o której mowa w art. 24 ust. 1 pkt 23 ustawy Prawo Zamówień Publicznych, </w:t>
      </w:r>
      <w:r w:rsidRPr="00BE54B4">
        <w:rPr>
          <w:rFonts w:ascii="Cambria" w:hAnsi="Cambria"/>
          <w:b/>
          <w:bCs/>
          <w:color w:val="000000" w:themeColor="text1"/>
          <w:lang w:eastAsia="pl-PL"/>
        </w:rPr>
        <w:t>z innym wykonawcą</w:t>
      </w:r>
      <w:r w:rsidRPr="00BE54B4">
        <w:rPr>
          <w:rFonts w:ascii="Cambria" w:hAnsi="Cambria"/>
          <w:bCs/>
          <w:color w:val="000000" w:themeColor="text1"/>
          <w:lang w:eastAsia="pl-PL"/>
        </w:rPr>
        <w:t xml:space="preserve">: </w:t>
      </w:r>
    </w:p>
    <w:p w:rsidR="007226BC" w:rsidRPr="00BE54B4" w:rsidRDefault="007226BC" w:rsidP="001D5159">
      <w:pPr>
        <w:widowControl w:val="0"/>
        <w:tabs>
          <w:tab w:val="left" w:pos="284"/>
        </w:tabs>
        <w:spacing w:before="120" w:after="0" w:line="240" w:lineRule="auto"/>
        <w:ind w:left="284"/>
        <w:jc w:val="center"/>
        <w:rPr>
          <w:rFonts w:ascii="Cambria" w:hAnsi="Cambria"/>
          <w:color w:val="000000" w:themeColor="text1"/>
          <w:lang w:eastAsia="pl-PL"/>
        </w:rPr>
      </w:pPr>
      <w:r w:rsidRPr="00BE54B4">
        <w:rPr>
          <w:rFonts w:ascii="Cambria" w:hAnsi="Cambria"/>
          <w:i/>
          <w:color w:val="000000" w:themeColor="text1"/>
          <w:sz w:val="18"/>
          <w:szCs w:val="18"/>
          <w:lang w:eastAsia="pl-PL"/>
        </w:rPr>
        <w:t>……………………………………………………………………………………………………………………………………………..……………………………………………</w:t>
      </w:r>
      <w:r w:rsidRPr="00BE54B4">
        <w:rPr>
          <w:rFonts w:ascii="Cambria" w:hAnsi="Cambria"/>
          <w:bCs/>
          <w:color w:val="000000" w:themeColor="text1"/>
          <w:lang w:eastAsia="pl-PL"/>
        </w:rPr>
        <w:t>,</w:t>
      </w:r>
    </w:p>
    <w:p w:rsidR="007226BC" w:rsidRPr="00BE54B4" w:rsidRDefault="007226BC" w:rsidP="001D5159">
      <w:pPr>
        <w:widowControl w:val="0"/>
        <w:tabs>
          <w:tab w:val="left" w:pos="284"/>
        </w:tabs>
        <w:spacing w:after="0" w:line="240" w:lineRule="auto"/>
        <w:ind w:left="284"/>
        <w:jc w:val="center"/>
        <w:rPr>
          <w:rFonts w:ascii="Cambria" w:hAnsi="Cambria"/>
          <w:color w:val="000000" w:themeColor="text1"/>
          <w:sz w:val="18"/>
          <w:szCs w:val="18"/>
          <w:lang w:eastAsia="pl-PL"/>
        </w:rPr>
      </w:pPr>
      <w:r w:rsidRPr="00BE54B4">
        <w:rPr>
          <w:rFonts w:ascii="Cambria" w:hAnsi="Cambria"/>
          <w:i/>
          <w:color w:val="000000" w:themeColor="text1"/>
          <w:sz w:val="18"/>
          <w:szCs w:val="18"/>
          <w:lang w:eastAsia="pl-PL"/>
        </w:rPr>
        <w:t>(proszę wskazać nazwę/firmę tego wykonawcy)</w:t>
      </w:r>
    </w:p>
    <w:p w:rsidR="007226BC" w:rsidRPr="00BE54B4" w:rsidRDefault="007226BC" w:rsidP="001D5159">
      <w:pPr>
        <w:widowControl w:val="0"/>
        <w:tabs>
          <w:tab w:val="left" w:pos="284"/>
        </w:tabs>
        <w:spacing w:before="120" w:after="0" w:line="240" w:lineRule="auto"/>
        <w:ind w:left="284"/>
        <w:jc w:val="both"/>
        <w:rPr>
          <w:rFonts w:ascii="Cambria" w:hAnsi="Cambria"/>
          <w:bCs/>
          <w:color w:val="000000" w:themeColor="text1"/>
          <w:lang w:eastAsia="pl-PL"/>
        </w:rPr>
      </w:pPr>
      <w:proofErr w:type="gramStart"/>
      <w:r w:rsidRPr="00BE54B4">
        <w:rPr>
          <w:rFonts w:ascii="Cambria" w:hAnsi="Cambria"/>
          <w:bCs/>
          <w:color w:val="000000" w:themeColor="text1"/>
          <w:lang w:eastAsia="pl-PL"/>
        </w:rPr>
        <w:t>który</w:t>
      </w:r>
      <w:proofErr w:type="gramEnd"/>
      <w:r w:rsidRPr="00BE54B4">
        <w:rPr>
          <w:rFonts w:ascii="Cambria" w:hAnsi="Cambria"/>
          <w:bCs/>
          <w:color w:val="000000" w:themeColor="text1"/>
          <w:lang w:eastAsia="pl-PL"/>
        </w:rPr>
        <w:t xml:space="preserve"> złożył odrębną ofertę na tę samą część zamówienia: </w:t>
      </w:r>
    </w:p>
    <w:p w:rsidR="007226BC" w:rsidRPr="00BE54B4" w:rsidRDefault="007226BC" w:rsidP="001D5159">
      <w:pPr>
        <w:widowControl w:val="0"/>
        <w:tabs>
          <w:tab w:val="left" w:pos="284"/>
        </w:tabs>
        <w:spacing w:before="120" w:after="0" w:line="240" w:lineRule="auto"/>
        <w:ind w:left="284"/>
        <w:jc w:val="center"/>
        <w:rPr>
          <w:rFonts w:ascii="Cambria" w:hAnsi="Cambria"/>
          <w:color w:val="000000" w:themeColor="text1"/>
          <w:lang w:eastAsia="pl-PL"/>
        </w:rPr>
      </w:pPr>
      <w:r w:rsidRPr="00BE54B4">
        <w:rPr>
          <w:rFonts w:ascii="Cambria" w:hAnsi="Cambria"/>
          <w:i/>
          <w:color w:val="000000" w:themeColor="text1"/>
          <w:sz w:val="18"/>
          <w:szCs w:val="18"/>
          <w:lang w:eastAsia="pl-PL"/>
        </w:rPr>
        <w:t>……………………………………………………………………………………………………………………………………………..…………………………………………… *</w:t>
      </w:r>
    </w:p>
    <w:p w:rsidR="007226BC" w:rsidRPr="00BE54B4" w:rsidRDefault="007226BC" w:rsidP="001D5159">
      <w:pPr>
        <w:widowControl w:val="0"/>
        <w:tabs>
          <w:tab w:val="left" w:pos="284"/>
        </w:tabs>
        <w:spacing w:after="0" w:line="240" w:lineRule="auto"/>
        <w:ind w:left="284"/>
        <w:jc w:val="center"/>
        <w:rPr>
          <w:rFonts w:ascii="Cambria" w:hAnsi="Cambria"/>
          <w:color w:val="000000" w:themeColor="text1"/>
          <w:lang w:eastAsia="pl-PL"/>
        </w:rPr>
      </w:pPr>
      <w:r w:rsidRPr="00BE54B4">
        <w:rPr>
          <w:rFonts w:ascii="Cambria" w:hAnsi="Cambria"/>
          <w:i/>
          <w:color w:val="000000" w:themeColor="text1"/>
          <w:sz w:val="18"/>
          <w:szCs w:val="18"/>
          <w:lang w:eastAsia="pl-PL"/>
        </w:rPr>
        <w:t>(proszę wpisać nazwę tej części zamówienia)</w:t>
      </w:r>
    </w:p>
    <w:p w:rsidR="007226BC" w:rsidRPr="00BE54B4" w:rsidRDefault="007226BC" w:rsidP="001D5159">
      <w:pPr>
        <w:widowControl w:val="0"/>
        <w:tabs>
          <w:tab w:val="left" w:pos="284"/>
        </w:tabs>
        <w:spacing w:after="0" w:line="240" w:lineRule="auto"/>
        <w:jc w:val="both"/>
        <w:rPr>
          <w:rFonts w:ascii="Cambria" w:hAnsi="Cambria"/>
          <w:i/>
          <w:color w:val="000000" w:themeColor="text1"/>
          <w:sz w:val="20"/>
          <w:lang w:eastAsia="ar-SA"/>
        </w:rPr>
      </w:pPr>
      <w:r w:rsidRPr="00BE54B4">
        <w:rPr>
          <w:rFonts w:ascii="Cambria" w:hAnsi="Cambria"/>
          <w:i/>
          <w:color w:val="000000" w:themeColor="text1"/>
          <w:sz w:val="20"/>
          <w:lang w:eastAsia="ar-SA"/>
        </w:rPr>
        <w:t>* niepotrzebne skreślić</w:t>
      </w:r>
    </w:p>
    <w:p w:rsidR="007226BC" w:rsidRPr="00BE54B4" w:rsidRDefault="007226BC" w:rsidP="001D5159">
      <w:pPr>
        <w:widowControl w:val="0"/>
        <w:tabs>
          <w:tab w:val="left" w:pos="284"/>
        </w:tabs>
        <w:spacing w:before="120" w:after="0" w:line="240" w:lineRule="auto"/>
        <w:jc w:val="both"/>
        <w:rPr>
          <w:rFonts w:ascii="Cambria" w:hAnsi="Cambria"/>
          <w:color w:val="000000" w:themeColor="text1"/>
          <w:lang w:eastAsia="pl-PL"/>
        </w:rPr>
      </w:pPr>
      <w:r w:rsidRPr="00BE54B4">
        <w:rPr>
          <w:rFonts w:ascii="Cambria" w:hAnsi="Cambria"/>
          <w:color w:val="000000" w:themeColor="text1"/>
        </w:rPr>
        <w:t>Miejscowość i data: ………………………………...………</w:t>
      </w:r>
    </w:p>
    <w:p w:rsidR="007226BC" w:rsidRPr="00BE54B4" w:rsidRDefault="007226BC" w:rsidP="001D5159">
      <w:pPr>
        <w:widowControl w:val="0"/>
        <w:spacing w:before="840" w:after="0" w:line="240" w:lineRule="auto"/>
        <w:ind w:left="5103"/>
        <w:jc w:val="both"/>
        <w:rPr>
          <w:rFonts w:ascii="Cambria" w:hAnsi="Cambria"/>
          <w:color w:val="000000" w:themeColor="text1"/>
        </w:rPr>
      </w:pPr>
      <w:r w:rsidRPr="00BE54B4">
        <w:rPr>
          <w:rFonts w:ascii="Cambria" w:hAnsi="Cambria"/>
          <w:color w:val="000000" w:themeColor="text1"/>
        </w:rPr>
        <w:t>……………………………………………….………………………</w:t>
      </w:r>
    </w:p>
    <w:p w:rsidR="007226BC" w:rsidRPr="00BE54B4" w:rsidRDefault="007226BC" w:rsidP="001D5159">
      <w:pPr>
        <w:widowControl w:val="0"/>
        <w:spacing w:after="0" w:line="240" w:lineRule="auto"/>
        <w:ind w:left="5103"/>
        <w:jc w:val="center"/>
        <w:rPr>
          <w:rFonts w:ascii="Cambria" w:hAnsi="Cambria"/>
          <w:i/>
          <w:color w:val="000000" w:themeColor="text1"/>
          <w:sz w:val="18"/>
          <w:lang w:eastAsia="ar-SA"/>
        </w:rPr>
      </w:pPr>
      <w:r w:rsidRPr="00BE54B4">
        <w:rPr>
          <w:rFonts w:ascii="Cambria" w:hAnsi="Cambria"/>
          <w:i/>
          <w:color w:val="000000" w:themeColor="text1"/>
          <w:sz w:val="18"/>
        </w:rPr>
        <w:t>(pieczątka i podpis osoby/osób uprawnionej/</w:t>
      </w:r>
      <w:proofErr w:type="spellStart"/>
      <w:r w:rsidRPr="00BE54B4">
        <w:rPr>
          <w:rFonts w:ascii="Cambria" w:hAnsi="Cambria"/>
          <w:i/>
          <w:color w:val="000000" w:themeColor="text1"/>
          <w:sz w:val="18"/>
        </w:rPr>
        <w:t>nych</w:t>
      </w:r>
      <w:proofErr w:type="spellEnd"/>
      <w:r w:rsidRPr="00BE54B4">
        <w:rPr>
          <w:rFonts w:ascii="Cambria" w:hAnsi="Cambria"/>
          <w:i/>
          <w:color w:val="000000" w:themeColor="text1"/>
          <w:sz w:val="18"/>
        </w:rPr>
        <w:t xml:space="preserve"> do reprezentowania wykonawcy/wykonawców)</w:t>
      </w:r>
    </w:p>
    <w:p w:rsidR="007226BC" w:rsidRPr="00BE54B4" w:rsidRDefault="007226BC" w:rsidP="001D5159">
      <w:pPr>
        <w:widowControl w:val="0"/>
        <w:tabs>
          <w:tab w:val="left" w:pos="284"/>
        </w:tabs>
        <w:spacing w:after="0" w:line="240" w:lineRule="auto"/>
        <w:jc w:val="both"/>
        <w:rPr>
          <w:rFonts w:ascii="Cambria" w:hAnsi="Cambria"/>
          <w:i/>
          <w:color w:val="000000" w:themeColor="text1"/>
          <w:sz w:val="14"/>
          <w:szCs w:val="16"/>
          <w:lang w:eastAsia="ar-SA"/>
        </w:rPr>
      </w:pPr>
    </w:p>
    <w:p w:rsidR="007226BC" w:rsidRPr="00BE54B4" w:rsidRDefault="007226BC" w:rsidP="001D5159">
      <w:pPr>
        <w:widowControl w:val="0"/>
        <w:tabs>
          <w:tab w:val="left" w:pos="284"/>
        </w:tabs>
        <w:spacing w:after="0" w:line="240" w:lineRule="auto"/>
        <w:jc w:val="both"/>
        <w:rPr>
          <w:rFonts w:ascii="Cambria" w:hAnsi="Cambria"/>
          <w:i/>
          <w:color w:val="000000" w:themeColor="text1"/>
          <w:sz w:val="16"/>
          <w:szCs w:val="16"/>
          <w:lang w:eastAsia="ar-SA"/>
        </w:rPr>
      </w:pPr>
    </w:p>
    <w:p w:rsidR="007226BC" w:rsidRPr="00BE54B4" w:rsidRDefault="007226BC" w:rsidP="001D5159">
      <w:pPr>
        <w:widowControl w:val="0"/>
        <w:tabs>
          <w:tab w:val="left" w:pos="284"/>
        </w:tabs>
        <w:spacing w:after="0" w:line="240" w:lineRule="auto"/>
        <w:jc w:val="both"/>
        <w:rPr>
          <w:rFonts w:ascii="Cambria" w:hAnsi="Cambria"/>
          <w:i/>
          <w:color w:val="000000" w:themeColor="text1"/>
          <w:sz w:val="16"/>
          <w:szCs w:val="16"/>
          <w:lang w:eastAsia="ar-SA"/>
        </w:rPr>
      </w:pPr>
      <w:r w:rsidRPr="00BE54B4">
        <w:rPr>
          <w:rFonts w:ascii="Cambria" w:hAnsi="Cambria"/>
          <w:i/>
          <w:color w:val="000000" w:themeColor="text1"/>
          <w:sz w:val="16"/>
          <w:szCs w:val="16"/>
          <w:lang w:eastAsia="ar-SA"/>
        </w:rPr>
        <w:t>UWAGI:</w:t>
      </w:r>
    </w:p>
    <w:p w:rsidR="007226BC" w:rsidRPr="00BE54B4" w:rsidRDefault="007226BC" w:rsidP="00C573BE">
      <w:pPr>
        <w:widowControl w:val="0"/>
        <w:numPr>
          <w:ilvl w:val="0"/>
          <w:numId w:val="22"/>
        </w:numPr>
        <w:tabs>
          <w:tab w:val="left" w:pos="284"/>
        </w:tabs>
        <w:suppressAutoHyphens/>
        <w:spacing w:after="0" w:line="240" w:lineRule="auto"/>
        <w:ind w:left="284" w:hanging="284"/>
        <w:jc w:val="both"/>
        <w:rPr>
          <w:rFonts w:ascii="Cambria" w:hAnsi="Cambria"/>
          <w:i/>
          <w:color w:val="000000" w:themeColor="text1"/>
          <w:sz w:val="16"/>
          <w:szCs w:val="16"/>
          <w:lang w:eastAsia="ar-SA"/>
        </w:rPr>
      </w:pPr>
      <w:r w:rsidRPr="00BE54B4">
        <w:rPr>
          <w:rFonts w:ascii="Cambria" w:hAnsi="Cambria"/>
          <w:i/>
          <w:color w:val="000000" w:themeColor="text1"/>
          <w:sz w:val="16"/>
          <w:szCs w:val="16"/>
          <w:lang w:eastAsia="ar-SA"/>
        </w:rPr>
        <w:t>Niniejsze oświadczenie wykonawca składa w terminie 3 dni od dnia zamieszczenia przez zamawiającego na stronie internetowej informacji, o których mowa w art. 86 ust. 5 ustawy Prawo zamówień publicznych, tj. dotyczących:</w:t>
      </w:r>
    </w:p>
    <w:p w:rsidR="007226BC" w:rsidRPr="00BE54B4" w:rsidRDefault="007226BC" w:rsidP="00C573BE">
      <w:pPr>
        <w:widowControl w:val="0"/>
        <w:numPr>
          <w:ilvl w:val="0"/>
          <w:numId w:val="23"/>
        </w:numPr>
        <w:tabs>
          <w:tab w:val="left" w:pos="284"/>
        </w:tabs>
        <w:suppressAutoHyphens/>
        <w:spacing w:after="0" w:line="240" w:lineRule="auto"/>
        <w:ind w:left="284" w:hanging="284"/>
        <w:jc w:val="both"/>
        <w:rPr>
          <w:rFonts w:ascii="Cambria" w:hAnsi="Cambria"/>
          <w:i/>
          <w:color w:val="000000" w:themeColor="text1"/>
          <w:sz w:val="16"/>
          <w:szCs w:val="16"/>
          <w:lang w:eastAsia="ar-SA"/>
        </w:rPr>
      </w:pPr>
      <w:proofErr w:type="gramStart"/>
      <w:r w:rsidRPr="00BE54B4">
        <w:rPr>
          <w:rFonts w:ascii="Cambria" w:hAnsi="Cambria"/>
          <w:i/>
          <w:color w:val="000000" w:themeColor="text1"/>
          <w:sz w:val="16"/>
          <w:szCs w:val="16"/>
          <w:lang w:eastAsia="ar-SA"/>
        </w:rPr>
        <w:t>kwoty</w:t>
      </w:r>
      <w:proofErr w:type="gramEnd"/>
      <w:r w:rsidRPr="00BE54B4">
        <w:rPr>
          <w:rFonts w:ascii="Cambria" w:hAnsi="Cambria"/>
          <w:i/>
          <w:color w:val="000000" w:themeColor="text1"/>
          <w:sz w:val="16"/>
          <w:szCs w:val="16"/>
          <w:lang w:eastAsia="ar-SA"/>
        </w:rPr>
        <w:t>, jaką zamierza przeznaczyć na sfinansowanie zamówienia,</w:t>
      </w:r>
    </w:p>
    <w:p w:rsidR="007226BC" w:rsidRPr="00BE54B4" w:rsidRDefault="007226BC" w:rsidP="00C573BE">
      <w:pPr>
        <w:widowControl w:val="0"/>
        <w:numPr>
          <w:ilvl w:val="0"/>
          <w:numId w:val="23"/>
        </w:numPr>
        <w:tabs>
          <w:tab w:val="left" w:pos="284"/>
        </w:tabs>
        <w:suppressAutoHyphens/>
        <w:spacing w:after="0" w:line="240" w:lineRule="auto"/>
        <w:ind w:left="284" w:hanging="284"/>
        <w:jc w:val="both"/>
        <w:rPr>
          <w:rFonts w:ascii="Cambria" w:hAnsi="Cambria"/>
          <w:i/>
          <w:color w:val="000000" w:themeColor="text1"/>
          <w:sz w:val="16"/>
          <w:szCs w:val="16"/>
          <w:lang w:eastAsia="ar-SA"/>
        </w:rPr>
      </w:pPr>
      <w:proofErr w:type="gramStart"/>
      <w:r w:rsidRPr="00BE54B4">
        <w:rPr>
          <w:rFonts w:ascii="Cambria" w:hAnsi="Cambria"/>
          <w:i/>
          <w:color w:val="000000" w:themeColor="text1"/>
          <w:sz w:val="16"/>
          <w:szCs w:val="16"/>
          <w:lang w:eastAsia="ar-SA"/>
        </w:rPr>
        <w:t>firm</w:t>
      </w:r>
      <w:proofErr w:type="gramEnd"/>
      <w:r w:rsidRPr="00BE54B4">
        <w:rPr>
          <w:rFonts w:ascii="Cambria" w:hAnsi="Cambria"/>
          <w:i/>
          <w:color w:val="000000" w:themeColor="text1"/>
          <w:sz w:val="16"/>
          <w:szCs w:val="16"/>
          <w:lang w:eastAsia="ar-SA"/>
        </w:rPr>
        <w:t xml:space="preserve"> oraz adresów wykonawców, którzy złożyli oferty w terminie,</w:t>
      </w:r>
    </w:p>
    <w:p w:rsidR="007226BC" w:rsidRPr="00BE54B4" w:rsidRDefault="007226BC" w:rsidP="00C573BE">
      <w:pPr>
        <w:widowControl w:val="0"/>
        <w:numPr>
          <w:ilvl w:val="0"/>
          <w:numId w:val="23"/>
        </w:numPr>
        <w:tabs>
          <w:tab w:val="left" w:pos="284"/>
        </w:tabs>
        <w:suppressAutoHyphens/>
        <w:spacing w:after="0" w:line="240" w:lineRule="auto"/>
        <w:ind w:left="284" w:hanging="284"/>
        <w:jc w:val="both"/>
        <w:rPr>
          <w:rFonts w:ascii="Cambria" w:hAnsi="Cambria"/>
          <w:i/>
          <w:color w:val="000000" w:themeColor="text1"/>
          <w:sz w:val="16"/>
          <w:szCs w:val="16"/>
          <w:lang w:eastAsia="ar-SA"/>
        </w:rPr>
      </w:pPr>
      <w:proofErr w:type="gramStart"/>
      <w:r w:rsidRPr="00BE54B4">
        <w:rPr>
          <w:rFonts w:ascii="Cambria" w:hAnsi="Cambria"/>
          <w:i/>
          <w:color w:val="000000" w:themeColor="text1"/>
          <w:sz w:val="16"/>
          <w:szCs w:val="16"/>
          <w:lang w:eastAsia="ar-SA"/>
        </w:rPr>
        <w:t>ceny</w:t>
      </w:r>
      <w:proofErr w:type="gramEnd"/>
      <w:r w:rsidRPr="00BE54B4">
        <w:rPr>
          <w:rFonts w:ascii="Cambria" w:hAnsi="Cambria"/>
          <w:i/>
          <w:color w:val="000000" w:themeColor="text1"/>
          <w:sz w:val="16"/>
          <w:szCs w:val="16"/>
          <w:lang w:eastAsia="ar-SA"/>
        </w:rPr>
        <w:t>, terminu wykonania zamówienia, okresu gwarancji i warunków płatności zawartych w ofertach.</w:t>
      </w:r>
    </w:p>
    <w:p w:rsidR="007226BC" w:rsidRPr="00BE54B4" w:rsidRDefault="007226BC" w:rsidP="00C573BE">
      <w:pPr>
        <w:widowControl w:val="0"/>
        <w:numPr>
          <w:ilvl w:val="0"/>
          <w:numId w:val="22"/>
        </w:numPr>
        <w:tabs>
          <w:tab w:val="left" w:pos="284"/>
        </w:tabs>
        <w:suppressAutoHyphens/>
        <w:spacing w:after="0" w:line="240" w:lineRule="auto"/>
        <w:ind w:left="284" w:hanging="284"/>
        <w:jc w:val="both"/>
        <w:rPr>
          <w:rFonts w:ascii="Cambria" w:hAnsi="Cambria"/>
          <w:i/>
          <w:color w:val="000000" w:themeColor="text1"/>
          <w:sz w:val="16"/>
          <w:szCs w:val="16"/>
          <w:lang w:eastAsia="ar-SA"/>
        </w:rPr>
      </w:pPr>
      <w:r w:rsidRPr="00BE54B4">
        <w:rPr>
          <w:rFonts w:ascii="Cambria" w:hAnsi="Cambria"/>
          <w:i/>
          <w:color w:val="000000" w:themeColor="text1"/>
          <w:sz w:val="16"/>
          <w:szCs w:val="16"/>
          <w:lang w:eastAsia="ar-SA"/>
        </w:rPr>
        <w:t>Wraz ze złożeniem oświadczenia Wykonawca może przedstawić dowody, że powiazania z innym wykonawcą, który należąc do tej samej grupy kapitałowej złożył na tę samą część zamówienia odrębną ofertę, nie prowadzą do zakłócenia konkurencji w postępowaniu o udzielenie zamówienia.</w:t>
      </w:r>
    </w:p>
    <w:p w:rsidR="00967F3F" w:rsidRDefault="007226BC" w:rsidP="00C573BE">
      <w:pPr>
        <w:widowControl w:val="0"/>
        <w:numPr>
          <w:ilvl w:val="0"/>
          <w:numId w:val="22"/>
        </w:numPr>
        <w:tabs>
          <w:tab w:val="left" w:pos="284"/>
        </w:tabs>
        <w:suppressAutoHyphens/>
        <w:spacing w:after="120" w:line="240" w:lineRule="auto"/>
        <w:ind w:left="284" w:hanging="284"/>
        <w:jc w:val="both"/>
        <w:outlineLvl w:val="0"/>
        <w:rPr>
          <w:rFonts w:ascii="Cambria" w:hAnsi="Cambria"/>
          <w:i/>
          <w:color w:val="000000" w:themeColor="text1"/>
          <w:sz w:val="16"/>
          <w:szCs w:val="16"/>
          <w:lang w:eastAsia="ar-SA"/>
        </w:rPr>
      </w:pPr>
      <w:r w:rsidRPr="00BE54B4">
        <w:rPr>
          <w:rFonts w:ascii="Cambria" w:hAnsi="Cambria"/>
          <w:i/>
          <w:color w:val="000000" w:themeColor="text1"/>
          <w:sz w:val="16"/>
          <w:szCs w:val="16"/>
          <w:lang w:eastAsia="ar-SA"/>
        </w:rPr>
        <w:t>W przypadku wykonawców wspólnie ubiegających się o udzielenie zamówienia niniejsze oświadczenie składa każdy z wykonawców ubiegających się o udzielenie zamówienia.</w:t>
      </w:r>
    </w:p>
    <w:p w:rsidR="00F549D8" w:rsidRDefault="00F549D8" w:rsidP="00F549D8">
      <w:pPr>
        <w:widowControl w:val="0"/>
        <w:tabs>
          <w:tab w:val="left" w:pos="284"/>
        </w:tabs>
        <w:suppressAutoHyphens/>
        <w:spacing w:after="120" w:line="240" w:lineRule="auto"/>
        <w:ind w:left="284"/>
        <w:jc w:val="both"/>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jc w:val="both"/>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jc w:val="both"/>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jc w:val="both"/>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jc w:val="both"/>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jc w:val="both"/>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jc w:val="both"/>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jc w:val="both"/>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jc w:val="both"/>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jc w:val="both"/>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jc w:val="both"/>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jc w:val="both"/>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120" w:line="240" w:lineRule="auto"/>
        <w:ind w:left="284"/>
        <w:outlineLvl w:val="0"/>
        <w:rPr>
          <w:rFonts w:ascii="Cambria" w:hAnsi="Cambria"/>
          <w:i/>
          <w:color w:val="000000" w:themeColor="text1"/>
          <w:sz w:val="16"/>
          <w:szCs w:val="16"/>
          <w:lang w:eastAsia="ar-SA"/>
        </w:rPr>
      </w:pPr>
    </w:p>
    <w:p w:rsidR="00F549D8" w:rsidRDefault="00F549D8" w:rsidP="00F549D8">
      <w:pPr>
        <w:widowControl w:val="0"/>
        <w:tabs>
          <w:tab w:val="left" w:pos="284"/>
        </w:tabs>
        <w:suppressAutoHyphens/>
        <w:spacing w:after="0" w:line="240" w:lineRule="auto"/>
        <w:ind w:left="284"/>
        <w:outlineLvl w:val="0"/>
        <w:rPr>
          <w:rFonts w:ascii="Cambria" w:hAnsi="Cambria"/>
          <w:i/>
          <w:color w:val="000000" w:themeColor="text1"/>
          <w:sz w:val="16"/>
          <w:szCs w:val="16"/>
          <w:lang w:eastAsia="ar-SA"/>
        </w:rPr>
      </w:pPr>
      <w:r>
        <w:rPr>
          <w:rFonts w:ascii="Cambria" w:hAnsi="Cambria"/>
          <w:i/>
          <w:color w:val="000000" w:themeColor="text1"/>
          <w:sz w:val="16"/>
          <w:szCs w:val="16"/>
          <w:lang w:eastAsia="ar-SA"/>
        </w:rPr>
        <w:t>Sprawę prowadzi:</w:t>
      </w:r>
    </w:p>
    <w:p w:rsidR="00F549D8" w:rsidRPr="00EC6D5F" w:rsidRDefault="00F549D8" w:rsidP="00F549D8">
      <w:pPr>
        <w:widowControl w:val="0"/>
        <w:tabs>
          <w:tab w:val="left" w:pos="284"/>
        </w:tabs>
        <w:suppressAutoHyphens/>
        <w:spacing w:after="0" w:line="240" w:lineRule="auto"/>
        <w:ind w:left="284"/>
        <w:outlineLvl w:val="0"/>
        <w:rPr>
          <w:rFonts w:ascii="Cambria" w:hAnsi="Cambria"/>
          <w:i/>
          <w:color w:val="000000" w:themeColor="text1"/>
          <w:sz w:val="16"/>
          <w:szCs w:val="16"/>
          <w:lang w:eastAsia="ar-SA"/>
        </w:rPr>
      </w:pPr>
      <w:r w:rsidRPr="00EC6D5F">
        <w:rPr>
          <w:rFonts w:ascii="Cambria" w:hAnsi="Cambria"/>
          <w:i/>
          <w:color w:val="000000" w:themeColor="text1"/>
          <w:sz w:val="16"/>
          <w:szCs w:val="16"/>
          <w:lang w:eastAsia="ar-SA"/>
        </w:rPr>
        <w:t xml:space="preserve">Jan </w:t>
      </w:r>
      <w:proofErr w:type="spellStart"/>
      <w:r w:rsidRPr="00EC6D5F">
        <w:rPr>
          <w:rFonts w:ascii="Cambria" w:hAnsi="Cambria"/>
          <w:i/>
          <w:color w:val="000000" w:themeColor="text1"/>
          <w:sz w:val="16"/>
          <w:szCs w:val="16"/>
          <w:lang w:eastAsia="ar-SA"/>
        </w:rPr>
        <w:t>Pajdzik</w:t>
      </w:r>
      <w:proofErr w:type="spellEnd"/>
    </w:p>
    <w:p w:rsidR="00F549D8" w:rsidRDefault="00D23C97" w:rsidP="00F549D8">
      <w:pPr>
        <w:widowControl w:val="0"/>
        <w:tabs>
          <w:tab w:val="left" w:pos="284"/>
        </w:tabs>
        <w:suppressAutoHyphens/>
        <w:spacing w:after="0" w:line="240" w:lineRule="auto"/>
        <w:ind w:left="284"/>
        <w:outlineLvl w:val="0"/>
        <w:rPr>
          <w:rFonts w:ascii="Cambria" w:hAnsi="Cambria"/>
          <w:i/>
          <w:color w:val="000000" w:themeColor="text1"/>
          <w:sz w:val="16"/>
          <w:szCs w:val="16"/>
          <w:lang w:val="en-US" w:eastAsia="ar-SA"/>
        </w:rPr>
      </w:pPr>
      <w:r w:rsidRPr="00EC6D5F">
        <w:rPr>
          <w:rFonts w:ascii="Cambria" w:hAnsi="Cambria"/>
          <w:i/>
          <w:color w:val="000000" w:themeColor="text1"/>
          <w:sz w:val="16"/>
          <w:szCs w:val="16"/>
          <w:lang w:eastAsia="ar-SA"/>
        </w:rPr>
        <w:t>In</w:t>
      </w:r>
      <w:r w:rsidR="00F549D8" w:rsidRPr="00EC6D5F">
        <w:rPr>
          <w:rFonts w:ascii="Cambria" w:hAnsi="Cambria"/>
          <w:i/>
          <w:color w:val="000000" w:themeColor="text1"/>
          <w:sz w:val="16"/>
          <w:szCs w:val="16"/>
          <w:lang w:eastAsia="ar-SA"/>
        </w:rPr>
        <w:t xml:space="preserve">sp. </w:t>
      </w:r>
      <w:proofErr w:type="gramStart"/>
      <w:r w:rsidR="00F549D8" w:rsidRPr="00EC6D5F">
        <w:rPr>
          <w:rFonts w:ascii="Cambria" w:hAnsi="Cambria"/>
          <w:i/>
          <w:color w:val="000000" w:themeColor="text1"/>
          <w:sz w:val="16"/>
          <w:szCs w:val="16"/>
          <w:lang w:eastAsia="ar-SA"/>
        </w:rPr>
        <w:t>ds</w:t>
      </w:r>
      <w:proofErr w:type="gramEnd"/>
      <w:r w:rsidR="00F549D8" w:rsidRPr="00EC6D5F">
        <w:rPr>
          <w:rFonts w:ascii="Cambria" w:hAnsi="Cambria"/>
          <w:i/>
          <w:color w:val="000000" w:themeColor="text1"/>
          <w:sz w:val="16"/>
          <w:szCs w:val="16"/>
          <w:lang w:eastAsia="ar-SA"/>
        </w:rPr>
        <w:t xml:space="preserve">. </w:t>
      </w:r>
      <w:r w:rsidR="00F549D8" w:rsidRPr="00F549D8">
        <w:rPr>
          <w:rFonts w:ascii="Cambria" w:hAnsi="Cambria"/>
          <w:i/>
          <w:color w:val="000000" w:themeColor="text1"/>
          <w:sz w:val="16"/>
          <w:szCs w:val="16"/>
          <w:lang w:val="en-US" w:eastAsia="ar-SA"/>
        </w:rPr>
        <w:t>BHP</w:t>
      </w:r>
    </w:p>
    <w:p w:rsidR="00F549D8" w:rsidRDefault="00F549D8" w:rsidP="00F549D8">
      <w:pPr>
        <w:widowControl w:val="0"/>
        <w:tabs>
          <w:tab w:val="left" w:pos="284"/>
        </w:tabs>
        <w:suppressAutoHyphens/>
        <w:spacing w:after="0" w:line="240" w:lineRule="auto"/>
        <w:ind w:left="284"/>
        <w:outlineLvl w:val="0"/>
        <w:rPr>
          <w:rFonts w:ascii="Cambria" w:hAnsi="Cambria"/>
          <w:i/>
          <w:color w:val="000000" w:themeColor="text1"/>
          <w:sz w:val="16"/>
          <w:szCs w:val="16"/>
          <w:lang w:val="en-US" w:eastAsia="ar-SA"/>
        </w:rPr>
      </w:pPr>
      <w:r>
        <w:rPr>
          <w:rFonts w:ascii="Cambria" w:hAnsi="Cambria"/>
          <w:i/>
          <w:color w:val="000000" w:themeColor="text1"/>
          <w:sz w:val="16"/>
          <w:szCs w:val="16"/>
          <w:lang w:val="en-US" w:eastAsia="ar-SA"/>
        </w:rPr>
        <w:t>516 320 270</w:t>
      </w:r>
    </w:p>
    <w:p w:rsidR="00F549D8" w:rsidRPr="00F549D8" w:rsidRDefault="00F549D8" w:rsidP="00F549D8">
      <w:pPr>
        <w:widowControl w:val="0"/>
        <w:tabs>
          <w:tab w:val="left" w:pos="284"/>
        </w:tabs>
        <w:suppressAutoHyphens/>
        <w:spacing w:after="0" w:line="240" w:lineRule="auto"/>
        <w:ind w:left="284"/>
        <w:outlineLvl w:val="0"/>
        <w:rPr>
          <w:rFonts w:ascii="Cambria" w:hAnsi="Cambria"/>
          <w:i/>
          <w:color w:val="000000" w:themeColor="text1"/>
          <w:sz w:val="16"/>
          <w:szCs w:val="16"/>
          <w:lang w:val="en-US" w:eastAsia="ar-SA"/>
        </w:rPr>
      </w:pPr>
      <w:r>
        <w:rPr>
          <w:rFonts w:ascii="Cambria" w:hAnsi="Cambria"/>
          <w:i/>
          <w:color w:val="000000" w:themeColor="text1"/>
          <w:sz w:val="16"/>
          <w:szCs w:val="16"/>
          <w:lang w:val="en-US" w:eastAsia="ar-SA"/>
        </w:rPr>
        <w:t>pajdzik.jan@lubawka.eu</w:t>
      </w:r>
    </w:p>
    <w:p w:rsidR="00F549D8" w:rsidRPr="00F549D8" w:rsidRDefault="00F549D8" w:rsidP="00F549D8">
      <w:pPr>
        <w:widowControl w:val="0"/>
        <w:tabs>
          <w:tab w:val="left" w:pos="284"/>
        </w:tabs>
        <w:suppressAutoHyphens/>
        <w:spacing w:after="120" w:line="240" w:lineRule="auto"/>
        <w:ind w:left="284"/>
        <w:outlineLvl w:val="0"/>
        <w:rPr>
          <w:rFonts w:ascii="Cambria" w:hAnsi="Cambria"/>
          <w:i/>
          <w:color w:val="000000" w:themeColor="text1"/>
          <w:sz w:val="16"/>
          <w:szCs w:val="16"/>
          <w:lang w:val="en-US" w:eastAsia="ar-SA"/>
        </w:rPr>
      </w:pPr>
    </w:p>
    <w:p w:rsidR="00F549D8" w:rsidRPr="00F549D8" w:rsidRDefault="00F549D8" w:rsidP="00F549D8">
      <w:pPr>
        <w:widowControl w:val="0"/>
        <w:tabs>
          <w:tab w:val="left" w:pos="284"/>
        </w:tabs>
        <w:suppressAutoHyphens/>
        <w:spacing w:after="120" w:line="240" w:lineRule="auto"/>
        <w:ind w:left="284"/>
        <w:jc w:val="both"/>
        <w:outlineLvl w:val="0"/>
        <w:rPr>
          <w:rFonts w:ascii="Cambria" w:hAnsi="Cambria"/>
          <w:i/>
          <w:color w:val="000000" w:themeColor="text1"/>
          <w:sz w:val="16"/>
          <w:szCs w:val="16"/>
          <w:lang w:val="en-US" w:eastAsia="ar-SA"/>
        </w:rPr>
      </w:pPr>
    </w:p>
    <w:p w:rsidR="00F549D8" w:rsidRPr="00F549D8" w:rsidRDefault="00F549D8" w:rsidP="00F549D8">
      <w:pPr>
        <w:widowControl w:val="0"/>
        <w:tabs>
          <w:tab w:val="left" w:pos="284"/>
        </w:tabs>
        <w:suppressAutoHyphens/>
        <w:spacing w:after="120" w:line="240" w:lineRule="auto"/>
        <w:ind w:left="284"/>
        <w:jc w:val="both"/>
        <w:outlineLvl w:val="0"/>
        <w:rPr>
          <w:rFonts w:ascii="Cambria" w:hAnsi="Cambria"/>
          <w:i/>
          <w:color w:val="000000" w:themeColor="text1"/>
          <w:sz w:val="16"/>
          <w:szCs w:val="16"/>
          <w:lang w:val="en-US" w:eastAsia="ar-SA"/>
        </w:rPr>
      </w:pPr>
    </w:p>
    <w:sectPr w:rsidR="00F549D8" w:rsidRPr="00F549D8" w:rsidSect="00BF619B">
      <w:pgSz w:w="11906" w:h="16838" w:code="9"/>
      <w:pgMar w:top="992" w:right="1134" w:bottom="851" w:left="1134" w:header="397"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3A5" w:rsidRDefault="005623A5" w:rsidP="00BB77F4">
      <w:pPr>
        <w:spacing w:after="0" w:line="240" w:lineRule="auto"/>
      </w:pPr>
      <w:r>
        <w:separator/>
      </w:r>
    </w:p>
  </w:endnote>
  <w:endnote w:type="continuationSeparator" w:id="0">
    <w:p w:rsidR="005623A5" w:rsidRDefault="005623A5" w:rsidP="00BB7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MS Mincho"/>
    <w:panose1 w:val="00000000000000000000"/>
    <w:charset w:val="80"/>
    <w:family w:val="auto"/>
    <w:notTrueType/>
    <w:pitch w:val="default"/>
    <w:sig w:usb0="00000001" w:usb1="08070000" w:usb2="00000010" w:usb3="00000000" w:csb0="00020000" w:csb1="00000000"/>
  </w:font>
  <w:font w:name="AllianzNeo-CondensedBold">
    <w:panose1 w:val="00000000000000000000"/>
    <w:charset w:val="EE"/>
    <w:family w:val="swiss"/>
    <w:notTrueType/>
    <w:pitch w:val="default"/>
    <w:sig w:usb0="00000005" w:usb1="00000000" w:usb2="00000000" w:usb3="00000000" w:csb0="00000002" w:csb1="00000000"/>
  </w:font>
  <w:font w:name="AllianzNeo-Regular">
    <w:panose1 w:val="00000000000000000000"/>
    <w:charset w:val="EE"/>
    <w:family w:val="swiss"/>
    <w:notTrueType/>
    <w:pitch w:val="default"/>
    <w:sig w:usb0="00000005" w:usb1="00000000" w:usb2="00000000" w:usb3="00000000" w:csb0="00000002" w:csb1="00000000"/>
  </w:font>
  <w:font w:name="AllianzNeo-Bold">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9D8" w:rsidRPr="00505831" w:rsidRDefault="00F549D8" w:rsidP="004F72BE">
    <w:pPr>
      <w:pStyle w:val="Stopka"/>
      <w:pBdr>
        <w:top w:val="thinThickSmallGap" w:sz="18" w:space="1" w:color="1F497D"/>
      </w:pBdr>
      <w:tabs>
        <w:tab w:val="clear" w:pos="4536"/>
        <w:tab w:val="clear" w:pos="9072"/>
        <w:tab w:val="right" w:pos="9638"/>
      </w:tabs>
      <w:rPr>
        <w:rFonts w:ascii="Cambria" w:hAnsi="Cambria"/>
      </w:rPr>
    </w:pPr>
    <w:r w:rsidRPr="00505831">
      <w:rPr>
        <w:rFonts w:ascii="Cambria" w:hAnsi="Cambria"/>
      </w:rPr>
      <w:t xml:space="preserve">Zamawiający: </w:t>
    </w:r>
    <w:r>
      <w:rPr>
        <w:rFonts w:ascii="Cambria" w:hAnsi="Cambria"/>
      </w:rPr>
      <w:t>Gmina Lubawka</w:t>
    </w:r>
    <w:r w:rsidRPr="00505831">
      <w:rPr>
        <w:rFonts w:ascii="Cambria" w:hAnsi="Cambria"/>
      </w:rPr>
      <w:tab/>
      <w:t xml:space="preserve">Strona </w:t>
    </w:r>
    <w:r w:rsidRPr="00505831">
      <w:rPr>
        <w:rFonts w:ascii="Cambria" w:hAnsi="Cambria"/>
      </w:rPr>
      <w:fldChar w:fldCharType="begin"/>
    </w:r>
    <w:r w:rsidRPr="00505831">
      <w:rPr>
        <w:rFonts w:ascii="Cambria" w:hAnsi="Cambria"/>
      </w:rPr>
      <w:instrText>PAGE  \* Arabic  \* MERGEFORMAT</w:instrText>
    </w:r>
    <w:r w:rsidRPr="00505831">
      <w:rPr>
        <w:rFonts w:ascii="Cambria" w:hAnsi="Cambria"/>
      </w:rPr>
      <w:fldChar w:fldCharType="separate"/>
    </w:r>
    <w:r w:rsidR="00EC6D5F">
      <w:rPr>
        <w:rFonts w:ascii="Cambria" w:hAnsi="Cambria"/>
        <w:noProof/>
      </w:rPr>
      <w:t>1</w:t>
    </w:r>
    <w:r w:rsidRPr="00505831">
      <w:rPr>
        <w:rFonts w:ascii="Cambria" w:hAnsi="Cambria"/>
      </w:rPr>
      <w:fldChar w:fldCharType="end"/>
    </w:r>
    <w:r w:rsidRPr="00505831">
      <w:rPr>
        <w:rFonts w:ascii="Cambria" w:hAnsi="Cambria"/>
      </w:rPr>
      <w:t xml:space="preserve"> z </w:t>
    </w:r>
    <w:r>
      <w:rPr>
        <w:rFonts w:ascii="Cambria" w:hAnsi="Cambria"/>
        <w:noProof/>
      </w:rPr>
      <w:fldChar w:fldCharType="begin"/>
    </w:r>
    <w:r>
      <w:rPr>
        <w:rFonts w:ascii="Cambria" w:hAnsi="Cambria"/>
        <w:noProof/>
      </w:rPr>
      <w:instrText>NUMPAGES  \* Arabic  \* MERGEFORMAT</w:instrText>
    </w:r>
    <w:r>
      <w:rPr>
        <w:rFonts w:ascii="Cambria" w:hAnsi="Cambria"/>
        <w:noProof/>
      </w:rPr>
      <w:fldChar w:fldCharType="separate"/>
    </w:r>
    <w:r w:rsidR="00EC6D5F">
      <w:rPr>
        <w:rFonts w:ascii="Cambria" w:hAnsi="Cambria"/>
        <w:noProof/>
      </w:rPr>
      <w:t>54</w:t>
    </w:r>
    <w:r>
      <w:rPr>
        <w:rFonts w:ascii="Cambria" w:hAnsi="Cambria"/>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9D8" w:rsidRPr="00505831" w:rsidRDefault="00F549D8" w:rsidP="009A4D42">
    <w:pPr>
      <w:pStyle w:val="Stopka"/>
      <w:pBdr>
        <w:top w:val="thinThickSmallGap" w:sz="18" w:space="1" w:color="1F497D"/>
      </w:pBdr>
      <w:tabs>
        <w:tab w:val="clear" w:pos="4536"/>
        <w:tab w:val="clear" w:pos="9072"/>
        <w:tab w:val="right" w:pos="9638"/>
      </w:tabs>
      <w:rPr>
        <w:rFonts w:ascii="Cambria" w:hAnsi="Cambria"/>
      </w:rPr>
    </w:pPr>
    <w:r>
      <w:rPr>
        <w:rFonts w:ascii="Cambria" w:hAnsi="Cambria"/>
        <w:noProof/>
        <w:lang w:eastAsia="pl-PL"/>
      </w:rPr>
      <w:drawing>
        <wp:anchor distT="0" distB="0" distL="114300" distR="114300" simplePos="0" relativeHeight="251658240" behindDoc="1" locked="0" layoutInCell="1" allowOverlap="1" wp14:anchorId="142A7220" wp14:editId="3B68F756">
          <wp:simplePos x="0" y="0"/>
          <wp:positionH relativeFrom="column">
            <wp:posOffset>3810</wp:posOffset>
          </wp:positionH>
          <wp:positionV relativeFrom="paragraph">
            <wp:posOffset>-1254760</wp:posOffset>
          </wp:positionV>
          <wp:extent cx="1402080" cy="145097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1450975"/>
                  </a:xfrm>
                  <a:prstGeom prst="rect">
                    <a:avLst/>
                  </a:prstGeom>
                  <a:noFill/>
                </pic:spPr>
              </pic:pic>
            </a:graphicData>
          </a:graphic>
          <wp14:sizeRelH relativeFrom="page">
            <wp14:pctWidth>0</wp14:pctWidth>
          </wp14:sizeRelH>
          <wp14:sizeRelV relativeFrom="page">
            <wp14:pctHeight>0</wp14:pctHeight>
          </wp14:sizeRelV>
        </wp:anchor>
      </w:drawing>
    </w:r>
    <w:r w:rsidRPr="00505831">
      <w:rPr>
        <w:rFonts w:ascii="Cambria" w:hAnsi="Cambria"/>
      </w:rPr>
      <w:t xml:space="preserve">Zamawiający: </w:t>
    </w:r>
    <w:r>
      <w:rPr>
        <w:rFonts w:ascii="Cambria" w:hAnsi="Cambria"/>
      </w:rPr>
      <w:t>Gmina Lubawka</w:t>
    </w:r>
    <w:r w:rsidRPr="00505831">
      <w:rPr>
        <w:rFonts w:ascii="Cambria" w:hAnsi="Cambria"/>
      </w:rPr>
      <w:tab/>
      <w:t xml:space="preserve">Strona </w:t>
    </w:r>
    <w:r w:rsidRPr="00505831">
      <w:rPr>
        <w:rFonts w:ascii="Cambria" w:hAnsi="Cambria"/>
      </w:rPr>
      <w:fldChar w:fldCharType="begin"/>
    </w:r>
    <w:r w:rsidRPr="00505831">
      <w:rPr>
        <w:rFonts w:ascii="Cambria" w:hAnsi="Cambria"/>
      </w:rPr>
      <w:instrText>PAGE  \* Arabic  \* MERGEFORMAT</w:instrText>
    </w:r>
    <w:r w:rsidRPr="00505831">
      <w:rPr>
        <w:rFonts w:ascii="Cambria" w:hAnsi="Cambria"/>
      </w:rPr>
      <w:fldChar w:fldCharType="separate"/>
    </w:r>
    <w:r w:rsidR="00EC6D5F">
      <w:rPr>
        <w:rFonts w:ascii="Cambria" w:hAnsi="Cambria"/>
        <w:noProof/>
      </w:rPr>
      <w:t>21</w:t>
    </w:r>
    <w:r w:rsidRPr="00505831">
      <w:rPr>
        <w:rFonts w:ascii="Cambria" w:hAnsi="Cambria"/>
      </w:rPr>
      <w:fldChar w:fldCharType="end"/>
    </w:r>
    <w:r w:rsidRPr="00505831">
      <w:rPr>
        <w:rFonts w:ascii="Cambria" w:hAnsi="Cambria"/>
      </w:rPr>
      <w:t xml:space="preserve"> z </w:t>
    </w:r>
    <w:r>
      <w:rPr>
        <w:rFonts w:ascii="Cambria" w:hAnsi="Cambria"/>
        <w:noProof/>
      </w:rPr>
      <w:fldChar w:fldCharType="begin"/>
    </w:r>
    <w:r>
      <w:rPr>
        <w:rFonts w:ascii="Cambria" w:hAnsi="Cambria"/>
        <w:noProof/>
      </w:rPr>
      <w:instrText>NUMPAGES  \* Arabic  \* MERGEFORMAT</w:instrText>
    </w:r>
    <w:r>
      <w:rPr>
        <w:rFonts w:ascii="Cambria" w:hAnsi="Cambria"/>
        <w:noProof/>
      </w:rPr>
      <w:fldChar w:fldCharType="separate"/>
    </w:r>
    <w:r w:rsidR="00EC6D5F">
      <w:rPr>
        <w:rFonts w:ascii="Cambria" w:hAnsi="Cambria"/>
        <w:noProof/>
      </w:rPr>
      <w:t>54</w:t>
    </w:r>
    <w:r>
      <w:rPr>
        <w:rFonts w:ascii="Cambria" w:hAnsi="Cambr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3A5" w:rsidRDefault="005623A5" w:rsidP="00BB77F4">
      <w:pPr>
        <w:spacing w:after="0" w:line="240" w:lineRule="auto"/>
      </w:pPr>
      <w:r>
        <w:separator/>
      </w:r>
    </w:p>
  </w:footnote>
  <w:footnote w:type="continuationSeparator" w:id="0">
    <w:p w:rsidR="005623A5" w:rsidRDefault="005623A5" w:rsidP="00BB77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9D8" w:rsidRPr="008309CC" w:rsidRDefault="00F549D8" w:rsidP="008309CC">
    <w:pPr>
      <w:pBdr>
        <w:bottom w:val="thickThinSmallGap" w:sz="18" w:space="1" w:color="1F497D"/>
      </w:pBdr>
      <w:tabs>
        <w:tab w:val="center" w:pos="4536"/>
        <w:tab w:val="right" w:pos="9072"/>
      </w:tabs>
      <w:spacing w:after="0" w:line="240" w:lineRule="auto"/>
      <w:jc w:val="center"/>
      <w:rPr>
        <w:rFonts w:ascii="Cambria" w:hAnsi="Cambria"/>
        <w:sz w:val="32"/>
        <w:szCs w:val="32"/>
      </w:rPr>
    </w:pPr>
    <w:r w:rsidRPr="008309CC">
      <w:rPr>
        <w:rFonts w:ascii="Cambria" w:hAnsi="Cambria"/>
        <w:sz w:val="32"/>
        <w:szCs w:val="32"/>
      </w:rPr>
      <w:t>Specyfikacja Istotnych Warunków Zamówienia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9D8" w:rsidRPr="008309CC" w:rsidRDefault="00F549D8" w:rsidP="00234FCB">
    <w:pPr>
      <w:pBdr>
        <w:bottom w:val="thickThinSmallGap" w:sz="18" w:space="1" w:color="1F497D"/>
      </w:pBdr>
      <w:tabs>
        <w:tab w:val="center" w:pos="4536"/>
        <w:tab w:val="right" w:pos="9072"/>
      </w:tabs>
      <w:spacing w:after="0" w:line="240" w:lineRule="auto"/>
      <w:jc w:val="center"/>
      <w:rPr>
        <w:rFonts w:ascii="Cambria" w:hAnsi="Cambria"/>
        <w:sz w:val="32"/>
        <w:szCs w:val="32"/>
      </w:rPr>
    </w:pPr>
    <w:r w:rsidRPr="008309CC">
      <w:rPr>
        <w:rFonts w:ascii="Cambria" w:hAnsi="Cambria"/>
        <w:sz w:val="32"/>
        <w:szCs w:val="32"/>
      </w:rPr>
      <w:t>Specyfikacja Istotnych Warunków Zamówienia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C56427A0"/>
    <w:name w:val="WW8Num13"/>
    <w:lvl w:ilvl="0">
      <w:start w:val="19"/>
      <w:numFmt w:val="decimal"/>
      <w:lvlText w:val="%1."/>
      <w:lvlJc w:val="left"/>
      <w:pPr>
        <w:tabs>
          <w:tab w:val="num" w:pos="964"/>
        </w:tabs>
        <w:ind w:left="964" w:hanging="397"/>
      </w:pPr>
      <w:rPr>
        <w:rFonts w:ascii="Arial" w:hAnsi="Arial" w:cs="Arial" w:hint="default"/>
        <w:b w:val="0"/>
        <w:bCs/>
        <w:i w:val="0"/>
        <w:color w:val="000000"/>
        <w:sz w:val="20"/>
        <w:szCs w:val="20"/>
      </w:rPr>
    </w:lvl>
  </w:abstractNum>
  <w:abstractNum w:abstractNumId="1" w15:restartNumberingAfterBreak="0">
    <w:nsid w:val="00000011"/>
    <w:multiLevelType w:val="singleLevel"/>
    <w:tmpl w:val="00000011"/>
    <w:name w:val="WW8Num32"/>
    <w:lvl w:ilvl="0">
      <w:start w:val="1"/>
      <w:numFmt w:val="bullet"/>
      <w:lvlText w:val=""/>
      <w:lvlJc w:val="left"/>
      <w:pPr>
        <w:tabs>
          <w:tab w:val="num" w:pos="0"/>
        </w:tabs>
        <w:ind w:left="0" w:firstLine="0"/>
      </w:pPr>
      <w:rPr>
        <w:rFonts w:ascii="Symbol" w:hAnsi="Symbol"/>
      </w:rPr>
    </w:lvl>
  </w:abstractNum>
  <w:abstractNum w:abstractNumId="2" w15:restartNumberingAfterBreak="0">
    <w:nsid w:val="00000012"/>
    <w:multiLevelType w:val="singleLevel"/>
    <w:tmpl w:val="00000012"/>
    <w:name w:val="WW8Num19"/>
    <w:lvl w:ilvl="0">
      <w:start w:val="1"/>
      <w:numFmt w:val="decimal"/>
      <w:lvlText w:val="%1"/>
      <w:lvlJc w:val="left"/>
      <w:pPr>
        <w:tabs>
          <w:tab w:val="num" w:pos="964"/>
        </w:tabs>
        <w:ind w:left="964" w:hanging="397"/>
      </w:pPr>
      <w:rPr>
        <w:rFonts w:ascii="Arial" w:hAnsi="Arial" w:cs="Arial"/>
        <w:b w:val="0"/>
        <w:i w:val="0"/>
        <w:color w:val="000000"/>
        <w:sz w:val="20"/>
        <w:szCs w:val="20"/>
      </w:rPr>
    </w:lvl>
  </w:abstractNum>
  <w:abstractNum w:abstractNumId="3" w15:restartNumberingAfterBreak="0">
    <w:nsid w:val="00000035"/>
    <w:multiLevelType w:val="singleLevel"/>
    <w:tmpl w:val="00000035"/>
    <w:name w:val="WW8Num70"/>
    <w:lvl w:ilvl="0">
      <w:start w:val="1"/>
      <w:numFmt w:val="bullet"/>
      <w:lvlText w:val=""/>
      <w:lvlJc w:val="left"/>
      <w:pPr>
        <w:tabs>
          <w:tab w:val="num" w:pos="0"/>
        </w:tabs>
        <w:ind w:left="720" w:hanging="360"/>
      </w:pPr>
      <w:rPr>
        <w:rFonts w:ascii="Symbol" w:hAnsi="Symbol"/>
      </w:rPr>
    </w:lvl>
  </w:abstractNum>
  <w:abstractNum w:abstractNumId="4" w15:restartNumberingAfterBreak="0">
    <w:nsid w:val="00B551B3"/>
    <w:multiLevelType w:val="hybridMultilevel"/>
    <w:tmpl w:val="018A798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67B5C5D"/>
    <w:multiLevelType w:val="hybridMultilevel"/>
    <w:tmpl w:val="155CE56C"/>
    <w:lvl w:ilvl="0" w:tplc="246EEA7C">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922894"/>
    <w:multiLevelType w:val="multilevel"/>
    <w:tmpl w:val="7E2A8008"/>
    <w:lvl w:ilvl="0">
      <w:start w:val="1"/>
      <w:numFmt w:val="decimal"/>
      <w:lvlText w:val="%1."/>
      <w:lvlJc w:val="left"/>
      <w:pPr>
        <w:tabs>
          <w:tab w:val="num" w:pos="0"/>
        </w:tabs>
      </w:pPr>
      <w:rPr>
        <w:rFonts w:cs="Times New Roman"/>
        <w:b/>
      </w:rPr>
    </w:lvl>
    <w:lvl w:ilvl="1">
      <w:start w:val="1"/>
      <w:numFmt w:val="decimal"/>
      <w:lvlText w:val="%1.%2."/>
      <w:lvlJc w:val="left"/>
      <w:pPr>
        <w:tabs>
          <w:tab w:val="num" w:pos="0"/>
        </w:tabs>
      </w:pPr>
      <w:rPr>
        <w:rFonts w:ascii="Cambria" w:hAnsi="Cambria" w:cs="Times New Roman" w:hint="default"/>
        <w:b/>
        <w:sz w:val="22"/>
        <w:szCs w:val="22"/>
        <w:u w:val="none"/>
      </w:rPr>
    </w:lvl>
    <w:lvl w:ilvl="2">
      <w:start w:val="1"/>
      <w:numFmt w:val="decimal"/>
      <w:lvlText w:val="%1.%2.%3."/>
      <w:lvlJc w:val="left"/>
      <w:pPr>
        <w:tabs>
          <w:tab w:val="num" w:pos="0"/>
        </w:tabs>
      </w:pPr>
      <w:rPr>
        <w:rFonts w:ascii="Times New Roman" w:hAnsi="Times New Roman" w:cs="Times New Roman"/>
        <w:sz w:val="28"/>
        <w:u w:val="none"/>
      </w:rPr>
    </w:lvl>
    <w:lvl w:ilvl="3">
      <w:start w:val="1"/>
      <w:numFmt w:val="decimal"/>
      <w:lvlText w:val="%1.%2.%3.%4."/>
      <w:lvlJc w:val="left"/>
      <w:pPr>
        <w:tabs>
          <w:tab w:val="num" w:pos="0"/>
        </w:tabs>
      </w:pPr>
      <w:rPr>
        <w:rFonts w:cs="Times New Roman"/>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971643A"/>
    <w:multiLevelType w:val="hybridMultilevel"/>
    <w:tmpl w:val="E3BC3630"/>
    <w:lvl w:ilvl="0" w:tplc="25C666A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09996C5C"/>
    <w:multiLevelType w:val="hybridMultilevel"/>
    <w:tmpl w:val="F0707910"/>
    <w:lvl w:ilvl="0" w:tplc="FC5C1DF0">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0C665C7B"/>
    <w:multiLevelType w:val="hybridMultilevel"/>
    <w:tmpl w:val="589E3A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DF5D8F"/>
    <w:multiLevelType w:val="hybridMultilevel"/>
    <w:tmpl w:val="21AE84D8"/>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DE07CE8"/>
    <w:multiLevelType w:val="hybridMultilevel"/>
    <w:tmpl w:val="D272E374"/>
    <w:lvl w:ilvl="0" w:tplc="6F743B5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1B4EA0"/>
    <w:multiLevelType w:val="hybridMultilevel"/>
    <w:tmpl w:val="355EC89A"/>
    <w:lvl w:ilvl="0" w:tplc="E05810EA">
      <w:start w:val="4"/>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0F5F7224"/>
    <w:multiLevelType w:val="hybridMultilevel"/>
    <w:tmpl w:val="35F0B1DE"/>
    <w:name w:val="WW8Num4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12C6A12"/>
    <w:multiLevelType w:val="hybridMultilevel"/>
    <w:tmpl w:val="051EA1D2"/>
    <w:lvl w:ilvl="0" w:tplc="D61219CC">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6177A6"/>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23A6E2E"/>
    <w:multiLevelType w:val="hybridMultilevel"/>
    <w:tmpl w:val="FF980724"/>
    <w:lvl w:ilvl="0" w:tplc="3C2CC3D0">
      <w:start w:val="1"/>
      <w:numFmt w:val="decimal"/>
      <w:lvlText w:val="%1)"/>
      <w:lvlJc w:val="left"/>
      <w:pPr>
        <w:ind w:left="720" w:hanging="360"/>
      </w:pPr>
      <w:rPr>
        <w:rFonts w:cs="Times New Roman"/>
        <w:i w:val="0"/>
        <w:sz w:val="22"/>
        <w:szCs w:val="22"/>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48509F24">
      <w:start w:val="1"/>
      <w:numFmt w:val="decimal"/>
      <w:lvlText w:val="%4."/>
      <w:lvlJc w:val="left"/>
      <w:pPr>
        <w:ind w:left="2880" w:hanging="360"/>
      </w:pPr>
      <w:rPr>
        <w:rFonts w:cs="Times New Roman" w:hint="default"/>
        <w:b/>
      </w:rPr>
    </w:lvl>
    <w:lvl w:ilvl="4" w:tplc="A2DC67B2">
      <w:start w:val="1"/>
      <w:numFmt w:val="decimal"/>
      <w:lvlText w:val="%5)"/>
      <w:lvlJc w:val="left"/>
      <w:pPr>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29D3DFF"/>
    <w:multiLevelType w:val="multilevel"/>
    <w:tmpl w:val="0164AC3C"/>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8" w15:restartNumberingAfterBreak="0">
    <w:nsid w:val="15411DB2"/>
    <w:multiLevelType w:val="hybridMultilevel"/>
    <w:tmpl w:val="F0D49448"/>
    <w:lvl w:ilvl="0" w:tplc="AD029ACC">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C36056"/>
    <w:multiLevelType w:val="hybridMultilevel"/>
    <w:tmpl w:val="FEBAA9DC"/>
    <w:lvl w:ilvl="0" w:tplc="FE70A972">
      <w:start w:val="1"/>
      <w:numFmt w:val="decimal"/>
      <w:lvlText w:val="%1."/>
      <w:lvlJc w:val="left"/>
      <w:pPr>
        <w:ind w:left="2880" w:hanging="360"/>
      </w:pPr>
      <w:rPr>
        <w:rFonts w:cs="Times New Roman"/>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6CF29B2"/>
    <w:multiLevelType w:val="hybridMultilevel"/>
    <w:tmpl w:val="63AC2860"/>
    <w:lvl w:ilvl="0" w:tplc="5FE6624A">
      <w:start w:val="1"/>
      <w:numFmt w:val="decimal"/>
      <w:lvlText w:val="%1."/>
      <w:lvlJc w:val="left"/>
      <w:pPr>
        <w:ind w:left="360" w:hanging="360"/>
      </w:pPr>
      <w:rPr>
        <w:rFonts w:hint="default"/>
        <w:b/>
        <w:i w:val="0"/>
        <w:sz w:val="22"/>
        <w:szCs w:val="22"/>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1B40132A"/>
    <w:multiLevelType w:val="multilevel"/>
    <w:tmpl w:val="4A9CB008"/>
    <w:lvl w:ilvl="0">
      <w:start w:val="1"/>
      <w:numFmt w:val="decimal"/>
      <w:lvlText w:val="%1."/>
      <w:lvlJc w:val="left"/>
      <w:pPr>
        <w:ind w:left="360" w:hanging="360"/>
      </w:pPr>
      <w:rPr>
        <w:rFonts w:hint="default"/>
        <w:b/>
      </w:rPr>
    </w:lvl>
    <w:lvl w:ilvl="1">
      <w:start w:val="1"/>
      <w:numFmt w:val="decimal"/>
      <w:isLgl/>
      <w:lvlText w:val="%1.%2."/>
      <w:lvlJc w:val="left"/>
      <w:pPr>
        <w:ind w:left="502" w:hanging="360"/>
      </w:pPr>
      <w:rPr>
        <w:rFonts w:ascii="Cambria" w:hAnsi="Cambria" w:cs="Times New Roman" w:hint="default"/>
        <w:b/>
        <w:strike w:val="0"/>
        <w:color w:val="auto"/>
        <w:sz w:val="22"/>
        <w:szCs w:val="24"/>
      </w:rPr>
    </w:lvl>
    <w:lvl w:ilvl="2">
      <w:start w:val="1"/>
      <w:numFmt w:val="decimal"/>
      <w:isLgl/>
      <w:lvlText w:val="%1.%2.%3."/>
      <w:lvlJc w:val="left"/>
      <w:pPr>
        <w:ind w:left="1080" w:hanging="720"/>
      </w:pPr>
      <w:rPr>
        <w:rFonts w:ascii="Cambria" w:hAnsi="Cambria" w:cs="Times New Roman" w:hint="default"/>
        <w:b/>
        <w:color w:val="auto"/>
        <w:sz w:val="22"/>
        <w:szCs w:val="24"/>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C6758FF"/>
    <w:multiLevelType w:val="hybridMultilevel"/>
    <w:tmpl w:val="F7E257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D0C7CE4"/>
    <w:multiLevelType w:val="hybridMultilevel"/>
    <w:tmpl w:val="75BC23CA"/>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48509F24">
      <w:start w:val="1"/>
      <w:numFmt w:val="decimal"/>
      <w:lvlText w:val="%4."/>
      <w:lvlJc w:val="left"/>
      <w:pPr>
        <w:ind w:left="2880" w:hanging="360"/>
      </w:pPr>
      <w:rPr>
        <w:rFonts w:cs="Times New Roman" w:hint="default"/>
        <w:b/>
      </w:rPr>
    </w:lvl>
    <w:lvl w:ilvl="4" w:tplc="A2DC67B2">
      <w:start w:val="1"/>
      <w:numFmt w:val="decimal"/>
      <w:lvlText w:val="%5)"/>
      <w:lvlJc w:val="left"/>
      <w:pPr>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D0D3887"/>
    <w:multiLevelType w:val="hybridMultilevel"/>
    <w:tmpl w:val="EE54AF0A"/>
    <w:lvl w:ilvl="0" w:tplc="B1047EAA">
      <w:start w:val="1"/>
      <w:numFmt w:val="upperLetter"/>
      <w:lvlText w:val="%1."/>
      <w:lvlJc w:val="left"/>
      <w:pPr>
        <w:ind w:left="720" w:hanging="360"/>
      </w:pPr>
      <w:rPr>
        <w:rFonts w:cs="Times New Roman" w:hint="default"/>
        <w:b/>
      </w:rPr>
    </w:lvl>
    <w:lvl w:ilvl="1" w:tplc="962CAD4A">
      <w:start w:val="1"/>
      <w:numFmt w:val="decimal"/>
      <w:lvlText w:val="%2."/>
      <w:lvlJc w:val="left"/>
      <w:pPr>
        <w:ind w:left="1440" w:hanging="360"/>
      </w:pPr>
      <w:rPr>
        <w:rFonts w:cs="Times New Roman" w:hint="default"/>
      </w:rPr>
    </w:lvl>
    <w:lvl w:ilvl="2" w:tplc="4120BADE">
      <w:start w:val="1"/>
      <w:numFmt w:val="upperLetter"/>
      <w:lvlText w:val="%3."/>
      <w:lvlJc w:val="left"/>
      <w:pPr>
        <w:ind w:left="2160" w:hanging="360"/>
      </w:pPr>
      <w:rPr>
        <w:rFonts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D1E4FFF"/>
    <w:multiLevelType w:val="hybridMultilevel"/>
    <w:tmpl w:val="14044DE6"/>
    <w:lvl w:ilvl="0" w:tplc="BECC0E6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1EF12EE6"/>
    <w:multiLevelType w:val="hybridMultilevel"/>
    <w:tmpl w:val="420AD5D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11543588">
      <w:start w:val="1"/>
      <w:numFmt w:val="decimal"/>
      <w:lvlText w:val="%4."/>
      <w:lvlJc w:val="left"/>
      <w:pPr>
        <w:ind w:left="2880" w:hanging="360"/>
      </w:pPr>
      <w:rPr>
        <w:rFonts w:hint="default"/>
        <w:b w:val="0"/>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11028F"/>
    <w:multiLevelType w:val="hybridMultilevel"/>
    <w:tmpl w:val="DF10E62E"/>
    <w:lvl w:ilvl="0" w:tplc="FAAAEACA">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2E31DCB"/>
    <w:multiLevelType w:val="multilevel"/>
    <w:tmpl w:val="7D7A4E6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cs="Times New Roman"/>
        <w:b/>
        <w:color w:val="000000"/>
        <w:sz w:val="22"/>
      </w:rPr>
    </w:lvl>
    <w:lvl w:ilvl="2">
      <w:start w:val="1"/>
      <w:numFmt w:val="decimal"/>
      <w:lvlText w:val="%1.%2.%3."/>
      <w:lvlJc w:val="left"/>
      <w:pPr>
        <w:ind w:left="1224" w:hanging="504"/>
      </w:pPr>
      <w:rPr>
        <w:rFonts w:ascii="Cambria" w:hAnsi="Cambria" w:cs="Times New Roman" w:hint="default"/>
        <w:b/>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23936A3B"/>
    <w:multiLevelType w:val="hybridMultilevel"/>
    <w:tmpl w:val="A57C14D6"/>
    <w:lvl w:ilvl="0" w:tplc="BD68E7E0">
      <w:start w:val="1"/>
      <w:numFmt w:val="bullet"/>
      <w:lvlText w:val=""/>
      <w:lvlJc w:val="left"/>
      <w:pPr>
        <w:tabs>
          <w:tab w:val="num" w:pos="720"/>
        </w:tabs>
        <w:ind w:left="720" w:hanging="360"/>
      </w:pPr>
      <w:rPr>
        <w:rFonts w:ascii="Symbol" w:hAnsi="Symbol" w:hint="default"/>
        <w:i w:val="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64A0DDE"/>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26AC4641"/>
    <w:multiLevelType w:val="multilevel"/>
    <w:tmpl w:val="DAB84ACE"/>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26F30012"/>
    <w:multiLevelType w:val="hybridMultilevel"/>
    <w:tmpl w:val="DDBE6AD6"/>
    <w:lvl w:ilvl="0" w:tplc="2AF0A05C">
      <w:start w:val="1"/>
      <w:numFmt w:val="decimal"/>
      <w:lvlText w:val="%1)"/>
      <w:lvlJc w:val="left"/>
      <w:pPr>
        <w:ind w:left="786" w:hanging="360"/>
      </w:pPr>
      <w:rPr>
        <w:rFonts w:hint="default"/>
        <w:b w:val="0"/>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654" w:hanging="180"/>
      </w:pPr>
    </w:lvl>
    <w:lvl w:ilvl="3" w:tplc="0415000F" w:tentative="1">
      <w:start w:val="1"/>
      <w:numFmt w:val="decimal"/>
      <w:lvlText w:val="%4."/>
      <w:lvlJc w:val="left"/>
      <w:pPr>
        <w:ind w:left="66" w:hanging="360"/>
      </w:pPr>
    </w:lvl>
    <w:lvl w:ilvl="4" w:tplc="04150019" w:tentative="1">
      <w:start w:val="1"/>
      <w:numFmt w:val="lowerLetter"/>
      <w:lvlText w:val="%5."/>
      <w:lvlJc w:val="left"/>
      <w:pPr>
        <w:ind w:left="786" w:hanging="360"/>
      </w:pPr>
    </w:lvl>
    <w:lvl w:ilvl="5" w:tplc="0415001B" w:tentative="1">
      <w:start w:val="1"/>
      <w:numFmt w:val="lowerRoman"/>
      <w:lvlText w:val="%6."/>
      <w:lvlJc w:val="right"/>
      <w:pPr>
        <w:ind w:left="1506" w:hanging="180"/>
      </w:pPr>
    </w:lvl>
    <w:lvl w:ilvl="6" w:tplc="0415000F" w:tentative="1">
      <w:start w:val="1"/>
      <w:numFmt w:val="decimal"/>
      <w:lvlText w:val="%7."/>
      <w:lvlJc w:val="left"/>
      <w:pPr>
        <w:ind w:left="2226" w:hanging="360"/>
      </w:pPr>
    </w:lvl>
    <w:lvl w:ilvl="7" w:tplc="04150019" w:tentative="1">
      <w:start w:val="1"/>
      <w:numFmt w:val="lowerLetter"/>
      <w:lvlText w:val="%8."/>
      <w:lvlJc w:val="left"/>
      <w:pPr>
        <w:ind w:left="2946" w:hanging="360"/>
      </w:pPr>
    </w:lvl>
    <w:lvl w:ilvl="8" w:tplc="0415001B" w:tentative="1">
      <w:start w:val="1"/>
      <w:numFmt w:val="lowerRoman"/>
      <w:lvlText w:val="%9."/>
      <w:lvlJc w:val="right"/>
      <w:pPr>
        <w:ind w:left="3666" w:hanging="180"/>
      </w:pPr>
    </w:lvl>
  </w:abstractNum>
  <w:abstractNum w:abstractNumId="34" w15:restartNumberingAfterBreak="0">
    <w:nsid w:val="278C6697"/>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27B0437B"/>
    <w:multiLevelType w:val="hybridMultilevel"/>
    <w:tmpl w:val="00DE8244"/>
    <w:lvl w:ilvl="0" w:tplc="A8DC9456">
      <w:start w:val="1"/>
      <w:numFmt w:val="decimal"/>
      <w:lvlText w:val="%1."/>
      <w:lvlJc w:val="left"/>
      <w:pPr>
        <w:tabs>
          <w:tab w:val="num" w:pos="0"/>
        </w:tabs>
        <w:ind w:left="734"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27E81F79"/>
    <w:multiLevelType w:val="multilevel"/>
    <w:tmpl w:val="BFEC4C7A"/>
    <w:name w:val="WW8Num952223"/>
    <w:lvl w:ilvl="0">
      <w:start w:val="6"/>
      <w:numFmt w:val="decimal"/>
      <w:lvlText w:val="%1."/>
      <w:lvlJc w:val="left"/>
      <w:pPr>
        <w:tabs>
          <w:tab w:val="num" w:pos="357"/>
        </w:tabs>
        <w:ind w:left="0" w:firstLine="0"/>
      </w:pPr>
      <w:rPr>
        <w:rFonts w:cs="Times New Roman"/>
      </w:rPr>
    </w:lvl>
    <w:lvl w:ilvl="1">
      <w:start w:val="1"/>
      <w:numFmt w:val="decimal"/>
      <w:lvlText w:val="%1.%2."/>
      <w:lvlJc w:val="left"/>
      <w:pPr>
        <w:tabs>
          <w:tab w:val="num" w:pos="357"/>
        </w:tabs>
        <w:ind w:left="0" w:firstLine="0"/>
      </w:pPr>
      <w:rPr>
        <w:rFonts w:ascii="Cambria" w:hAnsi="Cambria" w:cs="Times New Roman" w:hint="default"/>
        <w:b/>
        <w:color w:val="auto"/>
        <w:sz w:val="22"/>
        <w:szCs w:val="22"/>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7" w15:restartNumberingAfterBreak="0">
    <w:nsid w:val="285E63DC"/>
    <w:multiLevelType w:val="hybridMultilevel"/>
    <w:tmpl w:val="98EE8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ADA2146"/>
    <w:multiLevelType w:val="hybridMultilevel"/>
    <w:tmpl w:val="55E0C9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B231A39"/>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2B7858E1"/>
    <w:multiLevelType w:val="hybridMultilevel"/>
    <w:tmpl w:val="C95ECC72"/>
    <w:lvl w:ilvl="0" w:tplc="BC6E82F8">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C113FB5"/>
    <w:multiLevelType w:val="multilevel"/>
    <w:tmpl w:val="897E3D12"/>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 w15:restartNumberingAfterBreak="0">
    <w:nsid w:val="2C1C587B"/>
    <w:multiLevelType w:val="hybridMultilevel"/>
    <w:tmpl w:val="75BC23C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CEA41FB"/>
    <w:multiLevelType w:val="hybridMultilevel"/>
    <w:tmpl w:val="E1BECF0A"/>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D2F30D3"/>
    <w:multiLevelType w:val="multilevel"/>
    <w:tmpl w:val="0188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E610A9D"/>
    <w:multiLevelType w:val="hybridMultilevel"/>
    <w:tmpl w:val="8C16BADA"/>
    <w:lvl w:ilvl="0" w:tplc="817619D2">
      <w:start w:val="1"/>
      <w:numFmt w:val="decimal"/>
      <w:lvlText w:val="%1)"/>
      <w:lvlJc w:val="left"/>
      <w:pPr>
        <w:tabs>
          <w:tab w:val="num" w:pos="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08F1008"/>
    <w:multiLevelType w:val="hybridMultilevel"/>
    <w:tmpl w:val="654C817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0DD389A"/>
    <w:multiLevelType w:val="hybridMultilevel"/>
    <w:tmpl w:val="8F901C68"/>
    <w:lvl w:ilvl="0" w:tplc="81A6349C">
      <w:start w:val="1"/>
      <w:numFmt w:val="decimal"/>
      <w:lvlText w:val="%1."/>
      <w:lvlJc w:val="left"/>
      <w:pPr>
        <w:ind w:left="2084" w:hanging="360"/>
      </w:pPr>
      <w:rPr>
        <w:rFonts w:hint="default"/>
      </w:r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48" w15:restartNumberingAfterBreak="0">
    <w:nsid w:val="311935E4"/>
    <w:multiLevelType w:val="hybridMultilevel"/>
    <w:tmpl w:val="46942072"/>
    <w:lvl w:ilvl="0" w:tplc="FA5EA524">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0" w15:restartNumberingAfterBreak="0">
    <w:nsid w:val="33272C4C"/>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33DA6E9D"/>
    <w:multiLevelType w:val="hybridMultilevel"/>
    <w:tmpl w:val="96106626"/>
    <w:lvl w:ilvl="0" w:tplc="BD68E7E0">
      <w:start w:val="1"/>
      <w:numFmt w:val="bullet"/>
      <w:lvlText w:val=""/>
      <w:lvlJc w:val="left"/>
      <w:pPr>
        <w:ind w:left="720" w:hanging="360"/>
      </w:pPr>
      <w:rPr>
        <w:rFonts w:ascii="Symbol" w:hAnsi="Symbol" w:hint="default"/>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3F04038"/>
    <w:multiLevelType w:val="hybridMultilevel"/>
    <w:tmpl w:val="E9B0CAF0"/>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4D05554"/>
    <w:multiLevelType w:val="hybridMultilevel"/>
    <w:tmpl w:val="6DCC8538"/>
    <w:lvl w:ilvl="0" w:tplc="9A24DB8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60E0020"/>
    <w:multiLevelType w:val="hybridMultilevel"/>
    <w:tmpl w:val="75BC23C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7951262"/>
    <w:multiLevelType w:val="multilevel"/>
    <w:tmpl w:val="354C0B4C"/>
    <w:name w:val="WW8Num952222"/>
    <w:lvl w:ilvl="0">
      <w:start w:val="6"/>
      <w:numFmt w:val="decimal"/>
      <w:lvlText w:val="%1."/>
      <w:lvlJc w:val="left"/>
      <w:pPr>
        <w:tabs>
          <w:tab w:val="num" w:pos="357"/>
        </w:tabs>
      </w:pPr>
      <w:rPr>
        <w:rFonts w:cs="Times New Roman" w:hint="default"/>
      </w:rPr>
    </w:lvl>
    <w:lvl w:ilvl="1">
      <w:start w:val="1"/>
      <w:numFmt w:val="decimal"/>
      <w:lvlText w:val="%1.%2."/>
      <w:lvlJc w:val="left"/>
      <w:pPr>
        <w:tabs>
          <w:tab w:val="num" w:pos="357"/>
        </w:tabs>
      </w:pPr>
      <w:rPr>
        <w:rFonts w:ascii="Cambria" w:hAnsi="Cambria" w:cs="Times New Roman" w:hint="default"/>
        <w:b/>
        <w:color w:val="auto"/>
        <w:sz w:val="22"/>
        <w:szCs w:val="22"/>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3899047C"/>
    <w:multiLevelType w:val="hybridMultilevel"/>
    <w:tmpl w:val="7EFAB1DC"/>
    <w:lvl w:ilvl="0" w:tplc="04150017">
      <w:start w:val="1"/>
      <w:numFmt w:val="lowerLetter"/>
      <w:lvlText w:val="%1)"/>
      <w:lvlJc w:val="left"/>
      <w:pPr>
        <w:ind w:left="700" w:hanging="360"/>
      </w:p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7" w15:restartNumberingAfterBreak="0">
    <w:nsid w:val="395662D1"/>
    <w:multiLevelType w:val="multilevel"/>
    <w:tmpl w:val="6EB6AA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3A4526C6"/>
    <w:multiLevelType w:val="hybridMultilevel"/>
    <w:tmpl w:val="734E08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ACC7049"/>
    <w:multiLevelType w:val="hybridMultilevel"/>
    <w:tmpl w:val="58981B5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8AF8C6DC">
      <w:start w:val="1"/>
      <w:numFmt w:val="decimal"/>
      <w:lvlText w:val="%4."/>
      <w:lvlJc w:val="left"/>
      <w:pPr>
        <w:ind w:left="2520" w:hanging="360"/>
      </w:pPr>
      <w:rPr>
        <w:rFonts w:ascii="Cambria" w:hAnsi="Cambria" w:hint="default"/>
        <w:b/>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3B9B7AD0"/>
    <w:multiLevelType w:val="hybridMultilevel"/>
    <w:tmpl w:val="C2D888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61" w15:restartNumberingAfterBreak="0">
    <w:nsid w:val="3CDE4E01"/>
    <w:multiLevelType w:val="hybridMultilevel"/>
    <w:tmpl w:val="63A669D6"/>
    <w:lvl w:ilvl="0" w:tplc="BAD4D884">
      <w:start w:val="1"/>
      <w:numFmt w:val="decimal"/>
      <w:lvlText w:val="%1)"/>
      <w:lvlJc w:val="left"/>
      <w:pPr>
        <w:ind w:left="720" w:hanging="360"/>
      </w:pPr>
      <w:rPr>
        <w:rFonts w:ascii="Cambria" w:hAnsi="Cambria" w:cs="Times New Roman" w:hint="default"/>
        <w:b/>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0362249"/>
    <w:multiLevelType w:val="hybridMultilevel"/>
    <w:tmpl w:val="F74E15C0"/>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04F5485"/>
    <w:multiLevelType w:val="hybridMultilevel"/>
    <w:tmpl w:val="7B5CF01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42A6119B"/>
    <w:multiLevelType w:val="hybridMultilevel"/>
    <w:tmpl w:val="8A12408C"/>
    <w:lvl w:ilvl="0" w:tplc="0415000F">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2D17E6B"/>
    <w:multiLevelType w:val="hybridMultilevel"/>
    <w:tmpl w:val="35AA015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42FD230D"/>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430C6DE3"/>
    <w:multiLevelType w:val="hybridMultilevel"/>
    <w:tmpl w:val="BF942D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3C652A0"/>
    <w:multiLevelType w:val="hybridMultilevel"/>
    <w:tmpl w:val="33E40ED6"/>
    <w:lvl w:ilvl="0" w:tplc="04150017">
      <w:start w:val="1"/>
      <w:numFmt w:val="lowerLetter"/>
      <w:lvlText w:val="%1)"/>
      <w:lvlJc w:val="left"/>
      <w:pPr>
        <w:tabs>
          <w:tab w:val="num" w:pos="872"/>
        </w:tabs>
        <w:ind w:left="872" w:hanging="360"/>
      </w:pPr>
    </w:lvl>
    <w:lvl w:ilvl="1" w:tplc="04150019" w:tentative="1">
      <w:start w:val="1"/>
      <w:numFmt w:val="lowerLetter"/>
      <w:lvlText w:val="%2."/>
      <w:lvlJc w:val="left"/>
      <w:pPr>
        <w:tabs>
          <w:tab w:val="num" w:pos="1592"/>
        </w:tabs>
        <w:ind w:left="1592" w:hanging="360"/>
      </w:pPr>
    </w:lvl>
    <w:lvl w:ilvl="2" w:tplc="0415001B" w:tentative="1">
      <w:start w:val="1"/>
      <w:numFmt w:val="lowerRoman"/>
      <w:lvlText w:val="%3."/>
      <w:lvlJc w:val="right"/>
      <w:pPr>
        <w:tabs>
          <w:tab w:val="num" w:pos="2312"/>
        </w:tabs>
        <w:ind w:left="2312" w:hanging="180"/>
      </w:pPr>
    </w:lvl>
    <w:lvl w:ilvl="3" w:tplc="0415000F" w:tentative="1">
      <w:start w:val="1"/>
      <w:numFmt w:val="decimal"/>
      <w:lvlText w:val="%4."/>
      <w:lvlJc w:val="left"/>
      <w:pPr>
        <w:tabs>
          <w:tab w:val="num" w:pos="3032"/>
        </w:tabs>
        <w:ind w:left="3032" w:hanging="360"/>
      </w:pPr>
    </w:lvl>
    <w:lvl w:ilvl="4" w:tplc="04150019" w:tentative="1">
      <w:start w:val="1"/>
      <w:numFmt w:val="lowerLetter"/>
      <w:lvlText w:val="%5."/>
      <w:lvlJc w:val="left"/>
      <w:pPr>
        <w:tabs>
          <w:tab w:val="num" w:pos="3752"/>
        </w:tabs>
        <w:ind w:left="3752" w:hanging="360"/>
      </w:pPr>
    </w:lvl>
    <w:lvl w:ilvl="5" w:tplc="0415001B" w:tentative="1">
      <w:start w:val="1"/>
      <w:numFmt w:val="lowerRoman"/>
      <w:lvlText w:val="%6."/>
      <w:lvlJc w:val="right"/>
      <w:pPr>
        <w:tabs>
          <w:tab w:val="num" w:pos="4472"/>
        </w:tabs>
        <w:ind w:left="4472" w:hanging="180"/>
      </w:pPr>
    </w:lvl>
    <w:lvl w:ilvl="6" w:tplc="0415000F" w:tentative="1">
      <w:start w:val="1"/>
      <w:numFmt w:val="decimal"/>
      <w:lvlText w:val="%7."/>
      <w:lvlJc w:val="left"/>
      <w:pPr>
        <w:tabs>
          <w:tab w:val="num" w:pos="5192"/>
        </w:tabs>
        <w:ind w:left="5192" w:hanging="360"/>
      </w:pPr>
    </w:lvl>
    <w:lvl w:ilvl="7" w:tplc="04150019" w:tentative="1">
      <w:start w:val="1"/>
      <w:numFmt w:val="lowerLetter"/>
      <w:lvlText w:val="%8."/>
      <w:lvlJc w:val="left"/>
      <w:pPr>
        <w:tabs>
          <w:tab w:val="num" w:pos="5912"/>
        </w:tabs>
        <w:ind w:left="5912" w:hanging="360"/>
      </w:pPr>
    </w:lvl>
    <w:lvl w:ilvl="8" w:tplc="0415001B" w:tentative="1">
      <w:start w:val="1"/>
      <w:numFmt w:val="lowerRoman"/>
      <w:lvlText w:val="%9."/>
      <w:lvlJc w:val="right"/>
      <w:pPr>
        <w:tabs>
          <w:tab w:val="num" w:pos="6632"/>
        </w:tabs>
        <w:ind w:left="6632" w:hanging="180"/>
      </w:pPr>
    </w:lvl>
  </w:abstractNum>
  <w:abstractNum w:abstractNumId="69" w15:restartNumberingAfterBreak="0">
    <w:nsid w:val="45840C6E"/>
    <w:multiLevelType w:val="multilevel"/>
    <w:tmpl w:val="9058EDA4"/>
    <w:lvl w:ilvl="0">
      <w:start w:val="1"/>
      <w:numFmt w:val="decimal"/>
      <w:lvlText w:val="%1."/>
      <w:lvlJc w:val="left"/>
      <w:pPr>
        <w:tabs>
          <w:tab w:val="num" w:pos="0"/>
        </w:tabs>
      </w:pPr>
      <w:rPr>
        <w:rFonts w:cs="Times New Roman"/>
        <w:b/>
        <w:color w:val="000000"/>
      </w:rPr>
    </w:lvl>
    <w:lvl w:ilvl="1">
      <w:start w:val="1"/>
      <w:numFmt w:val="decimal"/>
      <w:isLgl/>
      <w:lvlText w:val="%1.%2."/>
      <w:lvlJc w:val="left"/>
      <w:pPr>
        <w:tabs>
          <w:tab w:val="num" w:pos="360"/>
        </w:tabs>
        <w:ind w:left="360" w:hanging="360"/>
      </w:pPr>
      <w:rPr>
        <w:rFonts w:ascii="Cambria" w:hAnsi="Cambria" w:cs="Times New Roman" w:hint="default"/>
        <w:b/>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b/>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0" w15:restartNumberingAfterBreak="0">
    <w:nsid w:val="483E2E93"/>
    <w:multiLevelType w:val="hybridMultilevel"/>
    <w:tmpl w:val="DC2624F8"/>
    <w:lvl w:ilvl="0" w:tplc="554A50A8">
      <w:start w:val="2"/>
      <w:numFmt w:val="decimal"/>
      <w:lvlText w:val="%1."/>
      <w:lvlJc w:val="left"/>
      <w:pPr>
        <w:ind w:left="36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9016150"/>
    <w:multiLevelType w:val="hybridMultilevel"/>
    <w:tmpl w:val="6BC269F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9F73AE1"/>
    <w:multiLevelType w:val="hybridMultilevel"/>
    <w:tmpl w:val="90EE62D0"/>
    <w:lvl w:ilvl="0" w:tplc="FC62C0E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3" w15:restartNumberingAfterBreak="0">
    <w:nsid w:val="4E6958BC"/>
    <w:multiLevelType w:val="hybridMultilevel"/>
    <w:tmpl w:val="F86848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4EF968BD"/>
    <w:multiLevelType w:val="multilevel"/>
    <w:tmpl w:val="02E6908A"/>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1574BB7"/>
    <w:multiLevelType w:val="hybridMultilevel"/>
    <w:tmpl w:val="CE263DC8"/>
    <w:lvl w:ilvl="0" w:tplc="47CE1E0A">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6" w15:restartNumberingAfterBreak="0">
    <w:nsid w:val="589C19BF"/>
    <w:multiLevelType w:val="hybridMultilevel"/>
    <w:tmpl w:val="77E2A050"/>
    <w:lvl w:ilvl="0" w:tplc="420AD12A">
      <w:start w:val="1"/>
      <w:numFmt w:val="decimal"/>
      <w:lvlText w:val="%1."/>
      <w:lvlJc w:val="left"/>
      <w:pPr>
        <w:ind w:left="720" w:hanging="360"/>
      </w:pPr>
      <w:rPr>
        <w:rFonts w:cs="Times New Roman"/>
        <w:b/>
      </w:rPr>
    </w:lvl>
    <w:lvl w:ilvl="1" w:tplc="060C34F8">
      <w:start w:val="9"/>
      <w:numFmt w:val="decimal"/>
      <w:lvlText w:val="%2."/>
      <w:lvlJc w:val="left"/>
      <w:pPr>
        <w:tabs>
          <w:tab w:val="num" w:pos="706"/>
        </w:tabs>
        <w:ind w:left="1440" w:hanging="360"/>
      </w:pPr>
      <w:rPr>
        <w:rFonts w:cs="Times New Roman" w:hint="default"/>
        <w:b/>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598A5DF3"/>
    <w:multiLevelType w:val="hybridMultilevel"/>
    <w:tmpl w:val="48F08618"/>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8" w15:restartNumberingAfterBreak="0">
    <w:nsid w:val="5AF12415"/>
    <w:multiLevelType w:val="hybridMultilevel"/>
    <w:tmpl w:val="70ACF28E"/>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270508C">
      <w:start w:val="1"/>
      <w:numFmt w:val="decimal"/>
      <w:lvlText w:val="%4."/>
      <w:lvlJc w:val="left"/>
      <w:pPr>
        <w:ind w:left="2880" w:hanging="360"/>
      </w:pPr>
      <w:rPr>
        <w:rFonts w:hint="default"/>
        <w:b/>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B092770"/>
    <w:multiLevelType w:val="hybridMultilevel"/>
    <w:tmpl w:val="5A86616A"/>
    <w:lvl w:ilvl="0" w:tplc="6FCE99B8">
      <w:start w:val="1"/>
      <w:numFmt w:val="decimal"/>
      <w:lvlText w:val="%1."/>
      <w:lvlJc w:val="left"/>
      <w:pPr>
        <w:ind w:left="234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BE94267"/>
    <w:multiLevelType w:val="hybridMultilevel"/>
    <w:tmpl w:val="5DAE78C0"/>
    <w:lvl w:ilvl="0" w:tplc="251872E0">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2" w15:restartNumberingAfterBreak="0">
    <w:nsid w:val="5CBB3D94"/>
    <w:multiLevelType w:val="hybridMultilevel"/>
    <w:tmpl w:val="7B167B1A"/>
    <w:lvl w:ilvl="0" w:tplc="290E5B2C">
      <w:start w:val="1"/>
      <w:numFmt w:val="decimal"/>
      <w:lvlText w:val="%1)"/>
      <w:lvlJc w:val="left"/>
      <w:pPr>
        <w:ind w:left="1284" w:hanging="360"/>
      </w:pPr>
      <w:rPr>
        <w:rFonts w:hint="default"/>
        <w:b w:val="0"/>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83" w15:restartNumberingAfterBreak="0">
    <w:nsid w:val="5D6E04A4"/>
    <w:multiLevelType w:val="multilevel"/>
    <w:tmpl w:val="80B8A83C"/>
    <w:lvl w:ilvl="0">
      <w:start w:val="6"/>
      <w:numFmt w:val="decimal"/>
      <w:lvlText w:val="%1."/>
      <w:lvlJc w:val="left"/>
      <w:pPr>
        <w:tabs>
          <w:tab w:val="num" w:pos="357"/>
        </w:tabs>
        <w:ind w:left="0" w:firstLine="0"/>
      </w:pPr>
      <w:rPr>
        <w:rFonts w:cs="Times New Roman"/>
      </w:rPr>
    </w:lvl>
    <w:lvl w:ilvl="1">
      <w:start w:val="1"/>
      <w:numFmt w:val="bullet"/>
      <w:lvlText w:val=""/>
      <w:lvlJc w:val="left"/>
      <w:pPr>
        <w:tabs>
          <w:tab w:val="num" w:pos="357"/>
        </w:tabs>
        <w:ind w:left="0" w:firstLine="0"/>
      </w:pPr>
      <w:rPr>
        <w:rFonts w:ascii="Symbol" w:hAnsi="Symbol" w:hint="default"/>
        <w:b/>
        <w:color w:val="auto"/>
        <w:sz w:val="22"/>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4" w15:restartNumberingAfterBreak="0">
    <w:nsid w:val="5FA87065"/>
    <w:multiLevelType w:val="hybridMultilevel"/>
    <w:tmpl w:val="638C72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0A30CDD"/>
    <w:multiLevelType w:val="hybridMultilevel"/>
    <w:tmpl w:val="574A18A0"/>
    <w:lvl w:ilvl="0" w:tplc="C8B414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0F27AA4"/>
    <w:multiLevelType w:val="hybridMultilevel"/>
    <w:tmpl w:val="CE1489B4"/>
    <w:lvl w:ilvl="0" w:tplc="4DF66EA8">
      <w:start w:val="1"/>
      <w:numFmt w:val="decimal"/>
      <w:lvlText w:val="%1)"/>
      <w:lvlJc w:val="left"/>
      <w:pPr>
        <w:tabs>
          <w:tab w:val="num" w:pos="1260"/>
        </w:tabs>
        <w:ind w:left="1260" w:hanging="360"/>
      </w:pPr>
      <w:rPr>
        <w:rFonts w:cs="Times New Roman"/>
        <w:b w:val="0"/>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87" w15:restartNumberingAfterBreak="0">
    <w:nsid w:val="628547A6"/>
    <w:multiLevelType w:val="hybridMultilevel"/>
    <w:tmpl w:val="FC944070"/>
    <w:lvl w:ilvl="0" w:tplc="71902686">
      <w:start w:val="1"/>
      <w:numFmt w:val="upperRoman"/>
      <w:lvlText w:val="%1."/>
      <w:lvlJc w:val="left"/>
      <w:pPr>
        <w:ind w:left="1069"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3341092"/>
    <w:multiLevelType w:val="hybridMultilevel"/>
    <w:tmpl w:val="EC9CB860"/>
    <w:lvl w:ilvl="0" w:tplc="B0461FD2">
      <w:start w:val="1"/>
      <w:numFmt w:val="bullet"/>
      <w:pStyle w:val="Normany"/>
      <w:lvlText w:val=""/>
      <w:lvlJc w:val="left"/>
      <w:pPr>
        <w:ind w:left="360" w:hanging="360"/>
      </w:pPr>
      <w:rPr>
        <w:rFonts w:ascii="Symbol" w:hAnsi="Symbol" w:hint="default"/>
      </w:rPr>
    </w:lvl>
    <w:lvl w:ilvl="1" w:tplc="49FE199E">
      <w:start w:val="1"/>
      <w:numFmt w:val="bullet"/>
      <w:lvlText w:val=""/>
      <w:lvlJc w:val="left"/>
      <w:pPr>
        <w:tabs>
          <w:tab w:val="num" w:pos="1080"/>
        </w:tabs>
        <w:ind w:left="1080" w:hanging="360"/>
      </w:pPr>
      <w:rPr>
        <w:rFonts w:ascii="Symbol" w:hAnsi="Symbol" w:hint="default"/>
        <w:color w:val="auto"/>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Times New Roman"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Times New Roman" w:hint="default"/>
      </w:rPr>
    </w:lvl>
    <w:lvl w:ilvl="8" w:tplc="04150005">
      <w:start w:val="1"/>
      <w:numFmt w:val="bullet"/>
      <w:lvlText w:val=""/>
      <w:lvlJc w:val="left"/>
      <w:pPr>
        <w:ind w:left="6120" w:hanging="360"/>
      </w:pPr>
      <w:rPr>
        <w:rFonts w:ascii="Wingdings" w:hAnsi="Wingdings" w:hint="default"/>
      </w:rPr>
    </w:lvl>
  </w:abstractNum>
  <w:abstractNum w:abstractNumId="89" w15:restartNumberingAfterBreak="0">
    <w:nsid w:val="637B2C99"/>
    <w:multiLevelType w:val="hybridMultilevel"/>
    <w:tmpl w:val="4B5C7246"/>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4893075"/>
    <w:multiLevelType w:val="hybridMultilevel"/>
    <w:tmpl w:val="883844FC"/>
    <w:lvl w:ilvl="0" w:tplc="07A23172">
      <w:start w:val="1"/>
      <w:numFmt w:val="decimal"/>
      <w:lvlText w:val="%1)"/>
      <w:lvlJc w:val="left"/>
      <w:pPr>
        <w:ind w:left="1080" w:hanging="360"/>
      </w:pPr>
      <w:rPr>
        <w:rFonts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5C90CE9"/>
    <w:multiLevelType w:val="hybridMultilevel"/>
    <w:tmpl w:val="1A2EB8D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48509F24">
      <w:start w:val="1"/>
      <w:numFmt w:val="decimal"/>
      <w:lvlText w:val="%4."/>
      <w:lvlJc w:val="left"/>
      <w:pPr>
        <w:ind w:left="2880" w:hanging="360"/>
      </w:pPr>
      <w:rPr>
        <w:rFonts w:cs="Times New Roman" w:hint="default"/>
        <w:b/>
      </w:rPr>
    </w:lvl>
    <w:lvl w:ilvl="4" w:tplc="A2DC67B2">
      <w:start w:val="1"/>
      <w:numFmt w:val="decimal"/>
      <w:lvlText w:val="%5)"/>
      <w:lvlJc w:val="left"/>
      <w:pPr>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69A226B4"/>
    <w:multiLevelType w:val="hybridMultilevel"/>
    <w:tmpl w:val="D46AA594"/>
    <w:lvl w:ilvl="0" w:tplc="04150017">
      <w:start w:val="1"/>
      <w:numFmt w:val="lowerLetter"/>
      <w:lvlText w:val="%1)"/>
      <w:lvlJc w:val="left"/>
      <w:pPr>
        <w:ind w:left="2192" w:hanging="360"/>
      </w:pPr>
      <w:rPr>
        <w:rFonts w:hint="default"/>
        <w:b w:val="0"/>
      </w:rPr>
    </w:lvl>
    <w:lvl w:ilvl="1" w:tplc="04150019" w:tentative="1">
      <w:start w:val="1"/>
      <w:numFmt w:val="lowerLetter"/>
      <w:lvlText w:val="%2."/>
      <w:lvlJc w:val="left"/>
      <w:pPr>
        <w:ind w:left="2912" w:hanging="360"/>
      </w:pPr>
    </w:lvl>
    <w:lvl w:ilvl="2" w:tplc="0415001B">
      <w:start w:val="1"/>
      <w:numFmt w:val="lowerRoman"/>
      <w:lvlText w:val="%3."/>
      <w:lvlJc w:val="right"/>
      <w:pPr>
        <w:ind w:left="3632" w:hanging="180"/>
      </w:pPr>
    </w:lvl>
    <w:lvl w:ilvl="3" w:tplc="0415000F" w:tentative="1">
      <w:start w:val="1"/>
      <w:numFmt w:val="decimal"/>
      <w:lvlText w:val="%4."/>
      <w:lvlJc w:val="left"/>
      <w:pPr>
        <w:ind w:left="4352" w:hanging="360"/>
      </w:pPr>
    </w:lvl>
    <w:lvl w:ilvl="4" w:tplc="04150019" w:tentative="1">
      <w:start w:val="1"/>
      <w:numFmt w:val="lowerLetter"/>
      <w:lvlText w:val="%5."/>
      <w:lvlJc w:val="left"/>
      <w:pPr>
        <w:ind w:left="5072" w:hanging="360"/>
      </w:pPr>
    </w:lvl>
    <w:lvl w:ilvl="5" w:tplc="0415001B" w:tentative="1">
      <w:start w:val="1"/>
      <w:numFmt w:val="lowerRoman"/>
      <w:lvlText w:val="%6."/>
      <w:lvlJc w:val="right"/>
      <w:pPr>
        <w:ind w:left="5792" w:hanging="180"/>
      </w:pPr>
    </w:lvl>
    <w:lvl w:ilvl="6" w:tplc="0415000F" w:tentative="1">
      <w:start w:val="1"/>
      <w:numFmt w:val="decimal"/>
      <w:lvlText w:val="%7."/>
      <w:lvlJc w:val="left"/>
      <w:pPr>
        <w:ind w:left="6512" w:hanging="360"/>
      </w:pPr>
    </w:lvl>
    <w:lvl w:ilvl="7" w:tplc="04150019" w:tentative="1">
      <w:start w:val="1"/>
      <w:numFmt w:val="lowerLetter"/>
      <w:lvlText w:val="%8."/>
      <w:lvlJc w:val="left"/>
      <w:pPr>
        <w:ind w:left="7232" w:hanging="360"/>
      </w:pPr>
    </w:lvl>
    <w:lvl w:ilvl="8" w:tplc="0415001B" w:tentative="1">
      <w:start w:val="1"/>
      <w:numFmt w:val="lowerRoman"/>
      <w:lvlText w:val="%9."/>
      <w:lvlJc w:val="right"/>
      <w:pPr>
        <w:ind w:left="7952" w:hanging="180"/>
      </w:pPr>
    </w:lvl>
  </w:abstractNum>
  <w:abstractNum w:abstractNumId="93" w15:restartNumberingAfterBreak="0">
    <w:nsid w:val="69BB0580"/>
    <w:multiLevelType w:val="hybridMultilevel"/>
    <w:tmpl w:val="4230A566"/>
    <w:lvl w:ilvl="0" w:tplc="EE42F5D6">
      <w:start w:val="1"/>
      <w:numFmt w:val="decimal"/>
      <w:lvlText w:val="%1)"/>
      <w:lvlJc w:val="left"/>
      <w:pPr>
        <w:ind w:left="360" w:hanging="360"/>
      </w:pPr>
      <w:rPr>
        <w:rFonts w:hint="default"/>
      </w:rPr>
    </w:lvl>
    <w:lvl w:ilvl="1" w:tplc="04150019" w:tentative="1">
      <w:start w:val="1"/>
      <w:numFmt w:val="lowerLetter"/>
      <w:lvlText w:val="%2."/>
      <w:lvlJc w:val="left"/>
      <w:pPr>
        <w:ind w:left="-1384" w:hanging="360"/>
      </w:pPr>
    </w:lvl>
    <w:lvl w:ilvl="2" w:tplc="0415001B" w:tentative="1">
      <w:start w:val="1"/>
      <w:numFmt w:val="lowerRoman"/>
      <w:lvlText w:val="%3."/>
      <w:lvlJc w:val="right"/>
      <w:pPr>
        <w:ind w:left="-664" w:hanging="180"/>
      </w:pPr>
    </w:lvl>
    <w:lvl w:ilvl="3" w:tplc="0415000F" w:tentative="1">
      <w:start w:val="1"/>
      <w:numFmt w:val="decimal"/>
      <w:lvlText w:val="%4."/>
      <w:lvlJc w:val="left"/>
      <w:pPr>
        <w:ind w:left="56" w:hanging="360"/>
      </w:pPr>
    </w:lvl>
    <w:lvl w:ilvl="4" w:tplc="04150019" w:tentative="1">
      <w:start w:val="1"/>
      <w:numFmt w:val="lowerLetter"/>
      <w:lvlText w:val="%5."/>
      <w:lvlJc w:val="left"/>
      <w:pPr>
        <w:ind w:left="776" w:hanging="360"/>
      </w:pPr>
    </w:lvl>
    <w:lvl w:ilvl="5" w:tplc="0415001B" w:tentative="1">
      <w:start w:val="1"/>
      <w:numFmt w:val="lowerRoman"/>
      <w:lvlText w:val="%6."/>
      <w:lvlJc w:val="right"/>
      <w:pPr>
        <w:ind w:left="1496" w:hanging="180"/>
      </w:pPr>
    </w:lvl>
    <w:lvl w:ilvl="6" w:tplc="0415000F" w:tentative="1">
      <w:start w:val="1"/>
      <w:numFmt w:val="decimal"/>
      <w:lvlText w:val="%7."/>
      <w:lvlJc w:val="left"/>
      <w:pPr>
        <w:ind w:left="2216" w:hanging="360"/>
      </w:pPr>
    </w:lvl>
    <w:lvl w:ilvl="7" w:tplc="04150019" w:tentative="1">
      <w:start w:val="1"/>
      <w:numFmt w:val="lowerLetter"/>
      <w:lvlText w:val="%8."/>
      <w:lvlJc w:val="left"/>
      <w:pPr>
        <w:ind w:left="2936" w:hanging="360"/>
      </w:pPr>
    </w:lvl>
    <w:lvl w:ilvl="8" w:tplc="0415001B" w:tentative="1">
      <w:start w:val="1"/>
      <w:numFmt w:val="lowerRoman"/>
      <w:lvlText w:val="%9."/>
      <w:lvlJc w:val="right"/>
      <w:pPr>
        <w:ind w:left="3656" w:hanging="180"/>
      </w:pPr>
    </w:lvl>
  </w:abstractNum>
  <w:abstractNum w:abstractNumId="94" w15:restartNumberingAfterBreak="0">
    <w:nsid w:val="69C9067E"/>
    <w:multiLevelType w:val="hybridMultilevel"/>
    <w:tmpl w:val="420AD5D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11543588">
      <w:start w:val="1"/>
      <w:numFmt w:val="decimal"/>
      <w:lvlText w:val="%4."/>
      <w:lvlJc w:val="left"/>
      <w:pPr>
        <w:ind w:left="2880" w:hanging="360"/>
      </w:pPr>
      <w:rPr>
        <w:rFonts w:hint="default"/>
        <w:b w:val="0"/>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B736F58"/>
    <w:multiLevelType w:val="hybridMultilevel"/>
    <w:tmpl w:val="B3C86FBC"/>
    <w:lvl w:ilvl="0" w:tplc="CECCF7FA">
      <w:start w:val="1"/>
      <w:numFmt w:val="bullet"/>
      <w:lvlText w:val="•"/>
      <w:lvlJc w:val="left"/>
      <w:pPr>
        <w:ind w:left="720" w:hanging="360"/>
      </w:pPr>
      <w:rPr>
        <w:rFonts w:ascii="Cambria" w:eastAsia="Calibri"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6C2C21FC"/>
    <w:multiLevelType w:val="hybridMultilevel"/>
    <w:tmpl w:val="671617BC"/>
    <w:lvl w:ilvl="0" w:tplc="09AEB7B0">
      <w:start w:val="1"/>
      <w:numFmt w:val="decimal"/>
      <w:lvlText w:val="%1)"/>
      <w:lvlJc w:val="left"/>
      <w:pPr>
        <w:tabs>
          <w:tab w:val="num" w:pos="720"/>
        </w:tabs>
        <w:ind w:left="720" w:hanging="360"/>
      </w:pPr>
      <w:rPr>
        <w:rFonts w:ascii="Cambria" w:hAnsi="Cambria" w:hint="default"/>
        <w:b/>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7" w15:restartNumberingAfterBreak="0">
    <w:nsid w:val="6D1C250A"/>
    <w:multiLevelType w:val="hybridMultilevel"/>
    <w:tmpl w:val="7FD0CFDC"/>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6D9A6D74"/>
    <w:multiLevelType w:val="multilevel"/>
    <w:tmpl w:val="926A95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15:restartNumberingAfterBreak="0">
    <w:nsid w:val="73AB46E1"/>
    <w:multiLevelType w:val="hybridMultilevel"/>
    <w:tmpl w:val="CE68F792"/>
    <w:lvl w:ilvl="0" w:tplc="F73E9948">
      <w:start w:val="1"/>
      <w:numFmt w:val="decimal"/>
      <w:lvlText w:val="%1)"/>
      <w:lvlJc w:val="right"/>
      <w:pPr>
        <w:ind w:left="1004" w:hanging="360"/>
      </w:pPr>
      <w:rPr>
        <w:rFonts w:cs="Times New Roman" w:hint="default"/>
        <w:b w:val="0"/>
      </w:rPr>
    </w:lvl>
    <w:lvl w:ilvl="1" w:tplc="4FCE06CA">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1">
      <w:start w:val="1"/>
      <w:numFmt w:val="decimal"/>
      <w:lvlText w:val="%5)"/>
      <w:lvlJc w:val="left"/>
      <w:pPr>
        <w:ind w:left="3884" w:hanging="360"/>
      </w:pPr>
      <w:rPr>
        <w:rFonts w:hint="default"/>
        <w:b w:val="0"/>
      </w:r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0" w15:restartNumberingAfterBreak="0">
    <w:nsid w:val="74A07B68"/>
    <w:multiLevelType w:val="hybridMultilevel"/>
    <w:tmpl w:val="38EC1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74A24393"/>
    <w:multiLevelType w:val="hybridMultilevel"/>
    <w:tmpl w:val="663C6662"/>
    <w:lvl w:ilvl="0" w:tplc="9600E412">
      <w:start w:val="1"/>
      <w:numFmt w:val="decimal"/>
      <w:lvlText w:val="%1)"/>
      <w:lvlJc w:val="left"/>
      <w:pPr>
        <w:ind w:left="720" w:hanging="360"/>
      </w:pPr>
      <w:rPr>
        <w:rFonts w:ascii="Cambria" w:hAnsi="Cambria" w:cs="Times New Roman" w:hint="default"/>
        <w:b w:val="0"/>
      </w:rPr>
    </w:lvl>
    <w:lvl w:ilvl="1" w:tplc="C7EC4766">
      <w:start w:val="1"/>
      <w:numFmt w:val="decimal"/>
      <w:lvlText w:val="%2."/>
      <w:lvlJc w:val="left"/>
      <w:pPr>
        <w:ind w:left="1440" w:hanging="360"/>
      </w:pPr>
      <w:rPr>
        <w:rFonts w:cs="Times New Roman" w:hint="default"/>
      </w:rPr>
    </w:lvl>
    <w:lvl w:ilvl="2" w:tplc="4942E546">
      <w:start w:val="1"/>
      <w:numFmt w:val="upperRoman"/>
      <w:lvlText w:val="%3."/>
      <w:lvlJc w:val="left"/>
      <w:pPr>
        <w:ind w:left="2520" w:hanging="720"/>
      </w:pPr>
      <w:rPr>
        <w:rFonts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75B734C6"/>
    <w:multiLevelType w:val="multilevel"/>
    <w:tmpl w:val="3F249426"/>
    <w:lvl w:ilvl="0">
      <w:start w:val="1"/>
      <w:numFmt w:val="bullet"/>
      <w:lvlText w:val=""/>
      <w:lvlJc w:val="left"/>
      <w:pPr>
        <w:tabs>
          <w:tab w:val="num" w:pos="0"/>
        </w:tabs>
      </w:pPr>
      <w:rPr>
        <w:rFonts w:ascii="Symbol" w:hAnsi="Symbol" w:hint="default"/>
      </w:rPr>
    </w:lvl>
    <w:lvl w:ilvl="1">
      <w:start w:val="1"/>
      <w:numFmt w:val="lowerLetter"/>
      <w:lvlText w:val="%2."/>
      <w:lvlJc w:val="left"/>
      <w:pPr>
        <w:tabs>
          <w:tab w:val="num" w:pos="2345"/>
        </w:tabs>
        <w:ind w:left="2345" w:hanging="360"/>
      </w:pPr>
      <w:rPr>
        <w:rFonts w:cs="Times New Roman"/>
        <w:b/>
        <w:color w:val="000000"/>
      </w:rPr>
    </w:lvl>
    <w:lvl w:ilvl="2">
      <w:start w:val="1"/>
      <w:numFmt w:val="lowerRoman"/>
      <w:lvlText w:val="%3."/>
      <w:lvlJc w:val="left"/>
      <w:pPr>
        <w:tabs>
          <w:tab w:val="num" w:pos="2520"/>
        </w:tabs>
        <w:ind w:left="2520" w:hanging="180"/>
      </w:pPr>
      <w:rPr>
        <w:rFonts w:cs="Times New Roman"/>
        <w:color w:val="000000"/>
      </w:rPr>
    </w:lvl>
    <w:lvl w:ilvl="3">
      <w:start w:val="1"/>
      <w:numFmt w:val="decimal"/>
      <w:lvlText w:val="%4."/>
      <w:lvlJc w:val="left"/>
      <w:pPr>
        <w:tabs>
          <w:tab w:val="num" w:pos="3240"/>
        </w:tabs>
        <w:ind w:left="3240" w:hanging="360"/>
      </w:pPr>
      <w:rPr>
        <w:rFonts w:ascii="Times New Roman" w:hAnsi="Times New Roman" w:cs="Times New Roman" w:hint="default"/>
        <w:b/>
        <w:color w:val="000000"/>
      </w:rPr>
    </w:lvl>
    <w:lvl w:ilvl="4">
      <w:start w:val="1"/>
      <w:numFmt w:val="lowerLetter"/>
      <w:lvlText w:val="%5."/>
      <w:lvlJc w:val="left"/>
      <w:pPr>
        <w:tabs>
          <w:tab w:val="num" w:pos="3960"/>
        </w:tabs>
        <w:ind w:left="3960" w:hanging="360"/>
      </w:pPr>
      <w:rPr>
        <w:rFonts w:cs="Times New Roman"/>
        <w:color w:val="000000"/>
      </w:rPr>
    </w:lvl>
    <w:lvl w:ilvl="5">
      <w:start w:val="1"/>
      <w:numFmt w:val="lowerRoman"/>
      <w:lvlText w:val="%6."/>
      <w:lvlJc w:val="left"/>
      <w:pPr>
        <w:tabs>
          <w:tab w:val="num" w:pos="4680"/>
        </w:tabs>
        <w:ind w:left="4680" w:hanging="180"/>
      </w:pPr>
      <w:rPr>
        <w:rFonts w:cs="Times New Roman"/>
        <w:color w:val="000000"/>
      </w:rPr>
    </w:lvl>
    <w:lvl w:ilvl="6">
      <w:start w:val="1"/>
      <w:numFmt w:val="decimal"/>
      <w:lvlText w:val="%7."/>
      <w:lvlJc w:val="left"/>
      <w:pPr>
        <w:tabs>
          <w:tab w:val="num" w:pos="5400"/>
        </w:tabs>
        <w:ind w:left="5400" w:hanging="360"/>
      </w:pPr>
      <w:rPr>
        <w:rFonts w:cs="Times New Roman"/>
        <w:color w:val="000000"/>
      </w:rPr>
    </w:lvl>
    <w:lvl w:ilvl="7">
      <w:start w:val="1"/>
      <w:numFmt w:val="lowerLetter"/>
      <w:lvlText w:val="%8."/>
      <w:lvlJc w:val="left"/>
      <w:pPr>
        <w:tabs>
          <w:tab w:val="num" w:pos="6120"/>
        </w:tabs>
        <w:ind w:left="6120" w:hanging="360"/>
      </w:pPr>
      <w:rPr>
        <w:rFonts w:cs="Times New Roman"/>
        <w:color w:val="000000"/>
      </w:rPr>
    </w:lvl>
    <w:lvl w:ilvl="8">
      <w:start w:val="1"/>
      <w:numFmt w:val="lowerRoman"/>
      <w:lvlText w:val="%9."/>
      <w:lvlJc w:val="left"/>
      <w:pPr>
        <w:tabs>
          <w:tab w:val="num" w:pos="6840"/>
        </w:tabs>
        <w:ind w:left="6840" w:hanging="180"/>
      </w:pPr>
      <w:rPr>
        <w:rFonts w:cs="Times New Roman"/>
        <w:color w:val="000000"/>
      </w:rPr>
    </w:lvl>
  </w:abstractNum>
  <w:abstractNum w:abstractNumId="103" w15:restartNumberingAfterBreak="0">
    <w:nsid w:val="75F763BC"/>
    <w:multiLevelType w:val="multilevel"/>
    <w:tmpl w:val="D7C06F18"/>
    <w:lvl w:ilvl="0">
      <w:start w:val="4"/>
      <w:numFmt w:val="decimal"/>
      <w:lvlText w:val="%1."/>
      <w:lvlJc w:val="left"/>
      <w:pPr>
        <w:tabs>
          <w:tab w:val="num" w:pos="375"/>
        </w:tabs>
        <w:ind w:left="375" w:hanging="375"/>
      </w:pPr>
      <w:rPr>
        <w:rFonts w:cs="Times New Roman"/>
        <w:b/>
      </w:rPr>
    </w:lvl>
    <w:lvl w:ilvl="1">
      <w:start w:val="1"/>
      <w:numFmt w:val="decimal"/>
      <w:lvlText w:val="%1.%2."/>
      <w:lvlJc w:val="left"/>
      <w:pPr>
        <w:tabs>
          <w:tab w:val="num" w:pos="720"/>
        </w:tabs>
        <w:ind w:left="720" w:hanging="72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104" w15:restartNumberingAfterBreak="0">
    <w:nsid w:val="76CF2C24"/>
    <w:multiLevelType w:val="hybridMultilevel"/>
    <w:tmpl w:val="8FD6A38E"/>
    <w:lvl w:ilvl="0" w:tplc="06FEA406">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5" w15:restartNumberingAfterBreak="0">
    <w:nsid w:val="77AC5632"/>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15:restartNumberingAfterBreak="0">
    <w:nsid w:val="78B16F72"/>
    <w:multiLevelType w:val="hybridMultilevel"/>
    <w:tmpl w:val="65A602C8"/>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796A2AE0"/>
    <w:multiLevelType w:val="hybridMultilevel"/>
    <w:tmpl w:val="1938F8BA"/>
    <w:lvl w:ilvl="0" w:tplc="8AF8C6DC">
      <w:start w:val="1"/>
      <w:numFmt w:val="decimal"/>
      <w:lvlText w:val="%1."/>
      <w:lvlJc w:val="left"/>
      <w:pPr>
        <w:ind w:left="2880" w:hanging="360"/>
      </w:pPr>
      <w:rPr>
        <w:rFonts w:ascii="Cambria" w:hAnsi="Cambria"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15:restartNumberingAfterBreak="0">
    <w:nsid w:val="7F0D6E05"/>
    <w:multiLevelType w:val="hybridMultilevel"/>
    <w:tmpl w:val="C1B6E1F2"/>
    <w:lvl w:ilvl="0" w:tplc="0415000F">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FC56B3C"/>
    <w:multiLevelType w:val="multilevel"/>
    <w:tmpl w:val="0B2E381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9"/>
  </w:num>
  <w:num w:numId="2">
    <w:abstractNumId w:val="61"/>
  </w:num>
  <w:num w:numId="3">
    <w:abstractNumId w:val="25"/>
  </w:num>
  <w:num w:numId="4">
    <w:abstractNumId w:val="16"/>
  </w:num>
  <w:num w:numId="5">
    <w:abstractNumId w:val="91"/>
  </w:num>
  <w:num w:numId="6">
    <w:abstractNumId w:val="24"/>
  </w:num>
  <w:num w:numId="7">
    <w:abstractNumId w:val="22"/>
  </w:num>
  <w:num w:numId="8">
    <w:abstractNumId w:val="93"/>
  </w:num>
  <w:num w:numId="9">
    <w:abstractNumId w:val="45"/>
  </w:num>
  <w:num w:numId="10">
    <w:abstractNumId w:val="39"/>
  </w:num>
  <w:num w:numId="11">
    <w:abstractNumId w:val="105"/>
  </w:num>
  <w:num w:numId="12">
    <w:abstractNumId w:val="50"/>
  </w:num>
  <w:num w:numId="13">
    <w:abstractNumId w:val="66"/>
  </w:num>
  <w:num w:numId="14">
    <w:abstractNumId w:val="34"/>
  </w:num>
  <w:num w:numId="15">
    <w:abstractNumId w:val="72"/>
  </w:num>
  <w:num w:numId="16">
    <w:abstractNumId w:val="15"/>
  </w:num>
  <w:num w:numId="17">
    <w:abstractNumId w:val="26"/>
  </w:num>
  <w:num w:numId="18">
    <w:abstractNumId w:val="31"/>
  </w:num>
  <w:num w:numId="19">
    <w:abstractNumId w:val="37"/>
  </w:num>
  <w:num w:numId="20">
    <w:abstractNumId w:val="81"/>
    <w:lvlOverride w:ilvl="0">
      <w:startOverride w:val="1"/>
    </w:lvlOverride>
  </w:num>
  <w:num w:numId="21">
    <w:abstractNumId w:val="80"/>
  </w:num>
  <w:num w:numId="22">
    <w:abstractNumId w:val="28"/>
  </w:num>
  <w:num w:numId="23">
    <w:abstractNumId w:val="9"/>
  </w:num>
  <w:num w:numId="24">
    <w:abstractNumId w:val="104"/>
  </w:num>
  <w:num w:numId="25">
    <w:abstractNumId w:val="33"/>
  </w:num>
  <w:num w:numId="26">
    <w:abstractNumId w:val="48"/>
  </w:num>
  <w:num w:numId="27">
    <w:abstractNumId w:val="87"/>
  </w:num>
  <w:num w:numId="28">
    <w:abstractNumId w:val="89"/>
  </w:num>
  <w:num w:numId="29">
    <w:abstractNumId w:val="75"/>
  </w:num>
  <w:num w:numId="30">
    <w:abstractNumId w:val="85"/>
  </w:num>
  <w:num w:numId="31">
    <w:abstractNumId w:val="21"/>
  </w:num>
  <w:num w:numId="32">
    <w:abstractNumId w:val="49"/>
  </w:num>
  <w:num w:numId="33">
    <w:abstractNumId w:val="84"/>
  </w:num>
  <w:num w:numId="34">
    <w:abstractNumId w:val="100"/>
  </w:num>
  <w:num w:numId="35">
    <w:abstractNumId w:val="58"/>
  </w:num>
  <w:num w:numId="36">
    <w:abstractNumId w:val="88"/>
  </w:num>
  <w:num w:numId="3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60"/>
  </w:num>
  <w:num w:numId="43">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3"/>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 w:numId="46">
    <w:abstractNumId w:val="14"/>
  </w:num>
  <w:num w:numId="47">
    <w:abstractNumId w:val="32"/>
  </w:num>
  <w:num w:numId="48">
    <w:abstractNumId w:val="82"/>
  </w:num>
  <w:num w:numId="49">
    <w:abstractNumId w:val="7"/>
  </w:num>
  <w:num w:numId="50">
    <w:abstractNumId w:val="92"/>
  </w:num>
  <w:num w:numId="51">
    <w:abstractNumId w:val="79"/>
  </w:num>
  <w:num w:numId="52">
    <w:abstractNumId w:val="86"/>
  </w:num>
  <w:num w:numId="53">
    <w:abstractNumId w:val="8"/>
  </w:num>
  <w:num w:numId="54">
    <w:abstractNumId w:val="70"/>
  </w:num>
  <w:num w:numId="55">
    <w:abstractNumId w:val="96"/>
  </w:num>
  <w:num w:numId="56">
    <w:abstractNumId w:val="35"/>
  </w:num>
  <w:num w:numId="57">
    <w:abstractNumId w:val="107"/>
  </w:num>
  <w:num w:numId="58">
    <w:abstractNumId w:val="6"/>
  </w:num>
  <w:num w:numId="59">
    <w:abstractNumId w:val="76"/>
  </w:num>
  <w:num w:numId="60">
    <w:abstractNumId w:val="20"/>
  </w:num>
  <w:num w:numId="61">
    <w:abstractNumId w:val="109"/>
  </w:num>
  <w:num w:numId="62">
    <w:abstractNumId w:val="90"/>
  </w:num>
  <w:num w:numId="63">
    <w:abstractNumId w:val="19"/>
  </w:num>
  <w:num w:numId="64">
    <w:abstractNumId w:val="78"/>
  </w:num>
  <w:num w:numId="65">
    <w:abstractNumId w:val="106"/>
  </w:num>
  <w:num w:numId="66">
    <w:abstractNumId w:val="101"/>
  </w:num>
  <w:num w:numId="67">
    <w:abstractNumId w:val="62"/>
  </w:num>
  <w:num w:numId="68">
    <w:abstractNumId w:val="95"/>
  </w:num>
  <w:num w:numId="69">
    <w:abstractNumId w:val="54"/>
  </w:num>
  <w:num w:numId="70">
    <w:abstractNumId w:val="43"/>
  </w:num>
  <w:num w:numId="71">
    <w:abstractNumId w:val="71"/>
  </w:num>
  <w:num w:numId="72">
    <w:abstractNumId w:val="51"/>
  </w:num>
  <w:num w:numId="73">
    <w:abstractNumId w:val="56"/>
  </w:num>
  <w:num w:numId="74">
    <w:abstractNumId w:val="4"/>
  </w:num>
  <w:num w:numId="75">
    <w:abstractNumId w:val="65"/>
  </w:num>
  <w:num w:numId="76">
    <w:abstractNumId w:val="59"/>
  </w:num>
  <w:num w:numId="77">
    <w:abstractNumId w:val="10"/>
  </w:num>
  <w:num w:numId="78">
    <w:abstractNumId w:val="53"/>
  </w:num>
  <w:num w:numId="79">
    <w:abstractNumId w:val="30"/>
  </w:num>
  <w:num w:numId="80">
    <w:abstractNumId w:val="41"/>
  </w:num>
  <w:num w:numId="81">
    <w:abstractNumId w:val="74"/>
  </w:num>
  <w:num w:numId="82">
    <w:abstractNumId w:val="57"/>
  </w:num>
  <w:num w:numId="83">
    <w:abstractNumId w:val="44"/>
  </w:num>
  <w:num w:numId="84">
    <w:abstractNumId w:val="98"/>
  </w:num>
  <w:num w:numId="85">
    <w:abstractNumId w:val="40"/>
  </w:num>
  <w:num w:numId="8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4"/>
  </w:num>
  <w:num w:numId="88">
    <w:abstractNumId w:val="99"/>
  </w:num>
  <w:num w:numId="89">
    <w:abstractNumId w:val="23"/>
  </w:num>
  <w:num w:numId="90">
    <w:abstractNumId w:val="11"/>
  </w:num>
  <w:num w:numId="9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2"/>
  </w:num>
  <w:num w:numId="93">
    <w:abstractNumId w:val="47"/>
  </w:num>
  <w:num w:numId="94">
    <w:abstractNumId w:val="108"/>
  </w:num>
  <w:num w:numId="95">
    <w:abstractNumId w:val="46"/>
  </w:num>
  <w:num w:numId="96">
    <w:abstractNumId w:val="38"/>
  </w:num>
  <w:num w:numId="97">
    <w:abstractNumId w:val="67"/>
  </w:num>
  <w:num w:numId="98">
    <w:abstractNumId w:val="63"/>
  </w:num>
  <w:num w:numId="99">
    <w:abstractNumId w:val="27"/>
  </w:num>
  <w:num w:numId="100">
    <w:abstractNumId w:val="73"/>
  </w:num>
  <w:num w:numId="101">
    <w:abstractNumId w:val="97"/>
  </w:num>
  <w:num w:numId="102">
    <w:abstractNumId w:val="69"/>
  </w:num>
  <w:num w:numId="103">
    <w:abstractNumId w:val="68"/>
  </w:num>
  <w:num w:numId="104">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4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F4"/>
    <w:rsid w:val="0000050F"/>
    <w:rsid w:val="00001117"/>
    <w:rsid w:val="000011F8"/>
    <w:rsid w:val="00001E05"/>
    <w:rsid w:val="000027CB"/>
    <w:rsid w:val="00003031"/>
    <w:rsid w:val="0000345A"/>
    <w:rsid w:val="00003467"/>
    <w:rsid w:val="00003BF9"/>
    <w:rsid w:val="0000432F"/>
    <w:rsid w:val="00004FA1"/>
    <w:rsid w:val="000060F6"/>
    <w:rsid w:val="00006B15"/>
    <w:rsid w:val="00007614"/>
    <w:rsid w:val="00011646"/>
    <w:rsid w:val="00011C67"/>
    <w:rsid w:val="0001261D"/>
    <w:rsid w:val="00013956"/>
    <w:rsid w:val="0001765E"/>
    <w:rsid w:val="00020C55"/>
    <w:rsid w:val="000220AD"/>
    <w:rsid w:val="0002266D"/>
    <w:rsid w:val="00022B25"/>
    <w:rsid w:val="00022D1B"/>
    <w:rsid w:val="00022DCC"/>
    <w:rsid w:val="0002337E"/>
    <w:rsid w:val="0002341E"/>
    <w:rsid w:val="00023604"/>
    <w:rsid w:val="00023996"/>
    <w:rsid w:val="0002496A"/>
    <w:rsid w:val="00024F5E"/>
    <w:rsid w:val="00025A2C"/>
    <w:rsid w:val="00026321"/>
    <w:rsid w:val="0002668A"/>
    <w:rsid w:val="00026DEE"/>
    <w:rsid w:val="000277ED"/>
    <w:rsid w:val="00030977"/>
    <w:rsid w:val="00030CCA"/>
    <w:rsid w:val="000313C7"/>
    <w:rsid w:val="00031655"/>
    <w:rsid w:val="00031BD1"/>
    <w:rsid w:val="000321C5"/>
    <w:rsid w:val="00032C64"/>
    <w:rsid w:val="00033511"/>
    <w:rsid w:val="000335B6"/>
    <w:rsid w:val="00033810"/>
    <w:rsid w:val="00033A0B"/>
    <w:rsid w:val="00033BF0"/>
    <w:rsid w:val="00033E41"/>
    <w:rsid w:val="000342C2"/>
    <w:rsid w:val="00034757"/>
    <w:rsid w:val="0003671F"/>
    <w:rsid w:val="0003786B"/>
    <w:rsid w:val="000400BA"/>
    <w:rsid w:val="000401BD"/>
    <w:rsid w:val="000419BB"/>
    <w:rsid w:val="000419E3"/>
    <w:rsid w:val="000426FE"/>
    <w:rsid w:val="00042CDA"/>
    <w:rsid w:val="00043216"/>
    <w:rsid w:val="00043A1F"/>
    <w:rsid w:val="00043F0B"/>
    <w:rsid w:val="000453DC"/>
    <w:rsid w:val="000459A1"/>
    <w:rsid w:val="00046903"/>
    <w:rsid w:val="00046C4A"/>
    <w:rsid w:val="00050826"/>
    <w:rsid w:val="000514D1"/>
    <w:rsid w:val="00051C2E"/>
    <w:rsid w:val="00053003"/>
    <w:rsid w:val="00054356"/>
    <w:rsid w:val="000548EF"/>
    <w:rsid w:val="0005573C"/>
    <w:rsid w:val="0005721B"/>
    <w:rsid w:val="00057707"/>
    <w:rsid w:val="00060AC0"/>
    <w:rsid w:val="00060E5C"/>
    <w:rsid w:val="000615A6"/>
    <w:rsid w:val="00061819"/>
    <w:rsid w:val="00061C51"/>
    <w:rsid w:val="000621FB"/>
    <w:rsid w:val="0006241D"/>
    <w:rsid w:val="00063A62"/>
    <w:rsid w:val="00064422"/>
    <w:rsid w:val="00064848"/>
    <w:rsid w:val="00064904"/>
    <w:rsid w:val="000653BC"/>
    <w:rsid w:val="00065FD8"/>
    <w:rsid w:val="00066571"/>
    <w:rsid w:val="00066E91"/>
    <w:rsid w:val="00070713"/>
    <w:rsid w:val="00071A92"/>
    <w:rsid w:val="00071D59"/>
    <w:rsid w:val="00072C8F"/>
    <w:rsid w:val="00073951"/>
    <w:rsid w:val="00073A83"/>
    <w:rsid w:val="00074A1B"/>
    <w:rsid w:val="00074A70"/>
    <w:rsid w:val="00074DCC"/>
    <w:rsid w:val="00074F0D"/>
    <w:rsid w:val="000758B6"/>
    <w:rsid w:val="00075B0A"/>
    <w:rsid w:val="00075B56"/>
    <w:rsid w:val="00077376"/>
    <w:rsid w:val="00077EC8"/>
    <w:rsid w:val="000804CA"/>
    <w:rsid w:val="000804F4"/>
    <w:rsid w:val="00080545"/>
    <w:rsid w:val="00082BFD"/>
    <w:rsid w:val="00083470"/>
    <w:rsid w:val="000838F8"/>
    <w:rsid w:val="00084126"/>
    <w:rsid w:val="00084869"/>
    <w:rsid w:val="000848FA"/>
    <w:rsid w:val="00085010"/>
    <w:rsid w:val="00086922"/>
    <w:rsid w:val="00087655"/>
    <w:rsid w:val="00090BE7"/>
    <w:rsid w:val="000926D3"/>
    <w:rsid w:val="000938F8"/>
    <w:rsid w:val="00094554"/>
    <w:rsid w:val="0009467C"/>
    <w:rsid w:val="00094CDA"/>
    <w:rsid w:val="0009545F"/>
    <w:rsid w:val="000973D4"/>
    <w:rsid w:val="000A069B"/>
    <w:rsid w:val="000A07BE"/>
    <w:rsid w:val="000A08F5"/>
    <w:rsid w:val="000A0934"/>
    <w:rsid w:val="000A1680"/>
    <w:rsid w:val="000A1738"/>
    <w:rsid w:val="000A1C1F"/>
    <w:rsid w:val="000A2123"/>
    <w:rsid w:val="000A24C8"/>
    <w:rsid w:val="000A27F4"/>
    <w:rsid w:val="000A2929"/>
    <w:rsid w:val="000A4C37"/>
    <w:rsid w:val="000A4FB5"/>
    <w:rsid w:val="000A541B"/>
    <w:rsid w:val="000A62CA"/>
    <w:rsid w:val="000A764B"/>
    <w:rsid w:val="000A7810"/>
    <w:rsid w:val="000A7F2C"/>
    <w:rsid w:val="000B1097"/>
    <w:rsid w:val="000B1B45"/>
    <w:rsid w:val="000B263E"/>
    <w:rsid w:val="000B30EC"/>
    <w:rsid w:val="000B49BC"/>
    <w:rsid w:val="000B4C11"/>
    <w:rsid w:val="000B549D"/>
    <w:rsid w:val="000B597A"/>
    <w:rsid w:val="000B6664"/>
    <w:rsid w:val="000B7A60"/>
    <w:rsid w:val="000C094A"/>
    <w:rsid w:val="000C123D"/>
    <w:rsid w:val="000C211E"/>
    <w:rsid w:val="000C265F"/>
    <w:rsid w:val="000C3152"/>
    <w:rsid w:val="000C322F"/>
    <w:rsid w:val="000C3A3F"/>
    <w:rsid w:val="000C4283"/>
    <w:rsid w:val="000C42E1"/>
    <w:rsid w:val="000C6412"/>
    <w:rsid w:val="000C6706"/>
    <w:rsid w:val="000C6F2A"/>
    <w:rsid w:val="000C70A9"/>
    <w:rsid w:val="000C7783"/>
    <w:rsid w:val="000D1D3E"/>
    <w:rsid w:val="000D200F"/>
    <w:rsid w:val="000D2044"/>
    <w:rsid w:val="000D2CE3"/>
    <w:rsid w:val="000D3CC2"/>
    <w:rsid w:val="000D4C27"/>
    <w:rsid w:val="000D5782"/>
    <w:rsid w:val="000D62DB"/>
    <w:rsid w:val="000D6A58"/>
    <w:rsid w:val="000D7879"/>
    <w:rsid w:val="000D787B"/>
    <w:rsid w:val="000D7ED0"/>
    <w:rsid w:val="000E0A45"/>
    <w:rsid w:val="000E12A4"/>
    <w:rsid w:val="000E1D21"/>
    <w:rsid w:val="000E2109"/>
    <w:rsid w:val="000E24B3"/>
    <w:rsid w:val="000E3A7C"/>
    <w:rsid w:val="000E476B"/>
    <w:rsid w:val="000E56BB"/>
    <w:rsid w:val="000E57DB"/>
    <w:rsid w:val="000E64E2"/>
    <w:rsid w:val="000E6B93"/>
    <w:rsid w:val="000E7B4C"/>
    <w:rsid w:val="000E7BFC"/>
    <w:rsid w:val="000F0DB4"/>
    <w:rsid w:val="000F1311"/>
    <w:rsid w:val="000F15CB"/>
    <w:rsid w:val="000F1870"/>
    <w:rsid w:val="000F372C"/>
    <w:rsid w:val="000F3BC9"/>
    <w:rsid w:val="000F4BA3"/>
    <w:rsid w:val="000F5368"/>
    <w:rsid w:val="000F5C1A"/>
    <w:rsid w:val="000F6CB8"/>
    <w:rsid w:val="000F6D03"/>
    <w:rsid w:val="000F6E32"/>
    <w:rsid w:val="0010089A"/>
    <w:rsid w:val="00105A43"/>
    <w:rsid w:val="00106FF2"/>
    <w:rsid w:val="00111ACF"/>
    <w:rsid w:val="00112024"/>
    <w:rsid w:val="00112D2D"/>
    <w:rsid w:val="001146E3"/>
    <w:rsid w:val="001158B8"/>
    <w:rsid w:val="001169C1"/>
    <w:rsid w:val="00116B5A"/>
    <w:rsid w:val="00120DC2"/>
    <w:rsid w:val="001217D5"/>
    <w:rsid w:val="00121B66"/>
    <w:rsid w:val="00123BA3"/>
    <w:rsid w:val="00124C64"/>
    <w:rsid w:val="00124E22"/>
    <w:rsid w:val="001252C3"/>
    <w:rsid w:val="0012565F"/>
    <w:rsid w:val="00127172"/>
    <w:rsid w:val="001274AB"/>
    <w:rsid w:val="00136F34"/>
    <w:rsid w:val="00137753"/>
    <w:rsid w:val="001402D4"/>
    <w:rsid w:val="00140AF8"/>
    <w:rsid w:val="00141025"/>
    <w:rsid w:val="001410E9"/>
    <w:rsid w:val="00144116"/>
    <w:rsid w:val="00144356"/>
    <w:rsid w:val="0014546E"/>
    <w:rsid w:val="00146653"/>
    <w:rsid w:val="00146A43"/>
    <w:rsid w:val="00146DC6"/>
    <w:rsid w:val="00147456"/>
    <w:rsid w:val="00147880"/>
    <w:rsid w:val="00147EC6"/>
    <w:rsid w:val="00150222"/>
    <w:rsid w:val="00153315"/>
    <w:rsid w:val="00153540"/>
    <w:rsid w:val="001539EE"/>
    <w:rsid w:val="00153DC0"/>
    <w:rsid w:val="001542BD"/>
    <w:rsid w:val="001551A9"/>
    <w:rsid w:val="001555EB"/>
    <w:rsid w:val="001560EA"/>
    <w:rsid w:val="00156712"/>
    <w:rsid w:val="001568FE"/>
    <w:rsid w:val="00156BEE"/>
    <w:rsid w:val="00156D4C"/>
    <w:rsid w:val="00157403"/>
    <w:rsid w:val="00157AAE"/>
    <w:rsid w:val="00157D1A"/>
    <w:rsid w:val="00157E95"/>
    <w:rsid w:val="00160B4A"/>
    <w:rsid w:val="001611A4"/>
    <w:rsid w:val="00162AF9"/>
    <w:rsid w:val="00163292"/>
    <w:rsid w:val="00164129"/>
    <w:rsid w:val="0016504E"/>
    <w:rsid w:val="00165D7C"/>
    <w:rsid w:val="001665C3"/>
    <w:rsid w:val="00167052"/>
    <w:rsid w:val="00167E6E"/>
    <w:rsid w:val="0017006B"/>
    <w:rsid w:val="001716F2"/>
    <w:rsid w:val="001718D3"/>
    <w:rsid w:val="00171B3B"/>
    <w:rsid w:val="00173BCC"/>
    <w:rsid w:val="00174A4D"/>
    <w:rsid w:val="00176BAD"/>
    <w:rsid w:val="00176EAD"/>
    <w:rsid w:val="0017777E"/>
    <w:rsid w:val="001777B2"/>
    <w:rsid w:val="001804F8"/>
    <w:rsid w:val="001809DB"/>
    <w:rsid w:val="00180A71"/>
    <w:rsid w:val="00180B6C"/>
    <w:rsid w:val="001815F3"/>
    <w:rsid w:val="00182327"/>
    <w:rsid w:val="00182B02"/>
    <w:rsid w:val="00182B45"/>
    <w:rsid w:val="00183887"/>
    <w:rsid w:val="0018430A"/>
    <w:rsid w:val="00184811"/>
    <w:rsid w:val="0018494B"/>
    <w:rsid w:val="00184F6A"/>
    <w:rsid w:val="001864AA"/>
    <w:rsid w:val="001867BA"/>
    <w:rsid w:val="0018680E"/>
    <w:rsid w:val="00186910"/>
    <w:rsid w:val="00187B6B"/>
    <w:rsid w:val="00190026"/>
    <w:rsid w:val="00191910"/>
    <w:rsid w:val="001927C9"/>
    <w:rsid w:val="00192EB5"/>
    <w:rsid w:val="00193442"/>
    <w:rsid w:val="00194E71"/>
    <w:rsid w:val="00194FD9"/>
    <w:rsid w:val="00195791"/>
    <w:rsid w:val="001963CF"/>
    <w:rsid w:val="001968C4"/>
    <w:rsid w:val="00197693"/>
    <w:rsid w:val="001A26F7"/>
    <w:rsid w:val="001A31A2"/>
    <w:rsid w:val="001A370F"/>
    <w:rsid w:val="001A3BB7"/>
    <w:rsid w:val="001A3C3A"/>
    <w:rsid w:val="001A50B1"/>
    <w:rsid w:val="001B0429"/>
    <w:rsid w:val="001B13E2"/>
    <w:rsid w:val="001B15EE"/>
    <w:rsid w:val="001B2185"/>
    <w:rsid w:val="001B2C31"/>
    <w:rsid w:val="001B3743"/>
    <w:rsid w:val="001B3D8F"/>
    <w:rsid w:val="001B3F40"/>
    <w:rsid w:val="001B4A25"/>
    <w:rsid w:val="001B4E71"/>
    <w:rsid w:val="001B5789"/>
    <w:rsid w:val="001B76E2"/>
    <w:rsid w:val="001C02BD"/>
    <w:rsid w:val="001C1675"/>
    <w:rsid w:val="001C19B7"/>
    <w:rsid w:val="001C1B42"/>
    <w:rsid w:val="001C22D3"/>
    <w:rsid w:val="001C444D"/>
    <w:rsid w:val="001C4B13"/>
    <w:rsid w:val="001C4C3D"/>
    <w:rsid w:val="001C5597"/>
    <w:rsid w:val="001C6639"/>
    <w:rsid w:val="001C7210"/>
    <w:rsid w:val="001C7A0A"/>
    <w:rsid w:val="001D0EA0"/>
    <w:rsid w:val="001D1000"/>
    <w:rsid w:val="001D10CB"/>
    <w:rsid w:val="001D1A0F"/>
    <w:rsid w:val="001D2216"/>
    <w:rsid w:val="001D225D"/>
    <w:rsid w:val="001D2340"/>
    <w:rsid w:val="001D264D"/>
    <w:rsid w:val="001D3A6B"/>
    <w:rsid w:val="001D43AA"/>
    <w:rsid w:val="001D5141"/>
    <w:rsid w:val="001D5159"/>
    <w:rsid w:val="001D5262"/>
    <w:rsid w:val="001D57E3"/>
    <w:rsid w:val="001D6218"/>
    <w:rsid w:val="001D6A5C"/>
    <w:rsid w:val="001E0120"/>
    <w:rsid w:val="001E1AFD"/>
    <w:rsid w:val="001E2752"/>
    <w:rsid w:val="001E2851"/>
    <w:rsid w:val="001E29DE"/>
    <w:rsid w:val="001E2E9F"/>
    <w:rsid w:val="001E31BD"/>
    <w:rsid w:val="001E33B0"/>
    <w:rsid w:val="001E366C"/>
    <w:rsid w:val="001E5457"/>
    <w:rsid w:val="001E59BD"/>
    <w:rsid w:val="001E5B37"/>
    <w:rsid w:val="001E73F6"/>
    <w:rsid w:val="001E7542"/>
    <w:rsid w:val="001F0B81"/>
    <w:rsid w:val="001F2C9C"/>
    <w:rsid w:val="001F3079"/>
    <w:rsid w:val="001F44B9"/>
    <w:rsid w:val="001F4713"/>
    <w:rsid w:val="001F5EBD"/>
    <w:rsid w:val="001F619F"/>
    <w:rsid w:val="001F63DD"/>
    <w:rsid w:val="001F679F"/>
    <w:rsid w:val="001F6B46"/>
    <w:rsid w:val="001F71A4"/>
    <w:rsid w:val="001F78B3"/>
    <w:rsid w:val="001F7F6F"/>
    <w:rsid w:val="00200B3E"/>
    <w:rsid w:val="002015D7"/>
    <w:rsid w:val="0020190A"/>
    <w:rsid w:val="00201B18"/>
    <w:rsid w:val="00202196"/>
    <w:rsid w:val="0020271F"/>
    <w:rsid w:val="00203091"/>
    <w:rsid w:val="00203BDF"/>
    <w:rsid w:val="0020506A"/>
    <w:rsid w:val="002050ED"/>
    <w:rsid w:val="0020525D"/>
    <w:rsid w:val="002052BF"/>
    <w:rsid w:val="00205BCA"/>
    <w:rsid w:val="002060BE"/>
    <w:rsid w:val="002062CF"/>
    <w:rsid w:val="00206BED"/>
    <w:rsid w:val="002074E0"/>
    <w:rsid w:val="00207EFD"/>
    <w:rsid w:val="002106EE"/>
    <w:rsid w:val="002114AF"/>
    <w:rsid w:val="002114DC"/>
    <w:rsid w:val="00211582"/>
    <w:rsid w:val="002123BA"/>
    <w:rsid w:val="00212634"/>
    <w:rsid w:val="00214957"/>
    <w:rsid w:val="00214DEB"/>
    <w:rsid w:val="00215A38"/>
    <w:rsid w:val="00216E41"/>
    <w:rsid w:val="002171E4"/>
    <w:rsid w:val="00220126"/>
    <w:rsid w:val="0022021E"/>
    <w:rsid w:val="00220416"/>
    <w:rsid w:val="0022093E"/>
    <w:rsid w:val="00220C0F"/>
    <w:rsid w:val="002211FA"/>
    <w:rsid w:val="002214F2"/>
    <w:rsid w:val="00221CD6"/>
    <w:rsid w:val="00222E2F"/>
    <w:rsid w:val="0022347D"/>
    <w:rsid w:val="00223CEB"/>
    <w:rsid w:val="002241BF"/>
    <w:rsid w:val="00224677"/>
    <w:rsid w:val="00224F09"/>
    <w:rsid w:val="00225B81"/>
    <w:rsid w:val="00225C62"/>
    <w:rsid w:val="00225E2A"/>
    <w:rsid w:val="00226F66"/>
    <w:rsid w:val="00230AB5"/>
    <w:rsid w:val="00231772"/>
    <w:rsid w:val="00231A30"/>
    <w:rsid w:val="00231F7C"/>
    <w:rsid w:val="00232203"/>
    <w:rsid w:val="002324C9"/>
    <w:rsid w:val="00234F3D"/>
    <w:rsid w:val="00234FCB"/>
    <w:rsid w:val="0023594B"/>
    <w:rsid w:val="002366BC"/>
    <w:rsid w:val="00237D52"/>
    <w:rsid w:val="00240C27"/>
    <w:rsid w:val="002414A5"/>
    <w:rsid w:val="00241C9A"/>
    <w:rsid w:val="002428B5"/>
    <w:rsid w:val="00242A6D"/>
    <w:rsid w:val="00242B07"/>
    <w:rsid w:val="00243AE9"/>
    <w:rsid w:val="00243E30"/>
    <w:rsid w:val="00243E60"/>
    <w:rsid w:val="00244B76"/>
    <w:rsid w:val="00244E3D"/>
    <w:rsid w:val="0024608C"/>
    <w:rsid w:val="0024625E"/>
    <w:rsid w:val="002464D8"/>
    <w:rsid w:val="00246707"/>
    <w:rsid w:val="002469FF"/>
    <w:rsid w:val="00246DEC"/>
    <w:rsid w:val="002478B4"/>
    <w:rsid w:val="00247DA3"/>
    <w:rsid w:val="002500AC"/>
    <w:rsid w:val="002510D4"/>
    <w:rsid w:val="00251EF9"/>
    <w:rsid w:val="00253608"/>
    <w:rsid w:val="00253FD1"/>
    <w:rsid w:val="0025452D"/>
    <w:rsid w:val="002555B5"/>
    <w:rsid w:val="00255C82"/>
    <w:rsid w:val="0025673E"/>
    <w:rsid w:val="00256C2C"/>
    <w:rsid w:val="0025747A"/>
    <w:rsid w:val="00257C5A"/>
    <w:rsid w:val="00261313"/>
    <w:rsid w:val="00262008"/>
    <w:rsid w:val="0026452A"/>
    <w:rsid w:val="0026700B"/>
    <w:rsid w:val="002709DC"/>
    <w:rsid w:val="00270E48"/>
    <w:rsid w:val="0027197F"/>
    <w:rsid w:val="002728D5"/>
    <w:rsid w:val="00276081"/>
    <w:rsid w:val="0027627A"/>
    <w:rsid w:val="00276C49"/>
    <w:rsid w:val="00280C71"/>
    <w:rsid w:val="00280F14"/>
    <w:rsid w:val="00281AF0"/>
    <w:rsid w:val="0028306C"/>
    <w:rsid w:val="00283223"/>
    <w:rsid w:val="00283B33"/>
    <w:rsid w:val="00286E58"/>
    <w:rsid w:val="00287835"/>
    <w:rsid w:val="00287B08"/>
    <w:rsid w:val="00291CAF"/>
    <w:rsid w:val="00291F24"/>
    <w:rsid w:val="00291FB9"/>
    <w:rsid w:val="002933BB"/>
    <w:rsid w:val="00295523"/>
    <w:rsid w:val="00296184"/>
    <w:rsid w:val="00296748"/>
    <w:rsid w:val="0029690E"/>
    <w:rsid w:val="00297B17"/>
    <w:rsid w:val="002A068D"/>
    <w:rsid w:val="002A099A"/>
    <w:rsid w:val="002A11C9"/>
    <w:rsid w:val="002A165E"/>
    <w:rsid w:val="002A1912"/>
    <w:rsid w:val="002A259B"/>
    <w:rsid w:val="002A3B52"/>
    <w:rsid w:val="002A40E1"/>
    <w:rsid w:val="002A4205"/>
    <w:rsid w:val="002A46B4"/>
    <w:rsid w:val="002A5237"/>
    <w:rsid w:val="002A56C7"/>
    <w:rsid w:val="002A5C06"/>
    <w:rsid w:val="002A684E"/>
    <w:rsid w:val="002A6BED"/>
    <w:rsid w:val="002A6C13"/>
    <w:rsid w:val="002B0DEA"/>
    <w:rsid w:val="002B1152"/>
    <w:rsid w:val="002B1223"/>
    <w:rsid w:val="002B21AE"/>
    <w:rsid w:val="002B23DF"/>
    <w:rsid w:val="002B47CB"/>
    <w:rsid w:val="002B4B09"/>
    <w:rsid w:val="002B4B5C"/>
    <w:rsid w:val="002B67A6"/>
    <w:rsid w:val="002B71AF"/>
    <w:rsid w:val="002B79A4"/>
    <w:rsid w:val="002B7D8A"/>
    <w:rsid w:val="002C05C8"/>
    <w:rsid w:val="002C0BA7"/>
    <w:rsid w:val="002C393B"/>
    <w:rsid w:val="002C4BE9"/>
    <w:rsid w:val="002C707C"/>
    <w:rsid w:val="002D0EFC"/>
    <w:rsid w:val="002D0F31"/>
    <w:rsid w:val="002D16F2"/>
    <w:rsid w:val="002D23C1"/>
    <w:rsid w:val="002D340C"/>
    <w:rsid w:val="002D3A83"/>
    <w:rsid w:val="002D3B93"/>
    <w:rsid w:val="002D3C4C"/>
    <w:rsid w:val="002D4BB9"/>
    <w:rsid w:val="002D4EB1"/>
    <w:rsid w:val="002D7A1F"/>
    <w:rsid w:val="002E05CA"/>
    <w:rsid w:val="002E072D"/>
    <w:rsid w:val="002E2B57"/>
    <w:rsid w:val="002E38E7"/>
    <w:rsid w:val="002E3A72"/>
    <w:rsid w:val="002E4DBF"/>
    <w:rsid w:val="002E65E2"/>
    <w:rsid w:val="002E6B51"/>
    <w:rsid w:val="002E7FFE"/>
    <w:rsid w:val="002F09C4"/>
    <w:rsid w:val="002F1F87"/>
    <w:rsid w:val="002F2570"/>
    <w:rsid w:val="002F2D12"/>
    <w:rsid w:val="002F3518"/>
    <w:rsid w:val="002F4812"/>
    <w:rsid w:val="002F4918"/>
    <w:rsid w:val="002F4DA2"/>
    <w:rsid w:val="002F515E"/>
    <w:rsid w:val="002F584F"/>
    <w:rsid w:val="002F5B83"/>
    <w:rsid w:val="002F5BB8"/>
    <w:rsid w:val="002F5C89"/>
    <w:rsid w:val="002F5CC3"/>
    <w:rsid w:val="002F68FE"/>
    <w:rsid w:val="002F692B"/>
    <w:rsid w:val="002F6A04"/>
    <w:rsid w:val="002F6D17"/>
    <w:rsid w:val="002F740C"/>
    <w:rsid w:val="002F7DFC"/>
    <w:rsid w:val="0030103F"/>
    <w:rsid w:val="00302F9A"/>
    <w:rsid w:val="003035DA"/>
    <w:rsid w:val="003041E8"/>
    <w:rsid w:val="003043F0"/>
    <w:rsid w:val="0030536E"/>
    <w:rsid w:val="00305404"/>
    <w:rsid w:val="00305B76"/>
    <w:rsid w:val="003060CB"/>
    <w:rsid w:val="00306A26"/>
    <w:rsid w:val="00306C38"/>
    <w:rsid w:val="00306D8B"/>
    <w:rsid w:val="00310571"/>
    <w:rsid w:val="00310A9F"/>
    <w:rsid w:val="00310EA8"/>
    <w:rsid w:val="00311273"/>
    <w:rsid w:val="0031147C"/>
    <w:rsid w:val="0031175B"/>
    <w:rsid w:val="003119B6"/>
    <w:rsid w:val="003126A1"/>
    <w:rsid w:val="00312888"/>
    <w:rsid w:val="00312A4D"/>
    <w:rsid w:val="00312BB9"/>
    <w:rsid w:val="00314E4C"/>
    <w:rsid w:val="003150B5"/>
    <w:rsid w:val="00316570"/>
    <w:rsid w:val="00317535"/>
    <w:rsid w:val="0032035D"/>
    <w:rsid w:val="00320D48"/>
    <w:rsid w:val="00321246"/>
    <w:rsid w:val="00321DE4"/>
    <w:rsid w:val="003232CD"/>
    <w:rsid w:val="0032369B"/>
    <w:rsid w:val="00323865"/>
    <w:rsid w:val="00323DB2"/>
    <w:rsid w:val="00324C5E"/>
    <w:rsid w:val="00325042"/>
    <w:rsid w:val="00325E98"/>
    <w:rsid w:val="0032778C"/>
    <w:rsid w:val="00327B15"/>
    <w:rsid w:val="00330701"/>
    <w:rsid w:val="00330999"/>
    <w:rsid w:val="00330C08"/>
    <w:rsid w:val="00330D17"/>
    <w:rsid w:val="003314E3"/>
    <w:rsid w:val="00334403"/>
    <w:rsid w:val="00334D80"/>
    <w:rsid w:val="003358E2"/>
    <w:rsid w:val="00337D1F"/>
    <w:rsid w:val="00342051"/>
    <w:rsid w:val="00342AD2"/>
    <w:rsid w:val="00345ACF"/>
    <w:rsid w:val="00345E99"/>
    <w:rsid w:val="003469B2"/>
    <w:rsid w:val="00346F9E"/>
    <w:rsid w:val="0034792D"/>
    <w:rsid w:val="00347B6F"/>
    <w:rsid w:val="00347FB3"/>
    <w:rsid w:val="00351D60"/>
    <w:rsid w:val="00352ED3"/>
    <w:rsid w:val="003547CF"/>
    <w:rsid w:val="00354EDF"/>
    <w:rsid w:val="00355812"/>
    <w:rsid w:val="00355D1B"/>
    <w:rsid w:val="0035618C"/>
    <w:rsid w:val="00356752"/>
    <w:rsid w:val="00356824"/>
    <w:rsid w:val="00356D7A"/>
    <w:rsid w:val="00360A73"/>
    <w:rsid w:val="00360E21"/>
    <w:rsid w:val="00361719"/>
    <w:rsid w:val="00361FFA"/>
    <w:rsid w:val="003626D9"/>
    <w:rsid w:val="00363DD6"/>
    <w:rsid w:val="0036499B"/>
    <w:rsid w:val="0036500A"/>
    <w:rsid w:val="00365828"/>
    <w:rsid w:val="003671AD"/>
    <w:rsid w:val="0037036E"/>
    <w:rsid w:val="003712E3"/>
    <w:rsid w:val="00371511"/>
    <w:rsid w:val="00371FB1"/>
    <w:rsid w:val="00373B46"/>
    <w:rsid w:val="003755F1"/>
    <w:rsid w:val="00375832"/>
    <w:rsid w:val="003761C5"/>
    <w:rsid w:val="0037779E"/>
    <w:rsid w:val="00377D87"/>
    <w:rsid w:val="0038015A"/>
    <w:rsid w:val="003806BD"/>
    <w:rsid w:val="00380700"/>
    <w:rsid w:val="00380EA7"/>
    <w:rsid w:val="003814DA"/>
    <w:rsid w:val="00381C54"/>
    <w:rsid w:val="00382589"/>
    <w:rsid w:val="003833BC"/>
    <w:rsid w:val="0038475F"/>
    <w:rsid w:val="003848CA"/>
    <w:rsid w:val="003849F3"/>
    <w:rsid w:val="00384D5E"/>
    <w:rsid w:val="0038566F"/>
    <w:rsid w:val="003858E9"/>
    <w:rsid w:val="00385D89"/>
    <w:rsid w:val="00385E01"/>
    <w:rsid w:val="003868B5"/>
    <w:rsid w:val="00386ABA"/>
    <w:rsid w:val="003900F7"/>
    <w:rsid w:val="00390208"/>
    <w:rsid w:val="00390D87"/>
    <w:rsid w:val="003911C2"/>
    <w:rsid w:val="00391685"/>
    <w:rsid w:val="0039460C"/>
    <w:rsid w:val="003958A1"/>
    <w:rsid w:val="003959F2"/>
    <w:rsid w:val="00397490"/>
    <w:rsid w:val="00397713"/>
    <w:rsid w:val="00397899"/>
    <w:rsid w:val="00397C4D"/>
    <w:rsid w:val="003A0344"/>
    <w:rsid w:val="003A0C2E"/>
    <w:rsid w:val="003A0EAD"/>
    <w:rsid w:val="003A0F6B"/>
    <w:rsid w:val="003A270A"/>
    <w:rsid w:val="003A290B"/>
    <w:rsid w:val="003A4136"/>
    <w:rsid w:val="003A46F5"/>
    <w:rsid w:val="003A4C13"/>
    <w:rsid w:val="003A4E42"/>
    <w:rsid w:val="003A5301"/>
    <w:rsid w:val="003A53E0"/>
    <w:rsid w:val="003A5E3E"/>
    <w:rsid w:val="003A6B20"/>
    <w:rsid w:val="003A7035"/>
    <w:rsid w:val="003B1D6D"/>
    <w:rsid w:val="003B517E"/>
    <w:rsid w:val="003B6059"/>
    <w:rsid w:val="003B7189"/>
    <w:rsid w:val="003B7766"/>
    <w:rsid w:val="003C0C5E"/>
    <w:rsid w:val="003C0E6C"/>
    <w:rsid w:val="003C20B8"/>
    <w:rsid w:val="003C2AFB"/>
    <w:rsid w:val="003C49CC"/>
    <w:rsid w:val="003D0B33"/>
    <w:rsid w:val="003D0DEC"/>
    <w:rsid w:val="003D163D"/>
    <w:rsid w:val="003D176E"/>
    <w:rsid w:val="003D22B4"/>
    <w:rsid w:val="003D54D4"/>
    <w:rsid w:val="003D6845"/>
    <w:rsid w:val="003D6F8E"/>
    <w:rsid w:val="003D7072"/>
    <w:rsid w:val="003E1FF5"/>
    <w:rsid w:val="003E20C0"/>
    <w:rsid w:val="003E2B7E"/>
    <w:rsid w:val="003E52B8"/>
    <w:rsid w:val="003E5D1C"/>
    <w:rsid w:val="003E5E38"/>
    <w:rsid w:val="003E6C73"/>
    <w:rsid w:val="003E7022"/>
    <w:rsid w:val="003E7E06"/>
    <w:rsid w:val="003F0967"/>
    <w:rsid w:val="003F0F17"/>
    <w:rsid w:val="003F1BEF"/>
    <w:rsid w:val="003F1C2E"/>
    <w:rsid w:val="003F22BD"/>
    <w:rsid w:val="003F3206"/>
    <w:rsid w:val="003F322E"/>
    <w:rsid w:val="003F334E"/>
    <w:rsid w:val="003F3C63"/>
    <w:rsid w:val="003F4B97"/>
    <w:rsid w:val="003F6255"/>
    <w:rsid w:val="003F6B40"/>
    <w:rsid w:val="003F6BCC"/>
    <w:rsid w:val="003F754E"/>
    <w:rsid w:val="004010FA"/>
    <w:rsid w:val="00401166"/>
    <w:rsid w:val="00403B3C"/>
    <w:rsid w:val="00403B4B"/>
    <w:rsid w:val="00405389"/>
    <w:rsid w:val="00405469"/>
    <w:rsid w:val="004063F9"/>
    <w:rsid w:val="0040655B"/>
    <w:rsid w:val="00406EDF"/>
    <w:rsid w:val="00410754"/>
    <w:rsid w:val="004109A0"/>
    <w:rsid w:val="00412252"/>
    <w:rsid w:val="00412A03"/>
    <w:rsid w:val="00414741"/>
    <w:rsid w:val="00414E94"/>
    <w:rsid w:val="004157A5"/>
    <w:rsid w:val="00415CD3"/>
    <w:rsid w:val="00416338"/>
    <w:rsid w:val="00420CA3"/>
    <w:rsid w:val="00421215"/>
    <w:rsid w:val="004248E6"/>
    <w:rsid w:val="00425DBA"/>
    <w:rsid w:val="00425EAF"/>
    <w:rsid w:val="0042692C"/>
    <w:rsid w:val="00430C1A"/>
    <w:rsid w:val="00430DF0"/>
    <w:rsid w:val="00431DCC"/>
    <w:rsid w:val="00433412"/>
    <w:rsid w:val="00433D01"/>
    <w:rsid w:val="00434AA5"/>
    <w:rsid w:val="004371F7"/>
    <w:rsid w:val="004372C9"/>
    <w:rsid w:val="004407A0"/>
    <w:rsid w:val="00441432"/>
    <w:rsid w:val="00442D11"/>
    <w:rsid w:val="00443319"/>
    <w:rsid w:val="004434DF"/>
    <w:rsid w:val="004436FA"/>
    <w:rsid w:val="004438E7"/>
    <w:rsid w:val="00443908"/>
    <w:rsid w:val="00443CB9"/>
    <w:rsid w:val="0044470F"/>
    <w:rsid w:val="00444BA6"/>
    <w:rsid w:val="00445D08"/>
    <w:rsid w:val="00446A56"/>
    <w:rsid w:val="00446F76"/>
    <w:rsid w:val="00450903"/>
    <w:rsid w:val="004516E6"/>
    <w:rsid w:val="00451E63"/>
    <w:rsid w:val="0045248E"/>
    <w:rsid w:val="00452C42"/>
    <w:rsid w:val="00452DC2"/>
    <w:rsid w:val="004530CB"/>
    <w:rsid w:val="0045487B"/>
    <w:rsid w:val="00454F13"/>
    <w:rsid w:val="0045554E"/>
    <w:rsid w:val="00455B83"/>
    <w:rsid w:val="004566D6"/>
    <w:rsid w:val="00456EBB"/>
    <w:rsid w:val="00460414"/>
    <w:rsid w:val="00460562"/>
    <w:rsid w:val="0046136D"/>
    <w:rsid w:val="00462CA4"/>
    <w:rsid w:val="00462FE2"/>
    <w:rsid w:val="0046329C"/>
    <w:rsid w:val="00465010"/>
    <w:rsid w:val="00465BE2"/>
    <w:rsid w:val="00465D97"/>
    <w:rsid w:val="00466953"/>
    <w:rsid w:val="00466CF1"/>
    <w:rsid w:val="00466D24"/>
    <w:rsid w:val="0046794B"/>
    <w:rsid w:val="00470139"/>
    <w:rsid w:val="00471613"/>
    <w:rsid w:val="00471FC1"/>
    <w:rsid w:val="004727A5"/>
    <w:rsid w:val="00472AFF"/>
    <w:rsid w:val="00472B95"/>
    <w:rsid w:val="00472E8B"/>
    <w:rsid w:val="00476275"/>
    <w:rsid w:val="00477BC9"/>
    <w:rsid w:val="004803A7"/>
    <w:rsid w:val="00481432"/>
    <w:rsid w:val="00482A2E"/>
    <w:rsid w:val="00483375"/>
    <w:rsid w:val="00483CCA"/>
    <w:rsid w:val="00483CF6"/>
    <w:rsid w:val="00484AE9"/>
    <w:rsid w:val="00485646"/>
    <w:rsid w:val="00485835"/>
    <w:rsid w:val="004860E0"/>
    <w:rsid w:val="004867AB"/>
    <w:rsid w:val="00487D93"/>
    <w:rsid w:val="00490452"/>
    <w:rsid w:val="004904BA"/>
    <w:rsid w:val="0049093B"/>
    <w:rsid w:val="004915F0"/>
    <w:rsid w:val="00491D3C"/>
    <w:rsid w:val="00491DB5"/>
    <w:rsid w:val="004924C7"/>
    <w:rsid w:val="004958C3"/>
    <w:rsid w:val="00497106"/>
    <w:rsid w:val="0049763A"/>
    <w:rsid w:val="00497D03"/>
    <w:rsid w:val="004A0C43"/>
    <w:rsid w:val="004A16DB"/>
    <w:rsid w:val="004A1DDD"/>
    <w:rsid w:val="004A3724"/>
    <w:rsid w:val="004A37B5"/>
    <w:rsid w:val="004A3BEE"/>
    <w:rsid w:val="004A3C20"/>
    <w:rsid w:val="004A3DC6"/>
    <w:rsid w:val="004A4B39"/>
    <w:rsid w:val="004A5E05"/>
    <w:rsid w:val="004A5ECA"/>
    <w:rsid w:val="004A6108"/>
    <w:rsid w:val="004A6B45"/>
    <w:rsid w:val="004A6CC8"/>
    <w:rsid w:val="004A6D19"/>
    <w:rsid w:val="004A763A"/>
    <w:rsid w:val="004A7843"/>
    <w:rsid w:val="004A7EF4"/>
    <w:rsid w:val="004B009C"/>
    <w:rsid w:val="004B112F"/>
    <w:rsid w:val="004B1344"/>
    <w:rsid w:val="004B1470"/>
    <w:rsid w:val="004B1F0B"/>
    <w:rsid w:val="004B244C"/>
    <w:rsid w:val="004B282C"/>
    <w:rsid w:val="004B5B99"/>
    <w:rsid w:val="004B5F6D"/>
    <w:rsid w:val="004B6782"/>
    <w:rsid w:val="004B6C01"/>
    <w:rsid w:val="004B75B9"/>
    <w:rsid w:val="004C01B4"/>
    <w:rsid w:val="004C03CC"/>
    <w:rsid w:val="004C05DC"/>
    <w:rsid w:val="004C0E39"/>
    <w:rsid w:val="004C0E96"/>
    <w:rsid w:val="004C1345"/>
    <w:rsid w:val="004C268E"/>
    <w:rsid w:val="004C26B5"/>
    <w:rsid w:val="004C26F6"/>
    <w:rsid w:val="004C2856"/>
    <w:rsid w:val="004C4022"/>
    <w:rsid w:val="004C4106"/>
    <w:rsid w:val="004C410C"/>
    <w:rsid w:val="004C4676"/>
    <w:rsid w:val="004C56EF"/>
    <w:rsid w:val="004C5934"/>
    <w:rsid w:val="004C5DD0"/>
    <w:rsid w:val="004C6F32"/>
    <w:rsid w:val="004C7231"/>
    <w:rsid w:val="004D1921"/>
    <w:rsid w:val="004D1CC2"/>
    <w:rsid w:val="004D2294"/>
    <w:rsid w:val="004D4FE6"/>
    <w:rsid w:val="004D5CE9"/>
    <w:rsid w:val="004D651D"/>
    <w:rsid w:val="004D6B21"/>
    <w:rsid w:val="004D772F"/>
    <w:rsid w:val="004E0436"/>
    <w:rsid w:val="004E0DEB"/>
    <w:rsid w:val="004E1158"/>
    <w:rsid w:val="004E1302"/>
    <w:rsid w:val="004E14AD"/>
    <w:rsid w:val="004E18F6"/>
    <w:rsid w:val="004E2A29"/>
    <w:rsid w:val="004E2C39"/>
    <w:rsid w:val="004E315D"/>
    <w:rsid w:val="004E4585"/>
    <w:rsid w:val="004E4FF2"/>
    <w:rsid w:val="004E5AC7"/>
    <w:rsid w:val="004E601F"/>
    <w:rsid w:val="004E6A6F"/>
    <w:rsid w:val="004E7094"/>
    <w:rsid w:val="004E70E0"/>
    <w:rsid w:val="004E7D8A"/>
    <w:rsid w:val="004F0260"/>
    <w:rsid w:val="004F09AB"/>
    <w:rsid w:val="004F0C0B"/>
    <w:rsid w:val="004F214F"/>
    <w:rsid w:val="004F43AA"/>
    <w:rsid w:val="004F4C7C"/>
    <w:rsid w:val="004F4F90"/>
    <w:rsid w:val="004F5BF3"/>
    <w:rsid w:val="004F621F"/>
    <w:rsid w:val="004F6822"/>
    <w:rsid w:val="004F72BE"/>
    <w:rsid w:val="004F7D14"/>
    <w:rsid w:val="00500D7F"/>
    <w:rsid w:val="00501C7B"/>
    <w:rsid w:val="00501DB7"/>
    <w:rsid w:val="00501EFA"/>
    <w:rsid w:val="0050222D"/>
    <w:rsid w:val="005029A7"/>
    <w:rsid w:val="00502C53"/>
    <w:rsid w:val="00503155"/>
    <w:rsid w:val="005037E7"/>
    <w:rsid w:val="00504642"/>
    <w:rsid w:val="0050527B"/>
    <w:rsid w:val="00505831"/>
    <w:rsid w:val="005071E2"/>
    <w:rsid w:val="00507BB4"/>
    <w:rsid w:val="0051033C"/>
    <w:rsid w:val="00511462"/>
    <w:rsid w:val="005115B8"/>
    <w:rsid w:val="00511E84"/>
    <w:rsid w:val="0051311F"/>
    <w:rsid w:val="00514C6D"/>
    <w:rsid w:val="00515DB1"/>
    <w:rsid w:val="00516A9B"/>
    <w:rsid w:val="00516B55"/>
    <w:rsid w:val="00521092"/>
    <w:rsid w:val="00521BAF"/>
    <w:rsid w:val="0052214A"/>
    <w:rsid w:val="005226B3"/>
    <w:rsid w:val="005233C7"/>
    <w:rsid w:val="00523BAB"/>
    <w:rsid w:val="005265A7"/>
    <w:rsid w:val="00527767"/>
    <w:rsid w:val="00527C6E"/>
    <w:rsid w:val="00530ED3"/>
    <w:rsid w:val="00531450"/>
    <w:rsid w:val="005332CB"/>
    <w:rsid w:val="00534815"/>
    <w:rsid w:val="005352C0"/>
    <w:rsid w:val="0053571B"/>
    <w:rsid w:val="0053645B"/>
    <w:rsid w:val="00537F09"/>
    <w:rsid w:val="00540E78"/>
    <w:rsid w:val="0054160A"/>
    <w:rsid w:val="00541CE2"/>
    <w:rsid w:val="005421BD"/>
    <w:rsid w:val="00542D82"/>
    <w:rsid w:val="00543318"/>
    <w:rsid w:val="00543423"/>
    <w:rsid w:val="00543F7F"/>
    <w:rsid w:val="005443E8"/>
    <w:rsid w:val="00544E81"/>
    <w:rsid w:val="00545E83"/>
    <w:rsid w:val="00547005"/>
    <w:rsid w:val="0055122A"/>
    <w:rsid w:val="00551379"/>
    <w:rsid w:val="00551BB5"/>
    <w:rsid w:val="00551F0A"/>
    <w:rsid w:val="005520A5"/>
    <w:rsid w:val="005529F6"/>
    <w:rsid w:val="00553470"/>
    <w:rsid w:val="00553CBC"/>
    <w:rsid w:val="005548D7"/>
    <w:rsid w:val="00555973"/>
    <w:rsid w:val="00555A30"/>
    <w:rsid w:val="00555FDF"/>
    <w:rsid w:val="00556117"/>
    <w:rsid w:val="00557C40"/>
    <w:rsid w:val="00560292"/>
    <w:rsid w:val="0056180F"/>
    <w:rsid w:val="0056189A"/>
    <w:rsid w:val="005623A5"/>
    <w:rsid w:val="005629A3"/>
    <w:rsid w:val="0056337E"/>
    <w:rsid w:val="00563889"/>
    <w:rsid w:val="0056443F"/>
    <w:rsid w:val="0056582C"/>
    <w:rsid w:val="00565AA0"/>
    <w:rsid w:val="0056629D"/>
    <w:rsid w:val="00566CCD"/>
    <w:rsid w:val="00567363"/>
    <w:rsid w:val="005673FE"/>
    <w:rsid w:val="00567FC3"/>
    <w:rsid w:val="00571ACC"/>
    <w:rsid w:val="00572E19"/>
    <w:rsid w:val="0057399C"/>
    <w:rsid w:val="00573AFE"/>
    <w:rsid w:val="005764B2"/>
    <w:rsid w:val="00577A6E"/>
    <w:rsid w:val="00577C67"/>
    <w:rsid w:val="00577FB3"/>
    <w:rsid w:val="00581986"/>
    <w:rsid w:val="00581AEB"/>
    <w:rsid w:val="00582434"/>
    <w:rsid w:val="0058363B"/>
    <w:rsid w:val="00584AF4"/>
    <w:rsid w:val="00585056"/>
    <w:rsid w:val="0058538F"/>
    <w:rsid w:val="005861FB"/>
    <w:rsid w:val="00586534"/>
    <w:rsid w:val="00586FC3"/>
    <w:rsid w:val="005871EE"/>
    <w:rsid w:val="0059228D"/>
    <w:rsid w:val="005930BC"/>
    <w:rsid w:val="005948A3"/>
    <w:rsid w:val="00595578"/>
    <w:rsid w:val="00595D18"/>
    <w:rsid w:val="00596035"/>
    <w:rsid w:val="005966FC"/>
    <w:rsid w:val="00596A50"/>
    <w:rsid w:val="00596E53"/>
    <w:rsid w:val="00597A6C"/>
    <w:rsid w:val="005A0E98"/>
    <w:rsid w:val="005A129A"/>
    <w:rsid w:val="005A1461"/>
    <w:rsid w:val="005A1A94"/>
    <w:rsid w:val="005A1E09"/>
    <w:rsid w:val="005A47C1"/>
    <w:rsid w:val="005A5031"/>
    <w:rsid w:val="005A64FA"/>
    <w:rsid w:val="005A750C"/>
    <w:rsid w:val="005A7DF1"/>
    <w:rsid w:val="005A7F66"/>
    <w:rsid w:val="005B1442"/>
    <w:rsid w:val="005B253E"/>
    <w:rsid w:val="005B3082"/>
    <w:rsid w:val="005B440B"/>
    <w:rsid w:val="005B4BA7"/>
    <w:rsid w:val="005B4F12"/>
    <w:rsid w:val="005B5F69"/>
    <w:rsid w:val="005B6CC6"/>
    <w:rsid w:val="005B6E58"/>
    <w:rsid w:val="005B7BDD"/>
    <w:rsid w:val="005C0C06"/>
    <w:rsid w:val="005C0D24"/>
    <w:rsid w:val="005C1215"/>
    <w:rsid w:val="005C1805"/>
    <w:rsid w:val="005C3182"/>
    <w:rsid w:val="005C3751"/>
    <w:rsid w:val="005C3866"/>
    <w:rsid w:val="005C38D3"/>
    <w:rsid w:val="005C47BB"/>
    <w:rsid w:val="005C53A7"/>
    <w:rsid w:val="005C5855"/>
    <w:rsid w:val="005C5A49"/>
    <w:rsid w:val="005C5A7F"/>
    <w:rsid w:val="005C5CA5"/>
    <w:rsid w:val="005C6971"/>
    <w:rsid w:val="005C6F1D"/>
    <w:rsid w:val="005C6F88"/>
    <w:rsid w:val="005C7728"/>
    <w:rsid w:val="005C77A8"/>
    <w:rsid w:val="005C7F05"/>
    <w:rsid w:val="005D0466"/>
    <w:rsid w:val="005D0601"/>
    <w:rsid w:val="005D1696"/>
    <w:rsid w:val="005D2680"/>
    <w:rsid w:val="005D2B16"/>
    <w:rsid w:val="005D3587"/>
    <w:rsid w:val="005D49F4"/>
    <w:rsid w:val="005D4BB2"/>
    <w:rsid w:val="005D6ED0"/>
    <w:rsid w:val="005D7A40"/>
    <w:rsid w:val="005D7E4A"/>
    <w:rsid w:val="005E1257"/>
    <w:rsid w:val="005E135F"/>
    <w:rsid w:val="005E43D7"/>
    <w:rsid w:val="005E4BC3"/>
    <w:rsid w:val="005E6CB5"/>
    <w:rsid w:val="005E6EFA"/>
    <w:rsid w:val="005E6F56"/>
    <w:rsid w:val="005E7FCF"/>
    <w:rsid w:val="005F0AD7"/>
    <w:rsid w:val="005F11CB"/>
    <w:rsid w:val="005F1D3B"/>
    <w:rsid w:val="005F29FF"/>
    <w:rsid w:val="005F4B51"/>
    <w:rsid w:val="005F50B9"/>
    <w:rsid w:val="005F6AA1"/>
    <w:rsid w:val="00601A67"/>
    <w:rsid w:val="00602422"/>
    <w:rsid w:val="006024DE"/>
    <w:rsid w:val="00602887"/>
    <w:rsid w:val="00603524"/>
    <w:rsid w:val="00604FCA"/>
    <w:rsid w:val="00605268"/>
    <w:rsid w:val="0060657D"/>
    <w:rsid w:val="0060732D"/>
    <w:rsid w:val="006077D7"/>
    <w:rsid w:val="00607FED"/>
    <w:rsid w:val="006111CC"/>
    <w:rsid w:val="00611612"/>
    <w:rsid w:val="00611941"/>
    <w:rsid w:val="00613C0B"/>
    <w:rsid w:val="006140BA"/>
    <w:rsid w:val="00615752"/>
    <w:rsid w:val="006167A2"/>
    <w:rsid w:val="006172A7"/>
    <w:rsid w:val="00617682"/>
    <w:rsid w:val="00617876"/>
    <w:rsid w:val="00621104"/>
    <w:rsid w:val="006216DD"/>
    <w:rsid w:val="00622828"/>
    <w:rsid w:val="00623C3E"/>
    <w:rsid w:val="00624111"/>
    <w:rsid w:val="0062473B"/>
    <w:rsid w:val="00625671"/>
    <w:rsid w:val="00626334"/>
    <w:rsid w:val="00626F1B"/>
    <w:rsid w:val="00627C7F"/>
    <w:rsid w:val="00627CE8"/>
    <w:rsid w:val="006310A8"/>
    <w:rsid w:val="006311DA"/>
    <w:rsid w:val="0063174D"/>
    <w:rsid w:val="00631F13"/>
    <w:rsid w:val="00632387"/>
    <w:rsid w:val="006328C0"/>
    <w:rsid w:val="00633A41"/>
    <w:rsid w:val="006350D4"/>
    <w:rsid w:val="006353A8"/>
    <w:rsid w:val="0063736A"/>
    <w:rsid w:val="00640FD3"/>
    <w:rsid w:val="006415A3"/>
    <w:rsid w:val="00642CA2"/>
    <w:rsid w:val="006437D6"/>
    <w:rsid w:val="00643D13"/>
    <w:rsid w:val="00644145"/>
    <w:rsid w:val="006445FA"/>
    <w:rsid w:val="00644A96"/>
    <w:rsid w:val="006457BF"/>
    <w:rsid w:val="00645A30"/>
    <w:rsid w:val="00645A56"/>
    <w:rsid w:val="00647856"/>
    <w:rsid w:val="0064794E"/>
    <w:rsid w:val="0064799D"/>
    <w:rsid w:val="00650CCF"/>
    <w:rsid w:val="00651CE0"/>
    <w:rsid w:val="00652A05"/>
    <w:rsid w:val="00652DAF"/>
    <w:rsid w:val="006530BD"/>
    <w:rsid w:val="00653F39"/>
    <w:rsid w:val="00653FA7"/>
    <w:rsid w:val="00654C65"/>
    <w:rsid w:val="00655942"/>
    <w:rsid w:val="00655CBB"/>
    <w:rsid w:val="00656D05"/>
    <w:rsid w:val="0066086E"/>
    <w:rsid w:val="00660E48"/>
    <w:rsid w:val="00661FFD"/>
    <w:rsid w:val="0066213B"/>
    <w:rsid w:val="00663B45"/>
    <w:rsid w:val="006658E5"/>
    <w:rsid w:val="0066619C"/>
    <w:rsid w:val="00666623"/>
    <w:rsid w:val="00666680"/>
    <w:rsid w:val="0066691E"/>
    <w:rsid w:val="00667415"/>
    <w:rsid w:val="0066750A"/>
    <w:rsid w:val="006675D1"/>
    <w:rsid w:val="00671840"/>
    <w:rsid w:val="0067281C"/>
    <w:rsid w:val="0067318A"/>
    <w:rsid w:val="00673927"/>
    <w:rsid w:val="0067477A"/>
    <w:rsid w:val="00674E66"/>
    <w:rsid w:val="0067528D"/>
    <w:rsid w:val="006759D2"/>
    <w:rsid w:val="00675D2F"/>
    <w:rsid w:val="00677367"/>
    <w:rsid w:val="00677AF4"/>
    <w:rsid w:val="006819E2"/>
    <w:rsid w:val="00683056"/>
    <w:rsid w:val="00683D73"/>
    <w:rsid w:val="00684A42"/>
    <w:rsid w:val="00685768"/>
    <w:rsid w:val="00687464"/>
    <w:rsid w:val="006906BB"/>
    <w:rsid w:val="00690F25"/>
    <w:rsid w:val="006917F1"/>
    <w:rsid w:val="00691A3F"/>
    <w:rsid w:val="00692121"/>
    <w:rsid w:val="00693766"/>
    <w:rsid w:val="00693E33"/>
    <w:rsid w:val="00694380"/>
    <w:rsid w:val="006944AE"/>
    <w:rsid w:val="00694E18"/>
    <w:rsid w:val="00696FF5"/>
    <w:rsid w:val="006971B2"/>
    <w:rsid w:val="006971BC"/>
    <w:rsid w:val="0069787B"/>
    <w:rsid w:val="00697B67"/>
    <w:rsid w:val="00697E12"/>
    <w:rsid w:val="006A0A6D"/>
    <w:rsid w:val="006A1179"/>
    <w:rsid w:val="006A21F7"/>
    <w:rsid w:val="006A2637"/>
    <w:rsid w:val="006A2CF6"/>
    <w:rsid w:val="006A46D3"/>
    <w:rsid w:val="006A4B95"/>
    <w:rsid w:val="006A5CD4"/>
    <w:rsid w:val="006A6D4C"/>
    <w:rsid w:val="006A72DD"/>
    <w:rsid w:val="006A74E7"/>
    <w:rsid w:val="006A796A"/>
    <w:rsid w:val="006A79F5"/>
    <w:rsid w:val="006A7A87"/>
    <w:rsid w:val="006A7F4D"/>
    <w:rsid w:val="006B0906"/>
    <w:rsid w:val="006B0EB4"/>
    <w:rsid w:val="006B1036"/>
    <w:rsid w:val="006B1F0B"/>
    <w:rsid w:val="006B20D3"/>
    <w:rsid w:val="006B27A7"/>
    <w:rsid w:val="006B2A7F"/>
    <w:rsid w:val="006B2AAA"/>
    <w:rsid w:val="006B484E"/>
    <w:rsid w:val="006B5358"/>
    <w:rsid w:val="006B5778"/>
    <w:rsid w:val="006B5896"/>
    <w:rsid w:val="006B5D53"/>
    <w:rsid w:val="006B60B8"/>
    <w:rsid w:val="006B612C"/>
    <w:rsid w:val="006B6E25"/>
    <w:rsid w:val="006C0E4E"/>
    <w:rsid w:val="006C14E5"/>
    <w:rsid w:val="006C1FF1"/>
    <w:rsid w:val="006C2034"/>
    <w:rsid w:val="006C3138"/>
    <w:rsid w:val="006C42A7"/>
    <w:rsid w:val="006C61B9"/>
    <w:rsid w:val="006C6206"/>
    <w:rsid w:val="006C77D1"/>
    <w:rsid w:val="006D4431"/>
    <w:rsid w:val="006D4936"/>
    <w:rsid w:val="006D4C13"/>
    <w:rsid w:val="006D4F2E"/>
    <w:rsid w:val="006D662E"/>
    <w:rsid w:val="006D69D9"/>
    <w:rsid w:val="006D7462"/>
    <w:rsid w:val="006E0659"/>
    <w:rsid w:val="006E084D"/>
    <w:rsid w:val="006E19B9"/>
    <w:rsid w:val="006E19C5"/>
    <w:rsid w:val="006E2097"/>
    <w:rsid w:val="006E2991"/>
    <w:rsid w:val="006E2D3D"/>
    <w:rsid w:val="006E2D53"/>
    <w:rsid w:val="006E3ADC"/>
    <w:rsid w:val="006E4844"/>
    <w:rsid w:val="006F0390"/>
    <w:rsid w:val="006F1914"/>
    <w:rsid w:val="006F197E"/>
    <w:rsid w:val="006F1C24"/>
    <w:rsid w:val="006F2C3A"/>
    <w:rsid w:val="006F38DE"/>
    <w:rsid w:val="006F486E"/>
    <w:rsid w:val="006F49BB"/>
    <w:rsid w:val="006F61ED"/>
    <w:rsid w:val="006F6393"/>
    <w:rsid w:val="006F666F"/>
    <w:rsid w:val="006F6E0C"/>
    <w:rsid w:val="006F73B0"/>
    <w:rsid w:val="006F7998"/>
    <w:rsid w:val="00700816"/>
    <w:rsid w:val="00701B31"/>
    <w:rsid w:val="00702083"/>
    <w:rsid w:val="00702234"/>
    <w:rsid w:val="00703804"/>
    <w:rsid w:val="00704636"/>
    <w:rsid w:val="00706B50"/>
    <w:rsid w:val="00706D41"/>
    <w:rsid w:val="00707BA0"/>
    <w:rsid w:val="00707E91"/>
    <w:rsid w:val="00707ED9"/>
    <w:rsid w:val="00710786"/>
    <w:rsid w:val="00711EEA"/>
    <w:rsid w:val="007123FD"/>
    <w:rsid w:val="00713830"/>
    <w:rsid w:val="00713D43"/>
    <w:rsid w:val="00714453"/>
    <w:rsid w:val="007156DE"/>
    <w:rsid w:val="0071599F"/>
    <w:rsid w:val="00715D1A"/>
    <w:rsid w:val="0071675A"/>
    <w:rsid w:val="00716F13"/>
    <w:rsid w:val="00717755"/>
    <w:rsid w:val="00717F49"/>
    <w:rsid w:val="007204F0"/>
    <w:rsid w:val="00720749"/>
    <w:rsid w:val="00720F0C"/>
    <w:rsid w:val="00721D0D"/>
    <w:rsid w:val="007226BC"/>
    <w:rsid w:val="00722A48"/>
    <w:rsid w:val="00723D6D"/>
    <w:rsid w:val="00724534"/>
    <w:rsid w:val="00724D5E"/>
    <w:rsid w:val="00724FFC"/>
    <w:rsid w:val="00725644"/>
    <w:rsid w:val="00725CD4"/>
    <w:rsid w:val="00726106"/>
    <w:rsid w:val="00727571"/>
    <w:rsid w:val="00727C04"/>
    <w:rsid w:val="00727D48"/>
    <w:rsid w:val="00730BA2"/>
    <w:rsid w:val="00732B19"/>
    <w:rsid w:val="0073392C"/>
    <w:rsid w:val="00733A60"/>
    <w:rsid w:val="00733AC1"/>
    <w:rsid w:val="007349A5"/>
    <w:rsid w:val="00734AEC"/>
    <w:rsid w:val="00734D92"/>
    <w:rsid w:val="007367C5"/>
    <w:rsid w:val="007369B8"/>
    <w:rsid w:val="007369C8"/>
    <w:rsid w:val="0073759A"/>
    <w:rsid w:val="007404CB"/>
    <w:rsid w:val="00742922"/>
    <w:rsid w:val="0074312B"/>
    <w:rsid w:val="00743523"/>
    <w:rsid w:val="00743596"/>
    <w:rsid w:val="0074468E"/>
    <w:rsid w:val="007466FF"/>
    <w:rsid w:val="0074677F"/>
    <w:rsid w:val="0074689D"/>
    <w:rsid w:val="00746AAE"/>
    <w:rsid w:val="00750247"/>
    <w:rsid w:val="00751C7E"/>
    <w:rsid w:val="00752B46"/>
    <w:rsid w:val="007537F4"/>
    <w:rsid w:val="007558B0"/>
    <w:rsid w:val="00756CB5"/>
    <w:rsid w:val="007572FA"/>
    <w:rsid w:val="00757953"/>
    <w:rsid w:val="0076088C"/>
    <w:rsid w:val="00760F36"/>
    <w:rsid w:val="00761549"/>
    <w:rsid w:val="007615DC"/>
    <w:rsid w:val="00762CCB"/>
    <w:rsid w:val="007638CD"/>
    <w:rsid w:val="007643BD"/>
    <w:rsid w:val="007653B9"/>
    <w:rsid w:val="007653FB"/>
    <w:rsid w:val="00766FAF"/>
    <w:rsid w:val="007670FE"/>
    <w:rsid w:val="007671C0"/>
    <w:rsid w:val="00771551"/>
    <w:rsid w:val="00773C7F"/>
    <w:rsid w:val="00774512"/>
    <w:rsid w:val="00774947"/>
    <w:rsid w:val="007757DD"/>
    <w:rsid w:val="00776572"/>
    <w:rsid w:val="00777ACA"/>
    <w:rsid w:val="00777E1B"/>
    <w:rsid w:val="0078056E"/>
    <w:rsid w:val="007806A3"/>
    <w:rsid w:val="0078151E"/>
    <w:rsid w:val="00781C69"/>
    <w:rsid w:val="00781FA1"/>
    <w:rsid w:val="007821CB"/>
    <w:rsid w:val="00782746"/>
    <w:rsid w:val="0078346B"/>
    <w:rsid w:val="00783CBD"/>
    <w:rsid w:val="0078603A"/>
    <w:rsid w:val="007866B0"/>
    <w:rsid w:val="00786A6B"/>
    <w:rsid w:val="00787024"/>
    <w:rsid w:val="00790220"/>
    <w:rsid w:val="00790CC3"/>
    <w:rsid w:val="007913E3"/>
    <w:rsid w:val="0079245C"/>
    <w:rsid w:val="00792D4F"/>
    <w:rsid w:val="00792FAE"/>
    <w:rsid w:val="007931FB"/>
    <w:rsid w:val="00794B11"/>
    <w:rsid w:val="00795F7B"/>
    <w:rsid w:val="007961F6"/>
    <w:rsid w:val="00796DD6"/>
    <w:rsid w:val="00797C3C"/>
    <w:rsid w:val="007A05CC"/>
    <w:rsid w:val="007A067D"/>
    <w:rsid w:val="007A0B5B"/>
    <w:rsid w:val="007A2536"/>
    <w:rsid w:val="007A2EAD"/>
    <w:rsid w:val="007A2F8C"/>
    <w:rsid w:val="007A3D2E"/>
    <w:rsid w:val="007A4C88"/>
    <w:rsid w:val="007A5998"/>
    <w:rsid w:val="007A6CA6"/>
    <w:rsid w:val="007B0BD1"/>
    <w:rsid w:val="007B1073"/>
    <w:rsid w:val="007B1484"/>
    <w:rsid w:val="007B3B86"/>
    <w:rsid w:val="007B4E79"/>
    <w:rsid w:val="007B4EDB"/>
    <w:rsid w:val="007B649F"/>
    <w:rsid w:val="007B6C10"/>
    <w:rsid w:val="007B711D"/>
    <w:rsid w:val="007C25DF"/>
    <w:rsid w:val="007C40E1"/>
    <w:rsid w:val="007C4F06"/>
    <w:rsid w:val="007C5B41"/>
    <w:rsid w:val="007C66FE"/>
    <w:rsid w:val="007C6B59"/>
    <w:rsid w:val="007C6BB6"/>
    <w:rsid w:val="007C7413"/>
    <w:rsid w:val="007C7AF4"/>
    <w:rsid w:val="007C7D5E"/>
    <w:rsid w:val="007D04EA"/>
    <w:rsid w:val="007D163A"/>
    <w:rsid w:val="007D2D03"/>
    <w:rsid w:val="007D5DB1"/>
    <w:rsid w:val="007D67D4"/>
    <w:rsid w:val="007D6F04"/>
    <w:rsid w:val="007D795C"/>
    <w:rsid w:val="007D7FF8"/>
    <w:rsid w:val="007E029C"/>
    <w:rsid w:val="007E20A8"/>
    <w:rsid w:val="007E2452"/>
    <w:rsid w:val="007E24DD"/>
    <w:rsid w:val="007E2FBE"/>
    <w:rsid w:val="007E370C"/>
    <w:rsid w:val="007E448A"/>
    <w:rsid w:val="007E49BE"/>
    <w:rsid w:val="007E5178"/>
    <w:rsid w:val="007E58A0"/>
    <w:rsid w:val="007E642C"/>
    <w:rsid w:val="007E68FD"/>
    <w:rsid w:val="007E732B"/>
    <w:rsid w:val="007F29AF"/>
    <w:rsid w:val="007F35DE"/>
    <w:rsid w:val="007F56E7"/>
    <w:rsid w:val="007F5D92"/>
    <w:rsid w:val="007F6F5F"/>
    <w:rsid w:val="007F736D"/>
    <w:rsid w:val="007F7574"/>
    <w:rsid w:val="007F7F65"/>
    <w:rsid w:val="00800AF8"/>
    <w:rsid w:val="00800B0D"/>
    <w:rsid w:val="00801AF2"/>
    <w:rsid w:val="00801E09"/>
    <w:rsid w:val="0080269F"/>
    <w:rsid w:val="00802DEB"/>
    <w:rsid w:val="008031EE"/>
    <w:rsid w:val="00803589"/>
    <w:rsid w:val="008036F1"/>
    <w:rsid w:val="00803778"/>
    <w:rsid w:val="00804AF4"/>
    <w:rsid w:val="00804BCD"/>
    <w:rsid w:val="008058F1"/>
    <w:rsid w:val="00806111"/>
    <w:rsid w:val="008066CE"/>
    <w:rsid w:val="0080690A"/>
    <w:rsid w:val="00806CA0"/>
    <w:rsid w:val="0080733D"/>
    <w:rsid w:val="008073EE"/>
    <w:rsid w:val="00807813"/>
    <w:rsid w:val="00807B64"/>
    <w:rsid w:val="0081025F"/>
    <w:rsid w:val="008106A4"/>
    <w:rsid w:val="0081098F"/>
    <w:rsid w:val="00811C74"/>
    <w:rsid w:val="00811D33"/>
    <w:rsid w:val="00812101"/>
    <w:rsid w:val="008137EA"/>
    <w:rsid w:val="00813E28"/>
    <w:rsid w:val="008148EE"/>
    <w:rsid w:val="00814927"/>
    <w:rsid w:val="00814934"/>
    <w:rsid w:val="0081519D"/>
    <w:rsid w:val="008163C7"/>
    <w:rsid w:val="008168BE"/>
    <w:rsid w:val="00817CC4"/>
    <w:rsid w:val="0082187D"/>
    <w:rsid w:val="00821BD1"/>
    <w:rsid w:val="00821DCA"/>
    <w:rsid w:val="00822513"/>
    <w:rsid w:val="00822BCB"/>
    <w:rsid w:val="00822F96"/>
    <w:rsid w:val="0082352E"/>
    <w:rsid w:val="008238DA"/>
    <w:rsid w:val="0082454F"/>
    <w:rsid w:val="00824758"/>
    <w:rsid w:val="008247DC"/>
    <w:rsid w:val="0082551E"/>
    <w:rsid w:val="0082622D"/>
    <w:rsid w:val="00827251"/>
    <w:rsid w:val="00827296"/>
    <w:rsid w:val="00827603"/>
    <w:rsid w:val="008278AF"/>
    <w:rsid w:val="008309CC"/>
    <w:rsid w:val="00830F65"/>
    <w:rsid w:val="00832F9A"/>
    <w:rsid w:val="0083382D"/>
    <w:rsid w:val="00834668"/>
    <w:rsid w:val="0083539B"/>
    <w:rsid w:val="0083602A"/>
    <w:rsid w:val="00836B7C"/>
    <w:rsid w:val="00837C2D"/>
    <w:rsid w:val="00840124"/>
    <w:rsid w:val="00840D2B"/>
    <w:rsid w:val="00840DFA"/>
    <w:rsid w:val="00841078"/>
    <w:rsid w:val="00841D3E"/>
    <w:rsid w:val="00842E6F"/>
    <w:rsid w:val="0084405D"/>
    <w:rsid w:val="0084434C"/>
    <w:rsid w:val="00844890"/>
    <w:rsid w:val="00845985"/>
    <w:rsid w:val="008468FC"/>
    <w:rsid w:val="00846AAF"/>
    <w:rsid w:val="00846E86"/>
    <w:rsid w:val="0084706B"/>
    <w:rsid w:val="00847690"/>
    <w:rsid w:val="00847C43"/>
    <w:rsid w:val="008502E4"/>
    <w:rsid w:val="00850779"/>
    <w:rsid w:val="008516D7"/>
    <w:rsid w:val="008521D8"/>
    <w:rsid w:val="00853612"/>
    <w:rsid w:val="00853C7F"/>
    <w:rsid w:val="00854361"/>
    <w:rsid w:val="008543B5"/>
    <w:rsid w:val="00855414"/>
    <w:rsid w:val="00855A54"/>
    <w:rsid w:val="00855A9A"/>
    <w:rsid w:val="00855F5E"/>
    <w:rsid w:val="00856E2B"/>
    <w:rsid w:val="00856E32"/>
    <w:rsid w:val="00857F1A"/>
    <w:rsid w:val="00861910"/>
    <w:rsid w:val="00861CFF"/>
    <w:rsid w:val="00862D1E"/>
    <w:rsid w:val="00863398"/>
    <w:rsid w:val="00863624"/>
    <w:rsid w:val="0086377B"/>
    <w:rsid w:val="0086394A"/>
    <w:rsid w:val="00864616"/>
    <w:rsid w:val="008646F3"/>
    <w:rsid w:val="008648D0"/>
    <w:rsid w:val="008655F6"/>
    <w:rsid w:val="0086726F"/>
    <w:rsid w:val="00870BE5"/>
    <w:rsid w:val="00870C31"/>
    <w:rsid w:val="00870F2B"/>
    <w:rsid w:val="00871E43"/>
    <w:rsid w:val="0087202E"/>
    <w:rsid w:val="008728BC"/>
    <w:rsid w:val="00872BA8"/>
    <w:rsid w:val="008735A8"/>
    <w:rsid w:val="00874A10"/>
    <w:rsid w:val="00874B01"/>
    <w:rsid w:val="00875A0E"/>
    <w:rsid w:val="00876335"/>
    <w:rsid w:val="00876A5C"/>
    <w:rsid w:val="00876C50"/>
    <w:rsid w:val="00880192"/>
    <w:rsid w:val="008805D0"/>
    <w:rsid w:val="0088355D"/>
    <w:rsid w:val="00885490"/>
    <w:rsid w:val="00885C79"/>
    <w:rsid w:val="00886179"/>
    <w:rsid w:val="00886DF5"/>
    <w:rsid w:val="00886EE6"/>
    <w:rsid w:val="00890871"/>
    <w:rsid w:val="0089090E"/>
    <w:rsid w:val="00890FC3"/>
    <w:rsid w:val="00891B0D"/>
    <w:rsid w:val="008940B8"/>
    <w:rsid w:val="0089531D"/>
    <w:rsid w:val="0089561F"/>
    <w:rsid w:val="008959A1"/>
    <w:rsid w:val="00895A00"/>
    <w:rsid w:val="00895F45"/>
    <w:rsid w:val="008969FA"/>
    <w:rsid w:val="00896FB7"/>
    <w:rsid w:val="00897110"/>
    <w:rsid w:val="00897324"/>
    <w:rsid w:val="008A03AE"/>
    <w:rsid w:val="008A07B8"/>
    <w:rsid w:val="008A0AD9"/>
    <w:rsid w:val="008A13C2"/>
    <w:rsid w:val="008A1F90"/>
    <w:rsid w:val="008A2885"/>
    <w:rsid w:val="008A3681"/>
    <w:rsid w:val="008A36DA"/>
    <w:rsid w:val="008A3A49"/>
    <w:rsid w:val="008A3EA5"/>
    <w:rsid w:val="008A45A7"/>
    <w:rsid w:val="008A4A20"/>
    <w:rsid w:val="008A5082"/>
    <w:rsid w:val="008A5358"/>
    <w:rsid w:val="008A536E"/>
    <w:rsid w:val="008A598E"/>
    <w:rsid w:val="008A5D99"/>
    <w:rsid w:val="008A6715"/>
    <w:rsid w:val="008B0063"/>
    <w:rsid w:val="008B006C"/>
    <w:rsid w:val="008B0D2E"/>
    <w:rsid w:val="008B146A"/>
    <w:rsid w:val="008B26C3"/>
    <w:rsid w:val="008B2727"/>
    <w:rsid w:val="008B2C16"/>
    <w:rsid w:val="008B41C2"/>
    <w:rsid w:val="008B4A5A"/>
    <w:rsid w:val="008B4A74"/>
    <w:rsid w:val="008B4B6A"/>
    <w:rsid w:val="008B651B"/>
    <w:rsid w:val="008C0018"/>
    <w:rsid w:val="008C0F4C"/>
    <w:rsid w:val="008C2160"/>
    <w:rsid w:val="008C276F"/>
    <w:rsid w:val="008C2A80"/>
    <w:rsid w:val="008C2B6E"/>
    <w:rsid w:val="008C31D3"/>
    <w:rsid w:val="008C39C5"/>
    <w:rsid w:val="008C4220"/>
    <w:rsid w:val="008C47F1"/>
    <w:rsid w:val="008C4C6A"/>
    <w:rsid w:val="008C4DE7"/>
    <w:rsid w:val="008C513B"/>
    <w:rsid w:val="008C5595"/>
    <w:rsid w:val="008C7602"/>
    <w:rsid w:val="008C7665"/>
    <w:rsid w:val="008D016D"/>
    <w:rsid w:val="008D0E77"/>
    <w:rsid w:val="008D135B"/>
    <w:rsid w:val="008D14DD"/>
    <w:rsid w:val="008D4011"/>
    <w:rsid w:val="008D4610"/>
    <w:rsid w:val="008D50A7"/>
    <w:rsid w:val="008D5AEC"/>
    <w:rsid w:val="008D5B7C"/>
    <w:rsid w:val="008D6439"/>
    <w:rsid w:val="008D7719"/>
    <w:rsid w:val="008D7EF1"/>
    <w:rsid w:val="008E0390"/>
    <w:rsid w:val="008E14DA"/>
    <w:rsid w:val="008E18AD"/>
    <w:rsid w:val="008E2B69"/>
    <w:rsid w:val="008E330C"/>
    <w:rsid w:val="008E3390"/>
    <w:rsid w:val="008E5B87"/>
    <w:rsid w:val="008E5EC7"/>
    <w:rsid w:val="008E632E"/>
    <w:rsid w:val="008E6589"/>
    <w:rsid w:val="008E6B70"/>
    <w:rsid w:val="008E7236"/>
    <w:rsid w:val="008E72EE"/>
    <w:rsid w:val="008F06F5"/>
    <w:rsid w:val="008F0F78"/>
    <w:rsid w:val="008F1CF5"/>
    <w:rsid w:val="008F2379"/>
    <w:rsid w:val="008F5969"/>
    <w:rsid w:val="008F7A87"/>
    <w:rsid w:val="0090031E"/>
    <w:rsid w:val="00900396"/>
    <w:rsid w:val="00900459"/>
    <w:rsid w:val="00900E7F"/>
    <w:rsid w:val="009017B3"/>
    <w:rsid w:val="00902E69"/>
    <w:rsid w:val="009032C3"/>
    <w:rsid w:val="0090361D"/>
    <w:rsid w:val="0090384D"/>
    <w:rsid w:val="0090395B"/>
    <w:rsid w:val="00903B2E"/>
    <w:rsid w:val="00905437"/>
    <w:rsid w:val="00905C82"/>
    <w:rsid w:val="009077B9"/>
    <w:rsid w:val="00907F02"/>
    <w:rsid w:val="00907FA4"/>
    <w:rsid w:val="00907FB1"/>
    <w:rsid w:val="009100AB"/>
    <w:rsid w:val="00910330"/>
    <w:rsid w:val="00910A7A"/>
    <w:rsid w:val="00911165"/>
    <w:rsid w:val="00912D86"/>
    <w:rsid w:val="00912FE3"/>
    <w:rsid w:val="00913099"/>
    <w:rsid w:val="009145E6"/>
    <w:rsid w:val="0091587B"/>
    <w:rsid w:val="00917CC3"/>
    <w:rsid w:val="009213D9"/>
    <w:rsid w:val="00922E65"/>
    <w:rsid w:val="009241AB"/>
    <w:rsid w:val="009241C5"/>
    <w:rsid w:val="00924A0C"/>
    <w:rsid w:val="00924D90"/>
    <w:rsid w:val="0092510A"/>
    <w:rsid w:val="0092559D"/>
    <w:rsid w:val="00925773"/>
    <w:rsid w:val="009261C2"/>
    <w:rsid w:val="00926767"/>
    <w:rsid w:val="00926AE4"/>
    <w:rsid w:val="00926B72"/>
    <w:rsid w:val="00927262"/>
    <w:rsid w:val="00927E71"/>
    <w:rsid w:val="0093029A"/>
    <w:rsid w:val="00931DE7"/>
    <w:rsid w:val="00932BD4"/>
    <w:rsid w:val="00932D59"/>
    <w:rsid w:val="0093314D"/>
    <w:rsid w:val="0093679A"/>
    <w:rsid w:val="00937586"/>
    <w:rsid w:val="00940456"/>
    <w:rsid w:val="009409C5"/>
    <w:rsid w:val="00941391"/>
    <w:rsid w:val="00942FFF"/>
    <w:rsid w:val="00943633"/>
    <w:rsid w:val="0094599D"/>
    <w:rsid w:val="009462D1"/>
    <w:rsid w:val="00946829"/>
    <w:rsid w:val="0094782C"/>
    <w:rsid w:val="00951AC9"/>
    <w:rsid w:val="00952C16"/>
    <w:rsid w:val="00953533"/>
    <w:rsid w:val="00953CC7"/>
    <w:rsid w:val="00954123"/>
    <w:rsid w:val="00954621"/>
    <w:rsid w:val="009550CF"/>
    <w:rsid w:val="00955CF4"/>
    <w:rsid w:val="00956BE8"/>
    <w:rsid w:val="00956F40"/>
    <w:rsid w:val="00960DE1"/>
    <w:rsid w:val="009629C2"/>
    <w:rsid w:val="009634B0"/>
    <w:rsid w:val="00964A3D"/>
    <w:rsid w:val="009655CB"/>
    <w:rsid w:val="00966DC3"/>
    <w:rsid w:val="00967021"/>
    <w:rsid w:val="00967878"/>
    <w:rsid w:val="00967BD3"/>
    <w:rsid w:val="00967F3F"/>
    <w:rsid w:val="009716DC"/>
    <w:rsid w:val="009722FE"/>
    <w:rsid w:val="00972CF9"/>
    <w:rsid w:val="0097350B"/>
    <w:rsid w:val="0097464B"/>
    <w:rsid w:val="00975678"/>
    <w:rsid w:val="009758C4"/>
    <w:rsid w:val="0097716B"/>
    <w:rsid w:val="00977542"/>
    <w:rsid w:val="00977E08"/>
    <w:rsid w:val="00981838"/>
    <w:rsid w:val="009819E4"/>
    <w:rsid w:val="00982A87"/>
    <w:rsid w:val="009832EC"/>
    <w:rsid w:val="009835F9"/>
    <w:rsid w:val="0098365B"/>
    <w:rsid w:val="00984755"/>
    <w:rsid w:val="009849C7"/>
    <w:rsid w:val="00984FD3"/>
    <w:rsid w:val="00985D89"/>
    <w:rsid w:val="0098606F"/>
    <w:rsid w:val="00987DBC"/>
    <w:rsid w:val="009908C8"/>
    <w:rsid w:val="0099119B"/>
    <w:rsid w:val="00992115"/>
    <w:rsid w:val="00992F12"/>
    <w:rsid w:val="00993DFB"/>
    <w:rsid w:val="00995C53"/>
    <w:rsid w:val="00996936"/>
    <w:rsid w:val="00996AF5"/>
    <w:rsid w:val="009974FF"/>
    <w:rsid w:val="00997E80"/>
    <w:rsid w:val="009A0C31"/>
    <w:rsid w:val="009A152A"/>
    <w:rsid w:val="009A17D8"/>
    <w:rsid w:val="009A18D0"/>
    <w:rsid w:val="009A2355"/>
    <w:rsid w:val="009A31FE"/>
    <w:rsid w:val="009A474B"/>
    <w:rsid w:val="009A4D42"/>
    <w:rsid w:val="009A5340"/>
    <w:rsid w:val="009A63C4"/>
    <w:rsid w:val="009A69F2"/>
    <w:rsid w:val="009A6AF2"/>
    <w:rsid w:val="009A7435"/>
    <w:rsid w:val="009A7BCB"/>
    <w:rsid w:val="009B02B8"/>
    <w:rsid w:val="009B1152"/>
    <w:rsid w:val="009B1E11"/>
    <w:rsid w:val="009B3C76"/>
    <w:rsid w:val="009B44C9"/>
    <w:rsid w:val="009B5228"/>
    <w:rsid w:val="009B5486"/>
    <w:rsid w:val="009B5970"/>
    <w:rsid w:val="009B627F"/>
    <w:rsid w:val="009B68BA"/>
    <w:rsid w:val="009B6E29"/>
    <w:rsid w:val="009B6EB9"/>
    <w:rsid w:val="009B74D0"/>
    <w:rsid w:val="009B7D7C"/>
    <w:rsid w:val="009C0A07"/>
    <w:rsid w:val="009C1CE2"/>
    <w:rsid w:val="009C249D"/>
    <w:rsid w:val="009C3FC5"/>
    <w:rsid w:val="009C4257"/>
    <w:rsid w:val="009C42B4"/>
    <w:rsid w:val="009C5655"/>
    <w:rsid w:val="009C5CE2"/>
    <w:rsid w:val="009C758B"/>
    <w:rsid w:val="009D0D84"/>
    <w:rsid w:val="009D24E5"/>
    <w:rsid w:val="009D2A29"/>
    <w:rsid w:val="009D412D"/>
    <w:rsid w:val="009D4E46"/>
    <w:rsid w:val="009D5A49"/>
    <w:rsid w:val="009D652A"/>
    <w:rsid w:val="009D7492"/>
    <w:rsid w:val="009D7BB3"/>
    <w:rsid w:val="009D7EB0"/>
    <w:rsid w:val="009E1C36"/>
    <w:rsid w:val="009E212D"/>
    <w:rsid w:val="009E2F84"/>
    <w:rsid w:val="009E35E7"/>
    <w:rsid w:val="009E3FE9"/>
    <w:rsid w:val="009E6EA6"/>
    <w:rsid w:val="009F04BA"/>
    <w:rsid w:val="009F10D0"/>
    <w:rsid w:val="009F33FE"/>
    <w:rsid w:val="009F51E0"/>
    <w:rsid w:val="009F5252"/>
    <w:rsid w:val="009F625C"/>
    <w:rsid w:val="009F6762"/>
    <w:rsid w:val="009F75A0"/>
    <w:rsid w:val="009F75C9"/>
    <w:rsid w:val="009F7EF1"/>
    <w:rsid w:val="009F7F2C"/>
    <w:rsid w:val="00A00E37"/>
    <w:rsid w:val="00A0134A"/>
    <w:rsid w:val="00A0159D"/>
    <w:rsid w:val="00A01A1C"/>
    <w:rsid w:val="00A02043"/>
    <w:rsid w:val="00A02584"/>
    <w:rsid w:val="00A02A96"/>
    <w:rsid w:val="00A04AB5"/>
    <w:rsid w:val="00A052FC"/>
    <w:rsid w:val="00A05783"/>
    <w:rsid w:val="00A060FF"/>
    <w:rsid w:val="00A071A4"/>
    <w:rsid w:val="00A072BA"/>
    <w:rsid w:val="00A07DD1"/>
    <w:rsid w:val="00A07F96"/>
    <w:rsid w:val="00A10E0D"/>
    <w:rsid w:val="00A112C6"/>
    <w:rsid w:val="00A114B8"/>
    <w:rsid w:val="00A116D2"/>
    <w:rsid w:val="00A11F44"/>
    <w:rsid w:val="00A1392E"/>
    <w:rsid w:val="00A13A62"/>
    <w:rsid w:val="00A13AF9"/>
    <w:rsid w:val="00A14041"/>
    <w:rsid w:val="00A158A4"/>
    <w:rsid w:val="00A167EA"/>
    <w:rsid w:val="00A16D37"/>
    <w:rsid w:val="00A20383"/>
    <w:rsid w:val="00A21DAB"/>
    <w:rsid w:val="00A225FB"/>
    <w:rsid w:val="00A22665"/>
    <w:rsid w:val="00A24E7B"/>
    <w:rsid w:val="00A25313"/>
    <w:rsid w:val="00A25DDB"/>
    <w:rsid w:val="00A264AF"/>
    <w:rsid w:val="00A272D7"/>
    <w:rsid w:val="00A301FD"/>
    <w:rsid w:val="00A3087E"/>
    <w:rsid w:val="00A30A6D"/>
    <w:rsid w:val="00A30AF1"/>
    <w:rsid w:val="00A310B9"/>
    <w:rsid w:val="00A3175C"/>
    <w:rsid w:val="00A31C9D"/>
    <w:rsid w:val="00A32BE1"/>
    <w:rsid w:val="00A32F6C"/>
    <w:rsid w:val="00A34953"/>
    <w:rsid w:val="00A36151"/>
    <w:rsid w:val="00A365DC"/>
    <w:rsid w:val="00A36DFD"/>
    <w:rsid w:val="00A37452"/>
    <w:rsid w:val="00A37911"/>
    <w:rsid w:val="00A40F5B"/>
    <w:rsid w:val="00A4214E"/>
    <w:rsid w:val="00A4298D"/>
    <w:rsid w:val="00A43621"/>
    <w:rsid w:val="00A43729"/>
    <w:rsid w:val="00A43A25"/>
    <w:rsid w:val="00A44DA2"/>
    <w:rsid w:val="00A44FE9"/>
    <w:rsid w:val="00A456C6"/>
    <w:rsid w:val="00A463BE"/>
    <w:rsid w:val="00A4653D"/>
    <w:rsid w:val="00A46861"/>
    <w:rsid w:val="00A468DE"/>
    <w:rsid w:val="00A46EFA"/>
    <w:rsid w:val="00A4714E"/>
    <w:rsid w:val="00A472B6"/>
    <w:rsid w:val="00A4779E"/>
    <w:rsid w:val="00A5102A"/>
    <w:rsid w:val="00A51627"/>
    <w:rsid w:val="00A51856"/>
    <w:rsid w:val="00A52238"/>
    <w:rsid w:val="00A52895"/>
    <w:rsid w:val="00A52D8C"/>
    <w:rsid w:val="00A5446C"/>
    <w:rsid w:val="00A55179"/>
    <w:rsid w:val="00A55204"/>
    <w:rsid w:val="00A56578"/>
    <w:rsid w:val="00A56D25"/>
    <w:rsid w:val="00A614C6"/>
    <w:rsid w:val="00A616C5"/>
    <w:rsid w:val="00A619A8"/>
    <w:rsid w:val="00A6322C"/>
    <w:rsid w:val="00A639B0"/>
    <w:rsid w:val="00A63A66"/>
    <w:rsid w:val="00A63D2F"/>
    <w:rsid w:val="00A659C7"/>
    <w:rsid w:val="00A65C37"/>
    <w:rsid w:val="00A66B96"/>
    <w:rsid w:val="00A6702A"/>
    <w:rsid w:val="00A671CE"/>
    <w:rsid w:val="00A710C1"/>
    <w:rsid w:val="00A71458"/>
    <w:rsid w:val="00A727A6"/>
    <w:rsid w:val="00A7573E"/>
    <w:rsid w:val="00A75CE3"/>
    <w:rsid w:val="00A76691"/>
    <w:rsid w:val="00A8017F"/>
    <w:rsid w:val="00A803B5"/>
    <w:rsid w:val="00A80E38"/>
    <w:rsid w:val="00A811AE"/>
    <w:rsid w:val="00A82C5D"/>
    <w:rsid w:val="00A832C2"/>
    <w:rsid w:val="00A85C33"/>
    <w:rsid w:val="00A8669F"/>
    <w:rsid w:val="00A86A9B"/>
    <w:rsid w:val="00A8776C"/>
    <w:rsid w:val="00A915F9"/>
    <w:rsid w:val="00A9287B"/>
    <w:rsid w:val="00A93135"/>
    <w:rsid w:val="00A93F41"/>
    <w:rsid w:val="00A945D8"/>
    <w:rsid w:val="00A948C5"/>
    <w:rsid w:val="00A9500D"/>
    <w:rsid w:val="00A954CA"/>
    <w:rsid w:val="00A96D05"/>
    <w:rsid w:val="00A97084"/>
    <w:rsid w:val="00A97EE0"/>
    <w:rsid w:val="00A97F1C"/>
    <w:rsid w:val="00AA0FC2"/>
    <w:rsid w:val="00AA1D25"/>
    <w:rsid w:val="00AA1F6F"/>
    <w:rsid w:val="00AA4301"/>
    <w:rsid w:val="00AA4406"/>
    <w:rsid w:val="00AA51A0"/>
    <w:rsid w:val="00AA5CE9"/>
    <w:rsid w:val="00AA5F23"/>
    <w:rsid w:val="00AA6809"/>
    <w:rsid w:val="00AA6AF5"/>
    <w:rsid w:val="00AA726E"/>
    <w:rsid w:val="00AA7800"/>
    <w:rsid w:val="00AB0CA0"/>
    <w:rsid w:val="00AB1109"/>
    <w:rsid w:val="00AB1574"/>
    <w:rsid w:val="00AB2601"/>
    <w:rsid w:val="00AB346C"/>
    <w:rsid w:val="00AB3A49"/>
    <w:rsid w:val="00AB4784"/>
    <w:rsid w:val="00AB57F1"/>
    <w:rsid w:val="00AC2327"/>
    <w:rsid w:val="00AC2675"/>
    <w:rsid w:val="00AC2C99"/>
    <w:rsid w:val="00AC321C"/>
    <w:rsid w:val="00AC4630"/>
    <w:rsid w:val="00AC5A0E"/>
    <w:rsid w:val="00AC6ACA"/>
    <w:rsid w:val="00AC70BD"/>
    <w:rsid w:val="00AD090C"/>
    <w:rsid w:val="00AD1F75"/>
    <w:rsid w:val="00AD4070"/>
    <w:rsid w:val="00AD4AA7"/>
    <w:rsid w:val="00AD4AC9"/>
    <w:rsid w:val="00AD512E"/>
    <w:rsid w:val="00AD54E1"/>
    <w:rsid w:val="00AD5E5E"/>
    <w:rsid w:val="00AE1AE9"/>
    <w:rsid w:val="00AE2E33"/>
    <w:rsid w:val="00AE3727"/>
    <w:rsid w:val="00AE375B"/>
    <w:rsid w:val="00AE49CE"/>
    <w:rsid w:val="00AE5003"/>
    <w:rsid w:val="00AE51B5"/>
    <w:rsid w:val="00AE5325"/>
    <w:rsid w:val="00AE5804"/>
    <w:rsid w:val="00AE6197"/>
    <w:rsid w:val="00AE6A34"/>
    <w:rsid w:val="00AE7EB2"/>
    <w:rsid w:val="00AF0CE1"/>
    <w:rsid w:val="00AF12AD"/>
    <w:rsid w:val="00AF1501"/>
    <w:rsid w:val="00AF20EC"/>
    <w:rsid w:val="00AF215E"/>
    <w:rsid w:val="00AF302C"/>
    <w:rsid w:val="00AF3392"/>
    <w:rsid w:val="00AF4218"/>
    <w:rsid w:val="00AF4628"/>
    <w:rsid w:val="00AF51BD"/>
    <w:rsid w:val="00AF56FB"/>
    <w:rsid w:val="00AF5A58"/>
    <w:rsid w:val="00AF5DEF"/>
    <w:rsid w:val="00AF6026"/>
    <w:rsid w:val="00B00637"/>
    <w:rsid w:val="00B00849"/>
    <w:rsid w:val="00B00E3C"/>
    <w:rsid w:val="00B016BE"/>
    <w:rsid w:val="00B018F4"/>
    <w:rsid w:val="00B0225E"/>
    <w:rsid w:val="00B03AA5"/>
    <w:rsid w:val="00B0439D"/>
    <w:rsid w:val="00B043A4"/>
    <w:rsid w:val="00B04617"/>
    <w:rsid w:val="00B05C0E"/>
    <w:rsid w:val="00B05F91"/>
    <w:rsid w:val="00B06722"/>
    <w:rsid w:val="00B07C9E"/>
    <w:rsid w:val="00B1019A"/>
    <w:rsid w:val="00B10C29"/>
    <w:rsid w:val="00B12E93"/>
    <w:rsid w:val="00B131AB"/>
    <w:rsid w:val="00B1327C"/>
    <w:rsid w:val="00B133A6"/>
    <w:rsid w:val="00B13680"/>
    <w:rsid w:val="00B1394B"/>
    <w:rsid w:val="00B1402D"/>
    <w:rsid w:val="00B15352"/>
    <w:rsid w:val="00B15F86"/>
    <w:rsid w:val="00B160E3"/>
    <w:rsid w:val="00B162C1"/>
    <w:rsid w:val="00B175FA"/>
    <w:rsid w:val="00B1781C"/>
    <w:rsid w:val="00B178CC"/>
    <w:rsid w:val="00B207E1"/>
    <w:rsid w:val="00B224C4"/>
    <w:rsid w:val="00B24EE4"/>
    <w:rsid w:val="00B24F33"/>
    <w:rsid w:val="00B24FD6"/>
    <w:rsid w:val="00B2518A"/>
    <w:rsid w:val="00B25554"/>
    <w:rsid w:val="00B2582B"/>
    <w:rsid w:val="00B25F67"/>
    <w:rsid w:val="00B262CB"/>
    <w:rsid w:val="00B26FE6"/>
    <w:rsid w:val="00B275D6"/>
    <w:rsid w:val="00B276DE"/>
    <w:rsid w:val="00B279EA"/>
    <w:rsid w:val="00B27C85"/>
    <w:rsid w:val="00B304B0"/>
    <w:rsid w:val="00B31513"/>
    <w:rsid w:val="00B31956"/>
    <w:rsid w:val="00B3224A"/>
    <w:rsid w:val="00B329B8"/>
    <w:rsid w:val="00B32F45"/>
    <w:rsid w:val="00B336CA"/>
    <w:rsid w:val="00B34950"/>
    <w:rsid w:val="00B3589C"/>
    <w:rsid w:val="00B370C6"/>
    <w:rsid w:val="00B3764F"/>
    <w:rsid w:val="00B37FCE"/>
    <w:rsid w:val="00B428EA"/>
    <w:rsid w:val="00B439AA"/>
    <w:rsid w:val="00B45CA4"/>
    <w:rsid w:val="00B45DC8"/>
    <w:rsid w:val="00B45F86"/>
    <w:rsid w:val="00B46E2C"/>
    <w:rsid w:val="00B474FE"/>
    <w:rsid w:val="00B475CE"/>
    <w:rsid w:val="00B47678"/>
    <w:rsid w:val="00B47A42"/>
    <w:rsid w:val="00B50A38"/>
    <w:rsid w:val="00B50D24"/>
    <w:rsid w:val="00B50D67"/>
    <w:rsid w:val="00B50E25"/>
    <w:rsid w:val="00B512BD"/>
    <w:rsid w:val="00B53A6E"/>
    <w:rsid w:val="00B53C78"/>
    <w:rsid w:val="00B5446B"/>
    <w:rsid w:val="00B5458E"/>
    <w:rsid w:val="00B54681"/>
    <w:rsid w:val="00B54FFB"/>
    <w:rsid w:val="00B555FC"/>
    <w:rsid w:val="00B55B8B"/>
    <w:rsid w:val="00B56DC3"/>
    <w:rsid w:val="00B57F40"/>
    <w:rsid w:val="00B63211"/>
    <w:rsid w:val="00B640C2"/>
    <w:rsid w:val="00B6502F"/>
    <w:rsid w:val="00B65488"/>
    <w:rsid w:val="00B66B5A"/>
    <w:rsid w:val="00B675C8"/>
    <w:rsid w:val="00B70E16"/>
    <w:rsid w:val="00B71904"/>
    <w:rsid w:val="00B72A02"/>
    <w:rsid w:val="00B7377B"/>
    <w:rsid w:val="00B74003"/>
    <w:rsid w:val="00B742F3"/>
    <w:rsid w:val="00B753C6"/>
    <w:rsid w:val="00B75B2E"/>
    <w:rsid w:val="00B769CD"/>
    <w:rsid w:val="00B77034"/>
    <w:rsid w:val="00B77AE5"/>
    <w:rsid w:val="00B80C44"/>
    <w:rsid w:val="00B8116E"/>
    <w:rsid w:val="00B82604"/>
    <w:rsid w:val="00B83A60"/>
    <w:rsid w:val="00B84826"/>
    <w:rsid w:val="00B84A9C"/>
    <w:rsid w:val="00B85844"/>
    <w:rsid w:val="00B85A26"/>
    <w:rsid w:val="00B85BCE"/>
    <w:rsid w:val="00B8645C"/>
    <w:rsid w:val="00B868FF"/>
    <w:rsid w:val="00B86EF1"/>
    <w:rsid w:val="00B8733D"/>
    <w:rsid w:val="00B87456"/>
    <w:rsid w:val="00B912A2"/>
    <w:rsid w:val="00B915A4"/>
    <w:rsid w:val="00B9182B"/>
    <w:rsid w:val="00B918FB"/>
    <w:rsid w:val="00B91DA7"/>
    <w:rsid w:val="00B9302D"/>
    <w:rsid w:val="00B93078"/>
    <w:rsid w:val="00B958BB"/>
    <w:rsid w:val="00B965A2"/>
    <w:rsid w:val="00B96925"/>
    <w:rsid w:val="00B9723A"/>
    <w:rsid w:val="00B9798C"/>
    <w:rsid w:val="00B97A37"/>
    <w:rsid w:val="00BA06E2"/>
    <w:rsid w:val="00BA09E0"/>
    <w:rsid w:val="00BA148F"/>
    <w:rsid w:val="00BA1B57"/>
    <w:rsid w:val="00BA1D6B"/>
    <w:rsid w:val="00BA281C"/>
    <w:rsid w:val="00BA3CD7"/>
    <w:rsid w:val="00BA4037"/>
    <w:rsid w:val="00BA4AED"/>
    <w:rsid w:val="00BA631F"/>
    <w:rsid w:val="00BA766B"/>
    <w:rsid w:val="00BA77A6"/>
    <w:rsid w:val="00BA7CAE"/>
    <w:rsid w:val="00BB0CEC"/>
    <w:rsid w:val="00BB33AF"/>
    <w:rsid w:val="00BB43F9"/>
    <w:rsid w:val="00BB4628"/>
    <w:rsid w:val="00BB4F04"/>
    <w:rsid w:val="00BB60D5"/>
    <w:rsid w:val="00BB7305"/>
    <w:rsid w:val="00BB77F4"/>
    <w:rsid w:val="00BC0F5D"/>
    <w:rsid w:val="00BC13D2"/>
    <w:rsid w:val="00BC1D4F"/>
    <w:rsid w:val="00BC21C1"/>
    <w:rsid w:val="00BC3291"/>
    <w:rsid w:val="00BC33E6"/>
    <w:rsid w:val="00BC3707"/>
    <w:rsid w:val="00BC3D34"/>
    <w:rsid w:val="00BC3E50"/>
    <w:rsid w:val="00BC4200"/>
    <w:rsid w:val="00BC4BC2"/>
    <w:rsid w:val="00BC539D"/>
    <w:rsid w:val="00BC544D"/>
    <w:rsid w:val="00BC5556"/>
    <w:rsid w:val="00BC5710"/>
    <w:rsid w:val="00BC6243"/>
    <w:rsid w:val="00BD048B"/>
    <w:rsid w:val="00BD0581"/>
    <w:rsid w:val="00BD0913"/>
    <w:rsid w:val="00BD0B90"/>
    <w:rsid w:val="00BD0B9A"/>
    <w:rsid w:val="00BD1BAB"/>
    <w:rsid w:val="00BD34A8"/>
    <w:rsid w:val="00BD36E1"/>
    <w:rsid w:val="00BD60A6"/>
    <w:rsid w:val="00BD60FD"/>
    <w:rsid w:val="00BD6D77"/>
    <w:rsid w:val="00BD7745"/>
    <w:rsid w:val="00BE0F1F"/>
    <w:rsid w:val="00BE28DA"/>
    <w:rsid w:val="00BE33F5"/>
    <w:rsid w:val="00BE54B4"/>
    <w:rsid w:val="00BE5C84"/>
    <w:rsid w:val="00BE5DD5"/>
    <w:rsid w:val="00BE638C"/>
    <w:rsid w:val="00BE63EA"/>
    <w:rsid w:val="00BE6674"/>
    <w:rsid w:val="00BE6E07"/>
    <w:rsid w:val="00BE77C5"/>
    <w:rsid w:val="00BE7CD0"/>
    <w:rsid w:val="00BF0712"/>
    <w:rsid w:val="00BF21FB"/>
    <w:rsid w:val="00BF457A"/>
    <w:rsid w:val="00BF53C4"/>
    <w:rsid w:val="00BF5874"/>
    <w:rsid w:val="00BF5895"/>
    <w:rsid w:val="00BF619B"/>
    <w:rsid w:val="00BF702B"/>
    <w:rsid w:val="00BF78DD"/>
    <w:rsid w:val="00C0000C"/>
    <w:rsid w:val="00C00A78"/>
    <w:rsid w:val="00C00BA2"/>
    <w:rsid w:val="00C01A8D"/>
    <w:rsid w:val="00C02023"/>
    <w:rsid w:val="00C020FB"/>
    <w:rsid w:val="00C02492"/>
    <w:rsid w:val="00C034F0"/>
    <w:rsid w:val="00C04FD0"/>
    <w:rsid w:val="00C0549F"/>
    <w:rsid w:val="00C054DC"/>
    <w:rsid w:val="00C06CC0"/>
    <w:rsid w:val="00C103C3"/>
    <w:rsid w:val="00C12412"/>
    <w:rsid w:val="00C13A61"/>
    <w:rsid w:val="00C14575"/>
    <w:rsid w:val="00C14B03"/>
    <w:rsid w:val="00C164EC"/>
    <w:rsid w:val="00C20935"/>
    <w:rsid w:val="00C221CC"/>
    <w:rsid w:val="00C22775"/>
    <w:rsid w:val="00C22931"/>
    <w:rsid w:val="00C23BB4"/>
    <w:rsid w:val="00C23FFE"/>
    <w:rsid w:val="00C25D19"/>
    <w:rsid w:val="00C25F05"/>
    <w:rsid w:val="00C26061"/>
    <w:rsid w:val="00C27128"/>
    <w:rsid w:val="00C276A0"/>
    <w:rsid w:val="00C279BE"/>
    <w:rsid w:val="00C31690"/>
    <w:rsid w:val="00C317D2"/>
    <w:rsid w:val="00C317E1"/>
    <w:rsid w:val="00C319EC"/>
    <w:rsid w:val="00C31FFC"/>
    <w:rsid w:val="00C33638"/>
    <w:rsid w:val="00C3363B"/>
    <w:rsid w:val="00C337F3"/>
    <w:rsid w:val="00C3417E"/>
    <w:rsid w:val="00C34D83"/>
    <w:rsid w:val="00C34E5D"/>
    <w:rsid w:val="00C35324"/>
    <w:rsid w:val="00C3631E"/>
    <w:rsid w:val="00C36535"/>
    <w:rsid w:val="00C37921"/>
    <w:rsid w:val="00C40350"/>
    <w:rsid w:val="00C42FEA"/>
    <w:rsid w:val="00C431EE"/>
    <w:rsid w:val="00C43E4C"/>
    <w:rsid w:val="00C456DF"/>
    <w:rsid w:val="00C467C4"/>
    <w:rsid w:val="00C46CE3"/>
    <w:rsid w:val="00C46E21"/>
    <w:rsid w:val="00C477C0"/>
    <w:rsid w:val="00C47E19"/>
    <w:rsid w:val="00C50F73"/>
    <w:rsid w:val="00C5143E"/>
    <w:rsid w:val="00C51D0D"/>
    <w:rsid w:val="00C52232"/>
    <w:rsid w:val="00C52A72"/>
    <w:rsid w:val="00C52B54"/>
    <w:rsid w:val="00C5373D"/>
    <w:rsid w:val="00C53E89"/>
    <w:rsid w:val="00C546AC"/>
    <w:rsid w:val="00C5470B"/>
    <w:rsid w:val="00C54775"/>
    <w:rsid w:val="00C55D5A"/>
    <w:rsid w:val="00C5628F"/>
    <w:rsid w:val="00C56670"/>
    <w:rsid w:val="00C573BE"/>
    <w:rsid w:val="00C6058B"/>
    <w:rsid w:val="00C6228A"/>
    <w:rsid w:val="00C62DB8"/>
    <w:rsid w:val="00C653FF"/>
    <w:rsid w:val="00C668D3"/>
    <w:rsid w:val="00C67140"/>
    <w:rsid w:val="00C678E3"/>
    <w:rsid w:val="00C70513"/>
    <w:rsid w:val="00C70F2F"/>
    <w:rsid w:val="00C70FE3"/>
    <w:rsid w:val="00C71D45"/>
    <w:rsid w:val="00C722FD"/>
    <w:rsid w:val="00C72934"/>
    <w:rsid w:val="00C73480"/>
    <w:rsid w:val="00C737CC"/>
    <w:rsid w:val="00C75755"/>
    <w:rsid w:val="00C75B8A"/>
    <w:rsid w:val="00C75E4A"/>
    <w:rsid w:val="00C76257"/>
    <w:rsid w:val="00C76E51"/>
    <w:rsid w:val="00C77387"/>
    <w:rsid w:val="00C8105E"/>
    <w:rsid w:val="00C813FD"/>
    <w:rsid w:val="00C816F3"/>
    <w:rsid w:val="00C827FC"/>
    <w:rsid w:val="00C8385F"/>
    <w:rsid w:val="00C84977"/>
    <w:rsid w:val="00C851E6"/>
    <w:rsid w:val="00C854CD"/>
    <w:rsid w:val="00C854F2"/>
    <w:rsid w:val="00C85754"/>
    <w:rsid w:val="00C85986"/>
    <w:rsid w:val="00C85E71"/>
    <w:rsid w:val="00C87CAD"/>
    <w:rsid w:val="00C9081D"/>
    <w:rsid w:val="00C908AD"/>
    <w:rsid w:val="00C91BBF"/>
    <w:rsid w:val="00C91EE0"/>
    <w:rsid w:val="00C91F13"/>
    <w:rsid w:val="00C920FF"/>
    <w:rsid w:val="00C9215F"/>
    <w:rsid w:val="00C92F0D"/>
    <w:rsid w:val="00C94F06"/>
    <w:rsid w:val="00C9566C"/>
    <w:rsid w:val="00C961E1"/>
    <w:rsid w:val="00C96226"/>
    <w:rsid w:val="00C967BD"/>
    <w:rsid w:val="00C96902"/>
    <w:rsid w:val="00C96C3F"/>
    <w:rsid w:val="00C97AC1"/>
    <w:rsid w:val="00CA050C"/>
    <w:rsid w:val="00CA1B85"/>
    <w:rsid w:val="00CA1E6E"/>
    <w:rsid w:val="00CA248E"/>
    <w:rsid w:val="00CA2E00"/>
    <w:rsid w:val="00CA30BF"/>
    <w:rsid w:val="00CA3C81"/>
    <w:rsid w:val="00CA446E"/>
    <w:rsid w:val="00CA4E72"/>
    <w:rsid w:val="00CA4FAA"/>
    <w:rsid w:val="00CA5024"/>
    <w:rsid w:val="00CA513C"/>
    <w:rsid w:val="00CA6AF6"/>
    <w:rsid w:val="00CA7783"/>
    <w:rsid w:val="00CA7927"/>
    <w:rsid w:val="00CB12F5"/>
    <w:rsid w:val="00CB189A"/>
    <w:rsid w:val="00CB2072"/>
    <w:rsid w:val="00CB2404"/>
    <w:rsid w:val="00CB2F98"/>
    <w:rsid w:val="00CB440E"/>
    <w:rsid w:val="00CB4465"/>
    <w:rsid w:val="00CB4B58"/>
    <w:rsid w:val="00CB4F93"/>
    <w:rsid w:val="00CB527D"/>
    <w:rsid w:val="00CB5B7A"/>
    <w:rsid w:val="00CB5C26"/>
    <w:rsid w:val="00CB5FBC"/>
    <w:rsid w:val="00CB6093"/>
    <w:rsid w:val="00CB75E3"/>
    <w:rsid w:val="00CB7652"/>
    <w:rsid w:val="00CB76A3"/>
    <w:rsid w:val="00CC0521"/>
    <w:rsid w:val="00CC0FEA"/>
    <w:rsid w:val="00CC1435"/>
    <w:rsid w:val="00CC1880"/>
    <w:rsid w:val="00CC2414"/>
    <w:rsid w:val="00CC26D6"/>
    <w:rsid w:val="00CC28D5"/>
    <w:rsid w:val="00CC3766"/>
    <w:rsid w:val="00CC4AE8"/>
    <w:rsid w:val="00CC4BAA"/>
    <w:rsid w:val="00CC4FAA"/>
    <w:rsid w:val="00CC5E6C"/>
    <w:rsid w:val="00CC62C3"/>
    <w:rsid w:val="00CC70C5"/>
    <w:rsid w:val="00CD0D00"/>
    <w:rsid w:val="00CD10E1"/>
    <w:rsid w:val="00CD1113"/>
    <w:rsid w:val="00CD2820"/>
    <w:rsid w:val="00CD3346"/>
    <w:rsid w:val="00CD36EB"/>
    <w:rsid w:val="00CD4782"/>
    <w:rsid w:val="00CD65EC"/>
    <w:rsid w:val="00CD670E"/>
    <w:rsid w:val="00CE04E4"/>
    <w:rsid w:val="00CE107B"/>
    <w:rsid w:val="00CE1A5C"/>
    <w:rsid w:val="00CE1A61"/>
    <w:rsid w:val="00CE258F"/>
    <w:rsid w:val="00CE332D"/>
    <w:rsid w:val="00CE346B"/>
    <w:rsid w:val="00CE4470"/>
    <w:rsid w:val="00CE494C"/>
    <w:rsid w:val="00CE4C15"/>
    <w:rsid w:val="00CE5794"/>
    <w:rsid w:val="00CE59DA"/>
    <w:rsid w:val="00CE65B9"/>
    <w:rsid w:val="00CE73A7"/>
    <w:rsid w:val="00CE7687"/>
    <w:rsid w:val="00CF1508"/>
    <w:rsid w:val="00CF1D4C"/>
    <w:rsid w:val="00CF2164"/>
    <w:rsid w:val="00CF27DD"/>
    <w:rsid w:val="00CF2DEB"/>
    <w:rsid w:val="00CF3FF5"/>
    <w:rsid w:val="00CF4484"/>
    <w:rsid w:val="00CF4F01"/>
    <w:rsid w:val="00CF62EA"/>
    <w:rsid w:val="00CF6501"/>
    <w:rsid w:val="00CF7056"/>
    <w:rsid w:val="00CF756D"/>
    <w:rsid w:val="00D007C2"/>
    <w:rsid w:val="00D009DD"/>
    <w:rsid w:val="00D01638"/>
    <w:rsid w:val="00D01F61"/>
    <w:rsid w:val="00D02866"/>
    <w:rsid w:val="00D02C5C"/>
    <w:rsid w:val="00D032E4"/>
    <w:rsid w:val="00D03F90"/>
    <w:rsid w:val="00D0416C"/>
    <w:rsid w:val="00D0578A"/>
    <w:rsid w:val="00D061CB"/>
    <w:rsid w:val="00D061F1"/>
    <w:rsid w:val="00D06493"/>
    <w:rsid w:val="00D06BE4"/>
    <w:rsid w:val="00D103A3"/>
    <w:rsid w:val="00D106D9"/>
    <w:rsid w:val="00D10F1F"/>
    <w:rsid w:val="00D1170F"/>
    <w:rsid w:val="00D1192C"/>
    <w:rsid w:val="00D11C3A"/>
    <w:rsid w:val="00D11CF3"/>
    <w:rsid w:val="00D1254C"/>
    <w:rsid w:val="00D125F8"/>
    <w:rsid w:val="00D12643"/>
    <w:rsid w:val="00D129CC"/>
    <w:rsid w:val="00D12EC1"/>
    <w:rsid w:val="00D14FF2"/>
    <w:rsid w:val="00D15860"/>
    <w:rsid w:val="00D1683A"/>
    <w:rsid w:val="00D177F3"/>
    <w:rsid w:val="00D1799F"/>
    <w:rsid w:val="00D17D97"/>
    <w:rsid w:val="00D21435"/>
    <w:rsid w:val="00D21933"/>
    <w:rsid w:val="00D22267"/>
    <w:rsid w:val="00D222F3"/>
    <w:rsid w:val="00D22579"/>
    <w:rsid w:val="00D225D7"/>
    <w:rsid w:val="00D228B8"/>
    <w:rsid w:val="00D232D4"/>
    <w:rsid w:val="00D237FB"/>
    <w:rsid w:val="00D239BA"/>
    <w:rsid w:val="00D23C97"/>
    <w:rsid w:val="00D23DF6"/>
    <w:rsid w:val="00D23E60"/>
    <w:rsid w:val="00D23F67"/>
    <w:rsid w:val="00D24AFF"/>
    <w:rsid w:val="00D254BA"/>
    <w:rsid w:val="00D26489"/>
    <w:rsid w:val="00D26A74"/>
    <w:rsid w:val="00D273F8"/>
    <w:rsid w:val="00D2790A"/>
    <w:rsid w:val="00D30C62"/>
    <w:rsid w:val="00D30E91"/>
    <w:rsid w:val="00D31632"/>
    <w:rsid w:val="00D33038"/>
    <w:rsid w:val="00D343A7"/>
    <w:rsid w:val="00D3442B"/>
    <w:rsid w:val="00D34E75"/>
    <w:rsid w:val="00D34EB0"/>
    <w:rsid w:val="00D34F94"/>
    <w:rsid w:val="00D35750"/>
    <w:rsid w:val="00D36AB0"/>
    <w:rsid w:val="00D3765B"/>
    <w:rsid w:val="00D40AF8"/>
    <w:rsid w:val="00D40ECA"/>
    <w:rsid w:val="00D418BE"/>
    <w:rsid w:val="00D41965"/>
    <w:rsid w:val="00D41996"/>
    <w:rsid w:val="00D41EC9"/>
    <w:rsid w:val="00D43375"/>
    <w:rsid w:val="00D43A3B"/>
    <w:rsid w:val="00D43CE7"/>
    <w:rsid w:val="00D44118"/>
    <w:rsid w:val="00D447CA"/>
    <w:rsid w:val="00D44E19"/>
    <w:rsid w:val="00D453E2"/>
    <w:rsid w:val="00D45AA6"/>
    <w:rsid w:val="00D45D84"/>
    <w:rsid w:val="00D46434"/>
    <w:rsid w:val="00D46BDC"/>
    <w:rsid w:val="00D479A4"/>
    <w:rsid w:val="00D507D8"/>
    <w:rsid w:val="00D50D9F"/>
    <w:rsid w:val="00D51CF6"/>
    <w:rsid w:val="00D51DEB"/>
    <w:rsid w:val="00D520B0"/>
    <w:rsid w:val="00D532F5"/>
    <w:rsid w:val="00D54D11"/>
    <w:rsid w:val="00D55082"/>
    <w:rsid w:val="00D55F52"/>
    <w:rsid w:val="00D55FD4"/>
    <w:rsid w:val="00D57DE4"/>
    <w:rsid w:val="00D60365"/>
    <w:rsid w:val="00D608B4"/>
    <w:rsid w:val="00D617D9"/>
    <w:rsid w:val="00D61840"/>
    <w:rsid w:val="00D61FB2"/>
    <w:rsid w:val="00D64A41"/>
    <w:rsid w:val="00D64FB0"/>
    <w:rsid w:val="00D65059"/>
    <w:rsid w:val="00D6581A"/>
    <w:rsid w:val="00D667F0"/>
    <w:rsid w:val="00D700D9"/>
    <w:rsid w:val="00D70EE8"/>
    <w:rsid w:val="00D70F5C"/>
    <w:rsid w:val="00D72D8F"/>
    <w:rsid w:val="00D73EFF"/>
    <w:rsid w:val="00D763C4"/>
    <w:rsid w:val="00D7661F"/>
    <w:rsid w:val="00D80541"/>
    <w:rsid w:val="00D82DC0"/>
    <w:rsid w:val="00D8413C"/>
    <w:rsid w:val="00D842CD"/>
    <w:rsid w:val="00D84F95"/>
    <w:rsid w:val="00D85E4B"/>
    <w:rsid w:val="00D86026"/>
    <w:rsid w:val="00D867BD"/>
    <w:rsid w:val="00D86A67"/>
    <w:rsid w:val="00D86E52"/>
    <w:rsid w:val="00D871D5"/>
    <w:rsid w:val="00D87C1D"/>
    <w:rsid w:val="00D90009"/>
    <w:rsid w:val="00D901EA"/>
    <w:rsid w:val="00D90470"/>
    <w:rsid w:val="00D9162E"/>
    <w:rsid w:val="00D923EE"/>
    <w:rsid w:val="00D9251A"/>
    <w:rsid w:val="00D92AF4"/>
    <w:rsid w:val="00D93C14"/>
    <w:rsid w:val="00D94578"/>
    <w:rsid w:val="00D94F8B"/>
    <w:rsid w:val="00D979F0"/>
    <w:rsid w:val="00D97ECB"/>
    <w:rsid w:val="00DA05C7"/>
    <w:rsid w:val="00DA0DF1"/>
    <w:rsid w:val="00DA0E24"/>
    <w:rsid w:val="00DA1A8E"/>
    <w:rsid w:val="00DA1F18"/>
    <w:rsid w:val="00DA355B"/>
    <w:rsid w:val="00DA383A"/>
    <w:rsid w:val="00DA3C6B"/>
    <w:rsid w:val="00DA4A95"/>
    <w:rsid w:val="00DA5291"/>
    <w:rsid w:val="00DA591B"/>
    <w:rsid w:val="00DA5925"/>
    <w:rsid w:val="00DA5D5F"/>
    <w:rsid w:val="00DA5DC0"/>
    <w:rsid w:val="00DA631C"/>
    <w:rsid w:val="00DA63BA"/>
    <w:rsid w:val="00DA6E14"/>
    <w:rsid w:val="00DA7341"/>
    <w:rsid w:val="00DB02B7"/>
    <w:rsid w:val="00DB0689"/>
    <w:rsid w:val="00DB0A92"/>
    <w:rsid w:val="00DB22D3"/>
    <w:rsid w:val="00DB27DF"/>
    <w:rsid w:val="00DB2FBB"/>
    <w:rsid w:val="00DB547C"/>
    <w:rsid w:val="00DB55F1"/>
    <w:rsid w:val="00DB599F"/>
    <w:rsid w:val="00DB6368"/>
    <w:rsid w:val="00DB6E62"/>
    <w:rsid w:val="00DB75E1"/>
    <w:rsid w:val="00DB7788"/>
    <w:rsid w:val="00DB7C2A"/>
    <w:rsid w:val="00DB7D2E"/>
    <w:rsid w:val="00DB7DC2"/>
    <w:rsid w:val="00DC1BD2"/>
    <w:rsid w:val="00DC2532"/>
    <w:rsid w:val="00DC3D1B"/>
    <w:rsid w:val="00DC56F8"/>
    <w:rsid w:val="00DC69DC"/>
    <w:rsid w:val="00DC701D"/>
    <w:rsid w:val="00DC7725"/>
    <w:rsid w:val="00DD10C8"/>
    <w:rsid w:val="00DD1F17"/>
    <w:rsid w:val="00DD2DA4"/>
    <w:rsid w:val="00DD38D2"/>
    <w:rsid w:val="00DD4ED4"/>
    <w:rsid w:val="00DD4FC4"/>
    <w:rsid w:val="00DD614A"/>
    <w:rsid w:val="00DD6F1F"/>
    <w:rsid w:val="00DD6F2E"/>
    <w:rsid w:val="00DE140C"/>
    <w:rsid w:val="00DE2A6C"/>
    <w:rsid w:val="00DE2B47"/>
    <w:rsid w:val="00DE30E1"/>
    <w:rsid w:val="00DE35A4"/>
    <w:rsid w:val="00DE4BDC"/>
    <w:rsid w:val="00DE51AF"/>
    <w:rsid w:val="00DE6060"/>
    <w:rsid w:val="00DE60B4"/>
    <w:rsid w:val="00DE6A16"/>
    <w:rsid w:val="00DE6B91"/>
    <w:rsid w:val="00DF0249"/>
    <w:rsid w:val="00DF0A75"/>
    <w:rsid w:val="00DF0BA9"/>
    <w:rsid w:val="00DF0C27"/>
    <w:rsid w:val="00DF3067"/>
    <w:rsid w:val="00DF4ED9"/>
    <w:rsid w:val="00DF650A"/>
    <w:rsid w:val="00DF6C29"/>
    <w:rsid w:val="00DF6D59"/>
    <w:rsid w:val="00DF6FA9"/>
    <w:rsid w:val="00DF705C"/>
    <w:rsid w:val="00DF7C40"/>
    <w:rsid w:val="00E0000C"/>
    <w:rsid w:val="00E004FB"/>
    <w:rsid w:val="00E00B7E"/>
    <w:rsid w:val="00E01EEF"/>
    <w:rsid w:val="00E021F2"/>
    <w:rsid w:val="00E0278F"/>
    <w:rsid w:val="00E029A0"/>
    <w:rsid w:val="00E030FE"/>
    <w:rsid w:val="00E04078"/>
    <w:rsid w:val="00E048C5"/>
    <w:rsid w:val="00E04ABB"/>
    <w:rsid w:val="00E0577E"/>
    <w:rsid w:val="00E05879"/>
    <w:rsid w:val="00E068BC"/>
    <w:rsid w:val="00E06917"/>
    <w:rsid w:val="00E10676"/>
    <w:rsid w:val="00E10FF9"/>
    <w:rsid w:val="00E11666"/>
    <w:rsid w:val="00E11732"/>
    <w:rsid w:val="00E1206B"/>
    <w:rsid w:val="00E12432"/>
    <w:rsid w:val="00E12D41"/>
    <w:rsid w:val="00E1327F"/>
    <w:rsid w:val="00E14232"/>
    <w:rsid w:val="00E144E1"/>
    <w:rsid w:val="00E15110"/>
    <w:rsid w:val="00E15C76"/>
    <w:rsid w:val="00E15FD3"/>
    <w:rsid w:val="00E162CA"/>
    <w:rsid w:val="00E1688B"/>
    <w:rsid w:val="00E16D78"/>
    <w:rsid w:val="00E16D7D"/>
    <w:rsid w:val="00E1753A"/>
    <w:rsid w:val="00E20212"/>
    <w:rsid w:val="00E214A5"/>
    <w:rsid w:val="00E21DAE"/>
    <w:rsid w:val="00E2223A"/>
    <w:rsid w:val="00E2627A"/>
    <w:rsid w:val="00E26626"/>
    <w:rsid w:val="00E271E5"/>
    <w:rsid w:val="00E27455"/>
    <w:rsid w:val="00E27601"/>
    <w:rsid w:val="00E276A0"/>
    <w:rsid w:val="00E276A1"/>
    <w:rsid w:val="00E27AB5"/>
    <w:rsid w:val="00E27D90"/>
    <w:rsid w:val="00E27E40"/>
    <w:rsid w:val="00E31874"/>
    <w:rsid w:val="00E35170"/>
    <w:rsid w:val="00E36350"/>
    <w:rsid w:val="00E36AC5"/>
    <w:rsid w:val="00E36C3D"/>
    <w:rsid w:val="00E371B4"/>
    <w:rsid w:val="00E40276"/>
    <w:rsid w:val="00E40824"/>
    <w:rsid w:val="00E4138A"/>
    <w:rsid w:val="00E41608"/>
    <w:rsid w:val="00E41792"/>
    <w:rsid w:val="00E41857"/>
    <w:rsid w:val="00E41875"/>
    <w:rsid w:val="00E42B1D"/>
    <w:rsid w:val="00E43440"/>
    <w:rsid w:val="00E43D2B"/>
    <w:rsid w:val="00E445A7"/>
    <w:rsid w:val="00E453D1"/>
    <w:rsid w:val="00E475DF"/>
    <w:rsid w:val="00E5012B"/>
    <w:rsid w:val="00E50204"/>
    <w:rsid w:val="00E52DC6"/>
    <w:rsid w:val="00E54BA1"/>
    <w:rsid w:val="00E54C7B"/>
    <w:rsid w:val="00E5572C"/>
    <w:rsid w:val="00E56EA3"/>
    <w:rsid w:val="00E60601"/>
    <w:rsid w:val="00E60C8C"/>
    <w:rsid w:val="00E6151D"/>
    <w:rsid w:val="00E61858"/>
    <w:rsid w:val="00E61A4B"/>
    <w:rsid w:val="00E6239F"/>
    <w:rsid w:val="00E62BDC"/>
    <w:rsid w:val="00E63C41"/>
    <w:rsid w:val="00E64D11"/>
    <w:rsid w:val="00E650F6"/>
    <w:rsid w:val="00E65324"/>
    <w:rsid w:val="00E653ED"/>
    <w:rsid w:val="00E6630E"/>
    <w:rsid w:val="00E665AE"/>
    <w:rsid w:val="00E67B94"/>
    <w:rsid w:val="00E70271"/>
    <w:rsid w:val="00E71155"/>
    <w:rsid w:val="00E71599"/>
    <w:rsid w:val="00E71790"/>
    <w:rsid w:val="00E71E5C"/>
    <w:rsid w:val="00E721C5"/>
    <w:rsid w:val="00E72D44"/>
    <w:rsid w:val="00E75BA5"/>
    <w:rsid w:val="00E7624E"/>
    <w:rsid w:val="00E765AE"/>
    <w:rsid w:val="00E77F07"/>
    <w:rsid w:val="00E80719"/>
    <w:rsid w:val="00E82351"/>
    <w:rsid w:val="00E8401B"/>
    <w:rsid w:val="00E8565E"/>
    <w:rsid w:val="00E85904"/>
    <w:rsid w:val="00E86769"/>
    <w:rsid w:val="00E86A62"/>
    <w:rsid w:val="00E87500"/>
    <w:rsid w:val="00E87575"/>
    <w:rsid w:val="00E9046C"/>
    <w:rsid w:val="00E90712"/>
    <w:rsid w:val="00E90746"/>
    <w:rsid w:val="00E90B36"/>
    <w:rsid w:val="00E90C5E"/>
    <w:rsid w:val="00E90FD7"/>
    <w:rsid w:val="00E91AC8"/>
    <w:rsid w:val="00E91EFC"/>
    <w:rsid w:val="00E925B6"/>
    <w:rsid w:val="00E92CA4"/>
    <w:rsid w:val="00E92CD3"/>
    <w:rsid w:val="00E92D0F"/>
    <w:rsid w:val="00E93ED7"/>
    <w:rsid w:val="00E9512A"/>
    <w:rsid w:val="00E9578D"/>
    <w:rsid w:val="00EA3416"/>
    <w:rsid w:val="00EA35C7"/>
    <w:rsid w:val="00EA37A7"/>
    <w:rsid w:val="00EA44DE"/>
    <w:rsid w:val="00EA5EB1"/>
    <w:rsid w:val="00EA61F6"/>
    <w:rsid w:val="00EA623C"/>
    <w:rsid w:val="00EA673B"/>
    <w:rsid w:val="00EA68EF"/>
    <w:rsid w:val="00EA7EF3"/>
    <w:rsid w:val="00EB1C42"/>
    <w:rsid w:val="00EB1D83"/>
    <w:rsid w:val="00EB27E1"/>
    <w:rsid w:val="00EB3D13"/>
    <w:rsid w:val="00EB43AE"/>
    <w:rsid w:val="00EB5229"/>
    <w:rsid w:val="00EB5860"/>
    <w:rsid w:val="00EB6148"/>
    <w:rsid w:val="00EB7705"/>
    <w:rsid w:val="00EB7932"/>
    <w:rsid w:val="00EC0E47"/>
    <w:rsid w:val="00EC14F1"/>
    <w:rsid w:val="00EC1A38"/>
    <w:rsid w:val="00EC213A"/>
    <w:rsid w:val="00EC276C"/>
    <w:rsid w:val="00EC2C2E"/>
    <w:rsid w:val="00EC3F75"/>
    <w:rsid w:val="00EC4858"/>
    <w:rsid w:val="00EC48B2"/>
    <w:rsid w:val="00EC48CE"/>
    <w:rsid w:val="00EC5671"/>
    <w:rsid w:val="00EC57C7"/>
    <w:rsid w:val="00EC57E3"/>
    <w:rsid w:val="00EC5B20"/>
    <w:rsid w:val="00EC6D5F"/>
    <w:rsid w:val="00EC6F48"/>
    <w:rsid w:val="00ED0F75"/>
    <w:rsid w:val="00ED31E6"/>
    <w:rsid w:val="00ED3202"/>
    <w:rsid w:val="00ED39E1"/>
    <w:rsid w:val="00ED4A64"/>
    <w:rsid w:val="00ED4B19"/>
    <w:rsid w:val="00ED6284"/>
    <w:rsid w:val="00ED6445"/>
    <w:rsid w:val="00ED6996"/>
    <w:rsid w:val="00ED6B7C"/>
    <w:rsid w:val="00ED6B8B"/>
    <w:rsid w:val="00ED7F9A"/>
    <w:rsid w:val="00EE00BE"/>
    <w:rsid w:val="00EE011D"/>
    <w:rsid w:val="00EE01C6"/>
    <w:rsid w:val="00EE1473"/>
    <w:rsid w:val="00EE1525"/>
    <w:rsid w:val="00EE1E71"/>
    <w:rsid w:val="00EE2FA6"/>
    <w:rsid w:val="00EE5101"/>
    <w:rsid w:val="00EE5D7B"/>
    <w:rsid w:val="00EE5E28"/>
    <w:rsid w:val="00EE67D0"/>
    <w:rsid w:val="00EF01C0"/>
    <w:rsid w:val="00EF1461"/>
    <w:rsid w:val="00EF1C1D"/>
    <w:rsid w:val="00EF238D"/>
    <w:rsid w:val="00EF2994"/>
    <w:rsid w:val="00EF2B9B"/>
    <w:rsid w:val="00EF465C"/>
    <w:rsid w:val="00EF56FC"/>
    <w:rsid w:val="00EF571C"/>
    <w:rsid w:val="00EF622A"/>
    <w:rsid w:val="00EF628B"/>
    <w:rsid w:val="00EF6D0C"/>
    <w:rsid w:val="00EF729D"/>
    <w:rsid w:val="00EF7AD5"/>
    <w:rsid w:val="00EF7C68"/>
    <w:rsid w:val="00EF7F3C"/>
    <w:rsid w:val="00F0062B"/>
    <w:rsid w:val="00F00EC8"/>
    <w:rsid w:val="00F020A5"/>
    <w:rsid w:val="00F02B76"/>
    <w:rsid w:val="00F031F2"/>
    <w:rsid w:val="00F040E7"/>
    <w:rsid w:val="00F04B0F"/>
    <w:rsid w:val="00F04FD8"/>
    <w:rsid w:val="00F05732"/>
    <w:rsid w:val="00F05EBF"/>
    <w:rsid w:val="00F06371"/>
    <w:rsid w:val="00F07710"/>
    <w:rsid w:val="00F077E5"/>
    <w:rsid w:val="00F07F12"/>
    <w:rsid w:val="00F117CA"/>
    <w:rsid w:val="00F11C3F"/>
    <w:rsid w:val="00F12743"/>
    <w:rsid w:val="00F1277E"/>
    <w:rsid w:val="00F12AC2"/>
    <w:rsid w:val="00F13435"/>
    <w:rsid w:val="00F137B7"/>
    <w:rsid w:val="00F139C1"/>
    <w:rsid w:val="00F13D44"/>
    <w:rsid w:val="00F157E4"/>
    <w:rsid w:val="00F165E9"/>
    <w:rsid w:val="00F17491"/>
    <w:rsid w:val="00F17A9F"/>
    <w:rsid w:val="00F17BD4"/>
    <w:rsid w:val="00F2089E"/>
    <w:rsid w:val="00F20CEC"/>
    <w:rsid w:val="00F2125F"/>
    <w:rsid w:val="00F2140A"/>
    <w:rsid w:val="00F22119"/>
    <w:rsid w:val="00F22981"/>
    <w:rsid w:val="00F22B44"/>
    <w:rsid w:val="00F23886"/>
    <w:rsid w:val="00F24182"/>
    <w:rsid w:val="00F30026"/>
    <w:rsid w:val="00F30193"/>
    <w:rsid w:val="00F30542"/>
    <w:rsid w:val="00F32042"/>
    <w:rsid w:val="00F32824"/>
    <w:rsid w:val="00F32864"/>
    <w:rsid w:val="00F32A87"/>
    <w:rsid w:val="00F35243"/>
    <w:rsid w:val="00F37368"/>
    <w:rsid w:val="00F4228C"/>
    <w:rsid w:val="00F43280"/>
    <w:rsid w:val="00F451AE"/>
    <w:rsid w:val="00F45710"/>
    <w:rsid w:val="00F504F0"/>
    <w:rsid w:val="00F50C89"/>
    <w:rsid w:val="00F50D4F"/>
    <w:rsid w:val="00F522A0"/>
    <w:rsid w:val="00F52342"/>
    <w:rsid w:val="00F5401E"/>
    <w:rsid w:val="00F549D8"/>
    <w:rsid w:val="00F54D70"/>
    <w:rsid w:val="00F55ADC"/>
    <w:rsid w:val="00F55F6F"/>
    <w:rsid w:val="00F56065"/>
    <w:rsid w:val="00F563EF"/>
    <w:rsid w:val="00F56B1D"/>
    <w:rsid w:val="00F56C9C"/>
    <w:rsid w:val="00F56F69"/>
    <w:rsid w:val="00F57B96"/>
    <w:rsid w:val="00F6208E"/>
    <w:rsid w:val="00F62780"/>
    <w:rsid w:val="00F63D1F"/>
    <w:rsid w:val="00F6425C"/>
    <w:rsid w:val="00F64D02"/>
    <w:rsid w:val="00F64FC2"/>
    <w:rsid w:val="00F652F8"/>
    <w:rsid w:val="00F6561C"/>
    <w:rsid w:val="00F663BB"/>
    <w:rsid w:val="00F66937"/>
    <w:rsid w:val="00F671BA"/>
    <w:rsid w:val="00F676E0"/>
    <w:rsid w:val="00F67B4E"/>
    <w:rsid w:val="00F67B9F"/>
    <w:rsid w:val="00F707AC"/>
    <w:rsid w:val="00F71ADA"/>
    <w:rsid w:val="00F722BF"/>
    <w:rsid w:val="00F72AD7"/>
    <w:rsid w:val="00F738B7"/>
    <w:rsid w:val="00F73CDE"/>
    <w:rsid w:val="00F73FA2"/>
    <w:rsid w:val="00F751FA"/>
    <w:rsid w:val="00F75A41"/>
    <w:rsid w:val="00F75B79"/>
    <w:rsid w:val="00F75CDF"/>
    <w:rsid w:val="00F76EA9"/>
    <w:rsid w:val="00F803FD"/>
    <w:rsid w:val="00F805F5"/>
    <w:rsid w:val="00F80AE4"/>
    <w:rsid w:val="00F80E90"/>
    <w:rsid w:val="00F814D5"/>
    <w:rsid w:val="00F8322F"/>
    <w:rsid w:val="00F834A7"/>
    <w:rsid w:val="00F83735"/>
    <w:rsid w:val="00F83DF1"/>
    <w:rsid w:val="00F83F7F"/>
    <w:rsid w:val="00F84B3A"/>
    <w:rsid w:val="00F85E07"/>
    <w:rsid w:val="00F86EBE"/>
    <w:rsid w:val="00F870B6"/>
    <w:rsid w:val="00F905E1"/>
    <w:rsid w:val="00F9091E"/>
    <w:rsid w:val="00F91039"/>
    <w:rsid w:val="00F9172B"/>
    <w:rsid w:val="00F9267B"/>
    <w:rsid w:val="00F936DE"/>
    <w:rsid w:val="00F93990"/>
    <w:rsid w:val="00F94FDD"/>
    <w:rsid w:val="00F962EB"/>
    <w:rsid w:val="00F96A23"/>
    <w:rsid w:val="00F97122"/>
    <w:rsid w:val="00F975F9"/>
    <w:rsid w:val="00F976FB"/>
    <w:rsid w:val="00FA1152"/>
    <w:rsid w:val="00FA280A"/>
    <w:rsid w:val="00FA54ED"/>
    <w:rsid w:val="00FA57F6"/>
    <w:rsid w:val="00FA5A9B"/>
    <w:rsid w:val="00FA6155"/>
    <w:rsid w:val="00FA66A3"/>
    <w:rsid w:val="00FA6728"/>
    <w:rsid w:val="00FB07F9"/>
    <w:rsid w:val="00FB1048"/>
    <w:rsid w:val="00FB106E"/>
    <w:rsid w:val="00FB198A"/>
    <w:rsid w:val="00FB1B3F"/>
    <w:rsid w:val="00FB1E73"/>
    <w:rsid w:val="00FB2866"/>
    <w:rsid w:val="00FB2912"/>
    <w:rsid w:val="00FB32FA"/>
    <w:rsid w:val="00FB46C3"/>
    <w:rsid w:val="00FB4DBF"/>
    <w:rsid w:val="00FB5267"/>
    <w:rsid w:val="00FB5C1B"/>
    <w:rsid w:val="00FB5ECC"/>
    <w:rsid w:val="00FB6385"/>
    <w:rsid w:val="00FB6E4D"/>
    <w:rsid w:val="00FB6EC1"/>
    <w:rsid w:val="00FB7408"/>
    <w:rsid w:val="00FB7F2D"/>
    <w:rsid w:val="00FC0AC4"/>
    <w:rsid w:val="00FC0F5E"/>
    <w:rsid w:val="00FC1047"/>
    <w:rsid w:val="00FC1C9D"/>
    <w:rsid w:val="00FC2AFD"/>
    <w:rsid w:val="00FC4298"/>
    <w:rsid w:val="00FC56F3"/>
    <w:rsid w:val="00FC57A3"/>
    <w:rsid w:val="00FC6F0F"/>
    <w:rsid w:val="00FC712E"/>
    <w:rsid w:val="00FC7B0B"/>
    <w:rsid w:val="00FD18EA"/>
    <w:rsid w:val="00FD1BBB"/>
    <w:rsid w:val="00FD20E6"/>
    <w:rsid w:val="00FD30BE"/>
    <w:rsid w:val="00FD3298"/>
    <w:rsid w:val="00FD408B"/>
    <w:rsid w:val="00FD45D3"/>
    <w:rsid w:val="00FD4C97"/>
    <w:rsid w:val="00FD5936"/>
    <w:rsid w:val="00FD597E"/>
    <w:rsid w:val="00FD6025"/>
    <w:rsid w:val="00FD6367"/>
    <w:rsid w:val="00FD6E66"/>
    <w:rsid w:val="00FE0306"/>
    <w:rsid w:val="00FE1941"/>
    <w:rsid w:val="00FE1A5F"/>
    <w:rsid w:val="00FE3030"/>
    <w:rsid w:val="00FE36F4"/>
    <w:rsid w:val="00FE3EF2"/>
    <w:rsid w:val="00FE6C05"/>
    <w:rsid w:val="00FE6E77"/>
    <w:rsid w:val="00FE6F2A"/>
    <w:rsid w:val="00FE74E7"/>
    <w:rsid w:val="00FE7F1E"/>
    <w:rsid w:val="00FF0F56"/>
    <w:rsid w:val="00FF2478"/>
    <w:rsid w:val="00FF2955"/>
    <w:rsid w:val="00FF29C6"/>
    <w:rsid w:val="00FF2E75"/>
    <w:rsid w:val="00FF36D0"/>
    <w:rsid w:val="00FF5B7B"/>
    <w:rsid w:val="00FF6177"/>
    <w:rsid w:val="00FF62A6"/>
    <w:rsid w:val="00FF6AAA"/>
    <w:rsid w:val="00FF736A"/>
    <w:rsid w:val="00FF74E5"/>
    <w:rsid w:val="00FF7A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990629-1EF9-4CC6-A3DE-BD5CF522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71840"/>
    <w:pPr>
      <w:spacing w:after="200" w:line="276" w:lineRule="auto"/>
    </w:pPr>
    <w:rPr>
      <w:rFonts w:eastAsia="Times New Roman"/>
      <w:sz w:val="22"/>
      <w:szCs w:val="22"/>
      <w:lang w:eastAsia="en-US"/>
    </w:rPr>
  </w:style>
  <w:style w:type="paragraph" w:styleId="Nagwek1">
    <w:name w:val="heading 1"/>
    <w:basedOn w:val="Normalny"/>
    <w:next w:val="Normalny"/>
    <w:link w:val="Nagwek1Znak"/>
    <w:uiPriority w:val="9"/>
    <w:qFormat/>
    <w:rsid w:val="00AE51B5"/>
    <w:pPr>
      <w:keepNext/>
      <w:keepLines/>
      <w:spacing w:before="480" w:after="0"/>
      <w:outlineLvl w:val="0"/>
    </w:pPr>
    <w:rPr>
      <w:rFonts w:ascii="Cambria" w:eastAsia="Calibri" w:hAnsi="Cambria"/>
      <w:b/>
      <w:bCs/>
      <w:color w:val="365F91"/>
      <w:sz w:val="28"/>
      <w:szCs w:val="28"/>
    </w:rPr>
  </w:style>
  <w:style w:type="paragraph" w:styleId="Nagwek2">
    <w:name w:val="heading 2"/>
    <w:basedOn w:val="Normalny"/>
    <w:next w:val="Normalny"/>
    <w:link w:val="Nagwek2Znak"/>
    <w:uiPriority w:val="9"/>
    <w:qFormat/>
    <w:rsid w:val="00E2627A"/>
    <w:pPr>
      <w:keepNext/>
      <w:keepLines/>
      <w:spacing w:before="200" w:after="0"/>
      <w:outlineLvl w:val="1"/>
    </w:pPr>
    <w:rPr>
      <w:rFonts w:ascii="Cambria" w:eastAsia="Calibri" w:hAnsi="Cambria"/>
      <w:b/>
      <w:bCs/>
      <w:color w:val="4F81BD"/>
      <w:sz w:val="26"/>
      <w:szCs w:val="26"/>
    </w:rPr>
  </w:style>
  <w:style w:type="paragraph" w:styleId="Nagwek3">
    <w:name w:val="heading 3"/>
    <w:basedOn w:val="Normalny"/>
    <w:next w:val="Normalny"/>
    <w:link w:val="Nagwek3Znak"/>
    <w:uiPriority w:val="9"/>
    <w:qFormat/>
    <w:rsid w:val="00E2627A"/>
    <w:pPr>
      <w:keepNext/>
      <w:keepLines/>
      <w:spacing w:before="200" w:after="0"/>
      <w:outlineLvl w:val="2"/>
    </w:pPr>
    <w:rPr>
      <w:rFonts w:ascii="Cambria" w:eastAsia="Calibri" w:hAnsi="Cambria"/>
      <w:b/>
      <w:bCs/>
      <w:color w:val="4F81BD"/>
    </w:rPr>
  </w:style>
  <w:style w:type="paragraph" w:styleId="Nagwek4">
    <w:name w:val="heading 4"/>
    <w:basedOn w:val="Normalny"/>
    <w:next w:val="Normalny"/>
    <w:link w:val="Nagwek4Znak"/>
    <w:semiHidden/>
    <w:unhideWhenUsed/>
    <w:qFormat/>
    <w:locked/>
    <w:rsid w:val="00660E48"/>
    <w:pPr>
      <w:keepNext/>
      <w:spacing w:before="240" w:after="60"/>
      <w:outlineLvl w:val="3"/>
    </w:pPr>
    <w:rPr>
      <w:b/>
      <w:bCs/>
      <w:sz w:val="28"/>
      <w:szCs w:val="28"/>
    </w:rPr>
  </w:style>
  <w:style w:type="paragraph" w:styleId="Nagwek7">
    <w:name w:val="heading 7"/>
    <w:basedOn w:val="Normalny"/>
    <w:next w:val="Normalny"/>
    <w:link w:val="Nagwek7Znak"/>
    <w:qFormat/>
    <w:locked/>
    <w:rsid w:val="00B06722"/>
    <w:pPr>
      <w:spacing w:before="240" w:after="60"/>
      <w:outlineLvl w:val="6"/>
    </w:pPr>
    <w:rPr>
      <w:rFonts w:ascii="Times New Roman" w:eastAsia="Calibri"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AE51B5"/>
    <w:rPr>
      <w:rFonts w:ascii="Cambria" w:hAnsi="Cambria" w:cs="Times New Roman"/>
      <w:b/>
      <w:bCs/>
      <w:color w:val="365F91"/>
      <w:sz w:val="28"/>
      <w:szCs w:val="28"/>
    </w:rPr>
  </w:style>
  <w:style w:type="character" w:customStyle="1" w:styleId="Nagwek2Znak">
    <w:name w:val="Nagłówek 2 Znak"/>
    <w:link w:val="Nagwek2"/>
    <w:uiPriority w:val="9"/>
    <w:semiHidden/>
    <w:locked/>
    <w:rsid w:val="00E2627A"/>
    <w:rPr>
      <w:rFonts w:ascii="Cambria" w:hAnsi="Cambria" w:cs="Times New Roman"/>
      <w:b/>
      <w:bCs/>
      <w:color w:val="4F81BD"/>
      <w:sz w:val="26"/>
      <w:szCs w:val="26"/>
    </w:rPr>
  </w:style>
  <w:style w:type="character" w:customStyle="1" w:styleId="Nagwek3Znak">
    <w:name w:val="Nagłówek 3 Znak"/>
    <w:link w:val="Nagwek3"/>
    <w:uiPriority w:val="9"/>
    <w:semiHidden/>
    <w:locked/>
    <w:rsid w:val="00E2627A"/>
    <w:rPr>
      <w:rFonts w:ascii="Cambria" w:hAnsi="Cambria" w:cs="Times New Roman"/>
      <w:b/>
      <w:bCs/>
      <w:color w:val="4F81BD"/>
    </w:rPr>
  </w:style>
  <w:style w:type="character" w:customStyle="1" w:styleId="Nagwek7Znak">
    <w:name w:val="Nagłówek 7 Znak"/>
    <w:link w:val="Nagwek7"/>
    <w:locked/>
    <w:rsid w:val="00B06722"/>
    <w:rPr>
      <w:rFonts w:eastAsia="Calibri"/>
      <w:sz w:val="24"/>
      <w:szCs w:val="24"/>
      <w:lang w:val="pl-PL" w:eastAsia="en-US" w:bidi="ar-SA"/>
    </w:rPr>
  </w:style>
  <w:style w:type="paragraph" w:styleId="Nagwek">
    <w:name w:val="header"/>
    <w:basedOn w:val="Normalny"/>
    <w:link w:val="NagwekZnak"/>
    <w:uiPriority w:val="99"/>
    <w:rsid w:val="00BB77F4"/>
    <w:pPr>
      <w:tabs>
        <w:tab w:val="center" w:pos="4536"/>
        <w:tab w:val="right" w:pos="9072"/>
      </w:tabs>
      <w:spacing w:after="0" w:line="240" w:lineRule="auto"/>
    </w:pPr>
  </w:style>
  <w:style w:type="character" w:customStyle="1" w:styleId="NagwekZnak">
    <w:name w:val="Nagłówek Znak"/>
    <w:link w:val="Nagwek"/>
    <w:uiPriority w:val="99"/>
    <w:locked/>
    <w:rsid w:val="00BB77F4"/>
    <w:rPr>
      <w:rFonts w:cs="Times New Roman"/>
    </w:rPr>
  </w:style>
  <w:style w:type="paragraph" w:styleId="Stopka">
    <w:name w:val="footer"/>
    <w:basedOn w:val="Normalny"/>
    <w:link w:val="StopkaZnak"/>
    <w:uiPriority w:val="99"/>
    <w:rsid w:val="00BB77F4"/>
    <w:pPr>
      <w:tabs>
        <w:tab w:val="center" w:pos="4536"/>
        <w:tab w:val="right" w:pos="9072"/>
      </w:tabs>
      <w:spacing w:after="0" w:line="240" w:lineRule="auto"/>
    </w:pPr>
  </w:style>
  <w:style w:type="character" w:customStyle="1" w:styleId="StopkaZnak">
    <w:name w:val="Stopka Znak"/>
    <w:link w:val="Stopka"/>
    <w:uiPriority w:val="99"/>
    <w:locked/>
    <w:rsid w:val="00BB77F4"/>
    <w:rPr>
      <w:rFonts w:cs="Times New Roman"/>
    </w:rPr>
  </w:style>
  <w:style w:type="paragraph" w:styleId="Tekstdymka">
    <w:name w:val="Balloon Text"/>
    <w:basedOn w:val="Normalny"/>
    <w:link w:val="TekstdymkaZnak"/>
    <w:uiPriority w:val="99"/>
    <w:semiHidden/>
    <w:rsid w:val="0050583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05831"/>
    <w:rPr>
      <w:rFonts w:ascii="Tahoma" w:hAnsi="Tahoma" w:cs="Tahoma"/>
      <w:sz w:val="16"/>
      <w:szCs w:val="16"/>
    </w:rPr>
  </w:style>
  <w:style w:type="paragraph" w:customStyle="1" w:styleId="Akapitzlist1">
    <w:name w:val="Akapit z listą1"/>
    <w:basedOn w:val="Normalny"/>
    <w:rsid w:val="00FA54ED"/>
    <w:pPr>
      <w:ind w:left="720"/>
      <w:contextualSpacing/>
    </w:pPr>
  </w:style>
  <w:style w:type="paragraph" w:customStyle="1" w:styleId="Nagwekspisutreci1">
    <w:name w:val="Nagłówek spisu treści1"/>
    <w:basedOn w:val="Nagwek1"/>
    <w:next w:val="Normalny"/>
    <w:rsid w:val="00AE51B5"/>
    <w:pPr>
      <w:outlineLvl w:val="9"/>
    </w:pPr>
    <w:rPr>
      <w:lang w:eastAsia="pl-PL"/>
    </w:rPr>
  </w:style>
  <w:style w:type="paragraph" w:styleId="Spistreci1">
    <w:name w:val="toc 1"/>
    <w:basedOn w:val="Nagwek1"/>
    <w:next w:val="Nagwek1"/>
    <w:link w:val="Spistreci1Znak"/>
    <w:autoRedefine/>
    <w:uiPriority w:val="39"/>
    <w:qFormat/>
    <w:rsid w:val="00F020A5"/>
    <w:pPr>
      <w:tabs>
        <w:tab w:val="left" w:pos="440"/>
        <w:tab w:val="right" w:leader="dot" w:pos="9628"/>
      </w:tabs>
      <w:spacing w:before="0" w:line="240" w:lineRule="auto"/>
      <w:outlineLvl w:val="9"/>
    </w:pPr>
    <w:rPr>
      <w:bCs w:val="0"/>
      <w:smallCaps/>
      <w:noProof/>
      <w:color w:val="auto"/>
      <w:sz w:val="21"/>
      <w:szCs w:val="21"/>
    </w:rPr>
  </w:style>
  <w:style w:type="character" w:customStyle="1" w:styleId="Spistreci1Znak">
    <w:name w:val="Spis treści 1 Znak"/>
    <w:link w:val="Spistreci1"/>
    <w:uiPriority w:val="39"/>
    <w:locked/>
    <w:rsid w:val="00F020A5"/>
    <w:rPr>
      <w:rFonts w:ascii="Cambria" w:hAnsi="Cambria"/>
      <w:b/>
      <w:smallCaps/>
      <w:noProof/>
      <w:sz w:val="21"/>
      <w:szCs w:val="21"/>
      <w:lang w:eastAsia="en-US"/>
    </w:rPr>
  </w:style>
  <w:style w:type="paragraph" w:styleId="Spistreci2">
    <w:name w:val="toc 2"/>
    <w:basedOn w:val="Normalny"/>
    <w:next w:val="Normalny"/>
    <w:autoRedefine/>
    <w:uiPriority w:val="39"/>
    <w:qFormat/>
    <w:rsid w:val="00AE51B5"/>
    <w:pPr>
      <w:spacing w:before="120" w:after="0"/>
      <w:ind w:left="220"/>
    </w:pPr>
    <w:rPr>
      <w:i/>
      <w:iCs/>
      <w:sz w:val="20"/>
      <w:szCs w:val="20"/>
    </w:rPr>
  </w:style>
  <w:style w:type="paragraph" w:styleId="Spistreci3">
    <w:name w:val="toc 3"/>
    <w:basedOn w:val="Normalny"/>
    <w:next w:val="Normalny"/>
    <w:autoRedefine/>
    <w:uiPriority w:val="39"/>
    <w:qFormat/>
    <w:rsid w:val="00AE51B5"/>
    <w:pPr>
      <w:spacing w:after="0"/>
      <w:ind w:left="440"/>
    </w:pPr>
    <w:rPr>
      <w:sz w:val="20"/>
      <w:szCs w:val="20"/>
    </w:rPr>
  </w:style>
  <w:style w:type="character" w:styleId="Hipercze">
    <w:name w:val="Hyperlink"/>
    <w:uiPriority w:val="99"/>
    <w:rsid w:val="00AE51B5"/>
    <w:rPr>
      <w:rFonts w:cs="Times New Roman"/>
      <w:color w:val="0000FF"/>
      <w:u w:val="single"/>
    </w:rPr>
  </w:style>
  <w:style w:type="paragraph" w:styleId="Spistreci4">
    <w:name w:val="toc 4"/>
    <w:basedOn w:val="Normalny"/>
    <w:next w:val="Normalny"/>
    <w:autoRedefine/>
    <w:uiPriority w:val="39"/>
    <w:rsid w:val="00CA513C"/>
    <w:pPr>
      <w:spacing w:after="0"/>
      <w:ind w:left="660"/>
    </w:pPr>
    <w:rPr>
      <w:sz w:val="20"/>
      <w:szCs w:val="20"/>
    </w:rPr>
  </w:style>
  <w:style w:type="paragraph" w:styleId="Spistreci5">
    <w:name w:val="toc 5"/>
    <w:basedOn w:val="Normalny"/>
    <w:next w:val="Normalny"/>
    <w:autoRedefine/>
    <w:uiPriority w:val="39"/>
    <w:rsid w:val="00CA513C"/>
    <w:pPr>
      <w:spacing w:after="0"/>
      <w:ind w:left="880"/>
    </w:pPr>
    <w:rPr>
      <w:sz w:val="20"/>
      <w:szCs w:val="20"/>
    </w:rPr>
  </w:style>
  <w:style w:type="paragraph" w:styleId="Spistreci6">
    <w:name w:val="toc 6"/>
    <w:basedOn w:val="Normalny"/>
    <w:next w:val="Normalny"/>
    <w:autoRedefine/>
    <w:uiPriority w:val="39"/>
    <w:rsid w:val="00CA513C"/>
    <w:pPr>
      <w:spacing w:after="0"/>
      <w:ind w:left="1100"/>
    </w:pPr>
    <w:rPr>
      <w:sz w:val="20"/>
      <w:szCs w:val="20"/>
    </w:rPr>
  </w:style>
  <w:style w:type="paragraph" w:styleId="Spistreci7">
    <w:name w:val="toc 7"/>
    <w:basedOn w:val="Normalny"/>
    <w:next w:val="Normalny"/>
    <w:autoRedefine/>
    <w:uiPriority w:val="39"/>
    <w:rsid w:val="00CA513C"/>
    <w:pPr>
      <w:spacing w:after="0"/>
      <w:ind w:left="1320"/>
    </w:pPr>
    <w:rPr>
      <w:sz w:val="20"/>
      <w:szCs w:val="20"/>
    </w:rPr>
  </w:style>
  <w:style w:type="paragraph" w:styleId="Spistreci8">
    <w:name w:val="toc 8"/>
    <w:basedOn w:val="Normalny"/>
    <w:next w:val="Normalny"/>
    <w:autoRedefine/>
    <w:uiPriority w:val="39"/>
    <w:rsid w:val="00CA513C"/>
    <w:pPr>
      <w:spacing w:after="0"/>
      <w:ind w:left="1540"/>
    </w:pPr>
    <w:rPr>
      <w:sz w:val="20"/>
      <w:szCs w:val="20"/>
    </w:rPr>
  </w:style>
  <w:style w:type="paragraph" w:styleId="Spistreci9">
    <w:name w:val="toc 9"/>
    <w:basedOn w:val="Normalny"/>
    <w:next w:val="Normalny"/>
    <w:autoRedefine/>
    <w:uiPriority w:val="39"/>
    <w:rsid w:val="00CA513C"/>
    <w:pPr>
      <w:spacing w:after="0"/>
      <w:ind w:left="1760"/>
    </w:pPr>
    <w:rPr>
      <w:sz w:val="20"/>
      <w:szCs w:val="20"/>
    </w:rPr>
  </w:style>
  <w:style w:type="table" w:styleId="Tabela-Siatka">
    <w:name w:val="Table Grid"/>
    <w:basedOn w:val="Standardowy"/>
    <w:uiPriority w:val="59"/>
    <w:rsid w:val="006F79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4">
    <w:name w:val="Body Text 24"/>
    <w:basedOn w:val="Normalny"/>
    <w:uiPriority w:val="99"/>
    <w:rsid w:val="0092510A"/>
    <w:pPr>
      <w:widowControl w:val="0"/>
      <w:suppressAutoHyphens/>
      <w:overflowPunct w:val="0"/>
      <w:autoSpaceDE w:val="0"/>
      <w:spacing w:after="0" w:line="240" w:lineRule="auto"/>
      <w:ind w:left="360"/>
      <w:textAlignment w:val="baseline"/>
    </w:pPr>
    <w:rPr>
      <w:rFonts w:ascii="Times New Roman" w:eastAsia="Calibri" w:hAnsi="Times New Roman"/>
      <w:sz w:val="28"/>
      <w:szCs w:val="28"/>
      <w:lang w:eastAsia="ar-SA"/>
    </w:rPr>
  </w:style>
  <w:style w:type="character" w:customStyle="1" w:styleId="Absatz-Standardschriftart">
    <w:name w:val="Absatz-Standardschriftart"/>
    <w:uiPriority w:val="99"/>
    <w:rsid w:val="00954621"/>
  </w:style>
  <w:style w:type="character" w:customStyle="1" w:styleId="Tekstzastpczy1">
    <w:name w:val="Tekst zastępczy1"/>
    <w:semiHidden/>
    <w:rsid w:val="00567363"/>
    <w:rPr>
      <w:rFonts w:cs="Times New Roman"/>
      <w:color w:val="808080"/>
    </w:rPr>
  </w:style>
  <w:style w:type="character" w:customStyle="1" w:styleId="apple-style-span">
    <w:name w:val="apple-style-span"/>
    <w:basedOn w:val="Domylnaczcionkaakapitu"/>
    <w:rsid w:val="00653FA7"/>
  </w:style>
  <w:style w:type="character" w:styleId="Pogrubienie">
    <w:name w:val="Strong"/>
    <w:qFormat/>
    <w:locked/>
    <w:rsid w:val="0018430A"/>
    <w:rPr>
      <w:b/>
      <w:bCs/>
    </w:rPr>
  </w:style>
  <w:style w:type="paragraph" w:styleId="Akapitzlist">
    <w:name w:val="List Paragraph"/>
    <w:basedOn w:val="Normalny"/>
    <w:uiPriority w:val="34"/>
    <w:qFormat/>
    <w:rsid w:val="005332CB"/>
    <w:pPr>
      <w:ind w:left="720"/>
      <w:contextualSpacing/>
    </w:pPr>
    <w:rPr>
      <w:rFonts w:eastAsia="Calibri"/>
    </w:rPr>
  </w:style>
  <w:style w:type="character" w:customStyle="1" w:styleId="ZnakZnak3">
    <w:name w:val="Znak Znak3"/>
    <w:basedOn w:val="Domylnaczcionkaakapitu"/>
    <w:rsid w:val="00B06722"/>
  </w:style>
  <w:style w:type="character" w:customStyle="1" w:styleId="ZnakZnak2">
    <w:name w:val="Znak Znak2"/>
    <w:basedOn w:val="Domylnaczcionkaakapitu"/>
    <w:rsid w:val="00B06722"/>
  </w:style>
  <w:style w:type="character" w:customStyle="1" w:styleId="ZnakZnak7">
    <w:name w:val="Znak Znak7"/>
    <w:rsid w:val="00B06722"/>
    <w:rPr>
      <w:rFonts w:ascii="Cambria" w:eastAsia="Times New Roman" w:hAnsi="Cambria" w:cs="Times New Roman"/>
      <w:b/>
      <w:bCs/>
      <w:color w:val="365F91"/>
      <w:sz w:val="28"/>
      <w:szCs w:val="28"/>
    </w:rPr>
  </w:style>
  <w:style w:type="paragraph" w:styleId="Nagwekspisutreci">
    <w:name w:val="TOC Heading"/>
    <w:basedOn w:val="Nagwek1"/>
    <w:next w:val="Normalny"/>
    <w:uiPriority w:val="39"/>
    <w:qFormat/>
    <w:rsid w:val="00B06722"/>
    <w:pPr>
      <w:outlineLvl w:val="9"/>
    </w:pPr>
    <w:rPr>
      <w:rFonts w:eastAsia="Times New Roman"/>
      <w:lang w:eastAsia="pl-PL"/>
    </w:rPr>
  </w:style>
  <w:style w:type="character" w:customStyle="1" w:styleId="TekstpodstawowywcityZnak">
    <w:name w:val="Tekst podstawowy wcięty Znak"/>
    <w:link w:val="Tekstpodstawowywcity"/>
    <w:rsid w:val="00B06722"/>
    <w:rPr>
      <w:rFonts w:ascii="Cambria" w:eastAsia="Times New Roman" w:hAnsi="Cambria" w:cs="Times New Roman"/>
      <w:smallCaps/>
      <w:szCs w:val="20"/>
    </w:rPr>
  </w:style>
  <w:style w:type="paragraph" w:styleId="Tekstpodstawowywcity">
    <w:name w:val="Body Text Indent"/>
    <w:basedOn w:val="Normalny"/>
    <w:link w:val="TekstpodstawowywcityZnak"/>
    <w:rsid w:val="00CC70C5"/>
    <w:pPr>
      <w:widowControl w:val="0"/>
      <w:suppressAutoHyphens/>
      <w:overflowPunct w:val="0"/>
      <w:autoSpaceDE w:val="0"/>
      <w:spacing w:after="120" w:line="240" w:lineRule="auto"/>
      <w:ind w:left="283"/>
      <w:textAlignment w:val="baseline"/>
    </w:pPr>
    <w:rPr>
      <w:rFonts w:ascii="Cambria" w:hAnsi="Cambria"/>
      <w:smallCaps/>
      <w:sz w:val="20"/>
      <w:szCs w:val="20"/>
      <w:lang w:eastAsia="pl-PL"/>
    </w:rPr>
  </w:style>
  <w:style w:type="table" w:customStyle="1" w:styleId="Tabela-Siatka1">
    <w:name w:val="Tabela - Siatka1"/>
    <w:basedOn w:val="Standardowy"/>
    <w:next w:val="Tabela-Siatka"/>
    <w:uiPriority w:val="59"/>
    <w:rsid w:val="00B067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067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ocked/>
    <w:rsid w:val="006B5778"/>
    <w:rPr>
      <w:rFonts w:ascii="Cambria" w:hAnsi="Cambria" w:cs="Times New Roman"/>
      <w:i/>
      <w:iCs/>
      <w:color w:val="404040"/>
    </w:rPr>
  </w:style>
  <w:style w:type="paragraph" w:customStyle="1" w:styleId="Default">
    <w:name w:val="Default"/>
    <w:rsid w:val="002F1F87"/>
    <w:pPr>
      <w:autoSpaceDE w:val="0"/>
      <w:autoSpaceDN w:val="0"/>
      <w:adjustRightInd w:val="0"/>
    </w:pPr>
    <w:rPr>
      <w:rFonts w:ascii="Times New Roman" w:eastAsia="Times New Roman" w:hAnsi="Times New Roman"/>
      <w:color w:val="000000"/>
      <w:sz w:val="24"/>
      <w:szCs w:val="24"/>
    </w:rPr>
  </w:style>
  <w:style w:type="character" w:customStyle="1" w:styleId="apple-converted-space">
    <w:name w:val="apple-converted-space"/>
    <w:basedOn w:val="Domylnaczcionkaakapitu"/>
    <w:rsid w:val="00697B67"/>
  </w:style>
  <w:style w:type="paragraph" w:styleId="Tekstpodstawowywcity2">
    <w:name w:val="Body Text Indent 2"/>
    <w:basedOn w:val="Normalny"/>
    <w:link w:val="Tekstpodstawowywcity2Znak"/>
    <w:rsid w:val="00577C67"/>
    <w:pPr>
      <w:spacing w:after="120" w:line="480" w:lineRule="auto"/>
      <w:ind w:left="283"/>
    </w:pPr>
  </w:style>
  <w:style w:type="character" w:customStyle="1" w:styleId="Tekstpodstawowywcity2Znak">
    <w:name w:val="Tekst podstawowy wcięty 2 Znak"/>
    <w:link w:val="Tekstpodstawowywcity2"/>
    <w:rsid w:val="00577C67"/>
    <w:rPr>
      <w:rFonts w:eastAsia="Times New Roman"/>
      <w:sz w:val="22"/>
      <w:szCs w:val="22"/>
      <w:lang w:eastAsia="en-US"/>
    </w:rPr>
  </w:style>
  <w:style w:type="paragraph" w:styleId="Tekstprzypisukocowego">
    <w:name w:val="endnote text"/>
    <w:basedOn w:val="Normalny"/>
    <w:link w:val="TekstprzypisukocowegoZnak"/>
    <w:rsid w:val="00A8776C"/>
    <w:rPr>
      <w:sz w:val="20"/>
      <w:szCs w:val="20"/>
    </w:rPr>
  </w:style>
  <w:style w:type="character" w:customStyle="1" w:styleId="TekstprzypisukocowegoZnak">
    <w:name w:val="Tekst przypisu końcowego Znak"/>
    <w:link w:val="Tekstprzypisukocowego"/>
    <w:rsid w:val="00A8776C"/>
    <w:rPr>
      <w:rFonts w:eastAsia="Times New Roman"/>
      <w:lang w:eastAsia="en-US"/>
    </w:rPr>
  </w:style>
  <w:style w:type="character" w:styleId="Odwoanieprzypisukocowego">
    <w:name w:val="endnote reference"/>
    <w:rsid w:val="00A8776C"/>
    <w:rPr>
      <w:vertAlign w:val="superscript"/>
    </w:rPr>
  </w:style>
  <w:style w:type="character" w:customStyle="1" w:styleId="Nagwek4Znak">
    <w:name w:val="Nagłówek 4 Znak"/>
    <w:link w:val="Nagwek4"/>
    <w:semiHidden/>
    <w:rsid w:val="00660E48"/>
    <w:rPr>
      <w:rFonts w:ascii="Calibri" w:eastAsia="Times New Roman" w:hAnsi="Calibri" w:cs="Times New Roman"/>
      <w:b/>
      <w:bCs/>
      <w:sz w:val="28"/>
      <w:szCs w:val="28"/>
      <w:lang w:eastAsia="en-US"/>
    </w:rPr>
  </w:style>
  <w:style w:type="character" w:styleId="Odwoaniedokomentarza">
    <w:name w:val="annotation reference"/>
    <w:rsid w:val="003E20C0"/>
    <w:rPr>
      <w:sz w:val="16"/>
      <w:szCs w:val="16"/>
    </w:rPr>
  </w:style>
  <w:style w:type="paragraph" w:styleId="Tekstkomentarza">
    <w:name w:val="annotation text"/>
    <w:basedOn w:val="Normalny"/>
    <w:link w:val="TekstkomentarzaZnak"/>
    <w:rsid w:val="003E20C0"/>
    <w:rPr>
      <w:sz w:val="20"/>
      <w:szCs w:val="20"/>
    </w:rPr>
  </w:style>
  <w:style w:type="character" w:customStyle="1" w:styleId="TekstkomentarzaZnak">
    <w:name w:val="Tekst komentarza Znak"/>
    <w:link w:val="Tekstkomentarza"/>
    <w:rsid w:val="003E20C0"/>
    <w:rPr>
      <w:rFonts w:eastAsia="Times New Roman"/>
      <w:lang w:eastAsia="en-US"/>
    </w:rPr>
  </w:style>
  <w:style w:type="paragraph" w:styleId="Tematkomentarza">
    <w:name w:val="annotation subject"/>
    <w:basedOn w:val="Tekstkomentarza"/>
    <w:next w:val="Tekstkomentarza"/>
    <w:link w:val="TematkomentarzaZnak"/>
    <w:rsid w:val="003E20C0"/>
    <w:rPr>
      <w:b/>
      <w:bCs/>
    </w:rPr>
  </w:style>
  <w:style w:type="character" w:customStyle="1" w:styleId="TematkomentarzaZnak">
    <w:name w:val="Temat komentarza Znak"/>
    <w:link w:val="Tematkomentarza"/>
    <w:rsid w:val="003E20C0"/>
    <w:rPr>
      <w:rFonts w:eastAsia="Times New Roman"/>
      <w:b/>
      <w:bCs/>
      <w:lang w:eastAsia="en-US"/>
    </w:rPr>
  </w:style>
  <w:style w:type="paragraph" w:customStyle="1" w:styleId="ZnakZnakChar">
    <w:name w:val="Znak Znak Char"/>
    <w:basedOn w:val="Normalny"/>
    <w:rsid w:val="003A4C13"/>
    <w:pPr>
      <w:spacing w:after="160" w:line="240" w:lineRule="exact"/>
    </w:pPr>
    <w:rPr>
      <w:rFonts w:ascii="Verdana" w:hAnsi="Verdana"/>
      <w:sz w:val="20"/>
      <w:szCs w:val="20"/>
      <w:lang w:val="en-US"/>
    </w:rPr>
  </w:style>
  <w:style w:type="paragraph" w:styleId="NormalnyWeb">
    <w:name w:val="Normal (Web)"/>
    <w:basedOn w:val="Normalny"/>
    <w:uiPriority w:val="99"/>
    <w:rsid w:val="007C5B41"/>
    <w:pPr>
      <w:spacing w:before="100" w:beforeAutospacing="1" w:after="100" w:afterAutospacing="1" w:line="240" w:lineRule="auto"/>
      <w:jc w:val="both"/>
    </w:pPr>
    <w:rPr>
      <w:rFonts w:ascii="Times New Roman" w:hAnsi="Times New Roman"/>
      <w:sz w:val="20"/>
      <w:szCs w:val="20"/>
      <w:lang w:eastAsia="pl-PL"/>
    </w:rPr>
  </w:style>
  <w:style w:type="paragraph" w:customStyle="1" w:styleId="Akapitzlist2">
    <w:name w:val="Akapit z listą2"/>
    <w:basedOn w:val="Normalny"/>
    <w:rsid w:val="00425DBA"/>
    <w:pPr>
      <w:ind w:left="720"/>
      <w:contextualSpacing/>
    </w:pPr>
  </w:style>
  <w:style w:type="numbering" w:customStyle="1" w:styleId="Bezlisty1">
    <w:name w:val="Bez listy1"/>
    <w:next w:val="Bezlisty"/>
    <w:uiPriority w:val="99"/>
    <w:semiHidden/>
    <w:unhideWhenUsed/>
    <w:rsid w:val="008A2885"/>
  </w:style>
  <w:style w:type="table" w:customStyle="1" w:styleId="Tabela-Siatka3">
    <w:name w:val="Tabela - Siatka3"/>
    <w:basedOn w:val="Standardowy"/>
    <w:next w:val="Tabela-Siatka"/>
    <w:uiPriority w:val="59"/>
    <w:rsid w:val="008A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uiPriority w:val="99"/>
    <w:semiHidden/>
    <w:rsid w:val="008A2885"/>
    <w:rPr>
      <w:color w:val="808080"/>
    </w:rPr>
  </w:style>
  <w:style w:type="paragraph" w:customStyle="1" w:styleId="Akapitzlist3">
    <w:name w:val="Akapit z listą3"/>
    <w:basedOn w:val="Normalny"/>
    <w:rsid w:val="008A2885"/>
    <w:pPr>
      <w:ind w:left="720"/>
      <w:contextualSpacing/>
    </w:pPr>
  </w:style>
  <w:style w:type="numbering" w:customStyle="1" w:styleId="Bezlisty2">
    <w:name w:val="Bez listy2"/>
    <w:next w:val="Bezlisty"/>
    <w:uiPriority w:val="99"/>
    <w:semiHidden/>
    <w:unhideWhenUsed/>
    <w:rsid w:val="007653B9"/>
  </w:style>
  <w:style w:type="table" w:customStyle="1" w:styleId="Tabela-Siatka4">
    <w:name w:val="Tabela - Siatka4"/>
    <w:basedOn w:val="Standardowy"/>
    <w:next w:val="Tabela-Siatka"/>
    <w:uiPriority w:val="59"/>
    <w:rsid w:val="00765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semiHidden/>
    <w:unhideWhenUsed/>
    <w:rsid w:val="007A6CA6"/>
    <w:pPr>
      <w:spacing w:after="120"/>
    </w:pPr>
  </w:style>
  <w:style w:type="character" w:customStyle="1" w:styleId="TekstpodstawowyZnak">
    <w:name w:val="Tekst podstawowy Znak"/>
    <w:basedOn w:val="Domylnaczcionkaakapitu"/>
    <w:link w:val="Tekstpodstawowy"/>
    <w:semiHidden/>
    <w:rsid w:val="007A6CA6"/>
    <w:rPr>
      <w:rFonts w:eastAsia="Times New Roman"/>
      <w:sz w:val="22"/>
      <w:szCs w:val="22"/>
      <w:lang w:eastAsia="en-US"/>
    </w:rPr>
  </w:style>
  <w:style w:type="paragraph" w:styleId="Tekstprzypisudolnego">
    <w:name w:val="footnote text"/>
    <w:basedOn w:val="Normalny"/>
    <w:link w:val="TekstprzypisudolnegoZnak"/>
    <w:semiHidden/>
    <w:unhideWhenUsed/>
    <w:rsid w:val="00247DA3"/>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247DA3"/>
    <w:rPr>
      <w:rFonts w:eastAsia="Times New Roman"/>
      <w:lang w:eastAsia="en-US"/>
    </w:rPr>
  </w:style>
  <w:style w:type="paragraph" w:customStyle="1" w:styleId="Tiret0">
    <w:name w:val="Tiret 0"/>
    <w:basedOn w:val="Normalny"/>
    <w:rsid w:val="00247DA3"/>
    <w:pPr>
      <w:numPr>
        <w:numId w:val="20"/>
      </w:numPr>
      <w:spacing w:before="120" w:after="120" w:line="240" w:lineRule="auto"/>
      <w:jc w:val="both"/>
    </w:pPr>
    <w:rPr>
      <w:rFonts w:ascii="Times New Roman" w:eastAsia="Calibri" w:hAnsi="Times New Roman"/>
      <w:sz w:val="24"/>
      <w:lang w:eastAsia="en-GB"/>
    </w:rPr>
  </w:style>
  <w:style w:type="paragraph" w:customStyle="1" w:styleId="Akapitzlist4">
    <w:name w:val="Akapit z listą4"/>
    <w:basedOn w:val="Normalny"/>
    <w:rsid w:val="006E2D53"/>
    <w:pPr>
      <w:suppressAutoHyphens/>
      <w:ind w:left="720"/>
    </w:pPr>
    <w:rPr>
      <w:lang w:eastAsia="ar-SA"/>
    </w:rPr>
  </w:style>
  <w:style w:type="paragraph" w:styleId="Tekstpodstawowy2">
    <w:name w:val="Body Text 2"/>
    <w:basedOn w:val="Normalny"/>
    <w:link w:val="Tekstpodstawowy2Znak"/>
    <w:semiHidden/>
    <w:unhideWhenUsed/>
    <w:rsid w:val="0002668A"/>
    <w:pPr>
      <w:spacing w:after="120" w:line="480" w:lineRule="auto"/>
    </w:pPr>
  </w:style>
  <w:style w:type="character" w:customStyle="1" w:styleId="Tekstpodstawowy2Znak">
    <w:name w:val="Tekst podstawowy 2 Znak"/>
    <w:basedOn w:val="Domylnaczcionkaakapitu"/>
    <w:link w:val="Tekstpodstawowy2"/>
    <w:semiHidden/>
    <w:rsid w:val="0002668A"/>
    <w:rPr>
      <w:rFonts w:eastAsia="Times New Roman"/>
      <w:sz w:val="22"/>
      <w:szCs w:val="22"/>
      <w:lang w:eastAsia="en-US"/>
    </w:rPr>
  </w:style>
  <w:style w:type="character" w:customStyle="1" w:styleId="symbol1">
    <w:name w:val="symbol1"/>
    <w:rsid w:val="00246DEC"/>
    <w:rPr>
      <w:rFonts w:ascii="Courier New" w:hAnsi="Courier New" w:cs="Courier New" w:hint="default"/>
      <w:b/>
      <w:bCs/>
      <w:sz w:val="18"/>
      <w:szCs w:val="18"/>
    </w:rPr>
  </w:style>
  <w:style w:type="numbering" w:customStyle="1" w:styleId="Bezlisty3">
    <w:name w:val="Bez listy3"/>
    <w:next w:val="Bezlisty"/>
    <w:uiPriority w:val="99"/>
    <w:semiHidden/>
    <w:unhideWhenUsed/>
    <w:rsid w:val="00EE2FA6"/>
  </w:style>
  <w:style w:type="table" w:customStyle="1" w:styleId="Tabela-Siatka5">
    <w:name w:val="Tabela - Siatka5"/>
    <w:basedOn w:val="Standardowy"/>
    <w:next w:val="Tabela-Siatka"/>
    <w:uiPriority w:val="59"/>
    <w:rsid w:val="00EE2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5">
    <w:name w:val="Akapit z listą5"/>
    <w:basedOn w:val="Normalny"/>
    <w:rsid w:val="00EE2FA6"/>
    <w:pPr>
      <w:ind w:left="720"/>
      <w:contextualSpacing/>
    </w:pPr>
  </w:style>
  <w:style w:type="table" w:customStyle="1" w:styleId="Tabela-Siatka11">
    <w:name w:val="Tabela - Siatka11"/>
    <w:basedOn w:val="Standardowy"/>
    <w:next w:val="Tabela-Siatka"/>
    <w:uiPriority w:val="59"/>
    <w:rsid w:val="00EE2F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EE2F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EE2FA6"/>
    <w:pPr>
      <w:spacing w:after="0" w:line="240" w:lineRule="auto"/>
    </w:pPr>
    <w:rPr>
      <w:rFonts w:ascii="Arial" w:hAnsi="Arial" w:cs="Arial"/>
      <w:sz w:val="24"/>
      <w:szCs w:val="24"/>
      <w:lang w:eastAsia="pl-PL"/>
    </w:rPr>
  </w:style>
  <w:style w:type="paragraph" w:customStyle="1" w:styleId="kodwydz2">
    <w:name w:val="kod_wydz2"/>
    <w:basedOn w:val="Normalny"/>
    <w:rsid w:val="00EE2FA6"/>
    <w:pPr>
      <w:spacing w:after="0" w:line="240" w:lineRule="auto"/>
    </w:pPr>
    <w:rPr>
      <w:rFonts w:ascii="Times New Roman" w:hAnsi="Times New Roman"/>
      <w:sz w:val="24"/>
      <w:szCs w:val="24"/>
      <w:lang w:eastAsia="pl-PL"/>
    </w:rPr>
  </w:style>
  <w:style w:type="character" w:customStyle="1" w:styleId="WW8Num1z1">
    <w:name w:val="WW8Num1z1"/>
    <w:rsid w:val="00DE6B91"/>
    <w:rPr>
      <w:b/>
    </w:rPr>
  </w:style>
  <w:style w:type="paragraph" w:customStyle="1" w:styleId="Akapitzlist6">
    <w:name w:val="Akapit z listą6"/>
    <w:basedOn w:val="Normalny"/>
    <w:rsid w:val="006E2D3D"/>
    <w:pPr>
      <w:ind w:left="720"/>
      <w:contextualSpacing/>
    </w:pPr>
  </w:style>
  <w:style w:type="numbering" w:customStyle="1" w:styleId="Bezlisty4">
    <w:name w:val="Bez listy4"/>
    <w:next w:val="Bezlisty"/>
    <w:uiPriority w:val="99"/>
    <w:semiHidden/>
    <w:unhideWhenUsed/>
    <w:rsid w:val="00DF6D59"/>
  </w:style>
  <w:style w:type="table" w:customStyle="1" w:styleId="Tabela-Siatka6">
    <w:name w:val="Tabela - Siatka6"/>
    <w:basedOn w:val="Standardowy"/>
    <w:next w:val="Tabela-Siatka"/>
    <w:uiPriority w:val="59"/>
    <w:rsid w:val="00DF6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19">
    <w:name w:val="Znak Znak19"/>
    <w:locked/>
    <w:rsid w:val="007226BC"/>
    <w:rPr>
      <w:rFonts w:ascii="Arial" w:hAnsi="Arial"/>
      <w:b/>
      <w:i/>
      <w:sz w:val="28"/>
      <w:lang w:val="pl-PL" w:eastAsia="ar-SA" w:bidi="ar-SA"/>
    </w:rPr>
  </w:style>
  <w:style w:type="character" w:customStyle="1" w:styleId="Nierozpoznanawzmianka1">
    <w:name w:val="Nierozpoznana wzmianka1"/>
    <w:basedOn w:val="Domylnaczcionkaakapitu"/>
    <w:uiPriority w:val="99"/>
    <w:semiHidden/>
    <w:unhideWhenUsed/>
    <w:rsid w:val="004F214F"/>
    <w:rPr>
      <w:color w:val="605E5C"/>
      <w:shd w:val="clear" w:color="auto" w:fill="E1DFDD"/>
    </w:rPr>
  </w:style>
  <w:style w:type="table" w:customStyle="1" w:styleId="TableGrid">
    <w:name w:val="TableGrid"/>
    <w:rsid w:val="00C54775"/>
    <w:rPr>
      <w:rFonts w:eastAsia="Times New Roman"/>
      <w:sz w:val="22"/>
      <w:szCs w:val="22"/>
    </w:rPr>
    <w:tblPr>
      <w:tblCellMar>
        <w:top w:w="0" w:type="dxa"/>
        <w:left w:w="0" w:type="dxa"/>
        <w:bottom w:w="0" w:type="dxa"/>
        <w:right w:w="0" w:type="dxa"/>
      </w:tblCellMar>
    </w:tblPr>
  </w:style>
  <w:style w:type="paragraph" w:customStyle="1" w:styleId="Akapitzlist7">
    <w:name w:val="Akapit z listą7"/>
    <w:basedOn w:val="Normalny"/>
    <w:rsid w:val="000E57DB"/>
    <w:pPr>
      <w:ind w:left="720"/>
      <w:contextualSpacing/>
    </w:pPr>
  </w:style>
  <w:style w:type="paragraph" w:customStyle="1" w:styleId="BodyText23">
    <w:name w:val="Body Text 23"/>
    <w:basedOn w:val="Normalny"/>
    <w:uiPriority w:val="99"/>
    <w:rsid w:val="00415CD3"/>
    <w:pPr>
      <w:widowControl w:val="0"/>
      <w:suppressAutoHyphens/>
      <w:overflowPunct w:val="0"/>
      <w:autoSpaceDE w:val="0"/>
      <w:spacing w:after="0" w:line="240" w:lineRule="auto"/>
      <w:jc w:val="both"/>
    </w:pPr>
    <w:rPr>
      <w:rFonts w:ascii="Times New Roman" w:hAnsi="Times New Roman"/>
      <w:sz w:val="26"/>
      <w:szCs w:val="20"/>
      <w:lang w:eastAsia="ar-SA"/>
    </w:rPr>
  </w:style>
  <w:style w:type="paragraph" w:customStyle="1" w:styleId="NormalWeb1">
    <w:name w:val="Normal (Web)1"/>
    <w:basedOn w:val="Normalny"/>
    <w:uiPriority w:val="99"/>
    <w:rsid w:val="00415CD3"/>
    <w:pPr>
      <w:suppressAutoHyphens/>
      <w:overflowPunct w:val="0"/>
      <w:autoSpaceDE w:val="0"/>
      <w:spacing w:before="100" w:after="100" w:line="240" w:lineRule="auto"/>
    </w:pPr>
    <w:rPr>
      <w:rFonts w:ascii="Times New Roman" w:hAnsi="Times New Roman"/>
      <w:sz w:val="24"/>
      <w:szCs w:val="24"/>
      <w:lang w:eastAsia="ar-SA"/>
    </w:rPr>
  </w:style>
  <w:style w:type="paragraph" w:customStyle="1" w:styleId="Normany">
    <w:name w:val="Normany"/>
    <w:basedOn w:val="BodyText23"/>
    <w:uiPriority w:val="99"/>
    <w:rsid w:val="00415CD3"/>
    <w:pPr>
      <w:numPr>
        <w:numId w:val="36"/>
      </w:numPr>
      <w:tabs>
        <w:tab w:val="left" w:pos="0"/>
        <w:tab w:val="left" w:pos="180"/>
      </w:tabs>
    </w:pPr>
    <w:rPr>
      <w:sz w:val="24"/>
      <w:szCs w:val="24"/>
    </w:rPr>
  </w:style>
  <w:style w:type="paragraph" w:customStyle="1" w:styleId="Akapitzlist8">
    <w:name w:val="Akapit z listą8"/>
    <w:basedOn w:val="Normalny"/>
    <w:rsid w:val="001E7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8291">
      <w:bodyDiv w:val="1"/>
      <w:marLeft w:val="0"/>
      <w:marRight w:val="0"/>
      <w:marTop w:val="0"/>
      <w:marBottom w:val="0"/>
      <w:divBdr>
        <w:top w:val="none" w:sz="0" w:space="0" w:color="auto"/>
        <w:left w:val="none" w:sz="0" w:space="0" w:color="auto"/>
        <w:bottom w:val="none" w:sz="0" w:space="0" w:color="auto"/>
        <w:right w:val="none" w:sz="0" w:space="0" w:color="auto"/>
      </w:divBdr>
    </w:div>
    <w:div w:id="22439305">
      <w:bodyDiv w:val="1"/>
      <w:marLeft w:val="0"/>
      <w:marRight w:val="0"/>
      <w:marTop w:val="0"/>
      <w:marBottom w:val="0"/>
      <w:divBdr>
        <w:top w:val="none" w:sz="0" w:space="0" w:color="auto"/>
        <w:left w:val="none" w:sz="0" w:space="0" w:color="auto"/>
        <w:bottom w:val="none" w:sz="0" w:space="0" w:color="auto"/>
        <w:right w:val="none" w:sz="0" w:space="0" w:color="auto"/>
      </w:divBdr>
    </w:div>
    <w:div w:id="64764939">
      <w:bodyDiv w:val="1"/>
      <w:marLeft w:val="0"/>
      <w:marRight w:val="0"/>
      <w:marTop w:val="0"/>
      <w:marBottom w:val="0"/>
      <w:divBdr>
        <w:top w:val="none" w:sz="0" w:space="0" w:color="auto"/>
        <w:left w:val="none" w:sz="0" w:space="0" w:color="auto"/>
        <w:bottom w:val="none" w:sz="0" w:space="0" w:color="auto"/>
        <w:right w:val="none" w:sz="0" w:space="0" w:color="auto"/>
      </w:divBdr>
    </w:div>
    <w:div w:id="143208001">
      <w:bodyDiv w:val="1"/>
      <w:marLeft w:val="0"/>
      <w:marRight w:val="0"/>
      <w:marTop w:val="0"/>
      <w:marBottom w:val="0"/>
      <w:divBdr>
        <w:top w:val="none" w:sz="0" w:space="0" w:color="auto"/>
        <w:left w:val="none" w:sz="0" w:space="0" w:color="auto"/>
        <w:bottom w:val="none" w:sz="0" w:space="0" w:color="auto"/>
        <w:right w:val="none" w:sz="0" w:space="0" w:color="auto"/>
      </w:divBdr>
    </w:div>
    <w:div w:id="206066693">
      <w:bodyDiv w:val="1"/>
      <w:marLeft w:val="0"/>
      <w:marRight w:val="0"/>
      <w:marTop w:val="0"/>
      <w:marBottom w:val="0"/>
      <w:divBdr>
        <w:top w:val="none" w:sz="0" w:space="0" w:color="auto"/>
        <w:left w:val="none" w:sz="0" w:space="0" w:color="auto"/>
        <w:bottom w:val="none" w:sz="0" w:space="0" w:color="auto"/>
        <w:right w:val="none" w:sz="0" w:space="0" w:color="auto"/>
      </w:divBdr>
    </w:div>
    <w:div w:id="252782704">
      <w:bodyDiv w:val="1"/>
      <w:marLeft w:val="0"/>
      <w:marRight w:val="0"/>
      <w:marTop w:val="0"/>
      <w:marBottom w:val="0"/>
      <w:divBdr>
        <w:top w:val="none" w:sz="0" w:space="0" w:color="auto"/>
        <w:left w:val="none" w:sz="0" w:space="0" w:color="auto"/>
        <w:bottom w:val="none" w:sz="0" w:space="0" w:color="auto"/>
        <w:right w:val="none" w:sz="0" w:space="0" w:color="auto"/>
      </w:divBdr>
      <w:divsChild>
        <w:div w:id="87653734">
          <w:marLeft w:val="0"/>
          <w:marRight w:val="0"/>
          <w:marTop w:val="0"/>
          <w:marBottom w:val="0"/>
          <w:divBdr>
            <w:top w:val="none" w:sz="0" w:space="0" w:color="auto"/>
            <w:left w:val="none" w:sz="0" w:space="0" w:color="auto"/>
            <w:bottom w:val="none" w:sz="0" w:space="0" w:color="auto"/>
            <w:right w:val="none" w:sz="0" w:space="0" w:color="auto"/>
          </w:divBdr>
        </w:div>
        <w:div w:id="1415085522">
          <w:marLeft w:val="0"/>
          <w:marRight w:val="0"/>
          <w:marTop w:val="0"/>
          <w:marBottom w:val="0"/>
          <w:divBdr>
            <w:top w:val="none" w:sz="0" w:space="0" w:color="auto"/>
            <w:left w:val="none" w:sz="0" w:space="0" w:color="auto"/>
            <w:bottom w:val="none" w:sz="0" w:space="0" w:color="auto"/>
            <w:right w:val="none" w:sz="0" w:space="0" w:color="auto"/>
          </w:divBdr>
        </w:div>
      </w:divsChild>
    </w:div>
    <w:div w:id="282811934">
      <w:bodyDiv w:val="1"/>
      <w:marLeft w:val="0"/>
      <w:marRight w:val="0"/>
      <w:marTop w:val="0"/>
      <w:marBottom w:val="0"/>
      <w:divBdr>
        <w:top w:val="none" w:sz="0" w:space="0" w:color="auto"/>
        <w:left w:val="none" w:sz="0" w:space="0" w:color="auto"/>
        <w:bottom w:val="none" w:sz="0" w:space="0" w:color="auto"/>
        <w:right w:val="none" w:sz="0" w:space="0" w:color="auto"/>
      </w:divBdr>
    </w:div>
    <w:div w:id="344019327">
      <w:bodyDiv w:val="1"/>
      <w:marLeft w:val="0"/>
      <w:marRight w:val="0"/>
      <w:marTop w:val="0"/>
      <w:marBottom w:val="0"/>
      <w:divBdr>
        <w:top w:val="none" w:sz="0" w:space="0" w:color="auto"/>
        <w:left w:val="none" w:sz="0" w:space="0" w:color="auto"/>
        <w:bottom w:val="none" w:sz="0" w:space="0" w:color="auto"/>
        <w:right w:val="none" w:sz="0" w:space="0" w:color="auto"/>
      </w:divBdr>
    </w:div>
    <w:div w:id="358430044">
      <w:bodyDiv w:val="1"/>
      <w:marLeft w:val="0"/>
      <w:marRight w:val="0"/>
      <w:marTop w:val="0"/>
      <w:marBottom w:val="0"/>
      <w:divBdr>
        <w:top w:val="none" w:sz="0" w:space="0" w:color="auto"/>
        <w:left w:val="none" w:sz="0" w:space="0" w:color="auto"/>
        <w:bottom w:val="none" w:sz="0" w:space="0" w:color="auto"/>
        <w:right w:val="none" w:sz="0" w:space="0" w:color="auto"/>
      </w:divBdr>
    </w:div>
    <w:div w:id="366491592">
      <w:bodyDiv w:val="1"/>
      <w:marLeft w:val="0"/>
      <w:marRight w:val="0"/>
      <w:marTop w:val="0"/>
      <w:marBottom w:val="0"/>
      <w:divBdr>
        <w:top w:val="none" w:sz="0" w:space="0" w:color="auto"/>
        <w:left w:val="none" w:sz="0" w:space="0" w:color="auto"/>
        <w:bottom w:val="none" w:sz="0" w:space="0" w:color="auto"/>
        <w:right w:val="none" w:sz="0" w:space="0" w:color="auto"/>
      </w:divBdr>
    </w:div>
    <w:div w:id="456874778">
      <w:bodyDiv w:val="1"/>
      <w:marLeft w:val="0"/>
      <w:marRight w:val="0"/>
      <w:marTop w:val="0"/>
      <w:marBottom w:val="0"/>
      <w:divBdr>
        <w:top w:val="none" w:sz="0" w:space="0" w:color="auto"/>
        <w:left w:val="none" w:sz="0" w:space="0" w:color="auto"/>
        <w:bottom w:val="none" w:sz="0" w:space="0" w:color="auto"/>
        <w:right w:val="none" w:sz="0" w:space="0" w:color="auto"/>
      </w:divBdr>
    </w:div>
    <w:div w:id="534267471">
      <w:bodyDiv w:val="1"/>
      <w:marLeft w:val="0"/>
      <w:marRight w:val="0"/>
      <w:marTop w:val="0"/>
      <w:marBottom w:val="0"/>
      <w:divBdr>
        <w:top w:val="none" w:sz="0" w:space="0" w:color="auto"/>
        <w:left w:val="none" w:sz="0" w:space="0" w:color="auto"/>
        <w:bottom w:val="none" w:sz="0" w:space="0" w:color="auto"/>
        <w:right w:val="none" w:sz="0" w:space="0" w:color="auto"/>
      </w:divBdr>
    </w:div>
    <w:div w:id="578102315">
      <w:bodyDiv w:val="1"/>
      <w:marLeft w:val="0"/>
      <w:marRight w:val="0"/>
      <w:marTop w:val="0"/>
      <w:marBottom w:val="0"/>
      <w:divBdr>
        <w:top w:val="none" w:sz="0" w:space="0" w:color="auto"/>
        <w:left w:val="none" w:sz="0" w:space="0" w:color="auto"/>
        <w:bottom w:val="none" w:sz="0" w:space="0" w:color="auto"/>
        <w:right w:val="none" w:sz="0" w:space="0" w:color="auto"/>
      </w:divBdr>
      <w:divsChild>
        <w:div w:id="369647003">
          <w:marLeft w:val="0"/>
          <w:marRight w:val="0"/>
          <w:marTop w:val="0"/>
          <w:marBottom w:val="0"/>
          <w:divBdr>
            <w:top w:val="none" w:sz="0" w:space="0" w:color="auto"/>
            <w:left w:val="none" w:sz="0" w:space="0" w:color="auto"/>
            <w:bottom w:val="none" w:sz="0" w:space="0" w:color="auto"/>
            <w:right w:val="none" w:sz="0" w:space="0" w:color="auto"/>
          </w:divBdr>
          <w:divsChild>
            <w:div w:id="466628962">
              <w:marLeft w:val="0"/>
              <w:marRight w:val="0"/>
              <w:marTop w:val="0"/>
              <w:marBottom w:val="0"/>
              <w:divBdr>
                <w:top w:val="none" w:sz="0" w:space="0" w:color="auto"/>
                <w:left w:val="none" w:sz="0" w:space="0" w:color="auto"/>
                <w:bottom w:val="none" w:sz="0" w:space="0" w:color="auto"/>
                <w:right w:val="none" w:sz="0" w:space="0" w:color="auto"/>
              </w:divBdr>
              <w:divsChild>
                <w:div w:id="117068273">
                  <w:marLeft w:val="0"/>
                  <w:marRight w:val="0"/>
                  <w:marTop w:val="0"/>
                  <w:marBottom w:val="0"/>
                  <w:divBdr>
                    <w:top w:val="none" w:sz="0" w:space="0" w:color="auto"/>
                    <w:left w:val="none" w:sz="0" w:space="0" w:color="auto"/>
                    <w:bottom w:val="none" w:sz="0" w:space="0" w:color="auto"/>
                    <w:right w:val="none" w:sz="0" w:space="0" w:color="auto"/>
                  </w:divBdr>
                  <w:divsChild>
                    <w:div w:id="1512452456">
                      <w:marLeft w:val="0"/>
                      <w:marRight w:val="0"/>
                      <w:marTop w:val="0"/>
                      <w:marBottom w:val="0"/>
                      <w:divBdr>
                        <w:top w:val="none" w:sz="0" w:space="0" w:color="auto"/>
                        <w:left w:val="none" w:sz="0" w:space="0" w:color="auto"/>
                        <w:bottom w:val="none" w:sz="0" w:space="0" w:color="auto"/>
                        <w:right w:val="none" w:sz="0" w:space="0" w:color="auto"/>
                      </w:divBdr>
                      <w:divsChild>
                        <w:div w:id="1692412523">
                          <w:marLeft w:val="0"/>
                          <w:marRight w:val="0"/>
                          <w:marTop w:val="0"/>
                          <w:marBottom w:val="0"/>
                          <w:divBdr>
                            <w:top w:val="none" w:sz="0" w:space="0" w:color="auto"/>
                            <w:left w:val="none" w:sz="0" w:space="0" w:color="auto"/>
                            <w:bottom w:val="none" w:sz="0" w:space="0" w:color="auto"/>
                            <w:right w:val="none" w:sz="0" w:space="0" w:color="auto"/>
                          </w:divBdr>
                          <w:divsChild>
                            <w:div w:id="60392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76691">
          <w:marLeft w:val="0"/>
          <w:marRight w:val="0"/>
          <w:marTop w:val="0"/>
          <w:marBottom w:val="0"/>
          <w:divBdr>
            <w:top w:val="none" w:sz="0" w:space="0" w:color="auto"/>
            <w:left w:val="none" w:sz="0" w:space="0" w:color="auto"/>
            <w:bottom w:val="none" w:sz="0" w:space="0" w:color="auto"/>
            <w:right w:val="none" w:sz="0" w:space="0" w:color="auto"/>
          </w:divBdr>
          <w:divsChild>
            <w:div w:id="1808551350">
              <w:marLeft w:val="0"/>
              <w:marRight w:val="0"/>
              <w:marTop w:val="0"/>
              <w:marBottom w:val="0"/>
              <w:divBdr>
                <w:top w:val="none" w:sz="0" w:space="0" w:color="auto"/>
                <w:left w:val="none" w:sz="0" w:space="0" w:color="auto"/>
                <w:bottom w:val="none" w:sz="0" w:space="0" w:color="auto"/>
                <w:right w:val="none" w:sz="0" w:space="0" w:color="auto"/>
              </w:divBdr>
              <w:divsChild>
                <w:div w:id="2031493148">
                  <w:marLeft w:val="0"/>
                  <w:marRight w:val="0"/>
                  <w:marTop w:val="0"/>
                  <w:marBottom w:val="0"/>
                  <w:divBdr>
                    <w:top w:val="none" w:sz="0" w:space="0" w:color="auto"/>
                    <w:left w:val="none" w:sz="0" w:space="0" w:color="auto"/>
                    <w:bottom w:val="none" w:sz="0" w:space="0" w:color="auto"/>
                    <w:right w:val="none" w:sz="0" w:space="0" w:color="auto"/>
                  </w:divBdr>
                  <w:divsChild>
                    <w:div w:id="1000504318">
                      <w:marLeft w:val="0"/>
                      <w:marRight w:val="0"/>
                      <w:marTop w:val="0"/>
                      <w:marBottom w:val="0"/>
                      <w:divBdr>
                        <w:top w:val="none" w:sz="0" w:space="0" w:color="auto"/>
                        <w:left w:val="none" w:sz="0" w:space="0" w:color="auto"/>
                        <w:bottom w:val="none" w:sz="0" w:space="0" w:color="auto"/>
                        <w:right w:val="none" w:sz="0" w:space="0" w:color="auto"/>
                      </w:divBdr>
                      <w:divsChild>
                        <w:div w:id="41254042">
                          <w:marLeft w:val="0"/>
                          <w:marRight w:val="0"/>
                          <w:marTop w:val="0"/>
                          <w:marBottom w:val="0"/>
                          <w:divBdr>
                            <w:top w:val="none" w:sz="0" w:space="0" w:color="auto"/>
                            <w:left w:val="none" w:sz="0" w:space="0" w:color="auto"/>
                            <w:bottom w:val="none" w:sz="0" w:space="0" w:color="auto"/>
                            <w:right w:val="none" w:sz="0" w:space="0" w:color="auto"/>
                          </w:divBdr>
                          <w:divsChild>
                            <w:div w:id="885143943">
                              <w:marLeft w:val="0"/>
                              <w:marRight w:val="0"/>
                              <w:marTop w:val="0"/>
                              <w:marBottom w:val="0"/>
                              <w:divBdr>
                                <w:top w:val="none" w:sz="0" w:space="0" w:color="auto"/>
                                <w:left w:val="none" w:sz="0" w:space="0" w:color="auto"/>
                                <w:bottom w:val="none" w:sz="0" w:space="0" w:color="auto"/>
                                <w:right w:val="none" w:sz="0" w:space="0" w:color="auto"/>
                              </w:divBdr>
                              <w:divsChild>
                                <w:div w:id="1021125916">
                                  <w:marLeft w:val="0"/>
                                  <w:marRight w:val="0"/>
                                  <w:marTop w:val="0"/>
                                  <w:marBottom w:val="0"/>
                                  <w:divBdr>
                                    <w:top w:val="none" w:sz="0" w:space="0" w:color="auto"/>
                                    <w:left w:val="none" w:sz="0" w:space="0" w:color="auto"/>
                                    <w:bottom w:val="none" w:sz="0" w:space="0" w:color="auto"/>
                                    <w:right w:val="none" w:sz="0" w:space="0" w:color="auto"/>
                                  </w:divBdr>
                                  <w:divsChild>
                                    <w:div w:id="811824665">
                                      <w:marLeft w:val="0"/>
                                      <w:marRight w:val="0"/>
                                      <w:marTop w:val="0"/>
                                      <w:marBottom w:val="0"/>
                                      <w:divBdr>
                                        <w:top w:val="none" w:sz="0" w:space="0" w:color="auto"/>
                                        <w:left w:val="none" w:sz="0" w:space="0" w:color="auto"/>
                                        <w:bottom w:val="none" w:sz="0" w:space="0" w:color="auto"/>
                                        <w:right w:val="none" w:sz="0" w:space="0" w:color="auto"/>
                                      </w:divBdr>
                                      <w:divsChild>
                                        <w:div w:id="1972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058426">
      <w:bodyDiv w:val="1"/>
      <w:marLeft w:val="0"/>
      <w:marRight w:val="0"/>
      <w:marTop w:val="0"/>
      <w:marBottom w:val="0"/>
      <w:divBdr>
        <w:top w:val="none" w:sz="0" w:space="0" w:color="auto"/>
        <w:left w:val="none" w:sz="0" w:space="0" w:color="auto"/>
        <w:bottom w:val="none" w:sz="0" w:space="0" w:color="auto"/>
        <w:right w:val="none" w:sz="0" w:space="0" w:color="auto"/>
      </w:divBdr>
    </w:div>
    <w:div w:id="653413846">
      <w:bodyDiv w:val="1"/>
      <w:marLeft w:val="0"/>
      <w:marRight w:val="0"/>
      <w:marTop w:val="0"/>
      <w:marBottom w:val="0"/>
      <w:divBdr>
        <w:top w:val="none" w:sz="0" w:space="0" w:color="auto"/>
        <w:left w:val="none" w:sz="0" w:space="0" w:color="auto"/>
        <w:bottom w:val="none" w:sz="0" w:space="0" w:color="auto"/>
        <w:right w:val="none" w:sz="0" w:space="0" w:color="auto"/>
      </w:divBdr>
    </w:div>
    <w:div w:id="707684316">
      <w:bodyDiv w:val="1"/>
      <w:marLeft w:val="0"/>
      <w:marRight w:val="0"/>
      <w:marTop w:val="0"/>
      <w:marBottom w:val="0"/>
      <w:divBdr>
        <w:top w:val="none" w:sz="0" w:space="0" w:color="auto"/>
        <w:left w:val="none" w:sz="0" w:space="0" w:color="auto"/>
        <w:bottom w:val="none" w:sz="0" w:space="0" w:color="auto"/>
        <w:right w:val="none" w:sz="0" w:space="0" w:color="auto"/>
      </w:divBdr>
    </w:div>
    <w:div w:id="723069845">
      <w:bodyDiv w:val="1"/>
      <w:marLeft w:val="0"/>
      <w:marRight w:val="0"/>
      <w:marTop w:val="0"/>
      <w:marBottom w:val="0"/>
      <w:divBdr>
        <w:top w:val="none" w:sz="0" w:space="0" w:color="auto"/>
        <w:left w:val="none" w:sz="0" w:space="0" w:color="auto"/>
        <w:bottom w:val="none" w:sz="0" w:space="0" w:color="auto"/>
        <w:right w:val="none" w:sz="0" w:space="0" w:color="auto"/>
      </w:divBdr>
    </w:div>
    <w:div w:id="782917041">
      <w:bodyDiv w:val="1"/>
      <w:marLeft w:val="0"/>
      <w:marRight w:val="0"/>
      <w:marTop w:val="0"/>
      <w:marBottom w:val="0"/>
      <w:divBdr>
        <w:top w:val="none" w:sz="0" w:space="0" w:color="auto"/>
        <w:left w:val="none" w:sz="0" w:space="0" w:color="auto"/>
        <w:bottom w:val="none" w:sz="0" w:space="0" w:color="auto"/>
        <w:right w:val="none" w:sz="0" w:space="0" w:color="auto"/>
      </w:divBdr>
    </w:div>
    <w:div w:id="864489890">
      <w:bodyDiv w:val="1"/>
      <w:marLeft w:val="0"/>
      <w:marRight w:val="0"/>
      <w:marTop w:val="0"/>
      <w:marBottom w:val="0"/>
      <w:divBdr>
        <w:top w:val="none" w:sz="0" w:space="0" w:color="auto"/>
        <w:left w:val="none" w:sz="0" w:space="0" w:color="auto"/>
        <w:bottom w:val="none" w:sz="0" w:space="0" w:color="auto"/>
        <w:right w:val="none" w:sz="0" w:space="0" w:color="auto"/>
      </w:divBdr>
    </w:div>
    <w:div w:id="907030537">
      <w:bodyDiv w:val="1"/>
      <w:marLeft w:val="0"/>
      <w:marRight w:val="0"/>
      <w:marTop w:val="0"/>
      <w:marBottom w:val="0"/>
      <w:divBdr>
        <w:top w:val="none" w:sz="0" w:space="0" w:color="auto"/>
        <w:left w:val="none" w:sz="0" w:space="0" w:color="auto"/>
        <w:bottom w:val="none" w:sz="0" w:space="0" w:color="auto"/>
        <w:right w:val="none" w:sz="0" w:space="0" w:color="auto"/>
      </w:divBdr>
    </w:div>
    <w:div w:id="945188531">
      <w:bodyDiv w:val="1"/>
      <w:marLeft w:val="0"/>
      <w:marRight w:val="0"/>
      <w:marTop w:val="0"/>
      <w:marBottom w:val="0"/>
      <w:divBdr>
        <w:top w:val="none" w:sz="0" w:space="0" w:color="auto"/>
        <w:left w:val="none" w:sz="0" w:space="0" w:color="auto"/>
        <w:bottom w:val="none" w:sz="0" w:space="0" w:color="auto"/>
        <w:right w:val="none" w:sz="0" w:space="0" w:color="auto"/>
      </w:divBdr>
    </w:div>
    <w:div w:id="953950803">
      <w:bodyDiv w:val="1"/>
      <w:marLeft w:val="0"/>
      <w:marRight w:val="0"/>
      <w:marTop w:val="0"/>
      <w:marBottom w:val="0"/>
      <w:divBdr>
        <w:top w:val="none" w:sz="0" w:space="0" w:color="auto"/>
        <w:left w:val="none" w:sz="0" w:space="0" w:color="auto"/>
        <w:bottom w:val="none" w:sz="0" w:space="0" w:color="auto"/>
        <w:right w:val="none" w:sz="0" w:space="0" w:color="auto"/>
      </w:divBdr>
    </w:div>
    <w:div w:id="984313918">
      <w:bodyDiv w:val="1"/>
      <w:marLeft w:val="0"/>
      <w:marRight w:val="0"/>
      <w:marTop w:val="0"/>
      <w:marBottom w:val="0"/>
      <w:divBdr>
        <w:top w:val="none" w:sz="0" w:space="0" w:color="auto"/>
        <w:left w:val="none" w:sz="0" w:space="0" w:color="auto"/>
        <w:bottom w:val="none" w:sz="0" w:space="0" w:color="auto"/>
        <w:right w:val="none" w:sz="0" w:space="0" w:color="auto"/>
      </w:divBdr>
    </w:div>
    <w:div w:id="985279121">
      <w:bodyDiv w:val="1"/>
      <w:marLeft w:val="0"/>
      <w:marRight w:val="0"/>
      <w:marTop w:val="0"/>
      <w:marBottom w:val="0"/>
      <w:divBdr>
        <w:top w:val="none" w:sz="0" w:space="0" w:color="auto"/>
        <w:left w:val="none" w:sz="0" w:space="0" w:color="auto"/>
        <w:bottom w:val="none" w:sz="0" w:space="0" w:color="auto"/>
        <w:right w:val="none" w:sz="0" w:space="0" w:color="auto"/>
      </w:divBdr>
    </w:div>
    <w:div w:id="1100762125">
      <w:bodyDiv w:val="1"/>
      <w:marLeft w:val="0"/>
      <w:marRight w:val="0"/>
      <w:marTop w:val="0"/>
      <w:marBottom w:val="0"/>
      <w:divBdr>
        <w:top w:val="none" w:sz="0" w:space="0" w:color="auto"/>
        <w:left w:val="none" w:sz="0" w:space="0" w:color="auto"/>
        <w:bottom w:val="none" w:sz="0" w:space="0" w:color="auto"/>
        <w:right w:val="none" w:sz="0" w:space="0" w:color="auto"/>
      </w:divBdr>
    </w:div>
    <w:div w:id="1103257149">
      <w:bodyDiv w:val="1"/>
      <w:marLeft w:val="0"/>
      <w:marRight w:val="0"/>
      <w:marTop w:val="0"/>
      <w:marBottom w:val="0"/>
      <w:divBdr>
        <w:top w:val="none" w:sz="0" w:space="0" w:color="auto"/>
        <w:left w:val="none" w:sz="0" w:space="0" w:color="auto"/>
        <w:bottom w:val="none" w:sz="0" w:space="0" w:color="auto"/>
        <w:right w:val="none" w:sz="0" w:space="0" w:color="auto"/>
      </w:divBdr>
    </w:div>
    <w:div w:id="1237322202">
      <w:bodyDiv w:val="1"/>
      <w:marLeft w:val="0"/>
      <w:marRight w:val="0"/>
      <w:marTop w:val="0"/>
      <w:marBottom w:val="0"/>
      <w:divBdr>
        <w:top w:val="none" w:sz="0" w:space="0" w:color="auto"/>
        <w:left w:val="none" w:sz="0" w:space="0" w:color="auto"/>
        <w:bottom w:val="none" w:sz="0" w:space="0" w:color="auto"/>
        <w:right w:val="none" w:sz="0" w:space="0" w:color="auto"/>
      </w:divBdr>
    </w:div>
    <w:div w:id="1430270350">
      <w:bodyDiv w:val="1"/>
      <w:marLeft w:val="0"/>
      <w:marRight w:val="0"/>
      <w:marTop w:val="0"/>
      <w:marBottom w:val="0"/>
      <w:divBdr>
        <w:top w:val="none" w:sz="0" w:space="0" w:color="auto"/>
        <w:left w:val="none" w:sz="0" w:space="0" w:color="auto"/>
        <w:bottom w:val="none" w:sz="0" w:space="0" w:color="auto"/>
        <w:right w:val="none" w:sz="0" w:space="0" w:color="auto"/>
      </w:divBdr>
    </w:div>
    <w:div w:id="1487625131">
      <w:bodyDiv w:val="1"/>
      <w:marLeft w:val="0"/>
      <w:marRight w:val="0"/>
      <w:marTop w:val="0"/>
      <w:marBottom w:val="0"/>
      <w:divBdr>
        <w:top w:val="none" w:sz="0" w:space="0" w:color="auto"/>
        <w:left w:val="none" w:sz="0" w:space="0" w:color="auto"/>
        <w:bottom w:val="none" w:sz="0" w:space="0" w:color="auto"/>
        <w:right w:val="none" w:sz="0" w:space="0" w:color="auto"/>
      </w:divBdr>
    </w:div>
    <w:div w:id="1621572619">
      <w:bodyDiv w:val="1"/>
      <w:marLeft w:val="0"/>
      <w:marRight w:val="0"/>
      <w:marTop w:val="0"/>
      <w:marBottom w:val="0"/>
      <w:divBdr>
        <w:top w:val="none" w:sz="0" w:space="0" w:color="auto"/>
        <w:left w:val="none" w:sz="0" w:space="0" w:color="auto"/>
        <w:bottom w:val="none" w:sz="0" w:space="0" w:color="auto"/>
        <w:right w:val="none" w:sz="0" w:space="0" w:color="auto"/>
      </w:divBdr>
    </w:div>
    <w:div w:id="1708530858">
      <w:bodyDiv w:val="1"/>
      <w:marLeft w:val="0"/>
      <w:marRight w:val="0"/>
      <w:marTop w:val="0"/>
      <w:marBottom w:val="0"/>
      <w:divBdr>
        <w:top w:val="none" w:sz="0" w:space="0" w:color="auto"/>
        <w:left w:val="none" w:sz="0" w:space="0" w:color="auto"/>
        <w:bottom w:val="none" w:sz="0" w:space="0" w:color="auto"/>
        <w:right w:val="none" w:sz="0" w:space="0" w:color="auto"/>
      </w:divBdr>
    </w:div>
    <w:div w:id="1721512112">
      <w:bodyDiv w:val="1"/>
      <w:marLeft w:val="0"/>
      <w:marRight w:val="0"/>
      <w:marTop w:val="0"/>
      <w:marBottom w:val="0"/>
      <w:divBdr>
        <w:top w:val="none" w:sz="0" w:space="0" w:color="auto"/>
        <w:left w:val="none" w:sz="0" w:space="0" w:color="auto"/>
        <w:bottom w:val="none" w:sz="0" w:space="0" w:color="auto"/>
        <w:right w:val="none" w:sz="0" w:space="0" w:color="auto"/>
      </w:divBdr>
    </w:div>
    <w:div w:id="1792480605">
      <w:bodyDiv w:val="1"/>
      <w:marLeft w:val="0"/>
      <w:marRight w:val="0"/>
      <w:marTop w:val="0"/>
      <w:marBottom w:val="0"/>
      <w:divBdr>
        <w:top w:val="none" w:sz="0" w:space="0" w:color="auto"/>
        <w:left w:val="none" w:sz="0" w:space="0" w:color="auto"/>
        <w:bottom w:val="none" w:sz="0" w:space="0" w:color="auto"/>
        <w:right w:val="none" w:sz="0" w:space="0" w:color="auto"/>
      </w:divBdr>
    </w:div>
    <w:div w:id="1836722692">
      <w:bodyDiv w:val="1"/>
      <w:marLeft w:val="0"/>
      <w:marRight w:val="0"/>
      <w:marTop w:val="0"/>
      <w:marBottom w:val="0"/>
      <w:divBdr>
        <w:top w:val="none" w:sz="0" w:space="0" w:color="auto"/>
        <w:left w:val="none" w:sz="0" w:space="0" w:color="auto"/>
        <w:bottom w:val="none" w:sz="0" w:space="0" w:color="auto"/>
        <w:right w:val="none" w:sz="0" w:space="0" w:color="auto"/>
      </w:divBdr>
    </w:div>
    <w:div w:id="1887569414">
      <w:bodyDiv w:val="1"/>
      <w:marLeft w:val="0"/>
      <w:marRight w:val="0"/>
      <w:marTop w:val="0"/>
      <w:marBottom w:val="0"/>
      <w:divBdr>
        <w:top w:val="none" w:sz="0" w:space="0" w:color="auto"/>
        <w:left w:val="none" w:sz="0" w:space="0" w:color="auto"/>
        <w:bottom w:val="none" w:sz="0" w:space="0" w:color="auto"/>
        <w:right w:val="none" w:sz="0" w:space="0" w:color="auto"/>
      </w:divBdr>
    </w:div>
    <w:div w:id="2067407430">
      <w:bodyDiv w:val="1"/>
      <w:marLeft w:val="0"/>
      <w:marRight w:val="0"/>
      <w:marTop w:val="0"/>
      <w:marBottom w:val="0"/>
      <w:divBdr>
        <w:top w:val="none" w:sz="0" w:space="0" w:color="auto"/>
        <w:left w:val="none" w:sz="0" w:space="0" w:color="auto"/>
        <w:bottom w:val="none" w:sz="0" w:space="0" w:color="auto"/>
        <w:right w:val="none" w:sz="0" w:space="0" w:color="auto"/>
      </w:divBdr>
    </w:div>
    <w:div w:id="2097052855">
      <w:bodyDiv w:val="1"/>
      <w:marLeft w:val="0"/>
      <w:marRight w:val="0"/>
      <w:marTop w:val="0"/>
      <w:marBottom w:val="0"/>
      <w:divBdr>
        <w:top w:val="none" w:sz="0" w:space="0" w:color="auto"/>
        <w:left w:val="none" w:sz="0" w:space="0" w:color="auto"/>
        <w:bottom w:val="none" w:sz="0" w:space="0" w:color="auto"/>
        <w:right w:val="none" w:sz="0" w:space="0" w:color="auto"/>
      </w:divBdr>
    </w:div>
    <w:div w:id="2116168463">
      <w:bodyDiv w:val="1"/>
      <w:marLeft w:val="0"/>
      <w:marRight w:val="0"/>
      <w:marTop w:val="0"/>
      <w:marBottom w:val="0"/>
      <w:divBdr>
        <w:top w:val="none" w:sz="0" w:space="0" w:color="auto"/>
        <w:left w:val="none" w:sz="0" w:space="0" w:color="auto"/>
        <w:bottom w:val="none" w:sz="0" w:space="0" w:color="auto"/>
        <w:right w:val="none" w:sz="0" w:space="0" w:color="auto"/>
      </w:divBdr>
    </w:div>
    <w:div w:id="213078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ubawk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ubawka@lubawk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bawka@lubawka.e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lubawka@lubawka.e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EDF278-6E3C-4F15-A8D0-FBE65CA6C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25657</Words>
  <Characters>153948</Characters>
  <Application>Microsoft Office Word</Application>
  <DocSecurity>0</DocSecurity>
  <Lines>1282</Lines>
  <Paragraphs>358</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Inter-Broker Sp. z o.o.</Company>
  <LinksUpToDate>false</LinksUpToDate>
  <CharactersWithSpaces>179247</CharactersWithSpaces>
  <SharedDoc>false</SharedDoc>
  <HLinks>
    <vt:vector size="240" baseType="variant">
      <vt:variant>
        <vt:i4>7536695</vt:i4>
      </vt:variant>
      <vt:variant>
        <vt:i4>225</vt:i4>
      </vt:variant>
      <vt:variant>
        <vt:i4>0</vt:i4>
      </vt:variant>
      <vt:variant>
        <vt:i4>5</vt:i4>
      </vt:variant>
      <vt:variant>
        <vt:lpwstr>http://www.gminaparadyz.bip.net.pl/</vt:lpwstr>
      </vt:variant>
      <vt:variant>
        <vt:lpwstr/>
      </vt:variant>
      <vt:variant>
        <vt:i4>7536695</vt:i4>
      </vt:variant>
      <vt:variant>
        <vt:i4>222</vt:i4>
      </vt:variant>
      <vt:variant>
        <vt:i4>0</vt:i4>
      </vt:variant>
      <vt:variant>
        <vt:i4>5</vt:i4>
      </vt:variant>
      <vt:variant>
        <vt:lpwstr>http://www.gminaparadyz.bip.net.pl/</vt:lpwstr>
      </vt:variant>
      <vt:variant>
        <vt:lpwstr/>
      </vt:variant>
      <vt:variant>
        <vt:i4>7536695</vt:i4>
      </vt:variant>
      <vt:variant>
        <vt:i4>219</vt:i4>
      </vt:variant>
      <vt:variant>
        <vt:i4>0</vt:i4>
      </vt:variant>
      <vt:variant>
        <vt:i4>5</vt:i4>
      </vt:variant>
      <vt:variant>
        <vt:lpwstr>http://www.gminaparadyz.bip.net.pl/</vt:lpwstr>
      </vt:variant>
      <vt:variant>
        <vt:lpwstr/>
      </vt:variant>
      <vt:variant>
        <vt:i4>3932188</vt:i4>
      </vt:variant>
      <vt:variant>
        <vt:i4>216</vt:i4>
      </vt:variant>
      <vt:variant>
        <vt:i4>0</vt:i4>
      </vt:variant>
      <vt:variant>
        <vt:i4>5</vt:i4>
      </vt:variant>
      <vt:variant>
        <vt:lpwstr>mailto:gmina.paradyz@o2.pl</vt:lpwstr>
      </vt:variant>
      <vt:variant>
        <vt:lpwstr/>
      </vt:variant>
      <vt:variant>
        <vt:i4>1048637</vt:i4>
      </vt:variant>
      <vt:variant>
        <vt:i4>209</vt:i4>
      </vt:variant>
      <vt:variant>
        <vt:i4>0</vt:i4>
      </vt:variant>
      <vt:variant>
        <vt:i4>5</vt:i4>
      </vt:variant>
      <vt:variant>
        <vt:lpwstr/>
      </vt:variant>
      <vt:variant>
        <vt:lpwstr>_Toc427587670</vt:lpwstr>
      </vt:variant>
      <vt:variant>
        <vt:i4>1114173</vt:i4>
      </vt:variant>
      <vt:variant>
        <vt:i4>203</vt:i4>
      </vt:variant>
      <vt:variant>
        <vt:i4>0</vt:i4>
      </vt:variant>
      <vt:variant>
        <vt:i4>5</vt:i4>
      </vt:variant>
      <vt:variant>
        <vt:lpwstr/>
      </vt:variant>
      <vt:variant>
        <vt:lpwstr>_Toc427587669</vt:lpwstr>
      </vt:variant>
      <vt:variant>
        <vt:i4>1114173</vt:i4>
      </vt:variant>
      <vt:variant>
        <vt:i4>197</vt:i4>
      </vt:variant>
      <vt:variant>
        <vt:i4>0</vt:i4>
      </vt:variant>
      <vt:variant>
        <vt:i4>5</vt:i4>
      </vt:variant>
      <vt:variant>
        <vt:lpwstr/>
      </vt:variant>
      <vt:variant>
        <vt:lpwstr>_Toc427587668</vt:lpwstr>
      </vt:variant>
      <vt:variant>
        <vt:i4>1114173</vt:i4>
      </vt:variant>
      <vt:variant>
        <vt:i4>191</vt:i4>
      </vt:variant>
      <vt:variant>
        <vt:i4>0</vt:i4>
      </vt:variant>
      <vt:variant>
        <vt:i4>5</vt:i4>
      </vt:variant>
      <vt:variant>
        <vt:lpwstr/>
      </vt:variant>
      <vt:variant>
        <vt:lpwstr>_Toc427587667</vt:lpwstr>
      </vt:variant>
      <vt:variant>
        <vt:i4>1114173</vt:i4>
      </vt:variant>
      <vt:variant>
        <vt:i4>185</vt:i4>
      </vt:variant>
      <vt:variant>
        <vt:i4>0</vt:i4>
      </vt:variant>
      <vt:variant>
        <vt:i4>5</vt:i4>
      </vt:variant>
      <vt:variant>
        <vt:lpwstr/>
      </vt:variant>
      <vt:variant>
        <vt:lpwstr>_Toc427587666</vt:lpwstr>
      </vt:variant>
      <vt:variant>
        <vt:i4>1114173</vt:i4>
      </vt:variant>
      <vt:variant>
        <vt:i4>179</vt:i4>
      </vt:variant>
      <vt:variant>
        <vt:i4>0</vt:i4>
      </vt:variant>
      <vt:variant>
        <vt:i4>5</vt:i4>
      </vt:variant>
      <vt:variant>
        <vt:lpwstr/>
      </vt:variant>
      <vt:variant>
        <vt:lpwstr>_Toc427587665</vt:lpwstr>
      </vt:variant>
      <vt:variant>
        <vt:i4>1114173</vt:i4>
      </vt:variant>
      <vt:variant>
        <vt:i4>173</vt:i4>
      </vt:variant>
      <vt:variant>
        <vt:i4>0</vt:i4>
      </vt:variant>
      <vt:variant>
        <vt:i4>5</vt:i4>
      </vt:variant>
      <vt:variant>
        <vt:lpwstr/>
      </vt:variant>
      <vt:variant>
        <vt:lpwstr>_Toc427587664</vt:lpwstr>
      </vt:variant>
      <vt:variant>
        <vt:i4>1114173</vt:i4>
      </vt:variant>
      <vt:variant>
        <vt:i4>167</vt:i4>
      </vt:variant>
      <vt:variant>
        <vt:i4>0</vt:i4>
      </vt:variant>
      <vt:variant>
        <vt:i4>5</vt:i4>
      </vt:variant>
      <vt:variant>
        <vt:lpwstr/>
      </vt:variant>
      <vt:variant>
        <vt:lpwstr>_Toc427587663</vt:lpwstr>
      </vt:variant>
      <vt:variant>
        <vt:i4>1114173</vt:i4>
      </vt:variant>
      <vt:variant>
        <vt:i4>161</vt:i4>
      </vt:variant>
      <vt:variant>
        <vt:i4>0</vt:i4>
      </vt:variant>
      <vt:variant>
        <vt:i4>5</vt:i4>
      </vt:variant>
      <vt:variant>
        <vt:lpwstr/>
      </vt:variant>
      <vt:variant>
        <vt:lpwstr>_Toc427587662</vt:lpwstr>
      </vt:variant>
      <vt:variant>
        <vt:i4>1114173</vt:i4>
      </vt:variant>
      <vt:variant>
        <vt:i4>155</vt:i4>
      </vt:variant>
      <vt:variant>
        <vt:i4>0</vt:i4>
      </vt:variant>
      <vt:variant>
        <vt:i4>5</vt:i4>
      </vt:variant>
      <vt:variant>
        <vt:lpwstr/>
      </vt:variant>
      <vt:variant>
        <vt:lpwstr>_Toc427587661</vt:lpwstr>
      </vt:variant>
      <vt:variant>
        <vt:i4>1114173</vt:i4>
      </vt:variant>
      <vt:variant>
        <vt:i4>149</vt:i4>
      </vt:variant>
      <vt:variant>
        <vt:i4>0</vt:i4>
      </vt:variant>
      <vt:variant>
        <vt:i4>5</vt:i4>
      </vt:variant>
      <vt:variant>
        <vt:lpwstr/>
      </vt:variant>
      <vt:variant>
        <vt:lpwstr>_Toc427587660</vt:lpwstr>
      </vt:variant>
      <vt:variant>
        <vt:i4>1179709</vt:i4>
      </vt:variant>
      <vt:variant>
        <vt:i4>143</vt:i4>
      </vt:variant>
      <vt:variant>
        <vt:i4>0</vt:i4>
      </vt:variant>
      <vt:variant>
        <vt:i4>5</vt:i4>
      </vt:variant>
      <vt:variant>
        <vt:lpwstr/>
      </vt:variant>
      <vt:variant>
        <vt:lpwstr>_Toc427587659</vt:lpwstr>
      </vt:variant>
      <vt:variant>
        <vt:i4>1179709</vt:i4>
      </vt:variant>
      <vt:variant>
        <vt:i4>137</vt:i4>
      </vt:variant>
      <vt:variant>
        <vt:i4>0</vt:i4>
      </vt:variant>
      <vt:variant>
        <vt:i4>5</vt:i4>
      </vt:variant>
      <vt:variant>
        <vt:lpwstr/>
      </vt:variant>
      <vt:variant>
        <vt:lpwstr>_Toc427587658</vt:lpwstr>
      </vt:variant>
      <vt:variant>
        <vt:i4>1179709</vt:i4>
      </vt:variant>
      <vt:variant>
        <vt:i4>131</vt:i4>
      </vt:variant>
      <vt:variant>
        <vt:i4>0</vt:i4>
      </vt:variant>
      <vt:variant>
        <vt:i4>5</vt:i4>
      </vt:variant>
      <vt:variant>
        <vt:lpwstr/>
      </vt:variant>
      <vt:variant>
        <vt:lpwstr>_Toc427587657</vt:lpwstr>
      </vt:variant>
      <vt:variant>
        <vt:i4>1179709</vt:i4>
      </vt:variant>
      <vt:variant>
        <vt:i4>125</vt:i4>
      </vt:variant>
      <vt:variant>
        <vt:i4>0</vt:i4>
      </vt:variant>
      <vt:variant>
        <vt:i4>5</vt:i4>
      </vt:variant>
      <vt:variant>
        <vt:lpwstr/>
      </vt:variant>
      <vt:variant>
        <vt:lpwstr>_Toc427587656</vt:lpwstr>
      </vt:variant>
      <vt:variant>
        <vt:i4>1179709</vt:i4>
      </vt:variant>
      <vt:variant>
        <vt:i4>119</vt:i4>
      </vt:variant>
      <vt:variant>
        <vt:i4>0</vt:i4>
      </vt:variant>
      <vt:variant>
        <vt:i4>5</vt:i4>
      </vt:variant>
      <vt:variant>
        <vt:lpwstr/>
      </vt:variant>
      <vt:variant>
        <vt:lpwstr>_Toc427587655</vt:lpwstr>
      </vt:variant>
      <vt:variant>
        <vt:i4>1179709</vt:i4>
      </vt:variant>
      <vt:variant>
        <vt:i4>113</vt:i4>
      </vt:variant>
      <vt:variant>
        <vt:i4>0</vt:i4>
      </vt:variant>
      <vt:variant>
        <vt:i4>5</vt:i4>
      </vt:variant>
      <vt:variant>
        <vt:lpwstr/>
      </vt:variant>
      <vt:variant>
        <vt:lpwstr>_Toc427587654</vt:lpwstr>
      </vt:variant>
      <vt:variant>
        <vt:i4>1179709</vt:i4>
      </vt:variant>
      <vt:variant>
        <vt:i4>110</vt:i4>
      </vt:variant>
      <vt:variant>
        <vt:i4>0</vt:i4>
      </vt:variant>
      <vt:variant>
        <vt:i4>5</vt:i4>
      </vt:variant>
      <vt:variant>
        <vt:lpwstr/>
      </vt:variant>
      <vt:variant>
        <vt:lpwstr>_Toc427587653</vt:lpwstr>
      </vt:variant>
      <vt:variant>
        <vt:i4>1179709</vt:i4>
      </vt:variant>
      <vt:variant>
        <vt:i4>104</vt:i4>
      </vt:variant>
      <vt:variant>
        <vt:i4>0</vt:i4>
      </vt:variant>
      <vt:variant>
        <vt:i4>5</vt:i4>
      </vt:variant>
      <vt:variant>
        <vt:lpwstr/>
      </vt:variant>
      <vt:variant>
        <vt:lpwstr>_Toc427587652</vt:lpwstr>
      </vt:variant>
      <vt:variant>
        <vt:i4>1179709</vt:i4>
      </vt:variant>
      <vt:variant>
        <vt:i4>98</vt:i4>
      </vt:variant>
      <vt:variant>
        <vt:i4>0</vt:i4>
      </vt:variant>
      <vt:variant>
        <vt:i4>5</vt:i4>
      </vt:variant>
      <vt:variant>
        <vt:lpwstr/>
      </vt:variant>
      <vt:variant>
        <vt:lpwstr>_Toc427587651</vt:lpwstr>
      </vt:variant>
      <vt:variant>
        <vt:i4>1179709</vt:i4>
      </vt:variant>
      <vt:variant>
        <vt:i4>92</vt:i4>
      </vt:variant>
      <vt:variant>
        <vt:i4>0</vt:i4>
      </vt:variant>
      <vt:variant>
        <vt:i4>5</vt:i4>
      </vt:variant>
      <vt:variant>
        <vt:lpwstr/>
      </vt:variant>
      <vt:variant>
        <vt:lpwstr>_Toc427587650</vt:lpwstr>
      </vt:variant>
      <vt:variant>
        <vt:i4>1245245</vt:i4>
      </vt:variant>
      <vt:variant>
        <vt:i4>86</vt:i4>
      </vt:variant>
      <vt:variant>
        <vt:i4>0</vt:i4>
      </vt:variant>
      <vt:variant>
        <vt:i4>5</vt:i4>
      </vt:variant>
      <vt:variant>
        <vt:lpwstr/>
      </vt:variant>
      <vt:variant>
        <vt:lpwstr>_Toc427587649</vt:lpwstr>
      </vt:variant>
      <vt:variant>
        <vt:i4>1245245</vt:i4>
      </vt:variant>
      <vt:variant>
        <vt:i4>80</vt:i4>
      </vt:variant>
      <vt:variant>
        <vt:i4>0</vt:i4>
      </vt:variant>
      <vt:variant>
        <vt:i4>5</vt:i4>
      </vt:variant>
      <vt:variant>
        <vt:lpwstr/>
      </vt:variant>
      <vt:variant>
        <vt:lpwstr>_Toc427587648</vt:lpwstr>
      </vt:variant>
      <vt:variant>
        <vt:i4>1245245</vt:i4>
      </vt:variant>
      <vt:variant>
        <vt:i4>74</vt:i4>
      </vt:variant>
      <vt:variant>
        <vt:i4>0</vt:i4>
      </vt:variant>
      <vt:variant>
        <vt:i4>5</vt:i4>
      </vt:variant>
      <vt:variant>
        <vt:lpwstr/>
      </vt:variant>
      <vt:variant>
        <vt:lpwstr>_Toc427587647</vt:lpwstr>
      </vt:variant>
      <vt:variant>
        <vt:i4>1245245</vt:i4>
      </vt:variant>
      <vt:variant>
        <vt:i4>68</vt:i4>
      </vt:variant>
      <vt:variant>
        <vt:i4>0</vt:i4>
      </vt:variant>
      <vt:variant>
        <vt:i4>5</vt:i4>
      </vt:variant>
      <vt:variant>
        <vt:lpwstr/>
      </vt:variant>
      <vt:variant>
        <vt:lpwstr>_Toc427587646</vt:lpwstr>
      </vt:variant>
      <vt:variant>
        <vt:i4>1245245</vt:i4>
      </vt:variant>
      <vt:variant>
        <vt:i4>62</vt:i4>
      </vt:variant>
      <vt:variant>
        <vt:i4>0</vt:i4>
      </vt:variant>
      <vt:variant>
        <vt:i4>5</vt:i4>
      </vt:variant>
      <vt:variant>
        <vt:lpwstr/>
      </vt:variant>
      <vt:variant>
        <vt:lpwstr>_Toc427587645</vt:lpwstr>
      </vt:variant>
      <vt:variant>
        <vt:i4>1245245</vt:i4>
      </vt:variant>
      <vt:variant>
        <vt:i4>56</vt:i4>
      </vt:variant>
      <vt:variant>
        <vt:i4>0</vt:i4>
      </vt:variant>
      <vt:variant>
        <vt:i4>5</vt:i4>
      </vt:variant>
      <vt:variant>
        <vt:lpwstr/>
      </vt:variant>
      <vt:variant>
        <vt:lpwstr>_Toc427587644</vt:lpwstr>
      </vt:variant>
      <vt:variant>
        <vt:i4>1245245</vt:i4>
      </vt:variant>
      <vt:variant>
        <vt:i4>50</vt:i4>
      </vt:variant>
      <vt:variant>
        <vt:i4>0</vt:i4>
      </vt:variant>
      <vt:variant>
        <vt:i4>5</vt:i4>
      </vt:variant>
      <vt:variant>
        <vt:lpwstr/>
      </vt:variant>
      <vt:variant>
        <vt:lpwstr>_Toc427587643</vt:lpwstr>
      </vt:variant>
      <vt:variant>
        <vt:i4>1245245</vt:i4>
      </vt:variant>
      <vt:variant>
        <vt:i4>44</vt:i4>
      </vt:variant>
      <vt:variant>
        <vt:i4>0</vt:i4>
      </vt:variant>
      <vt:variant>
        <vt:i4>5</vt:i4>
      </vt:variant>
      <vt:variant>
        <vt:lpwstr/>
      </vt:variant>
      <vt:variant>
        <vt:lpwstr>_Toc427587642</vt:lpwstr>
      </vt:variant>
      <vt:variant>
        <vt:i4>1245245</vt:i4>
      </vt:variant>
      <vt:variant>
        <vt:i4>38</vt:i4>
      </vt:variant>
      <vt:variant>
        <vt:i4>0</vt:i4>
      </vt:variant>
      <vt:variant>
        <vt:i4>5</vt:i4>
      </vt:variant>
      <vt:variant>
        <vt:lpwstr/>
      </vt:variant>
      <vt:variant>
        <vt:lpwstr>_Toc427587641</vt:lpwstr>
      </vt:variant>
      <vt:variant>
        <vt:i4>1245245</vt:i4>
      </vt:variant>
      <vt:variant>
        <vt:i4>32</vt:i4>
      </vt:variant>
      <vt:variant>
        <vt:i4>0</vt:i4>
      </vt:variant>
      <vt:variant>
        <vt:i4>5</vt:i4>
      </vt:variant>
      <vt:variant>
        <vt:lpwstr/>
      </vt:variant>
      <vt:variant>
        <vt:lpwstr>_Toc427587640</vt:lpwstr>
      </vt:variant>
      <vt:variant>
        <vt:i4>1310781</vt:i4>
      </vt:variant>
      <vt:variant>
        <vt:i4>26</vt:i4>
      </vt:variant>
      <vt:variant>
        <vt:i4>0</vt:i4>
      </vt:variant>
      <vt:variant>
        <vt:i4>5</vt:i4>
      </vt:variant>
      <vt:variant>
        <vt:lpwstr/>
      </vt:variant>
      <vt:variant>
        <vt:lpwstr>_Toc427587639</vt:lpwstr>
      </vt:variant>
      <vt:variant>
        <vt:i4>1310781</vt:i4>
      </vt:variant>
      <vt:variant>
        <vt:i4>20</vt:i4>
      </vt:variant>
      <vt:variant>
        <vt:i4>0</vt:i4>
      </vt:variant>
      <vt:variant>
        <vt:i4>5</vt:i4>
      </vt:variant>
      <vt:variant>
        <vt:lpwstr/>
      </vt:variant>
      <vt:variant>
        <vt:lpwstr>_Toc427587638</vt:lpwstr>
      </vt:variant>
      <vt:variant>
        <vt:i4>1310781</vt:i4>
      </vt:variant>
      <vt:variant>
        <vt:i4>14</vt:i4>
      </vt:variant>
      <vt:variant>
        <vt:i4>0</vt:i4>
      </vt:variant>
      <vt:variant>
        <vt:i4>5</vt:i4>
      </vt:variant>
      <vt:variant>
        <vt:lpwstr/>
      </vt:variant>
      <vt:variant>
        <vt:lpwstr>_Toc427587637</vt:lpwstr>
      </vt:variant>
      <vt:variant>
        <vt:i4>1310781</vt:i4>
      </vt:variant>
      <vt:variant>
        <vt:i4>8</vt:i4>
      </vt:variant>
      <vt:variant>
        <vt:i4>0</vt:i4>
      </vt:variant>
      <vt:variant>
        <vt:i4>5</vt:i4>
      </vt:variant>
      <vt:variant>
        <vt:lpwstr/>
      </vt:variant>
      <vt:variant>
        <vt:lpwstr>_Toc427587636</vt:lpwstr>
      </vt:variant>
      <vt:variant>
        <vt:i4>1310781</vt:i4>
      </vt:variant>
      <vt:variant>
        <vt:i4>2</vt:i4>
      </vt:variant>
      <vt:variant>
        <vt:i4>0</vt:i4>
      </vt:variant>
      <vt:variant>
        <vt:i4>5</vt:i4>
      </vt:variant>
      <vt:variant>
        <vt:lpwstr/>
      </vt:variant>
      <vt:variant>
        <vt:lpwstr>_Toc427587635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Specyfikacja Istotnych Warunków Zamówienia</dc:subject>
  <dc:creator>PiotrM</dc:creator>
  <cp:keywords>SIWZ; Specyfikacja Istotnych Warunków Zamówienia</cp:keywords>
  <cp:lastModifiedBy>DUW</cp:lastModifiedBy>
  <cp:revision>3</cp:revision>
  <cp:lastPrinted>2019-10-28T11:43:00Z</cp:lastPrinted>
  <dcterms:created xsi:type="dcterms:W3CDTF">2019-10-28T11:44:00Z</dcterms:created>
  <dcterms:modified xsi:type="dcterms:W3CDTF">2019-10-28T14:41:00Z</dcterms:modified>
</cp:coreProperties>
</file>