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E48" w:rsidRPr="000F372C" w:rsidRDefault="00EC5B20" w:rsidP="007B711D">
      <w:pPr>
        <w:widowControl w:val="0"/>
        <w:autoSpaceDE w:val="0"/>
        <w:autoSpaceDN w:val="0"/>
        <w:adjustRightInd w:val="0"/>
        <w:spacing w:before="120" w:after="0" w:line="240" w:lineRule="auto"/>
        <w:rPr>
          <w:rFonts w:ascii="Cambria" w:hAnsi="Cambria" w:cs="Arial"/>
          <w:color w:val="000000" w:themeColor="text1"/>
          <w:szCs w:val="20"/>
        </w:rPr>
      </w:pPr>
      <w:r w:rsidRPr="000F372C">
        <w:rPr>
          <w:rFonts w:ascii="Cambria" w:hAnsi="Cambria"/>
          <w:color w:val="000000" w:themeColor="text1"/>
          <w:lang w:eastAsia="pl-PL"/>
        </w:rPr>
        <w:t>Znak</w:t>
      </w:r>
      <w:r w:rsidR="00B1402D" w:rsidRPr="000F372C">
        <w:rPr>
          <w:rFonts w:ascii="Cambria" w:hAnsi="Cambria"/>
          <w:color w:val="000000" w:themeColor="text1"/>
          <w:lang w:eastAsia="pl-PL"/>
        </w:rPr>
        <w:t xml:space="preserve"> sprawy: </w:t>
      </w:r>
      <w:r w:rsidR="00030977" w:rsidRPr="000F372C">
        <w:rPr>
          <w:rFonts w:ascii="Cambria" w:hAnsi="Cambria"/>
          <w:bCs/>
          <w:color w:val="000000" w:themeColor="text1"/>
          <w:lang w:eastAsia="pl-PL"/>
        </w:rPr>
        <w:t>OEL.5.253.1.2019</w:t>
      </w:r>
    </w:p>
    <w:p w:rsidR="00660E48" w:rsidRPr="000F372C" w:rsidRDefault="00660E48" w:rsidP="001D5159">
      <w:pPr>
        <w:widowControl w:val="0"/>
        <w:autoSpaceDE w:val="0"/>
        <w:autoSpaceDN w:val="0"/>
        <w:adjustRightInd w:val="0"/>
        <w:spacing w:after="0" w:line="240" w:lineRule="auto"/>
        <w:jc w:val="right"/>
        <w:rPr>
          <w:rFonts w:ascii="Cambria" w:hAnsi="Cambria" w:cs="Arial"/>
          <w:color w:val="000000" w:themeColor="text1"/>
          <w:sz w:val="10"/>
          <w:szCs w:val="10"/>
        </w:rPr>
      </w:pPr>
    </w:p>
    <w:p w:rsidR="00660E48" w:rsidRPr="000F372C" w:rsidRDefault="00660E48" w:rsidP="001D5159">
      <w:pPr>
        <w:widowControl w:val="0"/>
        <w:autoSpaceDE w:val="0"/>
        <w:autoSpaceDN w:val="0"/>
        <w:adjustRightInd w:val="0"/>
        <w:spacing w:after="0" w:line="240" w:lineRule="auto"/>
        <w:jc w:val="right"/>
        <w:rPr>
          <w:rFonts w:ascii="Cambria" w:hAnsi="Cambria" w:cs="Arial"/>
          <w:color w:val="000000" w:themeColor="text1"/>
          <w:sz w:val="32"/>
        </w:rPr>
      </w:pPr>
    </w:p>
    <w:p w:rsidR="008309CC" w:rsidRPr="000F372C" w:rsidRDefault="008309CC" w:rsidP="001D5159">
      <w:pPr>
        <w:widowControl w:val="0"/>
        <w:autoSpaceDE w:val="0"/>
        <w:autoSpaceDN w:val="0"/>
        <w:adjustRightInd w:val="0"/>
        <w:spacing w:after="0" w:line="240" w:lineRule="auto"/>
        <w:jc w:val="right"/>
        <w:rPr>
          <w:rFonts w:ascii="Cambria" w:hAnsi="Cambria" w:cs="Arial"/>
          <w:color w:val="000000" w:themeColor="text1"/>
          <w:sz w:val="32"/>
        </w:rPr>
      </w:pPr>
    </w:p>
    <w:p w:rsidR="00DB55F1" w:rsidRPr="000F372C" w:rsidRDefault="00DB55F1" w:rsidP="001D5159">
      <w:pPr>
        <w:widowControl w:val="0"/>
        <w:autoSpaceDE w:val="0"/>
        <w:autoSpaceDN w:val="0"/>
        <w:adjustRightInd w:val="0"/>
        <w:spacing w:after="0" w:line="240" w:lineRule="auto"/>
        <w:jc w:val="center"/>
        <w:rPr>
          <w:rFonts w:ascii="Cambria" w:hAnsi="Cambria" w:cs="Arial"/>
          <w:b/>
          <w:color w:val="000000" w:themeColor="text1"/>
          <w:sz w:val="36"/>
          <w:szCs w:val="36"/>
        </w:rPr>
      </w:pPr>
    </w:p>
    <w:p w:rsidR="00DB55F1" w:rsidRPr="000F372C" w:rsidRDefault="00DB55F1" w:rsidP="001D5159">
      <w:pPr>
        <w:widowControl w:val="0"/>
        <w:autoSpaceDE w:val="0"/>
        <w:autoSpaceDN w:val="0"/>
        <w:adjustRightInd w:val="0"/>
        <w:spacing w:after="0" w:line="240" w:lineRule="auto"/>
        <w:jc w:val="center"/>
        <w:rPr>
          <w:rFonts w:ascii="Cambria" w:hAnsi="Cambria" w:cs="Arial"/>
          <w:b/>
          <w:color w:val="000000" w:themeColor="text1"/>
          <w:sz w:val="36"/>
          <w:szCs w:val="36"/>
        </w:rPr>
      </w:pPr>
    </w:p>
    <w:p w:rsidR="00DB55F1" w:rsidRPr="000F372C" w:rsidRDefault="00DB55F1" w:rsidP="001D5159">
      <w:pPr>
        <w:widowControl w:val="0"/>
        <w:autoSpaceDE w:val="0"/>
        <w:autoSpaceDN w:val="0"/>
        <w:adjustRightInd w:val="0"/>
        <w:spacing w:after="0" w:line="240" w:lineRule="auto"/>
        <w:jc w:val="center"/>
        <w:rPr>
          <w:rFonts w:ascii="Cambria" w:hAnsi="Cambria" w:cs="Arial"/>
          <w:b/>
          <w:color w:val="000000" w:themeColor="text1"/>
          <w:sz w:val="36"/>
          <w:szCs w:val="36"/>
        </w:rPr>
      </w:pPr>
    </w:p>
    <w:p w:rsidR="00660E48" w:rsidRPr="000F372C" w:rsidRDefault="00660E48" w:rsidP="001D5159">
      <w:pPr>
        <w:widowControl w:val="0"/>
        <w:autoSpaceDE w:val="0"/>
        <w:autoSpaceDN w:val="0"/>
        <w:adjustRightInd w:val="0"/>
        <w:spacing w:after="0" w:line="240" w:lineRule="auto"/>
        <w:jc w:val="center"/>
        <w:rPr>
          <w:rFonts w:ascii="Cambria" w:hAnsi="Cambria" w:cs="Arial"/>
          <w:b/>
          <w:color w:val="000000" w:themeColor="text1"/>
          <w:sz w:val="36"/>
          <w:szCs w:val="36"/>
        </w:rPr>
      </w:pPr>
      <w:r w:rsidRPr="000F372C">
        <w:rPr>
          <w:rFonts w:ascii="Cambria" w:hAnsi="Cambria" w:cs="Arial"/>
          <w:b/>
          <w:color w:val="000000" w:themeColor="text1"/>
          <w:sz w:val="36"/>
          <w:szCs w:val="36"/>
        </w:rPr>
        <w:t>SPECYFIKACJA</w:t>
      </w:r>
      <w:r w:rsidR="00855A54" w:rsidRPr="000F372C">
        <w:rPr>
          <w:rFonts w:ascii="Cambria" w:hAnsi="Cambria" w:cs="Arial"/>
          <w:b/>
          <w:color w:val="000000" w:themeColor="text1"/>
          <w:sz w:val="36"/>
          <w:szCs w:val="36"/>
        </w:rPr>
        <w:t xml:space="preserve"> </w:t>
      </w:r>
      <w:r w:rsidRPr="000F372C">
        <w:rPr>
          <w:rFonts w:ascii="Cambria" w:hAnsi="Cambria" w:cs="Arial"/>
          <w:b/>
          <w:color w:val="000000" w:themeColor="text1"/>
          <w:sz w:val="36"/>
          <w:szCs w:val="36"/>
        </w:rPr>
        <w:t xml:space="preserve">ISTOTNYCH </w:t>
      </w:r>
      <w:r w:rsidR="00855A54" w:rsidRPr="000F372C">
        <w:rPr>
          <w:rFonts w:ascii="Cambria" w:hAnsi="Cambria" w:cs="Arial"/>
          <w:b/>
          <w:color w:val="000000" w:themeColor="text1"/>
          <w:sz w:val="36"/>
          <w:szCs w:val="36"/>
        </w:rPr>
        <w:t xml:space="preserve">WARUNKÓW </w:t>
      </w:r>
      <w:r w:rsidRPr="000F372C">
        <w:rPr>
          <w:rFonts w:ascii="Cambria" w:hAnsi="Cambria" w:cs="Arial"/>
          <w:b/>
          <w:color w:val="000000" w:themeColor="text1"/>
          <w:sz w:val="36"/>
          <w:szCs w:val="36"/>
        </w:rPr>
        <w:t>ZAMÓWIENIA</w:t>
      </w:r>
    </w:p>
    <w:p w:rsidR="00660E48" w:rsidRPr="000F372C" w:rsidRDefault="00660E48" w:rsidP="001D5159">
      <w:pPr>
        <w:widowControl w:val="0"/>
        <w:autoSpaceDE w:val="0"/>
        <w:autoSpaceDN w:val="0"/>
        <w:adjustRightInd w:val="0"/>
        <w:spacing w:before="360" w:after="360" w:line="240" w:lineRule="auto"/>
        <w:jc w:val="center"/>
        <w:rPr>
          <w:rFonts w:ascii="Cambria" w:hAnsi="Cambria" w:cs="Arial"/>
          <w:color w:val="000000" w:themeColor="text1"/>
        </w:rPr>
      </w:pPr>
      <w:r w:rsidRPr="000F372C">
        <w:rPr>
          <w:rFonts w:ascii="Cambria" w:hAnsi="Cambria" w:cs="Arial"/>
          <w:color w:val="000000" w:themeColor="text1"/>
        </w:rPr>
        <w:t>na zadanie</w:t>
      </w:r>
      <w:r w:rsidR="0089090E" w:rsidRPr="000F372C">
        <w:rPr>
          <w:rFonts w:ascii="Cambria" w:hAnsi="Cambria" w:cs="Arial"/>
          <w:color w:val="000000" w:themeColor="text1"/>
        </w:rPr>
        <w:t xml:space="preserve"> pn.</w:t>
      </w:r>
    </w:p>
    <w:p w:rsidR="00BA1D6B" w:rsidRPr="000F372C" w:rsidRDefault="005C7728" w:rsidP="001D5159">
      <w:pPr>
        <w:widowControl w:val="0"/>
        <w:autoSpaceDE w:val="0"/>
        <w:autoSpaceDN w:val="0"/>
        <w:adjustRightInd w:val="0"/>
        <w:spacing w:after="0" w:line="240" w:lineRule="auto"/>
        <w:ind w:firstLine="374"/>
        <w:jc w:val="center"/>
        <w:rPr>
          <w:rFonts w:ascii="Cambria" w:hAnsi="Cambria" w:cs="Arial"/>
          <w:b/>
          <w:bCs/>
          <w:iCs/>
          <w:color w:val="000000" w:themeColor="text1"/>
          <w:sz w:val="36"/>
          <w:szCs w:val="40"/>
        </w:rPr>
      </w:pPr>
      <w:r w:rsidRPr="000F372C">
        <w:rPr>
          <w:rFonts w:ascii="Cambria" w:hAnsi="Cambria" w:cs="Arial"/>
          <w:b/>
          <w:bCs/>
          <w:iCs/>
          <w:color w:val="000000" w:themeColor="text1"/>
          <w:sz w:val="36"/>
          <w:szCs w:val="40"/>
        </w:rPr>
        <w:t>UBEZPIECZENIE INTERESÓW</w:t>
      </w:r>
      <w:r w:rsidR="008163C7" w:rsidRPr="000F372C">
        <w:rPr>
          <w:rFonts w:ascii="Cambria" w:hAnsi="Cambria" w:cs="Arial"/>
          <w:b/>
          <w:bCs/>
          <w:iCs/>
          <w:color w:val="000000" w:themeColor="text1"/>
          <w:sz w:val="36"/>
          <w:szCs w:val="40"/>
        </w:rPr>
        <w:t xml:space="preserve"> MAJĄTKOWYCH</w:t>
      </w:r>
      <w:r w:rsidRPr="000F372C">
        <w:rPr>
          <w:rFonts w:ascii="Cambria" w:hAnsi="Cambria" w:cs="Arial"/>
          <w:b/>
          <w:bCs/>
          <w:iCs/>
          <w:color w:val="000000" w:themeColor="text1"/>
          <w:sz w:val="36"/>
          <w:szCs w:val="40"/>
        </w:rPr>
        <w:t xml:space="preserve"> </w:t>
      </w:r>
    </w:p>
    <w:p w:rsidR="009032C3" w:rsidRPr="000F372C" w:rsidRDefault="005C7728" w:rsidP="001D5159">
      <w:pPr>
        <w:widowControl w:val="0"/>
        <w:autoSpaceDE w:val="0"/>
        <w:autoSpaceDN w:val="0"/>
        <w:adjustRightInd w:val="0"/>
        <w:spacing w:after="0" w:line="240" w:lineRule="auto"/>
        <w:ind w:firstLine="374"/>
        <w:jc w:val="center"/>
        <w:rPr>
          <w:rFonts w:ascii="Cambria" w:hAnsi="Cambria" w:cs="Arial"/>
          <w:b/>
          <w:bCs/>
          <w:iCs/>
          <w:color w:val="000000" w:themeColor="text1"/>
          <w:sz w:val="48"/>
          <w:szCs w:val="50"/>
        </w:rPr>
      </w:pPr>
      <w:r w:rsidRPr="000F372C">
        <w:rPr>
          <w:rFonts w:ascii="Cambria" w:hAnsi="Cambria" w:cs="Arial"/>
          <w:b/>
          <w:bCs/>
          <w:iCs/>
          <w:color w:val="000000" w:themeColor="text1"/>
          <w:sz w:val="36"/>
          <w:szCs w:val="40"/>
        </w:rPr>
        <w:t xml:space="preserve">GMINY </w:t>
      </w:r>
      <w:r w:rsidR="00E60C8C" w:rsidRPr="000F372C">
        <w:rPr>
          <w:rFonts w:ascii="Cambria" w:hAnsi="Cambria" w:cs="Arial"/>
          <w:b/>
          <w:bCs/>
          <w:iCs/>
          <w:color w:val="000000" w:themeColor="text1"/>
          <w:sz w:val="36"/>
          <w:szCs w:val="40"/>
        </w:rPr>
        <w:t>LUBAWKA</w:t>
      </w:r>
    </w:p>
    <w:p w:rsidR="009032C3" w:rsidRPr="000F372C" w:rsidRDefault="009032C3" w:rsidP="001D5159">
      <w:pPr>
        <w:widowControl w:val="0"/>
        <w:spacing w:before="240" w:after="240" w:line="240" w:lineRule="auto"/>
        <w:jc w:val="center"/>
        <w:rPr>
          <w:rFonts w:ascii="Cambria" w:hAnsi="Cambria" w:cs="Arial"/>
          <w:color w:val="000000" w:themeColor="text1"/>
        </w:rPr>
      </w:pPr>
      <w:r w:rsidRPr="000F372C">
        <w:rPr>
          <w:rFonts w:ascii="Cambria" w:hAnsi="Cambria" w:cs="Arial"/>
          <w:color w:val="000000" w:themeColor="text1"/>
        </w:rPr>
        <w:t>z podziałem na następujące części:</w:t>
      </w:r>
    </w:p>
    <w:p w:rsidR="00B043A4" w:rsidRPr="000F372C" w:rsidRDefault="00B043A4" w:rsidP="001D5159">
      <w:pPr>
        <w:widowControl w:val="0"/>
        <w:spacing w:before="120" w:after="0" w:line="240" w:lineRule="auto"/>
        <w:jc w:val="both"/>
        <w:rPr>
          <w:rFonts w:ascii="Cambria" w:hAnsi="Cambria" w:cs="Arial"/>
          <w:b/>
          <w:bCs/>
          <w:color w:val="000000" w:themeColor="text1"/>
        </w:rPr>
      </w:pPr>
      <w:r w:rsidRPr="000F372C">
        <w:rPr>
          <w:rFonts w:ascii="Cambria" w:hAnsi="Cambria" w:cs="Arial"/>
          <w:b/>
          <w:bCs/>
          <w:color w:val="000000" w:themeColor="text1"/>
        </w:rPr>
        <w:t xml:space="preserve">CZĘŚĆ I – UBEZPIECZENIE MAJĄTKU I ODPOWIEDZIALNOŚCI CYWILNEJ </w:t>
      </w:r>
      <w:r w:rsidR="005C7728" w:rsidRPr="000F372C">
        <w:rPr>
          <w:rFonts w:ascii="Cambria" w:hAnsi="Cambria" w:cs="Arial"/>
          <w:b/>
          <w:bCs/>
          <w:color w:val="000000" w:themeColor="text1"/>
        </w:rPr>
        <w:t xml:space="preserve">GMINY </w:t>
      </w:r>
      <w:r w:rsidR="00E60C8C" w:rsidRPr="000F372C">
        <w:rPr>
          <w:rFonts w:ascii="Cambria" w:hAnsi="Cambria" w:cs="Arial"/>
          <w:b/>
          <w:bCs/>
          <w:iCs/>
          <w:color w:val="000000" w:themeColor="text1"/>
        </w:rPr>
        <w:t>LUBAWKA</w:t>
      </w:r>
    </w:p>
    <w:p w:rsidR="00B043A4" w:rsidRPr="000F372C" w:rsidRDefault="00B043A4" w:rsidP="001D5159">
      <w:pPr>
        <w:widowControl w:val="0"/>
        <w:spacing w:before="120" w:after="0" w:line="240" w:lineRule="auto"/>
        <w:jc w:val="both"/>
        <w:rPr>
          <w:rFonts w:ascii="Cambria" w:hAnsi="Cambria" w:cs="Arial"/>
          <w:b/>
          <w:bCs/>
          <w:color w:val="000000" w:themeColor="text1"/>
        </w:rPr>
      </w:pPr>
      <w:r w:rsidRPr="000F372C">
        <w:rPr>
          <w:rFonts w:ascii="Cambria" w:hAnsi="Cambria" w:cs="Arial"/>
          <w:b/>
          <w:bCs/>
          <w:color w:val="000000" w:themeColor="text1"/>
        </w:rPr>
        <w:t xml:space="preserve">CZĘŚĆ II – UBEZPIECZENIE POJAZDÓW MECHANICZNYCH </w:t>
      </w:r>
      <w:r w:rsidR="005C7728" w:rsidRPr="000F372C">
        <w:rPr>
          <w:rFonts w:ascii="Cambria" w:hAnsi="Cambria" w:cs="Arial"/>
          <w:b/>
          <w:bCs/>
          <w:color w:val="000000" w:themeColor="text1"/>
        </w:rPr>
        <w:t xml:space="preserve">GMINY </w:t>
      </w:r>
      <w:r w:rsidR="00E60C8C" w:rsidRPr="000F372C">
        <w:rPr>
          <w:rFonts w:ascii="Cambria" w:hAnsi="Cambria" w:cs="Arial"/>
          <w:b/>
          <w:bCs/>
          <w:iCs/>
          <w:color w:val="000000" w:themeColor="text1"/>
        </w:rPr>
        <w:t>LUBAWKA</w:t>
      </w:r>
    </w:p>
    <w:p w:rsidR="00660E48" w:rsidRPr="000F372C" w:rsidRDefault="00B043A4" w:rsidP="001D5159">
      <w:pPr>
        <w:widowControl w:val="0"/>
        <w:spacing w:before="120" w:after="0" w:line="240" w:lineRule="auto"/>
        <w:jc w:val="both"/>
        <w:rPr>
          <w:rFonts w:ascii="Cambria" w:hAnsi="Cambria" w:cs="Arial"/>
          <w:b/>
          <w:bCs/>
          <w:iCs/>
          <w:color w:val="000000" w:themeColor="text1"/>
          <w:spacing w:val="-8"/>
        </w:rPr>
      </w:pPr>
      <w:r w:rsidRPr="000F372C">
        <w:rPr>
          <w:rFonts w:ascii="Cambria" w:hAnsi="Cambria" w:cs="Arial"/>
          <w:b/>
          <w:bCs/>
          <w:color w:val="000000" w:themeColor="text1"/>
          <w:spacing w:val="-8"/>
        </w:rPr>
        <w:t xml:space="preserve">CZĘŚĆ III – UBEZPIECZENIE </w:t>
      </w:r>
      <w:r w:rsidR="005C7728" w:rsidRPr="000F372C">
        <w:rPr>
          <w:rFonts w:ascii="Cambria" w:hAnsi="Cambria" w:cs="Arial"/>
          <w:b/>
          <w:bCs/>
          <w:color w:val="000000" w:themeColor="text1"/>
          <w:spacing w:val="-8"/>
        </w:rPr>
        <w:t xml:space="preserve">NASTĘPSTW NIESZCZĘŚLIWYCH WYPADKÓW GMINY </w:t>
      </w:r>
      <w:r w:rsidR="00E60C8C" w:rsidRPr="000F372C">
        <w:rPr>
          <w:rFonts w:ascii="Cambria" w:hAnsi="Cambria" w:cs="Arial"/>
          <w:b/>
          <w:bCs/>
          <w:iCs/>
          <w:color w:val="000000" w:themeColor="text1"/>
        </w:rPr>
        <w:t>LUBAWKA</w:t>
      </w:r>
    </w:p>
    <w:p w:rsidR="00E60C8C" w:rsidRPr="000F372C" w:rsidRDefault="00E60C8C" w:rsidP="00E60C8C">
      <w:pPr>
        <w:widowControl w:val="0"/>
        <w:spacing w:before="120" w:after="0" w:line="240" w:lineRule="auto"/>
        <w:jc w:val="both"/>
        <w:rPr>
          <w:rFonts w:ascii="Cambria" w:hAnsi="Cambria" w:cs="Arial"/>
          <w:b/>
          <w:bCs/>
          <w:color w:val="000000" w:themeColor="text1"/>
        </w:rPr>
      </w:pPr>
      <w:r w:rsidRPr="000F372C">
        <w:rPr>
          <w:rFonts w:ascii="Cambria" w:hAnsi="Cambria" w:cs="Arial"/>
          <w:b/>
          <w:bCs/>
          <w:color w:val="000000" w:themeColor="text1"/>
        </w:rPr>
        <w:t xml:space="preserve">CZĘŚĆ IV – UBEZPIECZENIE MAJĄTKU I ODPOWIEDZIALNOŚCI CYWILNEJ </w:t>
      </w:r>
      <w:r w:rsidR="001146E3" w:rsidRPr="000F372C">
        <w:rPr>
          <w:rFonts w:ascii="Cambria" w:hAnsi="Cambria" w:cs="Arial"/>
          <w:b/>
          <w:bCs/>
          <w:color w:val="000000" w:themeColor="text1"/>
        </w:rPr>
        <w:t>WSPÓLNOT ZARZĄDZANYCH PRZEZ ZAKŁAD GOSPODARKI MIEJSKIE</w:t>
      </w:r>
      <w:r w:rsidR="00C14B03" w:rsidRPr="000F372C">
        <w:rPr>
          <w:rFonts w:ascii="Cambria" w:hAnsi="Cambria" w:cs="Arial"/>
          <w:b/>
          <w:bCs/>
          <w:color w:val="000000" w:themeColor="text1"/>
        </w:rPr>
        <w:t>J</w:t>
      </w:r>
      <w:r w:rsidR="001146E3" w:rsidRPr="000F372C">
        <w:rPr>
          <w:rFonts w:ascii="Cambria" w:hAnsi="Cambria" w:cs="Arial"/>
          <w:b/>
          <w:bCs/>
          <w:color w:val="000000" w:themeColor="text1"/>
        </w:rPr>
        <w:t xml:space="preserve"> W LUBAWCE</w:t>
      </w:r>
    </w:p>
    <w:p w:rsidR="006A79F5" w:rsidRPr="000F372C" w:rsidRDefault="006A79F5" w:rsidP="006A79F5">
      <w:pPr>
        <w:widowControl w:val="0"/>
        <w:spacing w:before="120" w:after="0" w:line="240" w:lineRule="auto"/>
        <w:jc w:val="both"/>
        <w:rPr>
          <w:rFonts w:ascii="Cambria" w:hAnsi="Cambria" w:cs="Arial"/>
          <w:color w:val="000000" w:themeColor="text1"/>
          <w:spacing w:val="-8"/>
        </w:rPr>
      </w:pPr>
    </w:p>
    <w:p w:rsidR="006A79F5" w:rsidRPr="000F372C" w:rsidRDefault="006A79F5" w:rsidP="001D5159">
      <w:pPr>
        <w:widowControl w:val="0"/>
        <w:spacing w:before="120" w:after="0" w:line="240" w:lineRule="auto"/>
        <w:jc w:val="both"/>
        <w:rPr>
          <w:rFonts w:ascii="Cambria" w:hAnsi="Cambria" w:cs="Arial"/>
          <w:color w:val="000000" w:themeColor="text1"/>
          <w:spacing w:val="-8"/>
        </w:rPr>
      </w:pPr>
    </w:p>
    <w:p w:rsidR="00660E48" w:rsidRPr="000F372C" w:rsidRDefault="00660E48" w:rsidP="001D5159">
      <w:pPr>
        <w:widowControl w:val="0"/>
        <w:spacing w:after="0" w:line="240" w:lineRule="auto"/>
        <w:rPr>
          <w:rFonts w:ascii="Cambria" w:hAnsi="Cambria"/>
          <w:color w:val="000000" w:themeColor="text1"/>
        </w:rPr>
      </w:pPr>
    </w:p>
    <w:p w:rsidR="008309CC" w:rsidRPr="000F372C" w:rsidRDefault="008309CC" w:rsidP="001D5159">
      <w:pPr>
        <w:widowControl w:val="0"/>
        <w:spacing w:after="0" w:line="240" w:lineRule="auto"/>
        <w:jc w:val="center"/>
        <w:rPr>
          <w:rFonts w:ascii="Cambria" w:hAnsi="Cambria" w:cs="Arial"/>
          <w:b/>
          <w:iCs/>
          <w:color w:val="000000" w:themeColor="text1"/>
        </w:rPr>
      </w:pPr>
    </w:p>
    <w:p w:rsidR="00660E48" w:rsidRPr="000F372C" w:rsidRDefault="00660E48" w:rsidP="001D5159">
      <w:pPr>
        <w:widowControl w:val="0"/>
        <w:spacing w:after="0" w:line="240" w:lineRule="auto"/>
        <w:jc w:val="center"/>
        <w:rPr>
          <w:rFonts w:ascii="Cambria" w:hAnsi="Cambria" w:cs="Arial"/>
          <w:b/>
          <w:color w:val="000000" w:themeColor="text1"/>
        </w:rPr>
      </w:pPr>
      <w:r w:rsidRPr="000F372C">
        <w:rPr>
          <w:rFonts w:ascii="Cambria" w:hAnsi="Cambria" w:cs="Arial"/>
          <w:b/>
          <w:iCs/>
          <w:color w:val="000000" w:themeColor="text1"/>
        </w:rPr>
        <w:t xml:space="preserve">Przetarg  nieograniczony </w:t>
      </w:r>
      <w:r w:rsidRPr="000F372C">
        <w:rPr>
          <w:rFonts w:ascii="Cambria" w:hAnsi="Cambria" w:cs="Arial"/>
          <w:b/>
          <w:color w:val="000000" w:themeColor="text1"/>
        </w:rPr>
        <w:t xml:space="preserve">o wartości nieprzekraczającej w złotych </w:t>
      </w:r>
    </w:p>
    <w:p w:rsidR="00B91DA7" w:rsidRPr="000F372C" w:rsidRDefault="00660E48" w:rsidP="001D5159">
      <w:pPr>
        <w:widowControl w:val="0"/>
        <w:spacing w:after="0" w:line="240" w:lineRule="auto"/>
        <w:jc w:val="center"/>
        <w:rPr>
          <w:rFonts w:ascii="Cambria" w:hAnsi="Cambria" w:cs="Arial"/>
          <w:b/>
          <w:iCs/>
          <w:color w:val="000000" w:themeColor="text1"/>
        </w:rPr>
      </w:pPr>
      <w:r w:rsidRPr="000F372C">
        <w:rPr>
          <w:rFonts w:ascii="Cambria" w:hAnsi="Cambria" w:cs="Arial"/>
          <w:b/>
          <w:color w:val="000000" w:themeColor="text1"/>
        </w:rPr>
        <w:t xml:space="preserve">równowartości kwoty określonej w przepisach wydanych na podstawie </w:t>
      </w:r>
      <w:r w:rsidRPr="000F372C">
        <w:rPr>
          <w:rFonts w:ascii="Cambria" w:hAnsi="Cambria" w:cs="Arial"/>
          <w:b/>
          <w:color w:val="000000" w:themeColor="text1"/>
        </w:rPr>
        <w:br/>
        <w:t xml:space="preserve">art. 11 ust. 8 </w:t>
      </w:r>
      <w:r w:rsidRPr="000F372C">
        <w:rPr>
          <w:rFonts w:ascii="Cambria" w:hAnsi="Cambria" w:cs="Arial"/>
          <w:b/>
          <w:iCs/>
          <w:color w:val="000000" w:themeColor="text1"/>
        </w:rPr>
        <w:t xml:space="preserve">ustawy z dnia 29 stycznia 2004 r. Prawo zamówień publicznych </w:t>
      </w:r>
    </w:p>
    <w:p w:rsidR="00660E48" w:rsidRPr="000F372C" w:rsidRDefault="00E475DF" w:rsidP="001D5159">
      <w:pPr>
        <w:widowControl w:val="0"/>
        <w:spacing w:after="0" w:line="240" w:lineRule="auto"/>
        <w:jc w:val="center"/>
        <w:rPr>
          <w:rFonts w:ascii="Cambria" w:hAnsi="Cambria" w:cs="Arial"/>
          <w:b/>
          <w:bCs/>
          <w:color w:val="000000" w:themeColor="text1"/>
        </w:rPr>
      </w:pPr>
      <w:r w:rsidRPr="000F372C">
        <w:rPr>
          <w:rFonts w:ascii="Cambria" w:hAnsi="Cambria" w:cs="Arial"/>
          <w:b/>
          <w:iCs/>
          <w:color w:val="000000" w:themeColor="text1"/>
        </w:rPr>
        <w:t>(</w:t>
      </w:r>
      <w:r w:rsidR="00B91DA7" w:rsidRPr="000F372C">
        <w:rPr>
          <w:rFonts w:ascii="Cambria" w:hAnsi="Cambria" w:cs="Arial"/>
          <w:b/>
          <w:iCs/>
          <w:color w:val="000000" w:themeColor="text1"/>
        </w:rPr>
        <w:t>tekst jednolity Dz.U. 201</w:t>
      </w:r>
      <w:r w:rsidR="005A1461" w:rsidRPr="000F372C">
        <w:rPr>
          <w:rFonts w:ascii="Cambria" w:hAnsi="Cambria" w:cs="Arial"/>
          <w:b/>
          <w:iCs/>
          <w:color w:val="000000" w:themeColor="text1"/>
        </w:rPr>
        <w:t>8</w:t>
      </w:r>
      <w:r w:rsidR="00B91DA7" w:rsidRPr="000F372C">
        <w:rPr>
          <w:rFonts w:ascii="Cambria" w:hAnsi="Cambria" w:cs="Arial"/>
          <w:b/>
          <w:iCs/>
          <w:color w:val="000000" w:themeColor="text1"/>
        </w:rPr>
        <w:t xml:space="preserve"> poz. 1</w:t>
      </w:r>
      <w:r w:rsidR="005A1461" w:rsidRPr="000F372C">
        <w:rPr>
          <w:rFonts w:ascii="Cambria" w:hAnsi="Cambria" w:cs="Arial"/>
          <w:b/>
          <w:iCs/>
          <w:color w:val="000000" w:themeColor="text1"/>
        </w:rPr>
        <w:t>986</w:t>
      </w:r>
      <w:r w:rsidR="00B91DA7" w:rsidRPr="000F372C">
        <w:rPr>
          <w:rFonts w:ascii="Cambria" w:hAnsi="Cambria" w:cs="Arial"/>
          <w:b/>
          <w:iCs/>
          <w:color w:val="000000" w:themeColor="text1"/>
        </w:rPr>
        <w:t xml:space="preserve"> z późn. zm.</w:t>
      </w:r>
      <w:r w:rsidR="00B1781C" w:rsidRPr="000F372C">
        <w:rPr>
          <w:rFonts w:ascii="Cambria" w:hAnsi="Cambria" w:cs="Arial"/>
          <w:b/>
          <w:iCs/>
          <w:color w:val="000000" w:themeColor="text1"/>
        </w:rPr>
        <w:t>)</w:t>
      </w:r>
      <w:r w:rsidR="00660E48" w:rsidRPr="000F372C">
        <w:rPr>
          <w:rFonts w:ascii="Cambria" w:hAnsi="Cambria" w:cs="Arial"/>
          <w:b/>
          <w:iCs/>
          <w:color w:val="000000" w:themeColor="text1"/>
        </w:rPr>
        <w:br/>
      </w:r>
    </w:p>
    <w:p w:rsidR="00B160E3" w:rsidRPr="000F372C" w:rsidRDefault="00B160E3" w:rsidP="001D5159">
      <w:pPr>
        <w:widowControl w:val="0"/>
        <w:spacing w:after="0" w:line="240" w:lineRule="auto"/>
        <w:jc w:val="center"/>
        <w:rPr>
          <w:rFonts w:ascii="Cambria" w:hAnsi="Cambria" w:cs="Arial"/>
          <w:b/>
          <w:bCs/>
          <w:color w:val="000000" w:themeColor="text1"/>
        </w:rPr>
      </w:pPr>
    </w:p>
    <w:p w:rsidR="00B043A4" w:rsidRPr="000F372C" w:rsidRDefault="00B043A4" w:rsidP="001D5159">
      <w:pPr>
        <w:widowControl w:val="0"/>
        <w:spacing w:after="0" w:line="240" w:lineRule="auto"/>
        <w:jc w:val="center"/>
        <w:rPr>
          <w:rFonts w:ascii="Cambria" w:hAnsi="Cambria" w:cs="Arial"/>
          <w:b/>
          <w:bCs/>
          <w:color w:val="000000" w:themeColor="text1"/>
        </w:rPr>
      </w:pPr>
    </w:p>
    <w:p w:rsidR="008309CC" w:rsidRPr="000F372C" w:rsidRDefault="008309CC" w:rsidP="001D5159">
      <w:pPr>
        <w:widowControl w:val="0"/>
        <w:spacing w:after="0" w:line="240" w:lineRule="auto"/>
        <w:rPr>
          <w:rFonts w:ascii="Cambria" w:hAnsi="Cambria" w:cs="Arial"/>
          <w:color w:val="000000" w:themeColor="text1"/>
        </w:rPr>
      </w:pPr>
    </w:p>
    <w:p w:rsidR="00E475DF" w:rsidRPr="000F372C" w:rsidRDefault="00E475DF" w:rsidP="00B160E3">
      <w:pPr>
        <w:widowControl w:val="0"/>
        <w:spacing w:after="0" w:line="240" w:lineRule="auto"/>
        <w:jc w:val="center"/>
        <w:rPr>
          <w:rFonts w:ascii="Cambria" w:hAnsi="Cambria" w:cs="Arial"/>
          <w:noProof/>
          <w:color w:val="000000" w:themeColor="text1"/>
        </w:rPr>
      </w:pPr>
    </w:p>
    <w:p w:rsidR="00B160E3" w:rsidRPr="000F372C" w:rsidRDefault="00B160E3" w:rsidP="00B160E3">
      <w:pPr>
        <w:widowControl w:val="0"/>
        <w:spacing w:after="0" w:line="240" w:lineRule="auto"/>
        <w:jc w:val="center"/>
        <w:rPr>
          <w:rFonts w:ascii="Cambria" w:hAnsi="Cambria" w:cs="Arial"/>
          <w:color w:val="000000" w:themeColor="text1"/>
        </w:rPr>
      </w:pPr>
    </w:p>
    <w:p w:rsidR="000F6E32" w:rsidRPr="000F372C" w:rsidRDefault="000F6E32" w:rsidP="005B74B9">
      <w:pPr>
        <w:widowControl w:val="0"/>
        <w:spacing w:after="0" w:line="240" w:lineRule="auto"/>
        <w:ind w:left="6120"/>
        <w:rPr>
          <w:rFonts w:ascii="Cambria" w:hAnsi="Cambria" w:cs="Arial"/>
          <w:color w:val="000000" w:themeColor="text1"/>
        </w:rPr>
      </w:pPr>
    </w:p>
    <w:p w:rsidR="000F6E32" w:rsidRDefault="005B74B9" w:rsidP="005B74B9">
      <w:pPr>
        <w:widowControl w:val="0"/>
        <w:spacing w:after="0" w:line="240" w:lineRule="auto"/>
        <w:ind w:left="6120"/>
        <w:rPr>
          <w:rFonts w:ascii="Cambria" w:hAnsi="Cambria" w:cs="Arial"/>
          <w:color w:val="000000" w:themeColor="text1"/>
        </w:rPr>
      </w:pPr>
      <w:r>
        <w:rPr>
          <w:rFonts w:ascii="Cambria" w:hAnsi="Cambria" w:cs="Arial"/>
          <w:color w:val="000000" w:themeColor="text1"/>
        </w:rPr>
        <w:t>Burmistrz Miasta Lubawka</w:t>
      </w:r>
    </w:p>
    <w:p w:rsidR="005B74B9" w:rsidRPr="000F372C" w:rsidRDefault="005B74B9" w:rsidP="005B74B9">
      <w:pPr>
        <w:widowControl w:val="0"/>
        <w:spacing w:after="0" w:line="240" w:lineRule="auto"/>
        <w:ind w:left="6120"/>
        <w:rPr>
          <w:rFonts w:ascii="Cambria" w:hAnsi="Cambria" w:cs="Arial"/>
          <w:color w:val="000000" w:themeColor="text1"/>
        </w:rPr>
      </w:pPr>
      <w:r>
        <w:rPr>
          <w:rFonts w:ascii="Cambria" w:hAnsi="Cambria" w:cs="Arial"/>
          <w:color w:val="000000" w:themeColor="text1"/>
        </w:rPr>
        <w:t>/-/ Ewa Kocemba</w:t>
      </w:r>
    </w:p>
    <w:p w:rsidR="000F6E32" w:rsidRPr="000F372C" w:rsidRDefault="000F6E32" w:rsidP="001D5159">
      <w:pPr>
        <w:widowControl w:val="0"/>
        <w:spacing w:after="0" w:line="240" w:lineRule="auto"/>
        <w:rPr>
          <w:rFonts w:ascii="Cambria" w:hAnsi="Cambria" w:cs="Arial"/>
          <w:color w:val="000000" w:themeColor="text1"/>
        </w:rPr>
      </w:pPr>
    </w:p>
    <w:p w:rsidR="000F6E32" w:rsidRPr="000F372C" w:rsidRDefault="000F6E32" w:rsidP="001D5159">
      <w:pPr>
        <w:widowControl w:val="0"/>
        <w:spacing w:after="0" w:line="240" w:lineRule="auto"/>
        <w:rPr>
          <w:rFonts w:ascii="Cambria" w:hAnsi="Cambria" w:cs="Arial"/>
          <w:color w:val="000000" w:themeColor="text1"/>
        </w:rPr>
      </w:pPr>
    </w:p>
    <w:p w:rsidR="000F6E32" w:rsidRPr="000F372C" w:rsidRDefault="000F6E32" w:rsidP="001D5159">
      <w:pPr>
        <w:widowControl w:val="0"/>
        <w:spacing w:after="0" w:line="240" w:lineRule="auto"/>
        <w:rPr>
          <w:rFonts w:ascii="Cambria" w:hAnsi="Cambria" w:cs="Arial"/>
          <w:color w:val="000000" w:themeColor="text1"/>
        </w:rPr>
      </w:pPr>
    </w:p>
    <w:p w:rsidR="000F6E32" w:rsidRPr="000F372C" w:rsidRDefault="000F6E32" w:rsidP="001D5159">
      <w:pPr>
        <w:widowControl w:val="0"/>
        <w:spacing w:after="0" w:line="240" w:lineRule="auto"/>
        <w:rPr>
          <w:rFonts w:ascii="Cambria" w:hAnsi="Cambria" w:cs="Arial"/>
          <w:color w:val="000000" w:themeColor="text1"/>
        </w:rPr>
      </w:pPr>
    </w:p>
    <w:p w:rsidR="000F6E32" w:rsidRPr="000F372C" w:rsidRDefault="000F6E32" w:rsidP="001D5159">
      <w:pPr>
        <w:widowControl w:val="0"/>
        <w:spacing w:after="0" w:line="240" w:lineRule="auto"/>
        <w:rPr>
          <w:rFonts w:ascii="Cambria" w:hAnsi="Cambria" w:cs="Arial"/>
          <w:color w:val="000000" w:themeColor="text1"/>
        </w:rPr>
      </w:pPr>
    </w:p>
    <w:p w:rsidR="00BA1D6B" w:rsidRPr="000F372C" w:rsidRDefault="00BA1D6B" w:rsidP="001D5159">
      <w:pPr>
        <w:widowControl w:val="0"/>
        <w:spacing w:after="0" w:line="240" w:lineRule="auto"/>
        <w:rPr>
          <w:rFonts w:ascii="Cambria" w:hAnsi="Cambria" w:cs="Arial"/>
          <w:color w:val="000000" w:themeColor="text1"/>
        </w:rPr>
      </w:pPr>
    </w:p>
    <w:tbl>
      <w:tblPr>
        <w:tblW w:w="9923" w:type="dxa"/>
        <w:tblBorders>
          <w:insideH w:val="single" w:sz="4" w:space="0" w:color="auto"/>
        </w:tblBorders>
        <w:tblLook w:val="04A0" w:firstRow="1" w:lastRow="0" w:firstColumn="1" w:lastColumn="0" w:noHBand="0" w:noVBand="1"/>
      </w:tblPr>
      <w:tblGrid>
        <w:gridCol w:w="1276"/>
        <w:gridCol w:w="8647"/>
      </w:tblGrid>
      <w:tr w:rsidR="00D12643" w:rsidRPr="000F372C" w:rsidTr="00D12643">
        <w:tc>
          <w:tcPr>
            <w:tcW w:w="1276" w:type="dxa"/>
            <w:shd w:val="clear" w:color="auto" w:fill="auto"/>
          </w:tcPr>
          <w:p w:rsidR="00D12643" w:rsidRPr="000F372C" w:rsidRDefault="00D12643" w:rsidP="001D5159">
            <w:pPr>
              <w:widowControl w:val="0"/>
              <w:suppressAutoHyphens/>
              <w:spacing w:after="0" w:line="240" w:lineRule="auto"/>
              <w:jc w:val="center"/>
              <w:rPr>
                <w:rFonts w:ascii="Cambria" w:hAnsi="Cambria"/>
                <w:b/>
                <w:color w:val="000000" w:themeColor="text1"/>
                <w:lang w:eastAsia="ar-SA"/>
              </w:rPr>
            </w:pPr>
            <w:r w:rsidRPr="000F372C">
              <w:rPr>
                <w:rFonts w:ascii="Cambria" w:hAnsi="Cambria"/>
                <w:b/>
                <w:color w:val="000000" w:themeColor="text1"/>
                <w:lang w:eastAsia="ar-SA"/>
              </w:rPr>
              <w:t>kod CPV:</w:t>
            </w:r>
          </w:p>
        </w:tc>
        <w:tc>
          <w:tcPr>
            <w:tcW w:w="8647" w:type="dxa"/>
            <w:shd w:val="clear" w:color="auto" w:fill="auto"/>
          </w:tcPr>
          <w:p w:rsidR="00D12643" w:rsidRPr="000F372C" w:rsidRDefault="00D12643" w:rsidP="001D5159">
            <w:pPr>
              <w:widowControl w:val="0"/>
              <w:suppressAutoHyphens/>
              <w:spacing w:after="0" w:line="240" w:lineRule="auto"/>
              <w:rPr>
                <w:rFonts w:ascii="Cambria" w:hAnsi="Cambria"/>
                <w:b/>
                <w:color w:val="000000" w:themeColor="text1"/>
                <w:lang w:eastAsia="ar-SA"/>
              </w:rPr>
            </w:pPr>
            <w:r w:rsidRPr="000F372C">
              <w:rPr>
                <w:rFonts w:ascii="Cambria" w:hAnsi="Cambria"/>
                <w:b/>
                <w:color w:val="000000" w:themeColor="text1"/>
                <w:lang w:eastAsia="ar-SA"/>
              </w:rPr>
              <w:t>6651</w:t>
            </w:r>
            <w:r w:rsidR="008B26C3" w:rsidRPr="000F372C">
              <w:rPr>
                <w:rFonts w:ascii="Cambria" w:hAnsi="Cambria"/>
                <w:b/>
                <w:color w:val="000000" w:themeColor="text1"/>
                <w:lang w:eastAsia="ar-SA"/>
              </w:rPr>
              <w:t>0000 - 8 usługi ubezpieczeniowe</w:t>
            </w:r>
          </w:p>
        </w:tc>
      </w:tr>
    </w:tbl>
    <w:p w:rsidR="00234FCB" w:rsidRPr="000F372C" w:rsidRDefault="00234FCB" w:rsidP="001D5159">
      <w:pPr>
        <w:widowControl w:val="0"/>
        <w:spacing w:after="0" w:line="240" w:lineRule="auto"/>
        <w:jc w:val="center"/>
        <w:rPr>
          <w:rFonts w:ascii="Cambria" w:hAnsi="Cambria" w:cs="Arial"/>
          <w:color w:val="000000" w:themeColor="text1"/>
        </w:rPr>
      </w:pPr>
    </w:p>
    <w:p w:rsidR="008B26C3" w:rsidRPr="000F372C" w:rsidRDefault="008B26C3" w:rsidP="001D5159">
      <w:pPr>
        <w:widowControl w:val="0"/>
        <w:spacing w:after="0" w:line="240" w:lineRule="auto"/>
        <w:jc w:val="center"/>
        <w:rPr>
          <w:rFonts w:ascii="Cambria" w:hAnsi="Cambria" w:cs="Arial"/>
          <w:color w:val="000000" w:themeColor="text1"/>
        </w:rPr>
      </w:pPr>
    </w:p>
    <w:p w:rsidR="00C75E4A" w:rsidRPr="000F372C" w:rsidRDefault="00C75E4A" w:rsidP="001D5159">
      <w:pPr>
        <w:widowControl w:val="0"/>
        <w:spacing w:after="0" w:line="240" w:lineRule="auto"/>
        <w:jc w:val="center"/>
        <w:rPr>
          <w:rFonts w:ascii="Cambria" w:hAnsi="Cambria" w:cs="Arial"/>
          <w:color w:val="000000" w:themeColor="text1"/>
        </w:rPr>
      </w:pPr>
    </w:p>
    <w:p w:rsidR="00501EFA" w:rsidRPr="000F372C" w:rsidRDefault="00501EFA" w:rsidP="001D5159">
      <w:pPr>
        <w:widowControl w:val="0"/>
        <w:spacing w:after="0" w:line="240" w:lineRule="auto"/>
        <w:jc w:val="center"/>
        <w:rPr>
          <w:rFonts w:ascii="Cambria" w:hAnsi="Cambria" w:cs="Arial"/>
          <w:color w:val="000000" w:themeColor="text1"/>
        </w:rPr>
      </w:pPr>
    </w:p>
    <w:p w:rsidR="00B1781C" w:rsidRPr="000F372C" w:rsidRDefault="00E90746" w:rsidP="001D5159">
      <w:pPr>
        <w:widowControl w:val="0"/>
        <w:spacing w:after="0" w:line="240" w:lineRule="auto"/>
        <w:jc w:val="center"/>
        <w:rPr>
          <w:rFonts w:ascii="Cambria" w:hAnsi="Cambria" w:cs="Arial"/>
          <w:color w:val="000000" w:themeColor="text1"/>
        </w:rPr>
        <w:sectPr w:rsidR="00B1781C" w:rsidRPr="000F372C" w:rsidSect="00234FCB">
          <w:headerReference w:type="default" r:id="rId9"/>
          <w:footerReference w:type="default" r:id="rId10"/>
          <w:pgSz w:w="11906" w:h="16838"/>
          <w:pgMar w:top="993" w:right="1134" w:bottom="851" w:left="1134" w:header="454" w:footer="454" w:gutter="0"/>
          <w:cols w:space="708"/>
          <w:docGrid w:linePitch="360"/>
        </w:sectPr>
      </w:pPr>
      <w:r w:rsidRPr="000F372C">
        <w:rPr>
          <w:rFonts w:ascii="Cambria" w:hAnsi="Cambria" w:cs="Arial"/>
          <w:color w:val="000000" w:themeColor="text1"/>
        </w:rPr>
        <w:t>Lubawka</w:t>
      </w:r>
      <w:r w:rsidR="009032C3" w:rsidRPr="000F372C">
        <w:rPr>
          <w:rFonts w:ascii="Cambria" w:hAnsi="Cambria" w:cs="Arial"/>
          <w:color w:val="000000" w:themeColor="text1"/>
        </w:rPr>
        <w:t xml:space="preserve">, dnia </w:t>
      </w:r>
      <w:r w:rsidR="00030977" w:rsidRPr="000F372C">
        <w:rPr>
          <w:rFonts w:ascii="Cambria" w:hAnsi="Cambria" w:cs="Arial"/>
          <w:color w:val="000000" w:themeColor="text1"/>
        </w:rPr>
        <w:t>29 maja 2019</w:t>
      </w:r>
      <w:r w:rsidR="009032C3" w:rsidRPr="000F372C">
        <w:rPr>
          <w:rFonts w:ascii="Cambria" w:hAnsi="Cambria" w:cs="Arial"/>
          <w:color w:val="000000" w:themeColor="text1"/>
        </w:rPr>
        <w:t xml:space="preserve"> r</w:t>
      </w:r>
      <w:r w:rsidR="00660E48" w:rsidRPr="000F372C">
        <w:rPr>
          <w:rFonts w:ascii="Cambria" w:hAnsi="Cambria" w:cs="Arial"/>
          <w:color w:val="000000" w:themeColor="text1"/>
        </w:rPr>
        <w:t>.</w:t>
      </w:r>
    </w:p>
    <w:p w:rsidR="002F515E" w:rsidRPr="009722FE" w:rsidRDefault="002F515E" w:rsidP="00455B83">
      <w:pPr>
        <w:widowControl w:val="0"/>
        <w:numPr>
          <w:ilvl w:val="0"/>
          <w:numId w:val="10"/>
        </w:numPr>
        <w:tabs>
          <w:tab w:val="left" w:pos="851"/>
        </w:tabs>
        <w:suppressAutoHyphens/>
        <w:spacing w:after="0" w:line="240" w:lineRule="auto"/>
        <w:ind w:left="851" w:hanging="862"/>
        <w:jc w:val="both"/>
        <w:outlineLvl w:val="0"/>
        <w:rPr>
          <w:rFonts w:ascii="Cambria" w:hAnsi="Cambria"/>
          <w:b/>
        </w:rPr>
      </w:pPr>
      <w:bookmarkStart w:id="0" w:name="_Toc456007387"/>
      <w:bookmarkStart w:id="1" w:name="_Toc456007617"/>
      <w:bookmarkStart w:id="2" w:name="_Toc456086877"/>
      <w:bookmarkStart w:id="3" w:name="_Toc466986895"/>
      <w:r w:rsidRPr="009722FE">
        <w:rPr>
          <w:rFonts w:ascii="Cambria" w:hAnsi="Cambria"/>
          <w:b/>
        </w:rPr>
        <w:lastRenderedPageBreak/>
        <w:t>Nazwa oraz adres zamawiającego</w:t>
      </w:r>
      <w:bookmarkEnd w:id="0"/>
      <w:bookmarkEnd w:id="1"/>
      <w:bookmarkEnd w:id="2"/>
      <w:bookmarkEnd w:id="3"/>
    </w:p>
    <w:p w:rsidR="00EC5B20" w:rsidRPr="009722FE" w:rsidRDefault="00EC5B20" w:rsidP="00B160E3">
      <w:pPr>
        <w:widowControl w:val="0"/>
        <w:tabs>
          <w:tab w:val="left" w:pos="851"/>
        </w:tabs>
        <w:suppressAutoHyphens/>
        <w:spacing w:before="40" w:after="0" w:line="240" w:lineRule="auto"/>
        <w:ind w:left="851"/>
        <w:jc w:val="both"/>
        <w:rPr>
          <w:rFonts w:ascii="Cambria" w:eastAsia="Calibri" w:hAnsi="Cambria"/>
          <w:b/>
        </w:rPr>
      </w:pPr>
      <w:bookmarkStart w:id="4" w:name="_Hlk531114303"/>
      <w:r w:rsidRPr="009722FE">
        <w:rPr>
          <w:rFonts w:ascii="Cambria" w:eastAsia="Calibri" w:hAnsi="Cambria"/>
          <w:b/>
        </w:rPr>
        <w:t xml:space="preserve">Gmina </w:t>
      </w:r>
      <w:r w:rsidR="00E90746">
        <w:rPr>
          <w:rFonts w:ascii="Cambria" w:eastAsia="Calibri" w:hAnsi="Cambria"/>
          <w:b/>
        </w:rPr>
        <w:t>Lubawka</w:t>
      </w:r>
    </w:p>
    <w:p w:rsidR="00EC5B20" w:rsidRPr="009722FE" w:rsidRDefault="00E90746" w:rsidP="001D5159">
      <w:pPr>
        <w:widowControl w:val="0"/>
        <w:tabs>
          <w:tab w:val="left" w:pos="851"/>
        </w:tabs>
        <w:suppressAutoHyphens/>
        <w:spacing w:after="0" w:line="240" w:lineRule="auto"/>
        <w:ind w:left="851"/>
        <w:jc w:val="both"/>
        <w:rPr>
          <w:rFonts w:ascii="Cambria" w:eastAsia="Calibri" w:hAnsi="Cambria"/>
          <w:b/>
        </w:rPr>
      </w:pPr>
      <w:r>
        <w:rPr>
          <w:rFonts w:ascii="Cambria" w:eastAsia="Calibri" w:hAnsi="Cambria"/>
          <w:b/>
        </w:rPr>
        <w:t>Pl. Wolności 1</w:t>
      </w:r>
    </w:p>
    <w:bookmarkEnd w:id="4"/>
    <w:p w:rsidR="00CF1D4C" w:rsidRPr="009722FE" w:rsidRDefault="00E90746" w:rsidP="001D5159">
      <w:pPr>
        <w:widowControl w:val="0"/>
        <w:tabs>
          <w:tab w:val="left" w:pos="851"/>
        </w:tabs>
        <w:suppressAutoHyphens/>
        <w:spacing w:after="0" w:line="240" w:lineRule="auto"/>
        <w:ind w:left="851"/>
        <w:jc w:val="both"/>
        <w:rPr>
          <w:rFonts w:ascii="Cambria" w:eastAsia="Calibri" w:hAnsi="Cambria"/>
          <w:b/>
        </w:rPr>
      </w:pPr>
      <w:r>
        <w:rPr>
          <w:rFonts w:ascii="Cambria" w:eastAsia="Calibri" w:hAnsi="Cambria"/>
          <w:b/>
        </w:rPr>
        <w:t>58-420 Lubawka</w:t>
      </w:r>
    </w:p>
    <w:p w:rsidR="004F214F" w:rsidRPr="009722FE" w:rsidRDefault="0005573C" w:rsidP="004F214F">
      <w:pPr>
        <w:widowControl w:val="0"/>
        <w:tabs>
          <w:tab w:val="left" w:pos="851"/>
        </w:tabs>
        <w:suppressAutoHyphens/>
        <w:spacing w:after="0" w:line="240" w:lineRule="auto"/>
        <w:ind w:left="851"/>
        <w:jc w:val="both"/>
        <w:rPr>
          <w:rFonts w:ascii="Cambria" w:eastAsia="Calibri" w:hAnsi="Cambria"/>
        </w:rPr>
      </w:pPr>
      <w:r w:rsidRPr="009722FE">
        <w:rPr>
          <w:rFonts w:ascii="Cambria" w:eastAsia="Calibri" w:hAnsi="Cambria"/>
        </w:rPr>
        <w:t>kontakt: tel.</w:t>
      </w:r>
      <w:r w:rsidR="00330D17">
        <w:rPr>
          <w:rFonts w:ascii="Cambria" w:eastAsia="Calibri" w:hAnsi="Cambria"/>
        </w:rPr>
        <w:t xml:space="preserve"> (75) 741 15 88</w:t>
      </w:r>
      <w:r w:rsidRPr="009722FE">
        <w:rPr>
          <w:rFonts w:ascii="Cambria" w:eastAsia="Calibri" w:hAnsi="Cambria"/>
        </w:rPr>
        <w:t xml:space="preserve"> </w:t>
      </w:r>
      <w:r w:rsidR="00C8105E">
        <w:rPr>
          <w:rFonts w:ascii="Cambria" w:eastAsia="Calibri" w:hAnsi="Cambria"/>
        </w:rPr>
        <w:t xml:space="preserve">/fax </w:t>
      </w:r>
      <w:r w:rsidR="00EC5B20" w:rsidRPr="009722FE">
        <w:rPr>
          <w:rFonts w:ascii="Cambria" w:eastAsia="Calibri" w:hAnsi="Cambria"/>
        </w:rPr>
        <w:t>(</w:t>
      </w:r>
      <w:r w:rsidR="00330D17">
        <w:rPr>
          <w:rFonts w:ascii="Cambria" w:eastAsia="Calibri" w:hAnsi="Cambria"/>
        </w:rPr>
        <w:t>75</w:t>
      </w:r>
      <w:r w:rsidR="00EC5B20" w:rsidRPr="009722FE">
        <w:rPr>
          <w:rFonts w:ascii="Cambria" w:eastAsia="Calibri" w:hAnsi="Cambria"/>
        </w:rPr>
        <w:t xml:space="preserve">) </w:t>
      </w:r>
      <w:r w:rsidR="00330D17">
        <w:rPr>
          <w:rFonts w:ascii="Cambria" w:eastAsia="Calibri" w:hAnsi="Cambria"/>
        </w:rPr>
        <w:t>741 12 62</w:t>
      </w:r>
      <w:r w:rsidR="00EC5B20" w:rsidRPr="009722FE">
        <w:rPr>
          <w:rFonts w:ascii="Cambria" w:eastAsia="Calibri" w:hAnsi="Cambria"/>
        </w:rPr>
        <w:t xml:space="preserve">, </w:t>
      </w:r>
      <w:r w:rsidR="004F214F" w:rsidRPr="009722FE">
        <w:rPr>
          <w:rFonts w:ascii="Cambria" w:eastAsia="Calibri" w:hAnsi="Cambria"/>
        </w:rPr>
        <w:t>e-mail: </w:t>
      </w:r>
      <w:hyperlink r:id="rId11" w:history="1">
        <w:r w:rsidR="00330D17" w:rsidRPr="006A6C4C">
          <w:rPr>
            <w:rStyle w:val="Hipercze"/>
            <w:rFonts w:ascii="Cambria" w:eastAsia="Calibri" w:hAnsi="Cambria"/>
          </w:rPr>
          <w:t>lubawka@lubawka.eu</w:t>
        </w:r>
      </w:hyperlink>
    </w:p>
    <w:p w:rsidR="0005573C" w:rsidRPr="009722FE" w:rsidRDefault="0005573C" w:rsidP="004F214F">
      <w:pPr>
        <w:widowControl w:val="0"/>
        <w:tabs>
          <w:tab w:val="left" w:pos="851"/>
        </w:tabs>
        <w:suppressAutoHyphens/>
        <w:spacing w:after="0" w:line="240" w:lineRule="auto"/>
        <w:ind w:left="851"/>
        <w:jc w:val="both"/>
        <w:rPr>
          <w:rFonts w:ascii="Cambria" w:eastAsia="Calibri" w:hAnsi="Cambria"/>
          <w:u w:val="single"/>
        </w:rPr>
      </w:pPr>
      <w:r w:rsidRPr="009722FE">
        <w:rPr>
          <w:rFonts w:ascii="Cambria" w:eastAsia="Calibri" w:hAnsi="Cambria"/>
        </w:rPr>
        <w:t xml:space="preserve">strona internetowa: </w:t>
      </w:r>
      <w:r w:rsidR="00EC5B20" w:rsidRPr="009722FE">
        <w:rPr>
          <w:rFonts w:ascii="Cambria" w:eastAsia="Calibri" w:hAnsi="Cambria"/>
          <w:color w:val="0000FF"/>
          <w:u w:val="single"/>
        </w:rPr>
        <w:t>www.</w:t>
      </w:r>
      <w:r w:rsidR="000804CA">
        <w:rPr>
          <w:rFonts w:ascii="Cambria" w:eastAsia="Calibri" w:hAnsi="Cambria"/>
          <w:color w:val="0000FF"/>
          <w:u w:val="single"/>
        </w:rPr>
        <w:t>lubawka.eu</w:t>
      </w:r>
      <w:r w:rsidR="00FA5A9B" w:rsidRPr="009722FE">
        <w:rPr>
          <w:rFonts w:ascii="Cambria" w:eastAsia="Calibri" w:hAnsi="Cambria"/>
          <w:u w:val="single"/>
        </w:rPr>
        <w:t xml:space="preserve"> </w:t>
      </w:r>
      <w:r w:rsidRPr="009722FE">
        <w:rPr>
          <w:rFonts w:ascii="Cambria" w:eastAsia="Calibri" w:hAnsi="Cambria"/>
          <w:u w:val="single"/>
        </w:rPr>
        <w:t xml:space="preserve"> </w:t>
      </w:r>
    </w:p>
    <w:p w:rsidR="00B91DA7" w:rsidRPr="009722FE" w:rsidRDefault="0005573C" w:rsidP="004F214F">
      <w:pPr>
        <w:widowControl w:val="0"/>
        <w:tabs>
          <w:tab w:val="left" w:pos="851"/>
        </w:tabs>
        <w:suppressAutoHyphens/>
        <w:spacing w:after="0" w:line="240" w:lineRule="auto"/>
        <w:ind w:left="851"/>
        <w:jc w:val="both"/>
        <w:rPr>
          <w:rFonts w:ascii="Cambria" w:eastAsia="Calibri" w:hAnsi="Cambria"/>
        </w:rPr>
      </w:pPr>
      <w:r w:rsidRPr="009722FE">
        <w:rPr>
          <w:rFonts w:ascii="Cambria" w:eastAsia="Calibri" w:hAnsi="Cambria"/>
        </w:rPr>
        <w:t>godziny urzędowania: pn.</w:t>
      </w:r>
      <w:r w:rsidR="00330D17">
        <w:rPr>
          <w:rFonts w:ascii="Cambria" w:eastAsia="Calibri" w:hAnsi="Cambria"/>
        </w:rPr>
        <w:t xml:space="preserve"> 7.30 – 17.00</w:t>
      </w:r>
      <w:r w:rsidR="00C8105E">
        <w:rPr>
          <w:rFonts w:ascii="Cambria" w:eastAsia="Calibri" w:hAnsi="Cambria"/>
        </w:rPr>
        <w:t>, wt.</w:t>
      </w:r>
      <w:r w:rsidR="00330D17">
        <w:rPr>
          <w:rFonts w:ascii="Cambria" w:eastAsia="Calibri" w:hAnsi="Cambria"/>
        </w:rPr>
        <w:t>-</w:t>
      </w:r>
      <w:r w:rsidR="00C8105E">
        <w:rPr>
          <w:rFonts w:ascii="Cambria" w:eastAsia="Calibri" w:hAnsi="Cambria"/>
        </w:rPr>
        <w:t xml:space="preserve">czw. </w:t>
      </w:r>
      <w:r w:rsidRPr="009722FE">
        <w:rPr>
          <w:rFonts w:ascii="Cambria" w:eastAsia="Calibri" w:hAnsi="Cambria"/>
        </w:rPr>
        <w:t xml:space="preserve"> 7.</w:t>
      </w:r>
      <w:r w:rsidR="004F214F" w:rsidRPr="009722FE">
        <w:rPr>
          <w:rFonts w:ascii="Cambria" w:eastAsia="Calibri" w:hAnsi="Cambria"/>
        </w:rPr>
        <w:t>30</w:t>
      </w:r>
      <w:r w:rsidRPr="009722FE">
        <w:rPr>
          <w:rFonts w:ascii="Cambria" w:eastAsia="Calibri" w:hAnsi="Cambria"/>
        </w:rPr>
        <w:t xml:space="preserve"> - 15.</w:t>
      </w:r>
      <w:r w:rsidR="004F214F" w:rsidRPr="009722FE">
        <w:rPr>
          <w:rFonts w:ascii="Cambria" w:eastAsia="Calibri" w:hAnsi="Cambria"/>
        </w:rPr>
        <w:t>30</w:t>
      </w:r>
      <w:r w:rsidR="00C8105E">
        <w:rPr>
          <w:rFonts w:ascii="Cambria" w:eastAsia="Calibri" w:hAnsi="Cambria"/>
        </w:rPr>
        <w:t>; pt. 7.30 – 14.00</w:t>
      </w:r>
    </w:p>
    <w:p w:rsidR="002F515E" w:rsidRPr="009722FE" w:rsidRDefault="002F515E" w:rsidP="00D84F95">
      <w:pPr>
        <w:widowControl w:val="0"/>
        <w:numPr>
          <w:ilvl w:val="1"/>
          <w:numId w:val="1"/>
        </w:numPr>
        <w:tabs>
          <w:tab w:val="left" w:pos="851"/>
        </w:tabs>
        <w:suppressAutoHyphens/>
        <w:spacing w:before="60" w:after="0" w:line="240" w:lineRule="auto"/>
        <w:ind w:left="851" w:hanging="851"/>
        <w:outlineLvl w:val="1"/>
        <w:rPr>
          <w:rFonts w:ascii="Cambria" w:hAnsi="Cambria"/>
          <w:b/>
          <w:lang w:eastAsia="ar-SA"/>
        </w:rPr>
      </w:pPr>
      <w:r w:rsidRPr="009722FE">
        <w:rPr>
          <w:rFonts w:ascii="Cambria" w:hAnsi="Cambria"/>
          <w:b/>
          <w:lang w:eastAsia="ar-SA"/>
        </w:rPr>
        <w:t>Podmioty objęte zamówieniem</w:t>
      </w:r>
    </w:p>
    <w:p w:rsidR="0002337E" w:rsidRPr="009722FE" w:rsidRDefault="000A1680" w:rsidP="001D5159">
      <w:pPr>
        <w:widowControl w:val="0"/>
        <w:tabs>
          <w:tab w:val="left" w:pos="851"/>
        </w:tabs>
        <w:suppressAutoHyphens/>
        <w:overflowPunct w:val="0"/>
        <w:autoSpaceDE w:val="0"/>
        <w:spacing w:after="0" w:line="240" w:lineRule="auto"/>
        <w:ind w:left="851"/>
        <w:jc w:val="both"/>
        <w:textAlignment w:val="baseline"/>
        <w:rPr>
          <w:rFonts w:ascii="Cambria" w:hAnsi="Cambria" w:cs="Arial"/>
          <w:spacing w:val="-4"/>
        </w:rPr>
      </w:pPr>
      <w:r w:rsidRPr="009722FE">
        <w:rPr>
          <w:rFonts w:ascii="Cambria" w:hAnsi="Cambria"/>
          <w:spacing w:val="-4"/>
        </w:rPr>
        <w:t xml:space="preserve">Zamówienie obejmuje Gminę </w:t>
      </w:r>
      <w:r w:rsidR="0066213B">
        <w:rPr>
          <w:rFonts w:ascii="Cambria" w:hAnsi="Cambria"/>
          <w:spacing w:val="-4"/>
        </w:rPr>
        <w:t>Lubawka</w:t>
      </w:r>
      <w:r w:rsidRPr="009722FE">
        <w:rPr>
          <w:rFonts w:ascii="Cambria" w:hAnsi="Cambria"/>
          <w:spacing w:val="-4"/>
        </w:rPr>
        <w:t xml:space="preserve"> wraz z Urzędem </w:t>
      </w:r>
      <w:r w:rsidR="0066213B">
        <w:rPr>
          <w:rFonts w:ascii="Cambria" w:hAnsi="Cambria"/>
          <w:spacing w:val="-4"/>
        </w:rPr>
        <w:t>Miasta</w:t>
      </w:r>
      <w:r w:rsidR="004F214F" w:rsidRPr="009722FE">
        <w:rPr>
          <w:rFonts w:ascii="Cambria" w:hAnsi="Cambria"/>
          <w:spacing w:val="-4"/>
        </w:rPr>
        <w:t>,</w:t>
      </w:r>
      <w:r w:rsidR="00190026" w:rsidRPr="009722FE">
        <w:rPr>
          <w:rFonts w:ascii="Cambria" w:hAnsi="Cambria"/>
          <w:spacing w:val="-4"/>
        </w:rPr>
        <w:t xml:space="preserve"> jednostkami organizacyjnymi</w:t>
      </w:r>
      <w:r w:rsidR="004F214F" w:rsidRPr="009722FE">
        <w:rPr>
          <w:rFonts w:ascii="Cambria" w:hAnsi="Cambria"/>
          <w:spacing w:val="-4"/>
        </w:rPr>
        <w:t xml:space="preserve"> </w:t>
      </w:r>
      <w:r w:rsidR="00BB33AF" w:rsidRPr="009722FE">
        <w:rPr>
          <w:rFonts w:ascii="Cambria" w:hAnsi="Cambria"/>
          <w:spacing w:val="-4"/>
        </w:rPr>
        <w:br/>
      </w:r>
      <w:r w:rsidR="004F214F" w:rsidRPr="009722FE">
        <w:rPr>
          <w:rFonts w:ascii="Cambria" w:hAnsi="Cambria"/>
          <w:spacing w:val="-4"/>
        </w:rPr>
        <w:t>i instytucjami kultury.</w:t>
      </w:r>
      <w:r w:rsidR="00190026" w:rsidRPr="009722FE">
        <w:rPr>
          <w:rFonts w:ascii="Cambria" w:hAnsi="Cambria"/>
          <w:spacing w:val="-4"/>
        </w:rPr>
        <w:t xml:space="preserve"> </w:t>
      </w:r>
      <w:r w:rsidRPr="009722FE">
        <w:rPr>
          <w:rFonts w:ascii="Cambria" w:hAnsi="Cambria"/>
          <w:spacing w:val="-4"/>
        </w:rPr>
        <w:t xml:space="preserve">Wykaz podmiotów objętych zamówieniem zawarty został w załączniku </w:t>
      </w:r>
      <w:r w:rsidR="00BB33AF" w:rsidRPr="009722FE">
        <w:rPr>
          <w:rFonts w:ascii="Cambria" w:hAnsi="Cambria"/>
          <w:spacing w:val="-4"/>
        </w:rPr>
        <w:br/>
      </w:r>
      <w:r w:rsidRPr="009722FE">
        <w:rPr>
          <w:rFonts w:ascii="Cambria" w:hAnsi="Cambria"/>
          <w:spacing w:val="-4"/>
        </w:rPr>
        <w:t xml:space="preserve">nr 1 do </w:t>
      </w:r>
      <w:r w:rsidR="00BB33AF" w:rsidRPr="009722FE">
        <w:rPr>
          <w:rFonts w:ascii="Cambria" w:hAnsi="Cambria"/>
          <w:spacing w:val="-4"/>
        </w:rPr>
        <w:t xml:space="preserve">specyfikacji istotnych warunków zamówienia (dalej </w:t>
      </w:r>
      <w:r w:rsidR="00B160E3">
        <w:rPr>
          <w:rFonts w:ascii="Cambria" w:hAnsi="Cambria"/>
          <w:spacing w:val="-4"/>
        </w:rPr>
        <w:t xml:space="preserve">zwanej także </w:t>
      </w:r>
      <w:r w:rsidR="00BB33AF" w:rsidRPr="009722FE">
        <w:rPr>
          <w:rFonts w:ascii="Cambria" w:hAnsi="Cambria"/>
          <w:spacing w:val="-4"/>
        </w:rPr>
        <w:t xml:space="preserve">SIWZ </w:t>
      </w:r>
      <w:r w:rsidR="007F29AF">
        <w:rPr>
          <w:rFonts w:ascii="Cambria" w:hAnsi="Cambria"/>
          <w:spacing w:val="-4"/>
        </w:rPr>
        <w:t xml:space="preserve"> l</w:t>
      </w:r>
      <w:r w:rsidR="00BB33AF" w:rsidRPr="009722FE">
        <w:rPr>
          <w:rFonts w:ascii="Cambria" w:hAnsi="Cambria"/>
          <w:spacing w:val="-4"/>
        </w:rPr>
        <w:t>ub specyfikacj</w:t>
      </w:r>
      <w:r w:rsidR="00B160E3">
        <w:rPr>
          <w:rFonts w:ascii="Cambria" w:hAnsi="Cambria"/>
          <w:spacing w:val="-4"/>
        </w:rPr>
        <w:t>ą</w:t>
      </w:r>
      <w:r w:rsidR="00BB33AF" w:rsidRPr="009722FE">
        <w:rPr>
          <w:rFonts w:ascii="Cambria" w:hAnsi="Cambria"/>
          <w:spacing w:val="-4"/>
        </w:rPr>
        <w:t>)</w:t>
      </w:r>
      <w:r w:rsidRPr="009722FE">
        <w:rPr>
          <w:rFonts w:ascii="Cambria" w:hAnsi="Cambria" w:cs="Arial"/>
          <w:spacing w:val="-4"/>
        </w:rPr>
        <w:t>.</w:t>
      </w:r>
    </w:p>
    <w:p w:rsidR="000A1680" w:rsidRPr="009722FE" w:rsidRDefault="000A1680" w:rsidP="00BB33AF">
      <w:pPr>
        <w:widowControl w:val="0"/>
        <w:numPr>
          <w:ilvl w:val="1"/>
          <w:numId w:val="1"/>
        </w:numPr>
        <w:tabs>
          <w:tab w:val="left" w:pos="851"/>
        </w:tabs>
        <w:spacing w:after="0" w:line="240" w:lineRule="auto"/>
        <w:ind w:left="851" w:hanging="851"/>
        <w:jc w:val="both"/>
        <w:rPr>
          <w:rFonts w:ascii="Cambria" w:hAnsi="Cambria"/>
          <w:spacing w:val="-4"/>
        </w:rPr>
      </w:pPr>
      <w:r w:rsidRPr="009722FE">
        <w:rPr>
          <w:rFonts w:ascii="Cambria" w:hAnsi="Cambria"/>
          <w:spacing w:val="-4"/>
        </w:rPr>
        <w:t xml:space="preserve">Jeżeli w </w:t>
      </w:r>
      <w:r w:rsidR="00BB33AF" w:rsidRPr="009722FE">
        <w:rPr>
          <w:rFonts w:ascii="Cambria" w:hAnsi="Cambria"/>
          <w:spacing w:val="-4"/>
        </w:rPr>
        <w:t>SIWZ</w:t>
      </w:r>
      <w:r w:rsidRPr="009722FE">
        <w:rPr>
          <w:rFonts w:ascii="Cambria" w:hAnsi="Cambria"/>
          <w:spacing w:val="-4"/>
        </w:rPr>
        <w:t xml:space="preserve"> i w jej załącznikach mowa </w:t>
      </w:r>
      <w:r w:rsidR="00B160E3">
        <w:rPr>
          <w:rFonts w:ascii="Cambria" w:hAnsi="Cambria"/>
          <w:spacing w:val="-4"/>
        </w:rPr>
        <w:t xml:space="preserve">jest </w:t>
      </w:r>
      <w:r w:rsidRPr="009722FE">
        <w:rPr>
          <w:rFonts w:ascii="Cambria" w:hAnsi="Cambria"/>
          <w:spacing w:val="-4"/>
        </w:rPr>
        <w:t>o</w:t>
      </w:r>
      <w:r w:rsidR="005A1461" w:rsidRPr="009722FE">
        <w:rPr>
          <w:rFonts w:ascii="Cambria" w:hAnsi="Cambria"/>
          <w:spacing w:val="-4"/>
        </w:rPr>
        <w:t xml:space="preserve"> </w:t>
      </w:r>
      <w:r w:rsidRPr="009722FE">
        <w:rPr>
          <w:rFonts w:ascii="Cambria" w:hAnsi="Cambria"/>
          <w:spacing w:val="-4"/>
        </w:rPr>
        <w:t xml:space="preserve">zamawiającym należy przez to rozumieć Gminę </w:t>
      </w:r>
      <w:r w:rsidR="00D103A3">
        <w:rPr>
          <w:rFonts w:ascii="Cambria" w:hAnsi="Cambria"/>
          <w:spacing w:val="-4"/>
        </w:rPr>
        <w:t>Lubawka</w:t>
      </w:r>
      <w:r w:rsidRPr="009722FE">
        <w:rPr>
          <w:rFonts w:ascii="Cambria" w:hAnsi="Cambria"/>
          <w:spacing w:val="-4"/>
        </w:rPr>
        <w:t xml:space="preserve">, natomiast jeżeli w dalszej części </w:t>
      </w:r>
      <w:r w:rsidR="00BB33AF" w:rsidRPr="009722FE">
        <w:rPr>
          <w:rFonts w:ascii="Cambria" w:hAnsi="Cambria"/>
          <w:spacing w:val="-4"/>
        </w:rPr>
        <w:t>specyfikacji</w:t>
      </w:r>
      <w:r w:rsidRPr="009722FE">
        <w:rPr>
          <w:rFonts w:ascii="Cambria" w:hAnsi="Cambria"/>
          <w:spacing w:val="-4"/>
        </w:rPr>
        <w:t xml:space="preserve"> i w jej załącznikach jest mowa </w:t>
      </w:r>
      <w:r w:rsidR="00B160E3">
        <w:rPr>
          <w:rFonts w:ascii="Cambria" w:hAnsi="Cambria"/>
          <w:spacing w:val="-4"/>
        </w:rPr>
        <w:br/>
      </w:r>
      <w:r w:rsidRPr="009722FE">
        <w:rPr>
          <w:rFonts w:ascii="Cambria" w:hAnsi="Cambria"/>
          <w:spacing w:val="-4"/>
        </w:rPr>
        <w:t>o ubezpieczającym</w:t>
      </w:r>
      <w:r w:rsidR="00B160E3">
        <w:rPr>
          <w:rFonts w:ascii="Cambria" w:hAnsi="Cambria"/>
          <w:spacing w:val="-4"/>
        </w:rPr>
        <w:t xml:space="preserve"> lub </w:t>
      </w:r>
      <w:r w:rsidRPr="009722FE">
        <w:rPr>
          <w:rFonts w:ascii="Cambria" w:hAnsi="Cambria"/>
          <w:spacing w:val="-4"/>
        </w:rPr>
        <w:t xml:space="preserve">ubezpieczonym, należy przez to rozumieć Gminę </w:t>
      </w:r>
      <w:r w:rsidR="00D103A3">
        <w:rPr>
          <w:rFonts w:ascii="Cambria" w:hAnsi="Cambria"/>
          <w:spacing w:val="-4"/>
        </w:rPr>
        <w:t>Lubawka</w:t>
      </w:r>
      <w:r w:rsidR="0005573C" w:rsidRPr="009722FE">
        <w:rPr>
          <w:rFonts w:ascii="Cambria" w:hAnsi="Cambria"/>
          <w:spacing w:val="-4"/>
        </w:rPr>
        <w:t xml:space="preserve"> </w:t>
      </w:r>
      <w:r w:rsidRPr="009722FE">
        <w:rPr>
          <w:rFonts w:ascii="Cambria" w:hAnsi="Cambria"/>
          <w:spacing w:val="-4"/>
        </w:rPr>
        <w:t xml:space="preserve">oraz podmioty wymienione w załączniku nr 1 do SIWZ. </w:t>
      </w:r>
    </w:p>
    <w:p w:rsidR="000A1680" w:rsidRPr="009722FE" w:rsidRDefault="000A1680" w:rsidP="00D84F95">
      <w:pPr>
        <w:widowControl w:val="0"/>
        <w:numPr>
          <w:ilvl w:val="1"/>
          <w:numId w:val="1"/>
        </w:numPr>
        <w:tabs>
          <w:tab w:val="left" w:pos="851"/>
        </w:tabs>
        <w:suppressAutoHyphens/>
        <w:spacing w:before="60" w:after="0" w:line="240" w:lineRule="auto"/>
        <w:ind w:left="851" w:hanging="851"/>
        <w:outlineLvl w:val="1"/>
        <w:rPr>
          <w:rFonts w:ascii="Cambria" w:hAnsi="Cambria"/>
          <w:b/>
        </w:rPr>
      </w:pPr>
      <w:r w:rsidRPr="009722FE">
        <w:rPr>
          <w:rFonts w:ascii="Cambria" w:hAnsi="Cambria"/>
          <w:b/>
        </w:rPr>
        <w:t xml:space="preserve">Informacja o brokerze ubezpieczeniowym </w:t>
      </w:r>
    </w:p>
    <w:p w:rsidR="007F29AF" w:rsidRDefault="007F29AF" w:rsidP="00E653ED">
      <w:pPr>
        <w:pStyle w:val="Akapitzlist1"/>
        <w:widowControl w:val="0"/>
        <w:tabs>
          <w:tab w:val="left" w:pos="720"/>
        </w:tabs>
        <w:suppressAutoHyphens/>
        <w:spacing w:after="0" w:line="240" w:lineRule="auto"/>
        <w:ind w:left="851"/>
        <w:jc w:val="both"/>
        <w:rPr>
          <w:rFonts w:ascii="Cambria" w:hAnsi="Cambria"/>
        </w:rPr>
      </w:pPr>
      <w:bookmarkStart w:id="5" w:name="_Toc456085578"/>
      <w:bookmarkStart w:id="6" w:name="_Toc456007638"/>
      <w:bookmarkStart w:id="7" w:name="_Toc456007408"/>
      <w:r w:rsidRPr="00E653ED">
        <w:rPr>
          <w:rFonts w:ascii="Cambria" w:hAnsi="Cambria"/>
        </w:rPr>
        <w:t xml:space="preserve">Postępowanie prowadzone jest przy udziale </w:t>
      </w:r>
      <w:r w:rsidR="00DE60B4">
        <w:rPr>
          <w:rFonts w:ascii="Cambria" w:hAnsi="Cambria"/>
        </w:rPr>
        <w:t xml:space="preserve">konsorcjum firm brokerskich – Kancelaria Brokerów Ubezpieczeniowych ADVISOR sp. z o.o. z siedzibą w Jeleniej Górze , przy ul. Klonowa 13 oraz </w:t>
      </w:r>
      <w:r w:rsidR="00DE60B4">
        <w:rPr>
          <w:rFonts w:ascii="Cambria" w:hAnsi="Cambria"/>
          <w:bCs/>
          <w:iCs/>
        </w:rPr>
        <w:t>Inter-Broker sp. z o.o. z siedzibą w Toruniu, przy ul. Żeglarska 31</w:t>
      </w:r>
      <w:r w:rsidRPr="00E653ED">
        <w:rPr>
          <w:rFonts w:ascii="Cambria" w:hAnsi="Cambria"/>
        </w:rPr>
        <w:t>, zwanego dalej brokerem ubezpieczeniowym, który jako pośrednik ubezpieczeniowy działa w imieniu i na rzecz Zamawiającego i każdej jednostki organizacyjnej. Broker ubezpieczeniowy będzie pośredniczył przy zawarciu umowy, a następnie będzie nadzorował jej realizację przez Wykonawcę.</w:t>
      </w:r>
      <w:bookmarkEnd w:id="5"/>
      <w:bookmarkEnd w:id="6"/>
      <w:bookmarkEnd w:id="7"/>
    </w:p>
    <w:p w:rsidR="007F29AF" w:rsidRPr="00E653ED" w:rsidRDefault="007F29AF" w:rsidP="00E653ED">
      <w:pPr>
        <w:pStyle w:val="Akapitzlist1"/>
        <w:widowControl w:val="0"/>
        <w:tabs>
          <w:tab w:val="left" w:pos="709"/>
        </w:tabs>
        <w:suppressAutoHyphens/>
        <w:spacing w:after="0" w:line="240" w:lineRule="auto"/>
        <w:ind w:left="851"/>
        <w:jc w:val="both"/>
        <w:rPr>
          <w:rFonts w:ascii="Cambria" w:hAnsi="Cambria"/>
        </w:rPr>
      </w:pPr>
      <w:bookmarkStart w:id="8" w:name="_Toc456085579"/>
      <w:bookmarkStart w:id="9" w:name="_Toc456007639"/>
      <w:bookmarkStart w:id="10" w:name="_Toc456007409"/>
      <w:r w:rsidRPr="00E653ED">
        <w:rPr>
          <w:rFonts w:ascii="Cambria" w:hAnsi="Cambria"/>
        </w:rPr>
        <w:t>Wykonawca zapłaci brokerowi ubezpieczeniowemu kurtaż w wysokości zwyczajowo stosowanej.</w:t>
      </w:r>
      <w:bookmarkEnd w:id="8"/>
      <w:bookmarkEnd w:id="9"/>
      <w:bookmarkEnd w:id="10"/>
    </w:p>
    <w:p w:rsidR="000A1680" w:rsidRPr="009722FE" w:rsidRDefault="000A1680" w:rsidP="00D84F95">
      <w:pPr>
        <w:widowControl w:val="0"/>
        <w:numPr>
          <w:ilvl w:val="1"/>
          <w:numId w:val="1"/>
        </w:numPr>
        <w:tabs>
          <w:tab w:val="left" w:pos="851"/>
        </w:tabs>
        <w:spacing w:before="60" w:after="0" w:line="240" w:lineRule="auto"/>
        <w:ind w:left="851" w:hanging="851"/>
        <w:jc w:val="both"/>
        <w:rPr>
          <w:rFonts w:ascii="Cambria" w:hAnsi="Cambria"/>
          <w:b/>
        </w:rPr>
      </w:pPr>
      <w:r w:rsidRPr="009722FE">
        <w:rPr>
          <w:rFonts w:ascii="Cambria" w:hAnsi="Cambria"/>
          <w:b/>
        </w:rPr>
        <w:t>Materiały przetargowe</w:t>
      </w:r>
    </w:p>
    <w:p w:rsidR="000A1680" w:rsidRPr="009722FE" w:rsidRDefault="006C77D1" w:rsidP="001D5159">
      <w:pPr>
        <w:widowControl w:val="0"/>
        <w:tabs>
          <w:tab w:val="left" w:pos="851"/>
        </w:tabs>
        <w:autoSpaceDE w:val="0"/>
        <w:autoSpaceDN w:val="0"/>
        <w:adjustRightInd w:val="0"/>
        <w:spacing w:after="60" w:line="240" w:lineRule="auto"/>
        <w:ind w:left="851"/>
        <w:jc w:val="both"/>
        <w:rPr>
          <w:rFonts w:ascii="Cambria" w:hAnsi="Cambria"/>
          <w:spacing w:val="-2"/>
        </w:rPr>
      </w:pPr>
      <w:r w:rsidRPr="009722FE">
        <w:rPr>
          <w:rFonts w:ascii="Cambria" w:hAnsi="Cambria"/>
          <w:spacing w:val="-2"/>
        </w:rPr>
        <w:t xml:space="preserve">Komplet materiałów przetargowych (specyfikacja istotnych warunków zamówienia wraz </w:t>
      </w:r>
      <w:r w:rsidRPr="009722FE">
        <w:rPr>
          <w:rFonts w:ascii="Cambria" w:hAnsi="Cambria"/>
          <w:spacing w:val="-2"/>
        </w:rPr>
        <w:br/>
        <w:t>z załącznikami) udostępniony jest bezpłatnie na stronie internetowej zamawiającego oraz w jego siedzibie.</w:t>
      </w:r>
    </w:p>
    <w:p w:rsidR="000A1680" w:rsidRPr="001D6218" w:rsidRDefault="000A1680" w:rsidP="00D84F95">
      <w:pPr>
        <w:widowControl w:val="0"/>
        <w:numPr>
          <w:ilvl w:val="1"/>
          <w:numId w:val="1"/>
        </w:numPr>
        <w:tabs>
          <w:tab w:val="left" w:pos="851"/>
        </w:tabs>
        <w:autoSpaceDE w:val="0"/>
        <w:autoSpaceDN w:val="0"/>
        <w:adjustRightInd w:val="0"/>
        <w:spacing w:before="60" w:after="0" w:line="240" w:lineRule="auto"/>
        <w:ind w:left="851" w:hanging="851"/>
        <w:jc w:val="both"/>
        <w:rPr>
          <w:rFonts w:ascii="Cambria" w:hAnsi="Cambria"/>
          <w:b/>
        </w:rPr>
      </w:pPr>
      <w:r w:rsidRPr="001D6218">
        <w:rPr>
          <w:rFonts w:ascii="Cambria" w:hAnsi="Cambria"/>
          <w:b/>
        </w:rPr>
        <w:t>Osoby uprawnione do porozumiewania się z wykonawcami</w:t>
      </w:r>
    </w:p>
    <w:p w:rsidR="000A1680" w:rsidRPr="001D6218" w:rsidRDefault="00DC56F8" w:rsidP="001D5159">
      <w:pPr>
        <w:widowControl w:val="0"/>
        <w:numPr>
          <w:ilvl w:val="2"/>
          <w:numId w:val="1"/>
        </w:numPr>
        <w:tabs>
          <w:tab w:val="left" w:pos="851"/>
        </w:tabs>
        <w:suppressAutoHyphens/>
        <w:spacing w:after="0" w:line="240" w:lineRule="auto"/>
        <w:ind w:left="851" w:hanging="851"/>
        <w:jc w:val="both"/>
        <w:outlineLvl w:val="1"/>
        <w:rPr>
          <w:rFonts w:ascii="Cambria" w:hAnsi="Cambria"/>
        </w:rPr>
      </w:pPr>
      <w:r w:rsidRPr="001D6218">
        <w:rPr>
          <w:rFonts w:ascii="Cambria" w:hAnsi="Cambria"/>
          <w:b/>
        </w:rPr>
        <w:t xml:space="preserve">Paweł Mazur </w:t>
      </w:r>
      <w:r w:rsidR="000A1680" w:rsidRPr="001D6218">
        <w:rPr>
          <w:rFonts w:ascii="Cambria" w:hAnsi="Cambria"/>
        </w:rPr>
        <w:t>z</w:t>
      </w:r>
      <w:r w:rsidR="00E653ED" w:rsidRPr="001D6218">
        <w:rPr>
          <w:rFonts w:ascii="Cambria" w:hAnsi="Cambria"/>
        </w:rPr>
        <w:t>e</w:t>
      </w:r>
      <w:r w:rsidR="000A1680" w:rsidRPr="001D6218">
        <w:rPr>
          <w:rFonts w:ascii="Cambria" w:hAnsi="Cambria"/>
        </w:rPr>
        <w:t xml:space="preserve"> </w:t>
      </w:r>
      <w:r w:rsidR="00E653ED" w:rsidRPr="001D6218">
        <w:rPr>
          <w:rFonts w:ascii="Cambria" w:hAnsi="Cambria"/>
        </w:rPr>
        <w:t xml:space="preserve">strony Gminy </w:t>
      </w:r>
      <w:r w:rsidR="00D103A3" w:rsidRPr="001D6218">
        <w:rPr>
          <w:rFonts w:ascii="Cambria" w:hAnsi="Cambria"/>
        </w:rPr>
        <w:t>Lubawka</w:t>
      </w:r>
      <w:r w:rsidR="00E653ED" w:rsidRPr="001D6218">
        <w:rPr>
          <w:rFonts w:ascii="Cambria" w:hAnsi="Cambria"/>
        </w:rPr>
        <w:t xml:space="preserve"> </w:t>
      </w:r>
      <w:r w:rsidR="00360A73" w:rsidRPr="001D6218">
        <w:rPr>
          <w:rFonts w:ascii="Cambria" w:hAnsi="Cambria"/>
        </w:rPr>
        <w:t>, tel. (</w:t>
      </w:r>
      <w:r w:rsidR="00D103A3" w:rsidRPr="001D6218">
        <w:rPr>
          <w:rFonts w:ascii="Cambria" w:hAnsi="Cambria"/>
        </w:rPr>
        <w:t>75</w:t>
      </w:r>
      <w:r w:rsidR="00360A73" w:rsidRPr="001D6218">
        <w:rPr>
          <w:rFonts w:ascii="Cambria" w:hAnsi="Cambria"/>
        </w:rPr>
        <w:t xml:space="preserve">) </w:t>
      </w:r>
      <w:r w:rsidR="00D103A3" w:rsidRPr="001D6218">
        <w:rPr>
          <w:rFonts w:ascii="Cambria" w:hAnsi="Cambria"/>
        </w:rPr>
        <w:t>741 15 88.</w:t>
      </w:r>
    </w:p>
    <w:p w:rsidR="00D84F95" w:rsidRPr="001D6218" w:rsidRDefault="00E653ED" w:rsidP="001D5159">
      <w:pPr>
        <w:widowControl w:val="0"/>
        <w:numPr>
          <w:ilvl w:val="2"/>
          <w:numId w:val="1"/>
        </w:numPr>
        <w:tabs>
          <w:tab w:val="left" w:pos="851"/>
        </w:tabs>
        <w:suppressAutoHyphens/>
        <w:spacing w:after="0" w:line="240" w:lineRule="auto"/>
        <w:ind w:left="851" w:hanging="851"/>
        <w:jc w:val="both"/>
        <w:outlineLvl w:val="1"/>
        <w:rPr>
          <w:rFonts w:ascii="Cambria" w:hAnsi="Cambria"/>
        </w:rPr>
      </w:pPr>
      <w:r w:rsidRPr="001D6218">
        <w:rPr>
          <w:rFonts w:ascii="Cambria" w:hAnsi="Cambria"/>
          <w:b/>
        </w:rPr>
        <w:t>Małgorzata Tusz</w:t>
      </w:r>
      <w:r w:rsidR="006C77D1" w:rsidRPr="001D6218">
        <w:rPr>
          <w:rFonts w:ascii="Cambria" w:hAnsi="Cambria"/>
          <w:b/>
        </w:rPr>
        <w:t xml:space="preserve"> </w:t>
      </w:r>
      <w:r w:rsidR="006C77D1" w:rsidRPr="001D6218">
        <w:rPr>
          <w:rFonts w:ascii="Cambria" w:hAnsi="Cambria"/>
        </w:rPr>
        <w:t>– broker ubezpieczeniowy z Inter-Broker sp. z o.o., tel. (</w:t>
      </w:r>
      <w:r w:rsidRPr="001D6218">
        <w:rPr>
          <w:rFonts w:ascii="Cambria" w:hAnsi="Cambria"/>
        </w:rPr>
        <w:t>71</w:t>
      </w:r>
      <w:r w:rsidR="006C77D1" w:rsidRPr="001D6218">
        <w:rPr>
          <w:rFonts w:ascii="Cambria" w:hAnsi="Cambria"/>
        </w:rPr>
        <w:t xml:space="preserve">) </w:t>
      </w:r>
      <w:r w:rsidRPr="001D6218">
        <w:rPr>
          <w:rFonts w:ascii="Cambria" w:hAnsi="Cambria"/>
        </w:rPr>
        <w:t>747 77 90</w:t>
      </w:r>
    </w:p>
    <w:p w:rsidR="00CE1A5C" w:rsidRPr="001D6218" w:rsidRDefault="00DC56F8" w:rsidP="00DE60B4">
      <w:pPr>
        <w:widowControl w:val="0"/>
        <w:tabs>
          <w:tab w:val="left" w:pos="851"/>
        </w:tabs>
        <w:suppressAutoHyphens/>
        <w:spacing w:after="0" w:line="240" w:lineRule="auto"/>
        <w:ind w:left="851"/>
        <w:jc w:val="both"/>
        <w:outlineLvl w:val="1"/>
        <w:rPr>
          <w:rFonts w:ascii="Cambria" w:hAnsi="Cambria"/>
        </w:rPr>
      </w:pPr>
      <w:r w:rsidRPr="001D6218">
        <w:rPr>
          <w:rFonts w:ascii="Cambria" w:hAnsi="Cambria"/>
          <w:b/>
        </w:rPr>
        <w:t>Andrzej Kamiński</w:t>
      </w:r>
      <w:r w:rsidR="00CE1A5C" w:rsidRPr="001D6218">
        <w:rPr>
          <w:rFonts w:ascii="Cambria" w:hAnsi="Cambria"/>
          <w:b/>
        </w:rPr>
        <w:t xml:space="preserve"> </w:t>
      </w:r>
      <w:r w:rsidR="00CE1A5C" w:rsidRPr="001D6218">
        <w:rPr>
          <w:rFonts w:ascii="Cambria" w:hAnsi="Cambria"/>
        </w:rPr>
        <w:t xml:space="preserve">- </w:t>
      </w:r>
      <w:r w:rsidR="00DE60B4" w:rsidRPr="001D6218">
        <w:rPr>
          <w:rFonts w:ascii="Cambria" w:hAnsi="Cambria"/>
        </w:rPr>
        <w:t>broker ubezpieczeniowy z Advisor sp. z o.o., tel</w:t>
      </w:r>
      <w:r w:rsidR="001D6218" w:rsidRPr="001D6218">
        <w:rPr>
          <w:rFonts w:ascii="Cambria" w:hAnsi="Cambria"/>
        </w:rPr>
        <w:t>. 75 75 332 32</w:t>
      </w:r>
    </w:p>
    <w:p w:rsidR="006C77D1" w:rsidRPr="009722FE" w:rsidRDefault="00D84F95" w:rsidP="00D84F95">
      <w:pPr>
        <w:widowControl w:val="0"/>
        <w:tabs>
          <w:tab w:val="left" w:pos="851"/>
        </w:tabs>
        <w:suppressAutoHyphens/>
        <w:spacing w:after="0" w:line="240" w:lineRule="auto"/>
        <w:ind w:left="851"/>
        <w:jc w:val="both"/>
        <w:outlineLvl w:val="1"/>
        <w:rPr>
          <w:rFonts w:ascii="Cambria" w:hAnsi="Cambria"/>
        </w:rPr>
      </w:pPr>
      <w:r w:rsidRPr="001D6218">
        <w:rPr>
          <w:rFonts w:ascii="Cambria" w:hAnsi="Cambria"/>
        </w:rPr>
        <w:t>Kontakt  z wymienionymi osobami</w:t>
      </w:r>
      <w:r w:rsidRPr="00B160E3">
        <w:rPr>
          <w:rFonts w:ascii="Cambria" w:hAnsi="Cambria"/>
        </w:rPr>
        <w:t xml:space="preserve"> możliwy jest od poniedziałku do piątku, w </w:t>
      </w:r>
      <w:r w:rsidR="00E653ED">
        <w:rPr>
          <w:rFonts w:ascii="Cambria" w:hAnsi="Cambria"/>
        </w:rPr>
        <w:t xml:space="preserve">godzinach pracy Urzędu </w:t>
      </w:r>
      <w:r w:rsidR="00757953">
        <w:rPr>
          <w:rFonts w:ascii="Cambria" w:hAnsi="Cambria"/>
        </w:rPr>
        <w:t>Miasta Lubawka</w:t>
      </w:r>
      <w:r w:rsidR="00E653ED">
        <w:rPr>
          <w:rFonts w:ascii="Cambria" w:hAnsi="Cambria"/>
        </w:rPr>
        <w:t>.</w:t>
      </w:r>
    </w:p>
    <w:p w:rsidR="002F515E" w:rsidRPr="009722FE" w:rsidRDefault="002F515E"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rPr>
      </w:pPr>
      <w:bookmarkStart w:id="11" w:name="_Toc456007388"/>
      <w:bookmarkStart w:id="12" w:name="_Toc456007618"/>
      <w:bookmarkStart w:id="13" w:name="_Toc456086878"/>
      <w:bookmarkStart w:id="14" w:name="_Toc466986896"/>
      <w:r w:rsidRPr="009722FE">
        <w:rPr>
          <w:rFonts w:ascii="Cambria" w:hAnsi="Cambria"/>
          <w:b/>
        </w:rPr>
        <w:t>Tryb udzielenia zamówienia</w:t>
      </w:r>
      <w:bookmarkEnd w:id="11"/>
      <w:bookmarkEnd w:id="12"/>
      <w:bookmarkEnd w:id="13"/>
      <w:bookmarkEnd w:id="14"/>
    </w:p>
    <w:p w:rsidR="002F515E" w:rsidRPr="00FA1152" w:rsidRDefault="00DC3D1B"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bookmarkStart w:id="15" w:name="_Toc456007389"/>
      <w:bookmarkStart w:id="16" w:name="_Toc456007619"/>
      <w:bookmarkStart w:id="17" w:name="_Toc456085559"/>
      <w:r w:rsidRPr="00FA1152">
        <w:rPr>
          <w:rFonts w:ascii="Cambria" w:hAnsi="Cambria"/>
          <w:spacing w:val="-4"/>
        </w:rPr>
        <w:t>Niniejsze p</w:t>
      </w:r>
      <w:r w:rsidR="002F515E" w:rsidRPr="00FA1152">
        <w:rPr>
          <w:rFonts w:ascii="Cambria" w:hAnsi="Cambria"/>
          <w:spacing w:val="-4"/>
        </w:rPr>
        <w:t>ostępowanie o</w:t>
      </w:r>
      <w:r w:rsidR="00F870B6" w:rsidRPr="00FA1152">
        <w:rPr>
          <w:rFonts w:ascii="Cambria" w:hAnsi="Cambria"/>
          <w:spacing w:val="-4"/>
        </w:rPr>
        <w:t xml:space="preserve"> </w:t>
      </w:r>
      <w:r w:rsidR="002F515E" w:rsidRPr="00FA1152">
        <w:rPr>
          <w:rFonts w:ascii="Cambria" w:hAnsi="Cambria"/>
          <w:spacing w:val="-4"/>
        </w:rPr>
        <w:t>udzielenie zamówienia publicznego prowadzone jest w trybie przetargu nieograniczonego na usługę, której wartość jest mniejsza niż kwoty określone w przepisach wydanych na podstawie art. 11 ust. 8 ustawy z dnia 29 stycznia 2004 r. Prawo zamówień publicznych (</w:t>
      </w:r>
      <w:r w:rsidR="00FA1152" w:rsidRPr="00FA1152">
        <w:rPr>
          <w:rFonts w:ascii="Cambria" w:hAnsi="Cambria"/>
          <w:iCs/>
          <w:spacing w:val="-4"/>
        </w:rPr>
        <w:t>tekst jednolity Dz.U. 2018 poz. 1986 z późn. zm.</w:t>
      </w:r>
      <w:r w:rsidR="002F515E" w:rsidRPr="00FA1152">
        <w:rPr>
          <w:rFonts w:ascii="Cambria" w:hAnsi="Cambria"/>
          <w:spacing w:val="-4"/>
        </w:rPr>
        <w:t xml:space="preserve">) </w:t>
      </w:r>
      <w:r w:rsidR="003C0E6C" w:rsidRPr="00FA1152">
        <w:rPr>
          <w:rFonts w:ascii="Cambria" w:hAnsi="Cambria"/>
          <w:spacing w:val="-4"/>
        </w:rPr>
        <w:t>–</w:t>
      </w:r>
      <w:r w:rsidR="00DA4A95" w:rsidRPr="00FA1152">
        <w:rPr>
          <w:rFonts w:ascii="Cambria" w:hAnsi="Cambria"/>
          <w:spacing w:val="-4"/>
        </w:rPr>
        <w:t xml:space="preserve"> ilekroć </w:t>
      </w:r>
      <w:r w:rsidR="00DA4A95" w:rsidRPr="00FA1152">
        <w:rPr>
          <w:rFonts w:ascii="Cambria" w:hAnsi="Cambria"/>
          <w:spacing w:val="-4"/>
        </w:rPr>
        <w:br/>
      </w:r>
      <w:r w:rsidR="002F515E" w:rsidRPr="00FA1152">
        <w:rPr>
          <w:rFonts w:ascii="Cambria" w:hAnsi="Cambria"/>
          <w:spacing w:val="-4"/>
        </w:rPr>
        <w:t>w</w:t>
      </w:r>
      <w:r w:rsidR="003C0E6C" w:rsidRPr="00FA1152">
        <w:rPr>
          <w:rFonts w:ascii="Cambria" w:hAnsi="Cambria"/>
          <w:spacing w:val="-4"/>
        </w:rPr>
        <w:t xml:space="preserve"> </w:t>
      </w:r>
      <w:r w:rsidR="002F515E" w:rsidRPr="00FA1152">
        <w:rPr>
          <w:rFonts w:ascii="Cambria" w:hAnsi="Cambria"/>
          <w:spacing w:val="-4"/>
        </w:rPr>
        <w:t>niniejszej specyfikacji istotnych warunków zamówienia użyte jest pojęcie „ustawa”, należy przez to rozumieć ustawę Prawo zamówień publicznych.</w:t>
      </w:r>
    </w:p>
    <w:p w:rsidR="002F515E" w:rsidRPr="009722FE" w:rsidRDefault="002F515E"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18" w:name="_Toc456007390"/>
      <w:bookmarkStart w:id="19" w:name="_Toc456007620"/>
      <w:bookmarkStart w:id="20" w:name="_Toc456085560"/>
      <w:bookmarkEnd w:id="15"/>
      <w:bookmarkEnd w:id="16"/>
      <w:bookmarkEnd w:id="17"/>
      <w:r w:rsidRPr="009722FE">
        <w:rPr>
          <w:rFonts w:ascii="Cambria" w:hAnsi="Cambria"/>
          <w:spacing w:val="-4"/>
          <w:lang w:eastAsia="ar-SA"/>
        </w:rPr>
        <w:t>Podstawa prawna udzielenia zamówienia publicznego: art. 10 ust. 1 oraz art. 39-43 ustawy</w:t>
      </w:r>
      <w:r w:rsidRPr="009722FE">
        <w:rPr>
          <w:rFonts w:ascii="Cambria" w:hAnsi="Cambria"/>
          <w:spacing w:val="-4"/>
          <w:sz w:val="24"/>
          <w:szCs w:val="24"/>
        </w:rPr>
        <w:t xml:space="preserve"> </w:t>
      </w:r>
      <w:bookmarkStart w:id="21" w:name="_Hlk531101001"/>
      <w:r w:rsidRPr="009722FE">
        <w:rPr>
          <w:rFonts w:ascii="Cambria" w:hAnsi="Cambria"/>
          <w:spacing w:val="-4"/>
          <w:lang w:eastAsia="ar-SA"/>
        </w:rPr>
        <w:t>z dnia 29</w:t>
      </w:r>
      <w:r w:rsidR="006C77D1" w:rsidRPr="009722FE">
        <w:rPr>
          <w:rFonts w:ascii="Cambria" w:hAnsi="Cambria"/>
          <w:spacing w:val="-4"/>
          <w:lang w:eastAsia="ar-SA"/>
        </w:rPr>
        <w:t xml:space="preserve"> </w:t>
      </w:r>
      <w:r w:rsidRPr="009722FE">
        <w:rPr>
          <w:rFonts w:ascii="Cambria" w:hAnsi="Cambria"/>
          <w:spacing w:val="-4"/>
          <w:lang w:eastAsia="ar-SA"/>
        </w:rPr>
        <w:t>stycznia</w:t>
      </w:r>
      <w:r w:rsidR="006C77D1" w:rsidRPr="009722FE">
        <w:rPr>
          <w:rFonts w:ascii="Cambria" w:hAnsi="Cambria"/>
          <w:spacing w:val="-4"/>
          <w:lang w:eastAsia="ar-SA"/>
        </w:rPr>
        <w:t xml:space="preserve"> </w:t>
      </w:r>
      <w:r w:rsidRPr="009722FE">
        <w:rPr>
          <w:rFonts w:ascii="Cambria" w:hAnsi="Cambria"/>
          <w:spacing w:val="-4"/>
          <w:lang w:eastAsia="ar-SA"/>
        </w:rPr>
        <w:t xml:space="preserve">2004 r. </w:t>
      </w:r>
      <w:bookmarkEnd w:id="21"/>
      <w:r w:rsidRPr="009722FE">
        <w:rPr>
          <w:rFonts w:ascii="Cambria" w:hAnsi="Cambria"/>
          <w:spacing w:val="-4"/>
          <w:lang w:eastAsia="ar-SA"/>
        </w:rPr>
        <w:t>Prawo zamówień</w:t>
      </w:r>
      <w:r w:rsidR="00F834A7" w:rsidRPr="009722FE">
        <w:rPr>
          <w:rFonts w:ascii="Cambria" w:hAnsi="Cambria"/>
          <w:spacing w:val="-4"/>
          <w:lang w:eastAsia="ar-SA"/>
        </w:rPr>
        <w:t xml:space="preserve"> publicznych </w:t>
      </w:r>
      <w:bookmarkEnd w:id="18"/>
      <w:bookmarkEnd w:id="19"/>
      <w:bookmarkEnd w:id="20"/>
      <w:r w:rsidRPr="009722FE">
        <w:rPr>
          <w:rFonts w:ascii="Cambria" w:hAnsi="Cambria"/>
          <w:spacing w:val="-4"/>
          <w:lang w:eastAsia="ar-SA"/>
        </w:rPr>
        <w:t>oraz obowiązujące przepisy wykonawcze</w:t>
      </w:r>
      <w:r w:rsidR="006C77D1" w:rsidRPr="009722FE">
        <w:rPr>
          <w:rFonts w:ascii="Cambria" w:hAnsi="Cambria"/>
          <w:spacing w:val="-4"/>
          <w:lang w:eastAsia="ar-SA"/>
        </w:rPr>
        <w:t xml:space="preserve"> </w:t>
      </w:r>
      <w:r w:rsidR="00FA1152">
        <w:rPr>
          <w:rFonts w:ascii="Cambria" w:hAnsi="Cambria"/>
          <w:spacing w:val="-4"/>
          <w:lang w:eastAsia="ar-SA"/>
        </w:rPr>
        <w:br/>
      </w:r>
      <w:r w:rsidRPr="009722FE">
        <w:rPr>
          <w:rFonts w:ascii="Cambria" w:hAnsi="Cambria"/>
          <w:spacing w:val="-4"/>
          <w:lang w:eastAsia="ar-SA"/>
        </w:rPr>
        <w:t xml:space="preserve">do </w:t>
      </w:r>
      <w:r w:rsidR="00946829" w:rsidRPr="009722FE">
        <w:rPr>
          <w:rFonts w:ascii="Cambria" w:hAnsi="Cambria"/>
          <w:spacing w:val="-4"/>
          <w:lang w:eastAsia="ar-SA"/>
        </w:rPr>
        <w:t>„</w:t>
      </w:r>
      <w:r w:rsidRPr="009722FE">
        <w:rPr>
          <w:rFonts w:ascii="Cambria" w:hAnsi="Cambria"/>
          <w:spacing w:val="-4"/>
          <w:lang w:eastAsia="ar-SA"/>
        </w:rPr>
        <w:t>ustawy</w:t>
      </w:r>
      <w:r w:rsidR="00946829" w:rsidRPr="009722FE">
        <w:rPr>
          <w:rFonts w:ascii="Cambria" w:hAnsi="Cambria"/>
          <w:spacing w:val="-4"/>
          <w:lang w:eastAsia="ar-SA"/>
        </w:rPr>
        <w:t>”</w:t>
      </w:r>
      <w:r w:rsidRPr="009722FE">
        <w:rPr>
          <w:rFonts w:ascii="Cambria" w:hAnsi="Cambria"/>
          <w:spacing w:val="-4"/>
          <w:lang w:eastAsia="ar-SA"/>
        </w:rPr>
        <w:t xml:space="preserve">, </w:t>
      </w:r>
      <w:r w:rsidR="009A4D42" w:rsidRPr="009722FE">
        <w:rPr>
          <w:rFonts w:ascii="Cambria" w:hAnsi="Cambria"/>
          <w:spacing w:val="-4"/>
          <w:lang w:eastAsia="ar-SA"/>
        </w:rPr>
        <w:t>w tym</w:t>
      </w:r>
      <w:r w:rsidR="004C0E39">
        <w:rPr>
          <w:rFonts w:ascii="Cambria" w:hAnsi="Cambria"/>
          <w:spacing w:val="-4"/>
          <w:lang w:eastAsia="ar-SA"/>
        </w:rPr>
        <w:t xml:space="preserve"> m.in.</w:t>
      </w:r>
      <w:r w:rsidRPr="009722FE">
        <w:rPr>
          <w:rFonts w:ascii="Cambria" w:hAnsi="Cambria"/>
          <w:spacing w:val="-4"/>
          <w:lang w:eastAsia="ar-SA"/>
        </w:rPr>
        <w:t>:</w:t>
      </w:r>
    </w:p>
    <w:p w:rsidR="002F515E" w:rsidRPr="009722FE" w:rsidRDefault="002F515E"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Rozporządzenie Ministra Rozwoju z dnia 26 lipca 2016 r. w sprawie rodzajów dokumentów, jakich może żądać zamawiający</w:t>
      </w:r>
      <w:r w:rsidR="00F834A7" w:rsidRPr="009722FE">
        <w:rPr>
          <w:rFonts w:ascii="Cambria" w:hAnsi="Cambria"/>
          <w:spacing w:val="-4"/>
          <w:lang w:eastAsia="ar-SA"/>
        </w:rPr>
        <w:t xml:space="preserve"> od wykonawcy w postępowaniu o </w:t>
      </w:r>
      <w:r w:rsidRPr="009722FE">
        <w:rPr>
          <w:rFonts w:ascii="Cambria" w:hAnsi="Cambria"/>
          <w:spacing w:val="-4"/>
          <w:lang w:eastAsia="ar-SA"/>
        </w:rPr>
        <w:t xml:space="preserve">udzielenie zamówienia </w:t>
      </w:r>
      <w:r w:rsidR="00F834A7" w:rsidRPr="009722FE">
        <w:rPr>
          <w:rFonts w:ascii="Cambria" w:hAnsi="Cambria"/>
          <w:spacing w:val="-4"/>
          <w:lang w:eastAsia="ar-SA"/>
        </w:rPr>
        <w:br/>
      </w:r>
      <w:r w:rsidRPr="009722FE">
        <w:rPr>
          <w:rFonts w:ascii="Cambria" w:hAnsi="Cambria"/>
          <w:spacing w:val="-4"/>
          <w:lang w:eastAsia="ar-SA"/>
        </w:rPr>
        <w:t>(Dz.U. 2016 poz. 1126).</w:t>
      </w:r>
    </w:p>
    <w:p w:rsidR="005A1461" w:rsidRPr="009722FE" w:rsidRDefault="005A1461"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bCs/>
          <w:spacing w:val="-4"/>
          <w:lang w:eastAsia="ar-SA"/>
        </w:rPr>
        <w:t>Rozporządzenie Ministra Przedsiębiorczości i Technologii z dnia 16 października 2018 r. zmieniające rozporządzenie w sprawie rodzajów dokumentów, jakich może żądać zamawiający od wykonawcy w postępowaniu o udzielenie zamówienia (Dz.U. 2018 poz. 1993).</w:t>
      </w:r>
    </w:p>
    <w:p w:rsidR="005A1461" w:rsidRPr="009722FE" w:rsidRDefault="005A1461"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bCs/>
          <w:spacing w:val="-4"/>
          <w:lang w:eastAsia="ar-SA"/>
        </w:rPr>
        <w:t xml:space="preserve">Rozporządzenie Prezesa Rady Ministrów z dnia 17 października 2018 r. zmieniające rozporządzenie w sprawie użycia środków komunikacji elektronicznej w postępowaniu </w:t>
      </w:r>
      <w:r w:rsidR="007757DD" w:rsidRPr="009722FE">
        <w:rPr>
          <w:rFonts w:ascii="Cambria" w:hAnsi="Cambria"/>
          <w:bCs/>
          <w:spacing w:val="-4"/>
          <w:lang w:eastAsia="ar-SA"/>
        </w:rPr>
        <w:br/>
      </w:r>
      <w:r w:rsidRPr="009722FE">
        <w:rPr>
          <w:rFonts w:ascii="Cambria" w:hAnsi="Cambria"/>
          <w:bCs/>
          <w:spacing w:val="-4"/>
          <w:lang w:eastAsia="ar-SA"/>
        </w:rPr>
        <w:t>o udzielenie zamówienia publicznego oraz udostępniania i przechowywania dokumentów elektronicznych (Dz.U. 2018 poz. 1991).</w:t>
      </w:r>
    </w:p>
    <w:p w:rsidR="002F515E" w:rsidRPr="005E43D7" w:rsidRDefault="002F515E"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bookmarkStart w:id="22" w:name="_Toc456007391"/>
      <w:bookmarkStart w:id="23" w:name="_Toc456007621"/>
      <w:bookmarkStart w:id="24" w:name="_Toc456085561"/>
      <w:r w:rsidRPr="005E43D7">
        <w:rPr>
          <w:rFonts w:ascii="Cambria" w:hAnsi="Cambria"/>
          <w:lang w:eastAsia="ar-SA"/>
        </w:rPr>
        <w:t xml:space="preserve">Ustawa z dnia 23 kwietnia 1964 r. Kodeks cywilny (tekst jednolity </w:t>
      </w:r>
      <w:r w:rsidR="00827603" w:rsidRPr="005E43D7">
        <w:rPr>
          <w:rFonts w:ascii="Cambria" w:hAnsi="Cambria"/>
          <w:lang w:eastAsia="ar-SA"/>
        </w:rPr>
        <w:t>Dz.U. 201</w:t>
      </w:r>
      <w:r w:rsidR="00E5572C" w:rsidRPr="005E43D7">
        <w:rPr>
          <w:rFonts w:ascii="Cambria" w:hAnsi="Cambria"/>
          <w:lang w:eastAsia="ar-SA"/>
        </w:rPr>
        <w:t>8</w:t>
      </w:r>
      <w:r w:rsidR="00827603" w:rsidRPr="005E43D7">
        <w:rPr>
          <w:rFonts w:ascii="Cambria" w:hAnsi="Cambria"/>
          <w:lang w:eastAsia="ar-SA"/>
        </w:rPr>
        <w:t xml:space="preserve"> poz. </w:t>
      </w:r>
      <w:r w:rsidR="00E5572C" w:rsidRPr="005E43D7">
        <w:rPr>
          <w:rFonts w:ascii="Cambria" w:hAnsi="Cambria"/>
          <w:lang w:eastAsia="ar-SA"/>
        </w:rPr>
        <w:t>1025</w:t>
      </w:r>
      <w:r w:rsidR="005E43D7" w:rsidRPr="005E43D7">
        <w:rPr>
          <w:rFonts w:ascii="Cambria" w:hAnsi="Cambria"/>
          <w:lang w:eastAsia="ar-SA"/>
        </w:rPr>
        <w:t xml:space="preserve"> </w:t>
      </w:r>
      <w:r w:rsidR="005E43D7">
        <w:rPr>
          <w:rFonts w:ascii="Cambria" w:hAnsi="Cambria"/>
          <w:lang w:eastAsia="ar-SA"/>
        </w:rPr>
        <w:br/>
      </w:r>
      <w:r w:rsidR="009A4D42" w:rsidRPr="005E43D7">
        <w:rPr>
          <w:rFonts w:ascii="Cambria" w:hAnsi="Cambria"/>
          <w:lang w:eastAsia="ar-SA"/>
        </w:rPr>
        <w:lastRenderedPageBreak/>
        <w:t>z późn. zm.</w:t>
      </w:r>
      <w:r w:rsidRPr="005E43D7">
        <w:rPr>
          <w:rFonts w:ascii="Cambria" w:hAnsi="Cambria"/>
          <w:lang w:eastAsia="ar-SA"/>
        </w:rPr>
        <w:t>).</w:t>
      </w:r>
    </w:p>
    <w:p w:rsidR="002F515E" w:rsidRPr="009722FE" w:rsidRDefault="002F515E"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Podstawa prawna opracowania niniejszej specyfikacji istotnych warunków zamówienia:</w:t>
      </w:r>
      <w:bookmarkEnd w:id="22"/>
      <w:bookmarkEnd w:id="23"/>
      <w:bookmarkEnd w:id="24"/>
    </w:p>
    <w:p w:rsidR="002F515E" w:rsidRPr="009722FE" w:rsidRDefault="002F515E"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5" w:name="_Toc456007392"/>
      <w:bookmarkStart w:id="26" w:name="_Toc456007622"/>
      <w:bookmarkStart w:id="27" w:name="_Toc456085562"/>
      <w:r w:rsidRPr="009722FE">
        <w:rPr>
          <w:rFonts w:ascii="Cambria" w:hAnsi="Cambria"/>
          <w:spacing w:val="-4"/>
          <w:lang w:eastAsia="ar-SA"/>
        </w:rPr>
        <w:t xml:space="preserve">Ustawa z dnia 29 stycznia 2004 r. Prawo zamówień publicznych </w:t>
      </w:r>
      <w:bookmarkEnd w:id="25"/>
      <w:bookmarkEnd w:id="26"/>
      <w:bookmarkEnd w:id="27"/>
      <w:r w:rsidRPr="009722FE">
        <w:rPr>
          <w:rFonts w:ascii="Cambria" w:hAnsi="Cambria"/>
          <w:spacing w:val="-4"/>
          <w:lang w:eastAsia="ar-SA"/>
        </w:rPr>
        <w:t>oraz obowiązujące przepisy wykonawcze do ustawy.</w:t>
      </w:r>
    </w:p>
    <w:p w:rsidR="002F515E" w:rsidRPr="009722FE" w:rsidRDefault="002F515E"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8" w:name="_Toc456007396"/>
      <w:bookmarkStart w:id="29" w:name="_Toc456007626"/>
      <w:bookmarkStart w:id="30" w:name="_Toc456085566"/>
      <w:r w:rsidRPr="009722FE">
        <w:rPr>
          <w:rFonts w:ascii="Cambria" w:hAnsi="Cambria"/>
          <w:spacing w:val="-4"/>
          <w:lang w:eastAsia="ar-SA"/>
        </w:rPr>
        <w:t>Ust</w:t>
      </w:r>
      <w:r w:rsidR="00C50F73" w:rsidRPr="009722FE">
        <w:rPr>
          <w:rFonts w:ascii="Cambria" w:hAnsi="Cambria"/>
          <w:spacing w:val="-4"/>
          <w:lang w:eastAsia="ar-SA"/>
        </w:rPr>
        <w:t xml:space="preserve">awa z dnia 23 kwietnia 1964 r. </w:t>
      </w:r>
      <w:r w:rsidRPr="009722FE">
        <w:rPr>
          <w:rFonts w:ascii="Cambria" w:hAnsi="Cambria"/>
          <w:spacing w:val="-4"/>
          <w:lang w:eastAsia="ar-SA"/>
        </w:rPr>
        <w:t>Kodeks cywilny.</w:t>
      </w:r>
      <w:bookmarkEnd w:id="28"/>
      <w:bookmarkEnd w:id="29"/>
      <w:bookmarkEnd w:id="30"/>
    </w:p>
    <w:p w:rsidR="002F515E" w:rsidRPr="009722FE" w:rsidRDefault="002F515E"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Inne akty prawne mające zastosowanie w przygotowaniu i realizacji zamówienia:</w:t>
      </w:r>
    </w:p>
    <w:p w:rsidR="002F515E" w:rsidRPr="009722FE" w:rsidRDefault="002F515E"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Ustawa z dnia 11 września 2015 r. o działalności ubezpieczeniowej i reasekuracyjnej (</w:t>
      </w:r>
      <w:r w:rsidR="00E371B4" w:rsidRPr="009722FE">
        <w:rPr>
          <w:rFonts w:ascii="Cambria" w:hAnsi="Cambria"/>
          <w:spacing w:val="-4"/>
          <w:lang w:eastAsia="ar-SA"/>
        </w:rPr>
        <w:t>tekst jednolity Dz.U. 201</w:t>
      </w:r>
      <w:r w:rsidR="00403B3C" w:rsidRPr="009722FE">
        <w:rPr>
          <w:rFonts w:ascii="Cambria" w:hAnsi="Cambria"/>
          <w:spacing w:val="-4"/>
          <w:lang w:eastAsia="ar-SA"/>
        </w:rPr>
        <w:t>8</w:t>
      </w:r>
      <w:r w:rsidR="00E371B4" w:rsidRPr="009722FE">
        <w:rPr>
          <w:rFonts w:ascii="Cambria" w:hAnsi="Cambria"/>
          <w:spacing w:val="-4"/>
          <w:lang w:eastAsia="ar-SA"/>
        </w:rPr>
        <w:t xml:space="preserve"> poz. </w:t>
      </w:r>
      <w:r w:rsidR="00403B3C" w:rsidRPr="009722FE">
        <w:rPr>
          <w:rFonts w:ascii="Cambria" w:hAnsi="Cambria"/>
          <w:spacing w:val="-4"/>
          <w:lang w:eastAsia="ar-SA"/>
        </w:rPr>
        <w:t>999</w:t>
      </w:r>
      <w:r w:rsidR="00CE59DA" w:rsidRPr="009722FE">
        <w:rPr>
          <w:rFonts w:ascii="Cambria" w:hAnsi="Cambria"/>
          <w:bCs/>
          <w:spacing w:val="-4"/>
          <w:lang w:eastAsia="ar-SA"/>
        </w:rPr>
        <w:t xml:space="preserve"> z późn. zm.</w:t>
      </w:r>
      <w:r w:rsidRPr="009722FE">
        <w:rPr>
          <w:rFonts w:ascii="Cambria" w:hAnsi="Cambria"/>
          <w:spacing w:val="-4"/>
          <w:lang w:eastAsia="ar-SA"/>
        </w:rPr>
        <w:t>).</w:t>
      </w:r>
    </w:p>
    <w:p w:rsidR="00403B3C" w:rsidRPr="009722FE" w:rsidRDefault="00403B3C"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Ustawa </w:t>
      </w:r>
      <w:r w:rsidRPr="009722FE">
        <w:rPr>
          <w:rFonts w:ascii="Cambria" w:hAnsi="Cambria"/>
          <w:bCs/>
          <w:spacing w:val="-4"/>
          <w:lang w:eastAsia="ar-SA"/>
        </w:rPr>
        <w:t>z dnia 15 grudnia 2017 r. </w:t>
      </w:r>
      <w:r w:rsidRPr="009722FE">
        <w:rPr>
          <w:rFonts w:ascii="Cambria" w:hAnsi="Cambria"/>
          <w:spacing w:val="-4"/>
          <w:lang w:eastAsia="ar-SA"/>
        </w:rPr>
        <w:t>o dystrybucji ubezpieczeń (Dz.U. 2018 poz. 2486 z późn. zm.).</w:t>
      </w:r>
    </w:p>
    <w:p w:rsidR="00CE59DA" w:rsidRPr="009722FE" w:rsidRDefault="002F515E" w:rsidP="00455B83">
      <w:pPr>
        <w:widowControl w:val="0"/>
        <w:numPr>
          <w:ilvl w:val="2"/>
          <w:numId w:val="10"/>
        </w:numPr>
        <w:tabs>
          <w:tab w:val="left" w:pos="851"/>
        </w:tabs>
        <w:suppressAutoHyphens/>
        <w:spacing w:after="120" w:line="240" w:lineRule="auto"/>
        <w:ind w:left="851" w:hanging="851"/>
        <w:jc w:val="both"/>
        <w:rPr>
          <w:rFonts w:ascii="Cambria" w:hAnsi="Cambria"/>
          <w:spacing w:val="-8"/>
          <w:lang w:eastAsia="ar-SA"/>
        </w:rPr>
      </w:pPr>
      <w:r w:rsidRPr="009722FE">
        <w:rPr>
          <w:rFonts w:ascii="Cambria" w:hAnsi="Cambria"/>
          <w:spacing w:val="-4"/>
          <w:lang w:eastAsia="ar-SA"/>
        </w:rPr>
        <w:t>Obowiązujące przepisy prawa polskiego</w:t>
      </w:r>
      <w:r w:rsidRPr="009722FE">
        <w:rPr>
          <w:rFonts w:ascii="Cambria" w:hAnsi="Cambria"/>
          <w:spacing w:val="-8"/>
          <w:lang w:eastAsia="ar-SA"/>
        </w:rPr>
        <w:t>.</w:t>
      </w:r>
    </w:p>
    <w:p w:rsidR="002F515E" w:rsidRPr="009722FE" w:rsidRDefault="002F515E" w:rsidP="00455B83">
      <w:pPr>
        <w:widowControl w:val="0"/>
        <w:numPr>
          <w:ilvl w:val="0"/>
          <w:numId w:val="10"/>
        </w:numPr>
        <w:tabs>
          <w:tab w:val="left" w:pos="851"/>
        </w:tabs>
        <w:suppressAutoHyphens/>
        <w:spacing w:after="60" w:line="240" w:lineRule="auto"/>
        <w:ind w:left="851" w:hanging="862"/>
        <w:jc w:val="both"/>
        <w:outlineLvl w:val="0"/>
        <w:rPr>
          <w:rFonts w:ascii="Cambria" w:hAnsi="Cambria"/>
          <w:b/>
        </w:rPr>
      </w:pPr>
      <w:bookmarkStart w:id="31" w:name="_Toc456007397"/>
      <w:bookmarkStart w:id="32" w:name="_Toc456007627"/>
      <w:bookmarkStart w:id="33" w:name="_Toc456086879"/>
      <w:bookmarkStart w:id="34" w:name="_Toc466986897"/>
      <w:r w:rsidRPr="009722FE">
        <w:rPr>
          <w:rFonts w:ascii="Cambria" w:hAnsi="Cambria"/>
          <w:b/>
        </w:rPr>
        <w:t>Opis przedmiotu zamówienia oraz opis części zamówienia</w:t>
      </w:r>
      <w:bookmarkEnd w:id="31"/>
      <w:bookmarkEnd w:id="32"/>
      <w:bookmarkEnd w:id="33"/>
      <w:bookmarkEnd w:id="34"/>
    </w:p>
    <w:p w:rsidR="002F515E" w:rsidRPr="009722FE" w:rsidRDefault="002F515E" w:rsidP="00455B83">
      <w:pPr>
        <w:widowControl w:val="0"/>
        <w:numPr>
          <w:ilvl w:val="1"/>
          <w:numId w:val="10"/>
        </w:numPr>
        <w:tabs>
          <w:tab w:val="left" w:pos="851"/>
        </w:tabs>
        <w:suppressAutoHyphens/>
        <w:spacing w:after="0" w:line="240" w:lineRule="auto"/>
        <w:ind w:left="851" w:hanging="862"/>
        <w:jc w:val="both"/>
        <w:rPr>
          <w:rFonts w:ascii="Cambria" w:hAnsi="Cambria"/>
        </w:rPr>
      </w:pPr>
      <w:bookmarkStart w:id="35" w:name="_Toc456007398"/>
      <w:bookmarkStart w:id="36" w:name="_Toc456007628"/>
      <w:bookmarkStart w:id="37" w:name="_Toc456085568"/>
      <w:r w:rsidRPr="009722FE">
        <w:rPr>
          <w:rFonts w:ascii="Cambria" w:hAnsi="Cambria"/>
        </w:rPr>
        <w:t xml:space="preserve">Przedmiotem zamówienia jest </w:t>
      </w:r>
      <w:r w:rsidR="005E43D7">
        <w:rPr>
          <w:rFonts w:ascii="Cambria" w:hAnsi="Cambria"/>
          <w:b/>
        </w:rPr>
        <w:t>u</w:t>
      </w:r>
      <w:r w:rsidR="00827603" w:rsidRPr="009722FE">
        <w:rPr>
          <w:rFonts w:ascii="Cambria" w:hAnsi="Cambria"/>
          <w:b/>
        </w:rPr>
        <w:t xml:space="preserve">bezpieczenie interesów </w:t>
      </w:r>
      <w:r w:rsidR="008163C7" w:rsidRPr="009722FE">
        <w:rPr>
          <w:rFonts w:ascii="Cambria" w:hAnsi="Cambria"/>
          <w:b/>
        </w:rPr>
        <w:t xml:space="preserve">majątkowych </w:t>
      </w:r>
      <w:r w:rsidR="00827603" w:rsidRPr="009722FE">
        <w:rPr>
          <w:rFonts w:ascii="Cambria" w:hAnsi="Cambria"/>
          <w:b/>
        </w:rPr>
        <w:t xml:space="preserve">Gminy </w:t>
      </w:r>
      <w:r w:rsidR="00757953">
        <w:rPr>
          <w:rFonts w:ascii="Cambria" w:hAnsi="Cambria"/>
          <w:b/>
        </w:rPr>
        <w:t>Lubawka</w:t>
      </w:r>
      <w:r w:rsidR="00F870B6" w:rsidRPr="009722FE">
        <w:rPr>
          <w:rFonts w:ascii="Cambria" w:hAnsi="Cambria"/>
          <w:b/>
        </w:rPr>
        <w:t>.</w:t>
      </w:r>
      <w:r w:rsidRPr="009722FE">
        <w:rPr>
          <w:rFonts w:ascii="Cambria" w:hAnsi="Cambria"/>
        </w:rPr>
        <w:t xml:space="preserve"> Przedmiot zamówienia podzielony został na </w:t>
      </w:r>
      <w:r w:rsidR="000A1C1F">
        <w:rPr>
          <w:rFonts w:ascii="Cambria" w:hAnsi="Cambria"/>
        </w:rPr>
        <w:t>cz</w:t>
      </w:r>
      <w:r w:rsidR="00E72D44">
        <w:rPr>
          <w:rFonts w:ascii="Cambria" w:hAnsi="Cambria"/>
        </w:rPr>
        <w:t>t</w:t>
      </w:r>
      <w:r w:rsidR="000A1C1F">
        <w:rPr>
          <w:rFonts w:ascii="Cambria" w:hAnsi="Cambria"/>
        </w:rPr>
        <w:t>ery</w:t>
      </w:r>
      <w:r w:rsidRPr="009722FE">
        <w:rPr>
          <w:rFonts w:ascii="Cambria" w:hAnsi="Cambria"/>
        </w:rPr>
        <w:t xml:space="preserve"> następujące części:</w:t>
      </w:r>
      <w:bookmarkEnd w:id="35"/>
      <w:bookmarkEnd w:id="36"/>
      <w:bookmarkEnd w:id="37"/>
    </w:p>
    <w:p w:rsidR="002F515E" w:rsidRPr="009722FE" w:rsidRDefault="002F515E" w:rsidP="00455B83">
      <w:pPr>
        <w:widowControl w:val="0"/>
        <w:numPr>
          <w:ilvl w:val="2"/>
          <w:numId w:val="10"/>
        </w:numPr>
        <w:tabs>
          <w:tab w:val="left" w:pos="851"/>
        </w:tabs>
        <w:suppressAutoHyphens/>
        <w:spacing w:before="60" w:after="0" w:line="240" w:lineRule="auto"/>
        <w:ind w:left="851" w:hanging="862"/>
        <w:jc w:val="both"/>
        <w:outlineLvl w:val="2"/>
        <w:rPr>
          <w:rFonts w:ascii="Cambria" w:hAnsi="Cambria"/>
        </w:rPr>
      </w:pPr>
      <w:r w:rsidRPr="009722FE">
        <w:rPr>
          <w:rFonts w:ascii="Cambria" w:hAnsi="Cambria"/>
          <w:b/>
        </w:rPr>
        <w:t xml:space="preserve">Część I: Ubezpieczenie majątku i odpowiedzialności cywilnej </w:t>
      </w:r>
      <w:r w:rsidR="00827603" w:rsidRPr="009722FE">
        <w:rPr>
          <w:rFonts w:ascii="Cambria" w:hAnsi="Cambria"/>
          <w:b/>
        </w:rPr>
        <w:t xml:space="preserve">Gminy </w:t>
      </w:r>
      <w:r w:rsidR="00757953">
        <w:rPr>
          <w:rFonts w:ascii="Cambria" w:hAnsi="Cambria"/>
          <w:b/>
        </w:rPr>
        <w:t>Lubawka</w:t>
      </w:r>
      <w:r w:rsidRPr="009722FE">
        <w:rPr>
          <w:rFonts w:ascii="Cambria" w:hAnsi="Cambria"/>
        </w:rPr>
        <w:t>. Zakres ubezpieczenia obejmuje:</w:t>
      </w:r>
    </w:p>
    <w:p w:rsidR="002F515E" w:rsidRPr="009722FE" w:rsidRDefault="002F515E" w:rsidP="001D5159">
      <w:pPr>
        <w:widowControl w:val="0"/>
        <w:numPr>
          <w:ilvl w:val="0"/>
          <w:numId w:val="2"/>
        </w:numPr>
        <w:tabs>
          <w:tab w:val="left" w:pos="1134"/>
        </w:tabs>
        <w:suppressAutoHyphens/>
        <w:spacing w:after="0" w:line="240" w:lineRule="auto"/>
        <w:ind w:left="1134" w:hanging="283"/>
        <w:contextualSpacing/>
        <w:jc w:val="both"/>
        <w:rPr>
          <w:rFonts w:ascii="Cambria" w:hAnsi="Cambria"/>
        </w:rPr>
      </w:pPr>
      <w:r w:rsidRPr="009722FE">
        <w:rPr>
          <w:rFonts w:ascii="Cambria" w:hAnsi="Cambria"/>
        </w:rPr>
        <w:t>ubezpieczenie mienia od wszystkich ryzyk,</w:t>
      </w:r>
    </w:p>
    <w:p w:rsidR="002F515E" w:rsidRPr="009722FE" w:rsidRDefault="002F515E" w:rsidP="001D5159">
      <w:pPr>
        <w:widowControl w:val="0"/>
        <w:numPr>
          <w:ilvl w:val="0"/>
          <w:numId w:val="2"/>
        </w:numPr>
        <w:tabs>
          <w:tab w:val="left" w:pos="1134"/>
        </w:tabs>
        <w:suppressAutoHyphens/>
        <w:spacing w:after="0" w:line="240" w:lineRule="auto"/>
        <w:ind w:left="1134" w:hanging="283"/>
        <w:contextualSpacing/>
        <w:jc w:val="both"/>
        <w:rPr>
          <w:rFonts w:ascii="Cambria" w:hAnsi="Cambria"/>
        </w:rPr>
      </w:pPr>
      <w:r w:rsidRPr="009722FE">
        <w:rPr>
          <w:rFonts w:ascii="Cambria" w:hAnsi="Cambria"/>
        </w:rPr>
        <w:t xml:space="preserve">ubezpieczenie sprzętu elektronicznego od wszystkich ryzyk, </w:t>
      </w:r>
    </w:p>
    <w:p w:rsidR="00E86769" w:rsidRDefault="002F515E" w:rsidP="001D5159">
      <w:pPr>
        <w:widowControl w:val="0"/>
        <w:numPr>
          <w:ilvl w:val="0"/>
          <w:numId w:val="2"/>
        </w:numPr>
        <w:tabs>
          <w:tab w:val="left" w:pos="1134"/>
        </w:tabs>
        <w:suppressAutoHyphens/>
        <w:spacing w:after="0" w:line="240" w:lineRule="auto"/>
        <w:ind w:left="1134" w:hanging="283"/>
        <w:jc w:val="both"/>
        <w:rPr>
          <w:rFonts w:ascii="Cambria" w:hAnsi="Cambria"/>
        </w:rPr>
      </w:pPr>
      <w:r w:rsidRPr="009722FE">
        <w:rPr>
          <w:rFonts w:ascii="Cambria" w:hAnsi="Cambria"/>
        </w:rPr>
        <w:t>ubezpiecz</w:t>
      </w:r>
      <w:r w:rsidR="00D1799F" w:rsidRPr="009722FE">
        <w:rPr>
          <w:rFonts w:ascii="Cambria" w:hAnsi="Cambria"/>
        </w:rPr>
        <w:t>enie odpowiedzialności cywilnej</w:t>
      </w:r>
      <w:r w:rsidR="00E86769">
        <w:rPr>
          <w:rFonts w:ascii="Cambria" w:hAnsi="Cambria"/>
        </w:rPr>
        <w:t>,</w:t>
      </w:r>
    </w:p>
    <w:p w:rsidR="00255C82" w:rsidRDefault="00255C82" w:rsidP="001D5159">
      <w:pPr>
        <w:widowControl w:val="0"/>
        <w:numPr>
          <w:ilvl w:val="0"/>
          <w:numId w:val="2"/>
        </w:numPr>
        <w:tabs>
          <w:tab w:val="left" w:pos="1134"/>
        </w:tabs>
        <w:suppressAutoHyphens/>
        <w:spacing w:after="0" w:line="240" w:lineRule="auto"/>
        <w:ind w:left="1134" w:hanging="283"/>
        <w:jc w:val="both"/>
        <w:rPr>
          <w:rFonts w:ascii="Cambria" w:hAnsi="Cambria"/>
        </w:rPr>
      </w:pPr>
      <w:r>
        <w:rPr>
          <w:rFonts w:ascii="Cambria" w:hAnsi="Cambria"/>
        </w:rPr>
        <w:t>ubezpieczenie maszyn i urządz</w:t>
      </w:r>
      <w:r w:rsidR="006675D1">
        <w:rPr>
          <w:rFonts w:ascii="Cambria" w:hAnsi="Cambria"/>
        </w:rPr>
        <w:t>e</w:t>
      </w:r>
      <w:r>
        <w:rPr>
          <w:rFonts w:ascii="Cambria" w:hAnsi="Cambria"/>
        </w:rPr>
        <w:t>ń od uszkodzeń,</w:t>
      </w:r>
    </w:p>
    <w:p w:rsidR="00E86769" w:rsidRDefault="00E86769" w:rsidP="001D5159">
      <w:pPr>
        <w:widowControl w:val="0"/>
        <w:numPr>
          <w:ilvl w:val="0"/>
          <w:numId w:val="2"/>
        </w:numPr>
        <w:tabs>
          <w:tab w:val="left" w:pos="1134"/>
        </w:tabs>
        <w:suppressAutoHyphens/>
        <w:spacing w:after="0" w:line="240" w:lineRule="auto"/>
        <w:ind w:left="1134" w:hanging="283"/>
        <w:jc w:val="both"/>
        <w:rPr>
          <w:rFonts w:ascii="Cambria" w:hAnsi="Cambria"/>
        </w:rPr>
      </w:pPr>
      <w:r>
        <w:rPr>
          <w:rFonts w:ascii="Cambria" w:hAnsi="Cambria"/>
        </w:rPr>
        <w:t>ubezpieczenie następstw ni</w:t>
      </w:r>
      <w:r w:rsidR="00255C82">
        <w:rPr>
          <w:rFonts w:ascii="Cambria" w:hAnsi="Cambria"/>
        </w:rPr>
        <w:t>eszczęśliwych wypadków sołtysów.</w:t>
      </w:r>
    </w:p>
    <w:p w:rsidR="002F515E" w:rsidRPr="009722FE" w:rsidRDefault="002F515E" w:rsidP="00455B83">
      <w:pPr>
        <w:widowControl w:val="0"/>
        <w:numPr>
          <w:ilvl w:val="2"/>
          <w:numId w:val="10"/>
        </w:numPr>
        <w:tabs>
          <w:tab w:val="left" w:pos="851"/>
        </w:tabs>
        <w:suppressAutoHyphens/>
        <w:spacing w:before="60" w:after="0" w:line="240" w:lineRule="auto"/>
        <w:ind w:left="851" w:hanging="851"/>
        <w:jc w:val="both"/>
        <w:outlineLvl w:val="2"/>
        <w:rPr>
          <w:rFonts w:ascii="Cambria" w:hAnsi="Cambria"/>
          <w:spacing w:val="-2"/>
        </w:rPr>
      </w:pPr>
      <w:r w:rsidRPr="009722FE">
        <w:rPr>
          <w:rFonts w:ascii="Cambria" w:hAnsi="Cambria"/>
          <w:b/>
          <w:spacing w:val="-2"/>
        </w:rPr>
        <w:t xml:space="preserve">Część II: Ubezpieczenie pojazdów mechanicznych </w:t>
      </w:r>
      <w:r w:rsidR="00827603" w:rsidRPr="009722FE">
        <w:rPr>
          <w:rFonts w:ascii="Cambria" w:hAnsi="Cambria"/>
          <w:b/>
          <w:spacing w:val="-2"/>
        </w:rPr>
        <w:t xml:space="preserve">Gminy </w:t>
      </w:r>
      <w:r w:rsidR="000B1B45">
        <w:rPr>
          <w:rFonts w:ascii="Cambria" w:hAnsi="Cambria"/>
          <w:b/>
          <w:spacing w:val="-2"/>
        </w:rPr>
        <w:t xml:space="preserve"> </w:t>
      </w:r>
      <w:r w:rsidR="00757953">
        <w:rPr>
          <w:rFonts w:ascii="Cambria" w:hAnsi="Cambria"/>
          <w:b/>
        </w:rPr>
        <w:t>Lubawka</w:t>
      </w:r>
      <w:r w:rsidRPr="009722FE">
        <w:rPr>
          <w:rFonts w:ascii="Cambria" w:hAnsi="Cambria"/>
          <w:spacing w:val="-2"/>
        </w:rPr>
        <w:t xml:space="preserve">. Zakres ubezpieczenia obejmuje: </w:t>
      </w:r>
    </w:p>
    <w:p w:rsidR="002F515E" w:rsidRPr="009722FE" w:rsidRDefault="002F515E" w:rsidP="001D5159">
      <w:pPr>
        <w:widowControl w:val="0"/>
        <w:numPr>
          <w:ilvl w:val="0"/>
          <w:numId w:val="3"/>
        </w:numPr>
        <w:tabs>
          <w:tab w:val="left" w:pos="1134"/>
        </w:tabs>
        <w:suppressAutoHyphens/>
        <w:spacing w:after="0" w:line="240" w:lineRule="auto"/>
        <w:ind w:left="1134" w:hanging="284"/>
        <w:contextualSpacing/>
        <w:jc w:val="both"/>
        <w:rPr>
          <w:rFonts w:ascii="Cambria" w:hAnsi="Cambria"/>
        </w:rPr>
      </w:pPr>
      <w:r w:rsidRPr="009722FE">
        <w:rPr>
          <w:rFonts w:ascii="Cambria" w:hAnsi="Cambria"/>
        </w:rPr>
        <w:t>obowiązkowe ubezpieczenie OC posiadaczy pojazdów mechanicznych,</w:t>
      </w:r>
    </w:p>
    <w:p w:rsidR="002F515E" w:rsidRPr="009722FE" w:rsidRDefault="002F515E" w:rsidP="001D5159">
      <w:pPr>
        <w:widowControl w:val="0"/>
        <w:numPr>
          <w:ilvl w:val="0"/>
          <w:numId w:val="3"/>
        </w:numPr>
        <w:tabs>
          <w:tab w:val="left" w:pos="1134"/>
        </w:tabs>
        <w:suppressAutoHyphens/>
        <w:spacing w:after="0" w:line="240" w:lineRule="auto"/>
        <w:ind w:left="1134" w:hanging="284"/>
        <w:contextualSpacing/>
        <w:jc w:val="both"/>
        <w:rPr>
          <w:rFonts w:ascii="Cambria" w:hAnsi="Cambria"/>
        </w:rPr>
      </w:pPr>
      <w:r w:rsidRPr="009722FE">
        <w:rPr>
          <w:rFonts w:ascii="Cambria" w:hAnsi="Cambria"/>
        </w:rPr>
        <w:t>ubezpieczenie pojazdów od uszkodzenia i utraty auto casco,</w:t>
      </w:r>
    </w:p>
    <w:p w:rsidR="00A46EFA" w:rsidRPr="009722FE" w:rsidRDefault="002F515E" w:rsidP="001D5159">
      <w:pPr>
        <w:widowControl w:val="0"/>
        <w:numPr>
          <w:ilvl w:val="0"/>
          <w:numId w:val="3"/>
        </w:numPr>
        <w:tabs>
          <w:tab w:val="left" w:pos="1134"/>
        </w:tabs>
        <w:suppressAutoHyphens/>
        <w:spacing w:after="0" w:line="240" w:lineRule="auto"/>
        <w:ind w:left="1134" w:hanging="284"/>
        <w:contextualSpacing/>
        <w:jc w:val="both"/>
        <w:rPr>
          <w:rFonts w:ascii="Cambria" w:hAnsi="Cambria"/>
        </w:rPr>
      </w:pPr>
      <w:r w:rsidRPr="009722FE">
        <w:rPr>
          <w:rFonts w:ascii="Cambria" w:hAnsi="Cambria"/>
        </w:rPr>
        <w:t>ubezpieczenie następstw nieszczęśliwych wypadków kierowcy i pasażerów</w:t>
      </w:r>
      <w:r w:rsidR="00A46EFA" w:rsidRPr="009722FE">
        <w:rPr>
          <w:rFonts w:ascii="Cambria" w:hAnsi="Cambria"/>
        </w:rPr>
        <w:t>,</w:t>
      </w:r>
    </w:p>
    <w:p w:rsidR="002F515E" w:rsidRPr="009722FE" w:rsidRDefault="00A46EFA" w:rsidP="001D5159">
      <w:pPr>
        <w:widowControl w:val="0"/>
        <w:numPr>
          <w:ilvl w:val="0"/>
          <w:numId w:val="3"/>
        </w:numPr>
        <w:tabs>
          <w:tab w:val="left" w:pos="1134"/>
        </w:tabs>
        <w:suppressAutoHyphens/>
        <w:spacing w:after="0" w:line="240" w:lineRule="auto"/>
        <w:ind w:left="1134" w:hanging="284"/>
        <w:contextualSpacing/>
        <w:jc w:val="both"/>
        <w:rPr>
          <w:rFonts w:ascii="Cambria" w:hAnsi="Cambria"/>
        </w:rPr>
      </w:pPr>
      <w:r w:rsidRPr="009722FE">
        <w:rPr>
          <w:rFonts w:ascii="Cambria" w:hAnsi="Cambria"/>
        </w:rPr>
        <w:t>rozszerzone</w:t>
      </w:r>
      <w:r w:rsidR="00DE140C" w:rsidRPr="009722FE">
        <w:rPr>
          <w:rFonts w:ascii="Cambria" w:hAnsi="Cambria"/>
        </w:rPr>
        <w:t>,</w:t>
      </w:r>
      <w:r w:rsidRPr="009722FE">
        <w:rPr>
          <w:rFonts w:ascii="Cambria" w:hAnsi="Cambria"/>
        </w:rPr>
        <w:t xml:space="preserve"> odpłatne ubezpieczenie assistance</w:t>
      </w:r>
      <w:r w:rsidR="00A93135" w:rsidRPr="009722FE">
        <w:rPr>
          <w:rFonts w:ascii="Cambria" w:hAnsi="Cambria"/>
        </w:rPr>
        <w:t>.</w:t>
      </w:r>
    </w:p>
    <w:p w:rsidR="00BF702B" w:rsidRPr="00DC56F8" w:rsidRDefault="00F870B6" w:rsidP="00455B83">
      <w:pPr>
        <w:widowControl w:val="0"/>
        <w:numPr>
          <w:ilvl w:val="2"/>
          <w:numId w:val="10"/>
        </w:numPr>
        <w:tabs>
          <w:tab w:val="left" w:pos="851"/>
        </w:tabs>
        <w:suppressAutoHyphens/>
        <w:spacing w:before="60" w:after="0" w:line="240" w:lineRule="auto"/>
        <w:ind w:left="851" w:hanging="851"/>
        <w:jc w:val="both"/>
        <w:outlineLvl w:val="2"/>
        <w:rPr>
          <w:rFonts w:ascii="Cambria" w:hAnsi="Cambria"/>
        </w:rPr>
      </w:pPr>
      <w:bookmarkStart w:id="38" w:name="_Hlk531103133"/>
      <w:r w:rsidRPr="009722FE">
        <w:rPr>
          <w:rFonts w:ascii="Cambria" w:hAnsi="Cambria"/>
          <w:b/>
        </w:rPr>
        <w:t xml:space="preserve">Część III: </w:t>
      </w:r>
      <w:r w:rsidR="00ED4B19" w:rsidRPr="009722FE">
        <w:rPr>
          <w:rFonts w:ascii="Cambria" w:hAnsi="Cambria"/>
          <w:b/>
          <w:bCs/>
        </w:rPr>
        <w:t xml:space="preserve">Ubezpieczenie </w:t>
      </w:r>
      <w:r w:rsidR="00827603" w:rsidRPr="009722FE">
        <w:rPr>
          <w:rFonts w:ascii="Cambria" w:hAnsi="Cambria"/>
          <w:b/>
          <w:bCs/>
        </w:rPr>
        <w:t xml:space="preserve">następstw nieszczęśliwych wypadków Gminy </w:t>
      </w:r>
      <w:r w:rsidR="00757953">
        <w:rPr>
          <w:rFonts w:ascii="Cambria" w:hAnsi="Cambria"/>
          <w:b/>
        </w:rPr>
        <w:t>Lubawka.</w:t>
      </w:r>
      <w:r w:rsidR="00757953" w:rsidRPr="009722FE">
        <w:rPr>
          <w:rFonts w:ascii="Cambria" w:hAnsi="Cambria"/>
        </w:rPr>
        <w:t xml:space="preserve"> </w:t>
      </w:r>
      <w:r w:rsidR="00BF702B" w:rsidRPr="009722FE">
        <w:rPr>
          <w:rFonts w:ascii="Cambria" w:hAnsi="Cambria"/>
        </w:rPr>
        <w:t xml:space="preserve">Zakres </w:t>
      </w:r>
      <w:r w:rsidR="00BF702B" w:rsidRPr="00DC56F8">
        <w:rPr>
          <w:rFonts w:ascii="Cambria" w:hAnsi="Cambria"/>
        </w:rPr>
        <w:t>ubezpieczenia obejmuje:</w:t>
      </w:r>
    </w:p>
    <w:p w:rsidR="00BF702B" w:rsidRPr="00DC56F8" w:rsidRDefault="00BF702B" w:rsidP="00455B83">
      <w:pPr>
        <w:widowControl w:val="0"/>
        <w:numPr>
          <w:ilvl w:val="0"/>
          <w:numId w:val="77"/>
        </w:numPr>
        <w:tabs>
          <w:tab w:val="left" w:pos="284"/>
        </w:tabs>
        <w:spacing w:after="0" w:line="240" w:lineRule="auto"/>
        <w:ind w:left="1134" w:hanging="283"/>
        <w:jc w:val="both"/>
        <w:rPr>
          <w:rFonts w:ascii="Cambria" w:hAnsi="Cambria"/>
          <w:spacing w:val="-4"/>
        </w:rPr>
      </w:pPr>
      <w:bookmarkStart w:id="39" w:name="_Hlk497678504"/>
      <w:bookmarkEnd w:id="38"/>
      <w:r w:rsidRPr="00DC56F8">
        <w:rPr>
          <w:rFonts w:ascii="Cambria" w:hAnsi="Cambria"/>
          <w:spacing w:val="-4"/>
        </w:rPr>
        <w:t>ubezpieczenie imienne członków Ochotniczych Straży Pożarnych w nawiązaniu do art. 26</w:t>
      </w:r>
      <w:r w:rsidR="00D65059" w:rsidRPr="00DC56F8">
        <w:rPr>
          <w:rFonts w:ascii="Cambria" w:hAnsi="Cambria"/>
          <w:spacing w:val="-4"/>
        </w:rPr>
        <w:t xml:space="preserve"> </w:t>
      </w:r>
      <w:r w:rsidR="00D65059" w:rsidRPr="00DC56F8">
        <w:rPr>
          <w:rFonts w:ascii="Cambria" w:hAnsi="Cambria"/>
          <w:spacing w:val="-4"/>
        </w:rPr>
        <w:br/>
      </w:r>
      <w:r w:rsidR="00414741" w:rsidRPr="00DC56F8">
        <w:rPr>
          <w:rFonts w:ascii="Cambria" w:hAnsi="Cambria"/>
          <w:spacing w:val="-4"/>
        </w:rPr>
        <w:t>u</w:t>
      </w:r>
      <w:r w:rsidRPr="00DC56F8">
        <w:rPr>
          <w:rFonts w:ascii="Cambria" w:hAnsi="Cambria"/>
          <w:spacing w:val="-4"/>
        </w:rPr>
        <w:t>stawy z dnia 24 sierpnia 1991 r. o ochronie przeciwpożarowej,</w:t>
      </w:r>
    </w:p>
    <w:p w:rsidR="00BF702B" w:rsidRPr="00DC56F8" w:rsidRDefault="00BF702B" w:rsidP="00455B83">
      <w:pPr>
        <w:widowControl w:val="0"/>
        <w:numPr>
          <w:ilvl w:val="0"/>
          <w:numId w:val="77"/>
        </w:numPr>
        <w:tabs>
          <w:tab w:val="left" w:pos="284"/>
        </w:tabs>
        <w:spacing w:after="0" w:line="240" w:lineRule="auto"/>
        <w:ind w:left="1134" w:hanging="283"/>
        <w:jc w:val="both"/>
        <w:rPr>
          <w:rFonts w:ascii="Cambria" w:hAnsi="Cambria"/>
          <w:spacing w:val="-4"/>
        </w:rPr>
      </w:pPr>
      <w:r w:rsidRPr="00DC56F8">
        <w:rPr>
          <w:rFonts w:ascii="Cambria" w:hAnsi="Cambria"/>
          <w:spacing w:val="-4"/>
        </w:rPr>
        <w:t xml:space="preserve">ubezpieczenie bezimienne członków Ochotniczych Straży Pożarnych </w:t>
      </w:r>
      <w:r w:rsidR="00922E65" w:rsidRPr="00DC56F8">
        <w:rPr>
          <w:rFonts w:ascii="Cambria" w:hAnsi="Cambria"/>
          <w:spacing w:val="-4"/>
        </w:rPr>
        <w:t xml:space="preserve">i Młodzieżowych Drużyn Pożarniczych </w:t>
      </w:r>
      <w:r w:rsidRPr="00DC56F8">
        <w:rPr>
          <w:rFonts w:ascii="Cambria" w:hAnsi="Cambria"/>
          <w:spacing w:val="-4"/>
        </w:rPr>
        <w:t>w nawiązaniu do art. 32 ustawy z dnia 24 sierpnia 1991 r. o ochronie przeciwpożarowej</w:t>
      </w:r>
      <w:bookmarkEnd w:id="39"/>
      <w:r w:rsidRPr="00DC56F8">
        <w:rPr>
          <w:rFonts w:ascii="Cambria" w:hAnsi="Cambria"/>
          <w:spacing w:val="-4"/>
        </w:rPr>
        <w:t>.</w:t>
      </w:r>
    </w:p>
    <w:p w:rsidR="00757953" w:rsidRDefault="00757953" w:rsidP="00757953">
      <w:pPr>
        <w:widowControl w:val="0"/>
        <w:numPr>
          <w:ilvl w:val="2"/>
          <w:numId w:val="10"/>
        </w:numPr>
        <w:tabs>
          <w:tab w:val="left" w:pos="851"/>
        </w:tabs>
        <w:suppressAutoHyphens/>
        <w:spacing w:before="60" w:after="0" w:line="240" w:lineRule="auto"/>
        <w:ind w:left="851" w:hanging="862"/>
        <w:jc w:val="both"/>
        <w:outlineLvl w:val="2"/>
        <w:rPr>
          <w:rFonts w:ascii="Cambria" w:hAnsi="Cambria"/>
        </w:rPr>
      </w:pPr>
      <w:r w:rsidRPr="009722FE">
        <w:rPr>
          <w:rFonts w:ascii="Cambria" w:hAnsi="Cambria"/>
          <w:b/>
        </w:rPr>
        <w:t>Część I</w:t>
      </w:r>
      <w:r>
        <w:rPr>
          <w:rFonts w:ascii="Cambria" w:hAnsi="Cambria"/>
          <w:b/>
        </w:rPr>
        <w:t>V</w:t>
      </w:r>
      <w:r w:rsidRPr="009722FE">
        <w:rPr>
          <w:rFonts w:ascii="Cambria" w:hAnsi="Cambria"/>
          <w:b/>
        </w:rPr>
        <w:t xml:space="preserve">: Ubezpieczenie majątku i odpowiedzialności cywilnej </w:t>
      </w:r>
      <w:r>
        <w:rPr>
          <w:rFonts w:ascii="Cambria" w:hAnsi="Cambria"/>
          <w:b/>
        </w:rPr>
        <w:t>wspólnot mieszkaniowych zarządzanych przez ZGM Lubawka</w:t>
      </w:r>
      <w:r w:rsidRPr="009722FE">
        <w:rPr>
          <w:rFonts w:ascii="Cambria" w:hAnsi="Cambria"/>
        </w:rPr>
        <w:t>. Zakres ubezpieczenia obejmuje:</w:t>
      </w:r>
    </w:p>
    <w:p w:rsidR="00757953" w:rsidRPr="00757953" w:rsidRDefault="00757953" w:rsidP="00124E22">
      <w:pPr>
        <w:pStyle w:val="Akapitzlist"/>
        <w:widowControl w:val="0"/>
        <w:numPr>
          <w:ilvl w:val="0"/>
          <w:numId w:val="99"/>
        </w:numPr>
        <w:tabs>
          <w:tab w:val="left" w:pos="993"/>
        </w:tabs>
        <w:suppressAutoHyphens/>
        <w:spacing w:before="60" w:after="0" w:line="240" w:lineRule="auto"/>
        <w:ind w:left="1134" w:hanging="283"/>
        <w:jc w:val="both"/>
        <w:outlineLvl w:val="2"/>
        <w:rPr>
          <w:rFonts w:ascii="Cambria" w:hAnsi="Cambria"/>
        </w:rPr>
      </w:pPr>
      <w:r w:rsidRPr="00757953">
        <w:rPr>
          <w:rFonts w:ascii="Cambria" w:hAnsi="Cambria"/>
        </w:rPr>
        <w:t>Ubezpieczenie majątku</w:t>
      </w:r>
    </w:p>
    <w:p w:rsidR="00757953" w:rsidRPr="00757953" w:rsidRDefault="00757953" w:rsidP="00124E22">
      <w:pPr>
        <w:pStyle w:val="Akapitzlist"/>
        <w:widowControl w:val="0"/>
        <w:numPr>
          <w:ilvl w:val="0"/>
          <w:numId w:val="99"/>
        </w:numPr>
        <w:tabs>
          <w:tab w:val="left" w:pos="993"/>
        </w:tabs>
        <w:suppressAutoHyphens/>
        <w:spacing w:before="60" w:after="0" w:line="240" w:lineRule="auto"/>
        <w:ind w:left="1134" w:hanging="283"/>
        <w:jc w:val="both"/>
        <w:outlineLvl w:val="2"/>
        <w:rPr>
          <w:rFonts w:ascii="Cambria" w:hAnsi="Cambria"/>
        </w:rPr>
      </w:pPr>
      <w:r w:rsidRPr="00757953">
        <w:rPr>
          <w:rFonts w:ascii="Cambria" w:hAnsi="Cambria"/>
        </w:rPr>
        <w:t>Ubezpieczenie odpowiedzialności cywilnej</w:t>
      </w:r>
    </w:p>
    <w:p w:rsidR="00757953" w:rsidRPr="00757953" w:rsidRDefault="00757953" w:rsidP="00757953">
      <w:pPr>
        <w:pStyle w:val="Akapitzlist"/>
        <w:widowControl w:val="0"/>
        <w:tabs>
          <w:tab w:val="left" w:pos="284"/>
        </w:tabs>
        <w:spacing w:after="0" w:line="240" w:lineRule="auto"/>
        <w:ind w:left="1080"/>
        <w:jc w:val="both"/>
        <w:rPr>
          <w:rFonts w:ascii="Cambria" w:hAnsi="Cambria"/>
          <w:spacing w:val="-4"/>
          <w:highlight w:val="yellow"/>
        </w:rPr>
      </w:pPr>
    </w:p>
    <w:p w:rsidR="002F515E" w:rsidRPr="009722FE" w:rsidRDefault="002F515E" w:rsidP="00455B83">
      <w:pPr>
        <w:widowControl w:val="0"/>
        <w:numPr>
          <w:ilvl w:val="1"/>
          <w:numId w:val="10"/>
        </w:numPr>
        <w:tabs>
          <w:tab w:val="left" w:pos="851"/>
        </w:tabs>
        <w:suppressAutoHyphens/>
        <w:spacing w:before="120" w:after="0" w:line="240" w:lineRule="auto"/>
        <w:ind w:left="851" w:hanging="851"/>
        <w:jc w:val="both"/>
        <w:outlineLvl w:val="1"/>
        <w:rPr>
          <w:rFonts w:ascii="Cambria" w:hAnsi="Cambria"/>
          <w:b/>
          <w:lang w:eastAsia="ar-SA"/>
        </w:rPr>
      </w:pPr>
      <w:r w:rsidRPr="009722FE">
        <w:rPr>
          <w:rFonts w:ascii="Cambria" w:hAnsi="Cambria"/>
          <w:b/>
          <w:lang w:eastAsia="ar-SA"/>
        </w:rPr>
        <w:t>Szczegółowy opis przedmiotu zamówienia zawi</w:t>
      </w:r>
      <w:r w:rsidR="00F870B6" w:rsidRPr="009722FE">
        <w:rPr>
          <w:rFonts w:ascii="Cambria" w:hAnsi="Cambria"/>
          <w:b/>
          <w:lang w:eastAsia="ar-SA"/>
        </w:rPr>
        <w:t>e</w:t>
      </w:r>
      <w:r w:rsidR="005352C0" w:rsidRPr="009722FE">
        <w:rPr>
          <w:rFonts w:ascii="Cambria" w:hAnsi="Cambria"/>
          <w:b/>
          <w:lang w:eastAsia="ar-SA"/>
        </w:rPr>
        <w:t xml:space="preserve">rają następujące załączniki </w:t>
      </w:r>
      <w:r w:rsidR="005352C0" w:rsidRPr="009722FE">
        <w:rPr>
          <w:rFonts w:ascii="Cambria" w:hAnsi="Cambria"/>
          <w:b/>
          <w:lang w:eastAsia="ar-SA"/>
        </w:rPr>
        <w:br/>
        <w:t xml:space="preserve">do </w:t>
      </w:r>
      <w:r w:rsidRPr="009722FE">
        <w:rPr>
          <w:rFonts w:ascii="Cambria" w:hAnsi="Cambria"/>
          <w:b/>
          <w:lang w:eastAsia="ar-SA"/>
        </w:rPr>
        <w:t>niniejszej specyfikacji:</w:t>
      </w:r>
    </w:p>
    <w:p w:rsidR="002F515E" w:rsidRPr="009722FE" w:rsidRDefault="002F515E" w:rsidP="001D5159">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1</w:t>
      </w:r>
      <w:r w:rsidRPr="009722FE">
        <w:rPr>
          <w:rFonts w:ascii="Cambria" w:hAnsi="Cambria"/>
          <w:spacing w:val="-4"/>
          <w:lang w:eastAsia="ar-SA"/>
        </w:rPr>
        <w:t>: Szczegółowy opis przedmiotu zamówienia zawierający postanowienia obligatoryjne dotyczące realizacji wszystkich części zamówienia oraz dane do oceny ryzyka</w:t>
      </w:r>
    </w:p>
    <w:p w:rsidR="002F515E" w:rsidRPr="009722FE" w:rsidRDefault="002F515E" w:rsidP="001D5159">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1a</w:t>
      </w:r>
      <w:r w:rsidRPr="009722FE">
        <w:rPr>
          <w:rFonts w:ascii="Cambria" w:hAnsi="Cambria"/>
          <w:spacing w:val="-4"/>
          <w:lang w:eastAsia="ar-SA"/>
        </w:rPr>
        <w:t>: Szczegółowy opis przedmiotu zamówienia zawierający warunki obligatoryjne oraz klauzule dodatkowe i inne postanowienia szczególne fakultatywne dla ubezpieczeni</w:t>
      </w:r>
      <w:r w:rsidR="00F870B6" w:rsidRPr="009722FE">
        <w:rPr>
          <w:rFonts w:ascii="Cambria" w:hAnsi="Cambria"/>
          <w:spacing w:val="-4"/>
          <w:lang w:eastAsia="ar-SA"/>
        </w:rPr>
        <w:t>a</w:t>
      </w:r>
      <w:r w:rsidRPr="009722FE">
        <w:rPr>
          <w:rFonts w:ascii="Cambria" w:hAnsi="Cambria"/>
          <w:spacing w:val="-4"/>
          <w:lang w:eastAsia="ar-SA"/>
        </w:rPr>
        <w:t xml:space="preserve"> majątku i odpowiedzialności cywilnej </w:t>
      </w:r>
      <w:r w:rsidR="00827603" w:rsidRPr="009722FE">
        <w:rPr>
          <w:rFonts w:ascii="Cambria" w:hAnsi="Cambria"/>
          <w:spacing w:val="-4"/>
          <w:lang w:eastAsia="ar-SA"/>
        </w:rPr>
        <w:t xml:space="preserve">Gminy </w:t>
      </w:r>
      <w:r w:rsidR="00FB5C1B">
        <w:rPr>
          <w:rFonts w:ascii="Cambria" w:hAnsi="Cambria"/>
          <w:bCs/>
          <w:spacing w:val="-4"/>
          <w:lang w:eastAsia="ar-SA"/>
        </w:rPr>
        <w:t>Lubawka</w:t>
      </w:r>
      <w:r w:rsidR="006350D4" w:rsidRPr="009722FE">
        <w:rPr>
          <w:rFonts w:ascii="Cambria" w:hAnsi="Cambria"/>
          <w:spacing w:val="-4"/>
          <w:lang w:eastAsia="ar-SA"/>
        </w:rPr>
        <w:t>, dotyczący części I zamówienia</w:t>
      </w:r>
    </w:p>
    <w:p w:rsidR="002F515E" w:rsidRPr="009722FE" w:rsidRDefault="002F515E" w:rsidP="001D5159">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1b</w:t>
      </w:r>
      <w:r w:rsidRPr="009722FE">
        <w:rPr>
          <w:rFonts w:ascii="Cambria" w:hAnsi="Cambria"/>
          <w:spacing w:val="-4"/>
          <w:lang w:eastAsia="ar-SA"/>
        </w:rPr>
        <w:t>: Szczegółowy opis przedmiotu zamówienia zawierający warunki obligatoryjne oraz</w:t>
      </w:r>
      <w:r w:rsidR="00B15F86" w:rsidRPr="009722FE">
        <w:rPr>
          <w:rFonts w:ascii="Cambria" w:hAnsi="Cambria"/>
          <w:spacing w:val="-4"/>
          <w:lang w:eastAsia="ar-SA"/>
        </w:rPr>
        <w:t xml:space="preserve"> </w:t>
      </w:r>
      <w:r w:rsidRPr="009722FE">
        <w:rPr>
          <w:rFonts w:ascii="Cambria" w:hAnsi="Cambria"/>
          <w:spacing w:val="-4"/>
          <w:lang w:eastAsia="ar-SA"/>
        </w:rPr>
        <w:t xml:space="preserve">klauzule dodatkowe i inne postanowienia szczególne fakultatywne dla ubezpieczenia pojazdów mechanicznych </w:t>
      </w:r>
      <w:r w:rsidR="00D51CF6" w:rsidRPr="009722FE">
        <w:rPr>
          <w:rFonts w:ascii="Cambria" w:hAnsi="Cambria"/>
          <w:spacing w:val="-4"/>
          <w:lang w:eastAsia="ar-SA"/>
        </w:rPr>
        <w:t xml:space="preserve">Gminy </w:t>
      </w:r>
      <w:r w:rsidR="00FB5C1B">
        <w:rPr>
          <w:rFonts w:ascii="Cambria" w:hAnsi="Cambria"/>
          <w:bCs/>
          <w:spacing w:val="-4"/>
          <w:lang w:eastAsia="ar-SA"/>
        </w:rPr>
        <w:t>Lubawka</w:t>
      </w:r>
      <w:r w:rsidRPr="009722FE">
        <w:rPr>
          <w:rFonts w:ascii="Cambria" w:hAnsi="Cambria"/>
          <w:spacing w:val="-4"/>
          <w:lang w:eastAsia="ar-SA"/>
        </w:rPr>
        <w:t xml:space="preserve">, dotyczący części </w:t>
      </w:r>
      <w:r w:rsidR="006F49BB" w:rsidRPr="009722FE">
        <w:rPr>
          <w:rFonts w:ascii="Cambria" w:hAnsi="Cambria"/>
          <w:spacing w:val="-4"/>
          <w:lang w:eastAsia="ar-SA"/>
        </w:rPr>
        <w:t xml:space="preserve">II </w:t>
      </w:r>
      <w:r w:rsidRPr="009722FE">
        <w:rPr>
          <w:rFonts w:ascii="Cambria" w:hAnsi="Cambria"/>
          <w:spacing w:val="-4"/>
          <w:lang w:eastAsia="ar-SA"/>
        </w:rPr>
        <w:t>zamówienia</w:t>
      </w:r>
    </w:p>
    <w:p w:rsidR="002F515E" w:rsidRDefault="002F515E" w:rsidP="001D5159">
      <w:pPr>
        <w:widowControl w:val="0"/>
        <w:suppressAutoHyphens/>
        <w:spacing w:after="0" w:line="240" w:lineRule="auto"/>
        <w:ind w:left="851"/>
        <w:jc w:val="both"/>
        <w:rPr>
          <w:rFonts w:ascii="Cambria" w:hAnsi="Cambria"/>
          <w:color w:val="000000"/>
          <w:spacing w:val="-4"/>
          <w:lang w:eastAsia="ar-SA"/>
        </w:rPr>
      </w:pPr>
      <w:r w:rsidRPr="009722FE">
        <w:rPr>
          <w:rFonts w:ascii="Cambria" w:hAnsi="Cambria"/>
          <w:b/>
          <w:spacing w:val="-4"/>
          <w:lang w:eastAsia="ar-SA"/>
        </w:rPr>
        <w:t>Załącznik nr 1c</w:t>
      </w:r>
      <w:r w:rsidRPr="009722FE">
        <w:rPr>
          <w:rFonts w:ascii="Cambria" w:hAnsi="Cambria"/>
          <w:spacing w:val="-4"/>
          <w:lang w:eastAsia="ar-SA"/>
        </w:rPr>
        <w:t>: Szczegółowy opis przedmiotu zamówienia zawierający warunki obligatoryjne oraz</w:t>
      </w:r>
      <w:r w:rsidR="002B67A6" w:rsidRPr="009722FE">
        <w:rPr>
          <w:rFonts w:ascii="Cambria" w:hAnsi="Cambria"/>
          <w:spacing w:val="-4"/>
          <w:lang w:eastAsia="ar-SA"/>
        </w:rPr>
        <w:t xml:space="preserve"> </w:t>
      </w:r>
      <w:r w:rsidRPr="009722FE">
        <w:rPr>
          <w:rFonts w:ascii="Cambria" w:hAnsi="Cambria"/>
          <w:spacing w:val="-4"/>
          <w:lang w:eastAsia="ar-SA"/>
        </w:rPr>
        <w:t xml:space="preserve">klauzule dodatkowe </w:t>
      </w:r>
      <w:r w:rsidR="0066619C" w:rsidRPr="009722FE">
        <w:rPr>
          <w:rFonts w:ascii="Cambria" w:hAnsi="Cambria"/>
          <w:spacing w:val="-4"/>
        </w:rPr>
        <w:t>i inne postano</w:t>
      </w:r>
      <w:r w:rsidR="00E5572C" w:rsidRPr="009722FE">
        <w:rPr>
          <w:rFonts w:ascii="Cambria" w:hAnsi="Cambria"/>
          <w:spacing w:val="-4"/>
        </w:rPr>
        <w:t xml:space="preserve">wienia szczególne fakultatywne </w:t>
      </w:r>
      <w:r w:rsidR="00F870B6" w:rsidRPr="009722FE">
        <w:rPr>
          <w:rFonts w:ascii="Cambria" w:hAnsi="Cambria"/>
          <w:spacing w:val="-4"/>
          <w:lang w:eastAsia="ar-SA"/>
        </w:rPr>
        <w:t>dla</w:t>
      </w:r>
      <w:r w:rsidR="00827603" w:rsidRPr="009722FE">
        <w:rPr>
          <w:rFonts w:ascii="Cambria" w:hAnsi="Cambria"/>
          <w:spacing w:val="-4"/>
          <w:lang w:eastAsia="ar-SA"/>
        </w:rPr>
        <w:t xml:space="preserve"> </w:t>
      </w:r>
      <w:r w:rsidR="00F870B6" w:rsidRPr="009722FE">
        <w:rPr>
          <w:rFonts w:ascii="Cambria" w:hAnsi="Cambria"/>
          <w:spacing w:val="-4"/>
          <w:lang w:eastAsia="ar-SA"/>
        </w:rPr>
        <w:t xml:space="preserve">ubezpieczenia </w:t>
      </w:r>
      <w:r w:rsidR="00827603" w:rsidRPr="009722FE">
        <w:rPr>
          <w:rFonts w:ascii="Cambria" w:hAnsi="Cambria"/>
          <w:bCs/>
          <w:spacing w:val="-4"/>
          <w:lang w:eastAsia="ar-SA"/>
        </w:rPr>
        <w:t xml:space="preserve">następstw nieszczęśliwych wypadków </w:t>
      </w:r>
      <w:r w:rsidR="00D51CF6" w:rsidRPr="009722FE">
        <w:rPr>
          <w:rFonts w:ascii="Cambria" w:hAnsi="Cambria"/>
          <w:bCs/>
          <w:spacing w:val="-4"/>
          <w:lang w:eastAsia="ar-SA"/>
        </w:rPr>
        <w:t xml:space="preserve">Gminy </w:t>
      </w:r>
      <w:r w:rsidR="00FB5C1B">
        <w:rPr>
          <w:rFonts w:ascii="Cambria" w:hAnsi="Cambria"/>
          <w:bCs/>
          <w:spacing w:val="-4"/>
          <w:lang w:eastAsia="ar-SA"/>
        </w:rPr>
        <w:t>Lubawka</w:t>
      </w:r>
      <w:r w:rsidRPr="009722FE">
        <w:rPr>
          <w:rFonts w:ascii="Cambria" w:hAnsi="Cambria"/>
          <w:color w:val="000000"/>
          <w:spacing w:val="-4"/>
          <w:lang w:eastAsia="ar-SA"/>
        </w:rPr>
        <w:t>, dotyczący części</w:t>
      </w:r>
      <w:r w:rsidR="006F49BB" w:rsidRPr="009722FE">
        <w:rPr>
          <w:rFonts w:ascii="Cambria" w:hAnsi="Cambria"/>
          <w:color w:val="000000"/>
          <w:spacing w:val="-4"/>
          <w:lang w:eastAsia="ar-SA"/>
        </w:rPr>
        <w:t xml:space="preserve"> III</w:t>
      </w:r>
      <w:r w:rsidRPr="009722FE">
        <w:rPr>
          <w:rFonts w:ascii="Cambria" w:hAnsi="Cambria"/>
          <w:color w:val="000000"/>
          <w:spacing w:val="-4"/>
          <w:lang w:eastAsia="ar-SA"/>
        </w:rPr>
        <w:t xml:space="preserve"> zamówienia</w:t>
      </w:r>
    </w:p>
    <w:p w:rsidR="00FB5C1B" w:rsidRPr="009722FE" w:rsidRDefault="00FB5C1B" w:rsidP="00FB5C1B">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1</w:t>
      </w:r>
      <w:r>
        <w:rPr>
          <w:rFonts w:ascii="Cambria" w:hAnsi="Cambria"/>
          <w:b/>
          <w:spacing w:val="-4"/>
          <w:lang w:eastAsia="ar-SA"/>
        </w:rPr>
        <w:t>d</w:t>
      </w:r>
      <w:r w:rsidRPr="009722FE">
        <w:rPr>
          <w:rFonts w:ascii="Cambria" w:hAnsi="Cambria"/>
          <w:spacing w:val="-4"/>
          <w:lang w:eastAsia="ar-SA"/>
        </w:rPr>
        <w:t xml:space="preserve">: Szczegółowy opis przedmiotu zamówienia zawierający warunki obligatoryjne oraz klauzule dodatkowe i inne postanowienia szczególne fakultatywne dla ubezpieczenia majątku i odpowiedzialności cywilnej </w:t>
      </w:r>
      <w:r>
        <w:rPr>
          <w:rFonts w:ascii="Cambria" w:hAnsi="Cambria"/>
          <w:spacing w:val="-4"/>
          <w:lang w:eastAsia="ar-SA"/>
        </w:rPr>
        <w:t>wspólnot mieszkaniowych zarządzanych przez Zakład Gospodarki Miejskiej w Lubawce</w:t>
      </w:r>
      <w:r w:rsidRPr="009722FE">
        <w:rPr>
          <w:rFonts w:ascii="Cambria" w:hAnsi="Cambria"/>
          <w:spacing w:val="-4"/>
          <w:lang w:eastAsia="ar-SA"/>
        </w:rPr>
        <w:t>, dotyczący części I</w:t>
      </w:r>
      <w:r>
        <w:rPr>
          <w:rFonts w:ascii="Cambria" w:hAnsi="Cambria"/>
          <w:spacing w:val="-4"/>
          <w:lang w:eastAsia="ar-SA"/>
        </w:rPr>
        <w:t>V</w:t>
      </w:r>
      <w:r w:rsidRPr="009722FE">
        <w:rPr>
          <w:rFonts w:ascii="Cambria" w:hAnsi="Cambria"/>
          <w:spacing w:val="-4"/>
          <w:lang w:eastAsia="ar-SA"/>
        </w:rPr>
        <w:t xml:space="preserve"> zamówienia</w:t>
      </w:r>
    </w:p>
    <w:p w:rsidR="00FB5C1B" w:rsidRPr="009722FE" w:rsidRDefault="00FB5C1B" w:rsidP="001D5159">
      <w:pPr>
        <w:widowControl w:val="0"/>
        <w:suppressAutoHyphens/>
        <w:spacing w:after="0" w:line="240" w:lineRule="auto"/>
        <w:ind w:left="851"/>
        <w:jc w:val="both"/>
        <w:rPr>
          <w:rFonts w:ascii="Cambria" w:hAnsi="Cambria"/>
          <w:color w:val="000000"/>
          <w:spacing w:val="-4"/>
          <w:lang w:eastAsia="ar-SA"/>
        </w:rPr>
      </w:pPr>
    </w:p>
    <w:p w:rsidR="002F515E" w:rsidRPr="009722FE" w:rsidRDefault="002F515E" w:rsidP="001D5159">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1</w:t>
      </w:r>
      <w:r w:rsidR="00FB5C1B">
        <w:rPr>
          <w:rFonts w:ascii="Cambria" w:hAnsi="Cambria"/>
          <w:b/>
          <w:spacing w:val="-4"/>
          <w:lang w:eastAsia="ar-SA"/>
        </w:rPr>
        <w:t>e</w:t>
      </w:r>
      <w:r w:rsidRPr="009722FE">
        <w:rPr>
          <w:rFonts w:ascii="Cambria" w:hAnsi="Cambria"/>
          <w:spacing w:val="-4"/>
          <w:lang w:eastAsia="ar-SA"/>
        </w:rPr>
        <w:t>: Szczegółowy opis przedmiotu zamówienia zawierający wykaz mienia deklarowanego do ubezpieczenia, dotyczący części I</w:t>
      </w:r>
      <w:r w:rsidR="00FB5C1B">
        <w:rPr>
          <w:rFonts w:ascii="Cambria" w:hAnsi="Cambria"/>
          <w:spacing w:val="-4"/>
          <w:lang w:eastAsia="ar-SA"/>
        </w:rPr>
        <w:t xml:space="preserve">, II </w:t>
      </w:r>
      <w:r w:rsidR="00E87500">
        <w:rPr>
          <w:rFonts w:ascii="Cambria" w:hAnsi="Cambria"/>
          <w:spacing w:val="-4"/>
          <w:lang w:eastAsia="ar-SA"/>
        </w:rPr>
        <w:t>i</w:t>
      </w:r>
      <w:r w:rsidR="00FB5C1B">
        <w:rPr>
          <w:rFonts w:ascii="Cambria" w:hAnsi="Cambria"/>
          <w:spacing w:val="-4"/>
          <w:lang w:eastAsia="ar-SA"/>
        </w:rPr>
        <w:t xml:space="preserve"> IV</w:t>
      </w:r>
      <w:r w:rsidR="00CE59DA" w:rsidRPr="009722FE">
        <w:rPr>
          <w:rFonts w:ascii="Cambria" w:hAnsi="Cambria"/>
          <w:spacing w:val="-4"/>
          <w:lang w:eastAsia="ar-SA"/>
        </w:rPr>
        <w:t xml:space="preserve"> </w:t>
      </w:r>
      <w:r w:rsidRPr="009722FE">
        <w:rPr>
          <w:rFonts w:ascii="Cambria" w:hAnsi="Cambria"/>
          <w:spacing w:val="-4"/>
          <w:lang w:eastAsia="ar-SA"/>
        </w:rPr>
        <w:t>zamówienia</w:t>
      </w:r>
    </w:p>
    <w:p w:rsidR="002F515E" w:rsidRPr="009722FE" w:rsidRDefault="002F515E" w:rsidP="001D5159">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4</w:t>
      </w:r>
      <w:r w:rsidRPr="009722FE">
        <w:rPr>
          <w:rFonts w:ascii="Cambria" w:hAnsi="Cambria"/>
          <w:spacing w:val="-4"/>
          <w:lang w:eastAsia="ar-SA"/>
        </w:rPr>
        <w:t>: Szczegółowy opis przedmiotu zamówienia zawierający warunki obligatoryjne – definicje pojęć i obligatoryjną treść klauzul dodatkowych, dotyczący części I, II</w:t>
      </w:r>
      <w:r w:rsidR="00FB5C1B">
        <w:rPr>
          <w:rFonts w:ascii="Cambria" w:hAnsi="Cambria"/>
          <w:spacing w:val="-4"/>
          <w:lang w:eastAsia="ar-SA"/>
        </w:rPr>
        <w:t xml:space="preserve">, III </w:t>
      </w:r>
      <w:r w:rsidR="00E87500">
        <w:rPr>
          <w:rFonts w:ascii="Cambria" w:hAnsi="Cambria"/>
          <w:spacing w:val="-4"/>
          <w:lang w:eastAsia="ar-SA"/>
        </w:rPr>
        <w:t>i</w:t>
      </w:r>
      <w:r w:rsidRPr="009722FE">
        <w:rPr>
          <w:rFonts w:ascii="Cambria" w:hAnsi="Cambria"/>
          <w:spacing w:val="-4"/>
          <w:lang w:eastAsia="ar-SA"/>
        </w:rPr>
        <w:t xml:space="preserve"> I</w:t>
      </w:r>
      <w:r w:rsidR="00FB5C1B">
        <w:rPr>
          <w:rFonts w:ascii="Cambria" w:hAnsi="Cambria"/>
          <w:spacing w:val="-4"/>
          <w:lang w:eastAsia="ar-SA"/>
        </w:rPr>
        <w:t>V</w:t>
      </w:r>
      <w:r w:rsidRPr="009722FE">
        <w:rPr>
          <w:rFonts w:ascii="Cambria" w:hAnsi="Cambria"/>
          <w:spacing w:val="-4"/>
          <w:lang w:eastAsia="ar-SA"/>
        </w:rPr>
        <w:t xml:space="preserve"> zamówienia</w:t>
      </w:r>
    </w:p>
    <w:p w:rsidR="002F515E" w:rsidRPr="009722FE" w:rsidRDefault="002F515E" w:rsidP="001D5159">
      <w:pPr>
        <w:widowControl w:val="0"/>
        <w:tabs>
          <w:tab w:val="left" w:pos="720"/>
        </w:tabs>
        <w:suppressAutoHyphens/>
        <w:spacing w:after="0" w:line="240" w:lineRule="auto"/>
        <w:ind w:left="851"/>
        <w:jc w:val="both"/>
        <w:rPr>
          <w:rFonts w:ascii="Cambria" w:hAnsi="Cambria"/>
          <w:lang w:eastAsia="ar-SA"/>
        </w:rPr>
      </w:pPr>
      <w:r w:rsidRPr="009722FE">
        <w:rPr>
          <w:rFonts w:ascii="Cambria" w:hAnsi="Cambria"/>
          <w:b/>
          <w:spacing w:val="-4"/>
          <w:lang w:eastAsia="ar-SA"/>
        </w:rPr>
        <w:t>Załącznik nr 5</w:t>
      </w:r>
      <w:r w:rsidRPr="009722FE">
        <w:rPr>
          <w:rFonts w:ascii="Cambria" w:hAnsi="Cambria"/>
          <w:spacing w:val="-4"/>
          <w:lang w:eastAsia="ar-SA"/>
        </w:rPr>
        <w:t xml:space="preserve">: Szczegółowy opis przedmiotu zamówienia zawierający klauzule dodatkowe i inne postanowienia szczególne fakultatywne, dotyczący części </w:t>
      </w:r>
      <w:r w:rsidR="00FB5C1B" w:rsidRPr="009722FE">
        <w:rPr>
          <w:rFonts w:ascii="Cambria" w:hAnsi="Cambria"/>
          <w:spacing w:val="-4"/>
          <w:lang w:eastAsia="ar-SA"/>
        </w:rPr>
        <w:t>I, II</w:t>
      </w:r>
      <w:r w:rsidR="00FB5C1B">
        <w:rPr>
          <w:rFonts w:ascii="Cambria" w:hAnsi="Cambria"/>
          <w:spacing w:val="-4"/>
          <w:lang w:eastAsia="ar-SA"/>
        </w:rPr>
        <w:t>, III i</w:t>
      </w:r>
      <w:r w:rsidR="00FB5C1B" w:rsidRPr="009722FE">
        <w:rPr>
          <w:rFonts w:ascii="Cambria" w:hAnsi="Cambria"/>
          <w:spacing w:val="-4"/>
          <w:lang w:eastAsia="ar-SA"/>
        </w:rPr>
        <w:t xml:space="preserve"> I</w:t>
      </w:r>
      <w:r w:rsidR="00FB5C1B">
        <w:rPr>
          <w:rFonts w:ascii="Cambria" w:hAnsi="Cambria"/>
          <w:spacing w:val="-4"/>
          <w:lang w:eastAsia="ar-SA"/>
        </w:rPr>
        <w:t>V</w:t>
      </w:r>
      <w:r w:rsidR="00FB5C1B" w:rsidRPr="009722FE">
        <w:rPr>
          <w:rFonts w:ascii="Cambria" w:hAnsi="Cambria"/>
          <w:spacing w:val="-4"/>
          <w:lang w:eastAsia="ar-SA"/>
        </w:rPr>
        <w:t xml:space="preserve"> zamówienia</w:t>
      </w:r>
    </w:p>
    <w:p w:rsidR="007204F0" w:rsidRPr="009722FE" w:rsidRDefault="007204F0" w:rsidP="00455B83">
      <w:pPr>
        <w:pStyle w:val="Akapitzlist"/>
        <w:widowControl w:val="0"/>
        <w:numPr>
          <w:ilvl w:val="1"/>
          <w:numId w:val="10"/>
        </w:numPr>
        <w:tabs>
          <w:tab w:val="left" w:pos="851"/>
        </w:tabs>
        <w:suppressAutoHyphens/>
        <w:spacing w:after="0" w:line="240" w:lineRule="auto"/>
        <w:ind w:left="851" w:hanging="851"/>
        <w:contextualSpacing w:val="0"/>
        <w:jc w:val="both"/>
        <w:rPr>
          <w:rFonts w:ascii="Cambria" w:hAnsi="Cambria"/>
        </w:rPr>
      </w:pPr>
      <w:r w:rsidRPr="009722FE">
        <w:rPr>
          <w:rFonts w:ascii="Cambria" w:hAnsi="Cambria"/>
        </w:rPr>
        <w:t>Każdy z</w:t>
      </w:r>
      <w:r w:rsidR="007757DD" w:rsidRPr="009722FE">
        <w:rPr>
          <w:rFonts w:ascii="Cambria" w:hAnsi="Cambria"/>
        </w:rPr>
        <w:t xml:space="preserve"> </w:t>
      </w:r>
      <w:r w:rsidRPr="009722FE">
        <w:rPr>
          <w:rFonts w:ascii="Cambria" w:hAnsi="Cambria"/>
        </w:rPr>
        <w:t xml:space="preserve">wykonawców przed złożeniem oferty może dokonać lustracji miejsc </w:t>
      </w:r>
      <w:r w:rsidR="005871EE">
        <w:rPr>
          <w:rFonts w:ascii="Cambria" w:hAnsi="Cambria"/>
        </w:rPr>
        <w:t>zgłaszanych</w:t>
      </w:r>
      <w:r w:rsidRPr="009722FE">
        <w:rPr>
          <w:rFonts w:ascii="Cambria" w:hAnsi="Cambria"/>
        </w:rPr>
        <w:t xml:space="preserve"> do ubezpieczenia</w:t>
      </w:r>
      <w:r w:rsidR="005871EE">
        <w:rPr>
          <w:rFonts w:ascii="Cambria" w:hAnsi="Cambria"/>
        </w:rPr>
        <w:t xml:space="preserve"> (audyt ubezpieczeniowy)</w:t>
      </w:r>
      <w:r w:rsidRPr="009722FE">
        <w:rPr>
          <w:rFonts w:ascii="Cambria" w:hAnsi="Cambria"/>
        </w:rPr>
        <w:t>, w terminie uzgodnionym z</w:t>
      </w:r>
      <w:r w:rsidR="00F870B6" w:rsidRPr="009722FE">
        <w:rPr>
          <w:rFonts w:ascii="Cambria" w:hAnsi="Cambria"/>
        </w:rPr>
        <w:t xml:space="preserve"> </w:t>
      </w:r>
      <w:r w:rsidRPr="009722FE">
        <w:rPr>
          <w:rFonts w:ascii="Cambria" w:hAnsi="Cambria"/>
        </w:rPr>
        <w:t xml:space="preserve">zamawiającym. </w:t>
      </w:r>
    </w:p>
    <w:p w:rsidR="002F515E" w:rsidRPr="009722FE" w:rsidRDefault="002F515E"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rPr>
      </w:pPr>
      <w:bookmarkStart w:id="40" w:name="_Toc456007412"/>
      <w:bookmarkStart w:id="41" w:name="_Toc456007642"/>
      <w:bookmarkStart w:id="42" w:name="_Toc456086880"/>
      <w:bookmarkStart w:id="43" w:name="_Toc466986898"/>
      <w:r w:rsidRPr="009722FE">
        <w:rPr>
          <w:rFonts w:ascii="Cambria" w:hAnsi="Cambria"/>
          <w:b/>
        </w:rPr>
        <w:t>Termin wykonania zamówienia</w:t>
      </w:r>
      <w:bookmarkEnd w:id="40"/>
      <w:bookmarkEnd w:id="41"/>
      <w:bookmarkEnd w:id="42"/>
      <w:bookmarkEnd w:id="43"/>
    </w:p>
    <w:p w:rsidR="002F515E" w:rsidRPr="009722FE" w:rsidRDefault="002F515E" w:rsidP="00455B83">
      <w:pPr>
        <w:widowControl w:val="0"/>
        <w:numPr>
          <w:ilvl w:val="1"/>
          <w:numId w:val="10"/>
        </w:numPr>
        <w:tabs>
          <w:tab w:val="left" w:pos="851"/>
        </w:tabs>
        <w:suppressAutoHyphens/>
        <w:spacing w:after="0" w:line="240" w:lineRule="auto"/>
        <w:ind w:left="851" w:hanging="851"/>
        <w:jc w:val="both"/>
        <w:rPr>
          <w:rFonts w:ascii="Cambria" w:hAnsi="Cambria"/>
        </w:rPr>
      </w:pPr>
      <w:bookmarkStart w:id="44" w:name="_Toc456007413"/>
      <w:bookmarkStart w:id="45" w:name="_Toc456007643"/>
      <w:bookmarkStart w:id="46" w:name="_Toc456085583"/>
      <w:r w:rsidRPr="009722FE">
        <w:rPr>
          <w:rFonts w:ascii="Cambria" w:hAnsi="Cambria"/>
        </w:rPr>
        <w:t xml:space="preserve">Termin wykonania zamówienia: </w:t>
      </w:r>
      <w:r w:rsidR="00D51CF6" w:rsidRPr="009722FE">
        <w:rPr>
          <w:rFonts w:ascii="Cambria" w:hAnsi="Cambria"/>
          <w:b/>
        </w:rPr>
        <w:t xml:space="preserve"> </w:t>
      </w:r>
      <w:r w:rsidR="00C20935" w:rsidRPr="009722FE">
        <w:rPr>
          <w:rFonts w:ascii="Cambria" w:hAnsi="Cambria"/>
          <w:b/>
        </w:rPr>
        <w:t xml:space="preserve">od </w:t>
      </w:r>
      <w:r w:rsidR="00FB5C1B">
        <w:rPr>
          <w:rFonts w:ascii="Cambria" w:hAnsi="Cambria"/>
          <w:b/>
        </w:rPr>
        <w:t>01</w:t>
      </w:r>
      <w:r w:rsidR="00C20935" w:rsidRPr="009722FE">
        <w:rPr>
          <w:rFonts w:ascii="Cambria" w:hAnsi="Cambria"/>
          <w:b/>
        </w:rPr>
        <w:t>.</w:t>
      </w:r>
      <w:r w:rsidR="007757DD" w:rsidRPr="009722FE">
        <w:rPr>
          <w:rFonts w:ascii="Cambria" w:hAnsi="Cambria"/>
          <w:b/>
        </w:rPr>
        <w:t>0</w:t>
      </w:r>
      <w:r w:rsidR="00FB5C1B">
        <w:rPr>
          <w:rFonts w:ascii="Cambria" w:hAnsi="Cambria"/>
          <w:b/>
        </w:rPr>
        <w:t>8</w:t>
      </w:r>
      <w:r w:rsidR="007757DD" w:rsidRPr="009722FE">
        <w:rPr>
          <w:rFonts w:ascii="Cambria" w:hAnsi="Cambria"/>
          <w:b/>
        </w:rPr>
        <w:t xml:space="preserve">.2019 </w:t>
      </w:r>
      <w:r w:rsidR="00C20935" w:rsidRPr="009722FE">
        <w:rPr>
          <w:rFonts w:ascii="Cambria" w:hAnsi="Cambria"/>
          <w:b/>
        </w:rPr>
        <w:t>r</w:t>
      </w:r>
      <w:r w:rsidR="00E5572C" w:rsidRPr="009722FE">
        <w:rPr>
          <w:rFonts w:ascii="Cambria" w:hAnsi="Cambria"/>
          <w:b/>
        </w:rPr>
        <w:t>.</w:t>
      </w:r>
      <w:bookmarkEnd w:id="44"/>
      <w:bookmarkEnd w:id="45"/>
      <w:bookmarkEnd w:id="46"/>
      <w:r w:rsidR="00231F7C">
        <w:rPr>
          <w:rFonts w:ascii="Cambria" w:hAnsi="Cambria"/>
          <w:b/>
        </w:rPr>
        <w:t xml:space="preserve"> do </w:t>
      </w:r>
      <w:r w:rsidR="00FB5C1B">
        <w:rPr>
          <w:rFonts w:ascii="Cambria" w:hAnsi="Cambria"/>
          <w:b/>
        </w:rPr>
        <w:t>31</w:t>
      </w:r>
      <w:r w:rsidR="00231F7C">
        <w:rPr>
          <w:rFonts w:ascii="Cambria" w:hAnsi="Cambria"/>
          <w:b/>
        </w:rPr>
        <w:t>.0</w:t>
      </w:r>
      <w:r w:rsidR="00FB5C1B">
        <w:rPr>
          <w:rFonts w:ascii="Cambria" w:hAnsi="Cambria"/>
          <w:b/>
        </w:rPr>
        <w:t>7</w:t>
      </w:r>
      <w:r w:rsidR="00231F7C">
        <w:rPr>
          <w:rFonts w:ascii="Cambria" w:hAnsi="Cambria"/>
          <w:b/>
        </w:rPr>
        <w:t>.2022 r.</w:t>
      </w:r>
    </w:p>
    <w:p w:rsidR="002F515E" w:rsidRPr="009722FE" w:rsidRDefault="00D06BE4" w:rsidP="00455B83">
      <w:pPr>
        <w:widowControl w:val="0"/>
        <w:numPr>
          <w:ilvl w:val="1"/>
          <w:numId w:val="10"/>
        </w:numPr>
        <w:tabs>
          <w:tab w:val="left" w:pos="851"/>
        </w:tabs>
        <w:suppressAutoHyphens/>
        <w:spacing w:after="0" w:line="240" w:lineRule="auto"/>
        <w:ind w:left="851" w:hanging="851"/>
        <w:jc w:val="both"/>
        <w:outlineLvl w:val="1"/>
        <w:rPr>
          <w:rFonts w:ascii="Cambria" w:hAnsi="Cambria"/>
          <w:color w:val="000000"/>
          <w:spacing w:val="-4"/>
          <w:lang w:eastAsia="ar-SA"/>
        </w:rPr>
      </w:pPr>
      <w:bookmarkStart w:id="47" w:name="_Hlk531186382"/>
      <w:r>
        <w:rPr>
          <w:rFonts w:ascii="Cambria" w:hAnsi="Cambria"/>
          <w:spacing w:val="-4"/>
          <w:lang w:eastAsia="ar-SA"/>
        </w:rPr>
        <w:t xml:space="preserve">W I, </w:t>
      </w:r>
      <w:r w:rsidR="007B711D" w:rsidRPr="009722FE">
        <w:rPr>
          <w:rFonts w:ascii="Cambria" w:hAnsi="Cambria"/>
          <w:spacing w:val="-4"/>
          <w:lang w:eastAsia="ar-SA"/>
        </w:rPr>
        <w:t>III</w:t>
      </w:r>
      <w:r>
        <w:rPr>
          <w:rFonts w:ascii="Cambria" w:hAnsi="Cambria"/>
          <w:spacing w:val="-4"/>
          <w:lang w:eastAsia="ar-SA"/>
        </w:rPr>
        <w:t xml:space="preserve"> i IV</w:t>
      </w:r>
      <w:r w:rsidR="007B711D" w:rsidRPr="009722FE">
        <w:rPr>
          <w:rFonts w:ascii="Cambria" w:hAnsi="Cambria"/>
          <w:spacing w:val="-4"/>
          <w:lang w:eastAsia="ar-SA"/>
        </w:rPr>
        <w:t xml:space="preserve"> części zamówienia d</w:t>
      </w:r>
      <w:r w:rsidR="007E732B" w:rsidRPr="009722FE">
        <w:rPr>
          <w:rFonts w:ascii="Cambria" w:hAnsi="Cambria"/>
          <w:spacing w:val="-4"/>
          <w:lang w:eastAsia="ar-SA"/>
        </w:rPr>
        <w:t>okumenty</w:t>
      </w:r>
      <w:r w:rsidR="00880192" w:rsidRPr="009722FE">
        <w:rPr>
          <w:rFonts w:ascii="Cambria" w:hAnsi="Cambria"/>
          <w:spacing w:val="-4"/>
          <w:lang w:eastAsia="ar-SA"/>
        </w:rPr>
        <w:t xml:space="preserve"> ubezpieczeniowe będą wystawiane na </w:t>
      </w:r>
      <w:r w:rsidR="00A112C6" w:rsidRPr="009722FE">
        <w:rPr>
          <w:rFonts w:ascii="Cambria" w:hAnsi="Cambria"/>
          <w:spacing w:val="-4"/>
          <w:lang w:eastAsia="ar-SA"/>
        </w:rPr>
        <w:t>trzy</w:t>
      </w:r>
      <w:r w:rsidR="000A27F4" w:rsidRPr="009722FE">
        <w:rPr>
          <w:rFonts w:ascii="Cambria" w:hAnsi="Cambria"/>
          <w:spacing w:val="-4"/>
          <w:lang w:eastAsia="ar-SA"/>
        </w:rPr>
        <w:t xml:space="preserve"> roczne okresy ubezpieczenia</w:t>
      </w:r>
      <w:r w:rsidR="00880192" w:rsidRPr="009722FE">
        <w:rPr>
          <w:rFonts w:ascii="Cambria" w:hAnsi="Cambria"/>
          <w:spacing w:val="-4"/>
          <w:lang w:eastAsia="ar-SA"/>
        </w:rPr>
        <w:t>, zgodn</w:t>
      </w:r>
      <w:r w:rsidR="00652DAF" w:rsidRPr="009722FE">
        <w:rPr>
          <w:rFonts w:ascii="Cambria" w:hAnsi="Cambria"/>
          <w:spacing w:val="-4"/>
          <w:lang w:eastAsia="ar-SA"/>
        </w:rPr>
        <w:t>e</w:t>
      </w:r>
      <w:r w:rsidR="00880192" w:rsidRPr="009722FE">
        <w:rPr>
          <w:rFonts w:ascii="Cambria" w:hAnsi="Cambria"/>
          <w:spacing w:val="-4"/>
          <w:lang w:eastAsia="ar-SA"/>
        </w:rPr>
        <w:t xml:space="preserve"> z terminem wykonania zamówienia</w:t>
      </w:r>
      <w:bookmarkEnd w:id="47"/>
      <w:r w:rsidR="00880192" w:rsidRPr="009722FE">
        <w:rPr>
          <w:rFonts w:ascii="Cambria" w:hAnsi="Cambria"/>
          <w:spacing w:val="-4"/>
          <w:lang w:eastAsia="ar-SA"/>
        </w:rPr>
        <w:t>, z</w:t>
      </w:r>
      <w:r w:rsidR="00B83A60" w:rsidRPr="009722FE">
        <w:rPr>
          <w:rFonts w:ascii="Cambria" w:hAnsi="Cambria"/>
          <w:spacing w:val="-4"/>
          <w:lang w:eastAsia="ar-SA"/>
        </w:rPr>
        <w:t xml:space="preserve"> </w:t>
      </w:r>
      <w:r w:rsidR="00880192" w:rsidRPr="009722FE">
        <w:rPr>
          <w:rFonts w:ascii="Cambria" w:hAnsi="Cambria"/>
          <w:spacing w:val="-4"/>
          <w:lang w:eastAsia="ar-SA"/>
        </w:rPr>
        <w:t>wyjątkiem ubezpieczeń aktualnych, zawartych wcześniej, w odniesieniu do</w:t>
      </w:r>
      <w:r w:rsidR="005E43D7">
        <w:rPr>
          <w:rFonts w:ascii="Cambria" w:hAnsi="Cambria"/>
          <w:spacing w:val="-4"/>
          <w:lang w:eastAsia="ar-SA"/>
        </w:rPr>
        <w:t xml:space="preserve"> </w:t>
      </w:r>
      <w:r w:rsidR="00880192" w:rsidRPr="009722FE">
        <w:rPr>
          <w:rFonts w:ascii="Cambria" w:hAnsi="Cambria"/>
          <w:spacing w:val="-4"/>
          <w:lang w:eastAsia="ar-SA"/>
        </w:rPr>
        <w:t xml:space="preserve">których dokumenty </w:t>
      </w:r>
      <w:r w:rsidR="005E43D7">
        <w:rPr>
          <w:rFonts w:ascii="Cambria" w:hAnsi="Cambria"/>
          <w:spacing w:val="-4"/>
          <w:lang w:eastAsia="ar-SA"/>
        </w:rPr>
        <w:t xml:space="preserve">ubezpieczeniowe </w:t>
      </w:r>
      <w:r w:rsidR="000A27F4" w:rsidRPr="009722FE">
        <w:rPr>
          <w:rFonts w:ascii="Cambria" w:hAnsi="Cambria"/>
          <w:spacing w:val="-4"/>
          <w:lang w:eastAsia="ar-SA"/>
        </w:rPr>
        <w:t xml:space="preserve">będą wystawione licząc od następnego </w:t>
      </w:r>
      <w:r w:rsidR="00880192" w:rsidRPr="009722FE">
        <w:rPr>
          <w:rFonts w:ascii="Cambria" w:hAnsi="Cambria"/>
          <w:spacing w:val="-4"/>
          <w:lang w:eastAsia="ar-SA"/>
        </w:rPr>
        <w:t xml:space="preserve">dnia </w:t>
      </w:r>
      <w:r w:rsidR="000A27F4" w:rsidRPr="009722FE">
        <w:rPr>
          <w:rFonts w:ascii="Cambria" w:hAnsi="Cambria"/>
          <w:spacing w:val="-4"/>
          <w:lang w:eastAsia="ar-SA"/>
        </w:rPr>
        <w:t xml:space="preserve">po </w:t>
      </w:r>
      <w:r w:rsidR="00880192" w:rsidRPr="009722FE">
        <w:rPr>
          <w:rFonts w:ascii="Cambria" w:hAnsi="Cambria"/>
          <w:spacing w:val="-4"/>
          <w:lang w:eastAsia="ar-SA"/>
        </w:rPr>
        <w:t>dniu wygaśnięcia tych umów do końca pierwszego rocznego okresu wykonania zamówienia</w:t>
      </w:r>
      <w:r w:rsidR="000A27F4" w:rsidRPr="009722FE">
        <w:rPr>
          <w:rFonts w:ascii="Cambria" w:hAnsi="Cambria"/>
          <w:spacing w:val="-4"/>
          <w:lang w:eastAsia="ar-SA"/>
        </w:rPr>
        <w:t xml:space="preserve">, a następnie na </w:t>
      </w:r>
      <w:r w:rsidR="00A112C6" w:rsidRPr="009722FE">
        <w:rPr>
          <w:rFonts w:ascii="Cambria" w:hAnsi="Cambria"/>
          <w:spacing w:val="-4"/>
          <w:lang w:eastAsia="ar-SA"/>
        </w:rPr>
        <w:t>dwa pełne</w:t>
      </w:r>
      <w:r w:rsidR="002B67A6" w:rsidRPr="009722FE">
        <w:rPr>
          <w:rFonts w:ascii="Cambria" w:hAnsi="Cambria"/>
          <w:spacing w:val="-4"/>
          <w:lang w:eastAsia="ar-SA"/>
        </w:rPr>
        <w:t xml:space="preserve"> </w:t>
      </w:r>
      <w:r w:rsidR="000A27F4" w:rsidRPr="009722FE">
        <w:rPr>
          <w:rFonts w:ascii="Cambria" w:hAnsi="Cambria"/>
          <w:spacing w:val="-4"/>
          <w:lang w:eastAsia="ar-SA"/>
        </w:rPr>
        <w:t>roczn</w:t>
      </w:r>
      <w:r w:rsidR="00A112C6" w:rsidRPr="009722FE">
        <w:rPr>
          <w:rFonts w:ascii="Cambria" w:hAnsi="Cambria"/>
          <w:spacing w:val="-4"/>
          <w:lang w:eastAsia="ar-SA"/>
        </w:rPr>
        <w:t>e</w:t>
      </w:r>
      <w:r w:rsidR="000A27F4" w:rsidRPr="009722FE">
        <w:rPr>
          <w:rFonts w:ascii="Cambria" w:hAnsi="Cambria"/>
          <w:spacing w:val="-4"/>
          <w:lang w:eastAsia="ar-SA"/>
        </w:rPr>
        <w:t xml:space="preserve"> okres</w:t>
      </w:r>
      <w:r w:rsidR="00BF702B" w:rsidRPr="009722FE">
        <w:rPr>
          <w:rFonts w:ascii="Cambria" w:hAnsi="Cambria"/>
          <w:spacing w:val="-4"/>
          <w:lang w:eastAsia="ar-SA"/>
        </w:rPr>
        <w:t>y</w:t>
      </w:r>
      <w:r w:rsidR="000A27F4" w:rsidRPr="009722FE">
        <w:rPr>
          <w:rFonts w:ascii="Cambria" w:hAnsi="Cambria"/>
          <w:spacing w:val="-4"/>
          <w:lang w:eastAsia="ar-SA"/>
        </w:rPr>
        <w:t xml:space="preserve"> ubezpieczenia</w:t>
      </w:r>
      <w:r w:rsidR="00880192" w:rsidRPr="009722FE">
        <w:rPr>
          <w:rFonts w:ascii="Cambria" w:hAnsi="Cambria"/>
          <w:spacing w:val="-4"/>
          <w:lang w:eastAsia="ar-SA"/>
        </w:rPr>
        <w:t>. Składka za</w:t>
      </w:r>
      <w:r w:rsidR="007757DD" w:rsidRPr="009722FE">
        <w:rPr>
          <w:rFonts w:ascii="Cambria" w:hAnsi="Cambria"/>
          <w:spacing w:val="-4"/>
          <w:lang w:eastAsia="ar-SA"/>
        </w:rPr>
        <w:t xml:space="preserve"> </w:t>
      </w:r>
      <w:r w:rsidR="00880192" w:rsidRPr="009722FE">
        <w:rPr>
          <w:rFonts w:ascii="Cambria" w:hAnsi="Cambria"/>
          <w:spacing w:val="-4"/>
          <w:lang w:eastAsia="ar-SA"/>
        </w:rPr>
        <w:t>polisy te rozliczana będzie według zasady „co do dnia” za faktyczny okres ochrony, według stawek rocznych zgodnych ze</w:t>
      </w:r>
      <w:r w:rsidR="002B67A6" w:rsidRPr="009722FE">
        <w:rPr>
          <w:rFonts w:ascii="Cambria" w:hAnsi="Cambria"/>
          <w:spacing w:val="-4"/>
          <w:lang w:eastAsia="ar-SA"/>
        </w:rPr>
        <w:t xml:space="preserve"> </w:t>
      </w:r>
      <w:r w:rsidR="00880192" w:rsidRPr="009722FE">
        <w:rPr>
          <w:rFonts w:ascii="Cambria" w:hAnsi="Cambria"/>
          <w:spacing w:val="-4"/>
          <w:lang w:eastAsia="ar-SA"/>
        </w:rPr>
        <w:t>złożoną ofertą i</w:t>
      </w:r>
      <w:r w:rsidR="00A112C6" w:rsidRPr="009722FE">
        <w:rPr>
          <w:rFonts w:ascii="Cambria" w:hAnsi="Cambria"/>
          <w:spacing w:val="-4"/>
          <w:lang w:eastAsia="ar-SA"/>
        </w:rPr>
        <w:t xml:space="preserve"> </w:t>
      </w:r>
      <w:r w:rsidR="00880192" w:rsidRPr="009722FE">
        <w:rPr>
          <w:rFonts w:ascii="Cambria" w:hAnsi="Cambria"/>
          <w:spacing w:val="-4"/>
          <w:lang w:eastAsia="ar-SA"/>
        </w:rPr>
        <w:t>nie</w:t>
      </w:r>
      <w:r w:rsidR="00B05C0E" w:rsidRPr="009722FE">
        <w:rPr>
          <w:rFonts w:ascii="Cambria" w:hAnsi="Cambria"/>
          <w:spacing w:val="-4"/>
          <w:lang w:eastAsia="ar-SA"/>
        </w:rPr>
        <w:t xml:space="preserve"> </w:t>
      </w:r>
      <w:r w:rsidR="00880192" w:rsidRPr="009722FE">
        <w:rPr>
          <w:rFonts w:ascii="Cambria" w:hAnsi="Cambria"/>
          <w:spacing w:val="-4"/>
          <w:lang w:eastAsia="ar-SA"/>
        </w:rPr>
        <w:t>będzie miała zastosowania składka minimalna z polisy.</w:t>
      </w:r>
    </w:p>
    <w:p w:rsidR="002B67A6" w:rsidRPr="009722FE" w:rsidRDefault="002B67A6" w:rsidP="00455B83">
      <w:pPr>
        <w:pStyle w:val="Akapitzlist"/>
        <w:widowControl w:val="0"/>
        <w:numPr>
          <w:ilvl w:val="2"/>
          <w:numId w:val="10"/>
        </w:numPr>
        <w:tabs>
          <w:tab w:val="left" w:pos="851"/>
        </w:tabs>
        <w:suppressAutoHyphens/>
        <w:spacing w:after="0" w:line="240" w:lineRule="auto"/>
        <w:ind w:left="851" w:hanging="851"/>
        <w:jc w:val="both"/>
        <w:outlineLvl w:val="1"/>
        <w:rPr>
          <w:rFonts w:ascii="Cambria" w:hAnsi="Cambria"/>
          <w:color w:val="000000"/>
          <w:lang w:eastAsia="ar-SA"/>
        </w:rPr>
      </w:pPr>
      <w:r w:rsidRPr="009722FE">
        <w:rPr>
          <w:rFonts w:ascii="Cambria" w:hAnsi="Cambria"/>
          <w:color w:val="000000"/>
          <w:lang w:eastAsia="ar-SA"/>
        </w:rPr>
        <w:t xml:space="preserve">Dokumenty ubezpieczeniowe dotyczące tzw. ubezpieczeń wspólnych, </w:t>
      </w:r>
      <w:r w:rsidR="007B711D" w:rsidRPr="009722FE">
        <w:rPr>
          <w:rFonts w:ascii="Cambria" w:hAnsi="Cambria"/>
          <w:color w:val="000000"/>
          <w:lang w:eastAsia="ar-SA"/>
        </w:rPr>
        <w:t xml:space="preserve">zawartych w I części zamówienia, </w:t>
      </w:r>
      <w:r w:rsidRPr="009722FE">
        <w:rPr>
          <w:rFonts w:ascii="Cambria" w:hAnsi="Cambria"/>
          <w:color w:val="000000"/>
          <w:lang w:eastAsia="ar-SA"/>
        </w:rPr>
        <w:t xml:space="preserve">tj. ubezpieczenia odpowiedzialności cywilnej, ubezpieczenia sprzętu elektronicznego od wszystkich ryzyk w systemie pierwszego ryzyka oraz ubezpieczenia mienia od wszystkich ryzyk w systemie pierwszego ryzyka, w tym odnoszące się </w:t>
      </w:r>
      <w:r w:rsidR="007B711D" w:rsidRPr="009722FE">
        <w:rPr>
          <w:rFonts w:ascii="Cambria" w:hAnsi="Cambria"/>
          <w:color w:val="000000"/>
          <w:lang w:eastAsia="ar-SA"/>
        </w:rPr>
        <w:br/>
      </w:r>
      <w:r w:rsidRPr="009722FE">
        <w:rPr>
          <w:rFonts w:ascii="Cambria" w:hAnsi="Cambria"/>
          <w:color w:val="000000"/>
          <w:lang w:eastAsia="ar-SA"/>
        </w:rPr>
        <w:t xml:space="preserve">do ubezpieczenia od kradzieży z włamaniem i rabunku oraz przedmiotów szklanych </w:t>
      </w:r>
      <w:r w:rsidR="007B711D" w:rsidRPr="009722FE">
        <w:rPr>
          <w:rFonts w:ascii="Cambria" w:hAnsi="Cambria"/>
          <w:color w:val="000000"/>
          <w:lang w:eastAsia="ar-SA"/>
        </w:rPr>
        <w:br/>
      </w:r>
      <w:r w:rsidRPr="009722FE">
        <w:rPr>
          <w:rFonts w:ascii="Cambria" w:hAnsi="Cambria"/>
          <w:color w:val="000000"/>
          <w:lang w:eastAsia="ar-SA"/>
        </w:rPr>
        <w:t xml:space="preserve">od stłuczenia, wystawiane będą na </w:t>
      </w:r>
      <w:r w:rsidR="00A112C6" w:rsidRPr="009722FE">
        <w:rPr>
          <w:rFonts w:ascii="Cambria" w:hAnsi="Cambria"/>
          <w:color w:val="000000"/>
          <w:lang w:eastAsia="ar-SA"/>
        </w:rPr>
        <w:t>trzy</w:t>
      </w:r>
      <w:r w:rsidRPr="009722FE">
        <w:rPr>
          <w:rFonts w:ascii="Cambria" w:hAnsi="Cambria"/>
          <w:color w:val="000000"/>
          <w:lang w:eastAsia="ar-SA"/>
        </w:rPr>
        <w:t xml:space="preserve"> pełne roczne okresy ubezpieczenia</w:t>
      </w:r>
      <w:r w:rsidR="00B05C0E" w:rsidRPr="009722FE">
        <w:rPr>
          <w:rFonts w:ascii="Cambria" w:hAnsi="Cambria"/>
          <w:color w:val="000000"/>
          <w:lang w:eastAsia="ar-SA"/>
        </w:rPr>
        <w:t>, w terminie realizacji zamówienia</w:t>
      </w:r>
      <w:r w:rsidR="000B7A60" w:rsidRPr="009722FE">
        <w:rPr>
          <w:rFonts w:ascii="Cambria" w:hAnsi="Cambria"/>
          <w:color w:val="000000"/>
          <w:lang w:eastAsia="ar-SA"/>
        </w:rPr>
        <w:t>.</w:t>
      </w:r>
    </w:p>
    <w:p w:rsidR="009A63C4" w:rsidRPr="009722FE" w:rsidRDefault="009A63C4" w:rsidP="00455B83">
      <w:pPr>
        <w:pStyle w:val="Akapitzlist"/>
        <w:widowControl w:val="0"/>
        <w:numPr>
          <w:ilvl w:val="2"/>
          <w:numId w:val="10"/>
        </w:numPr>
        <w:tabs>
          <w:tab w:val="left" w:pos="851"/>
        </w:tabs>
        <w:suppressAutoHyphens/>
        <w:spacing w:after="0" w:line="240" w:lineRule="auto"/>
        <w:ind w:left="851" w:hanging="851"/>
        <w:jc w:val="both"/>
        <w:outlineLvl w:val="1"/>
        <w:rPr>
          <w:rFonts w:ascii="Cambria" w:hAnsi="Cambria"/>
          <w:color w:val="000000"/>
          <w:lang w:eastAsia="ar-SA"/>
        </w:rPr>
      </w:pPr>
      <w:r w:rsidRPr="009722FE">
        <w:rPr>
          <w:rFonts w:ascii="Cambria" w:hAnsi="Cambria"/>
          <w:color w:val="000000"/>
          <w:lang w:eastAsia="ar-SA"/>
        </w:rPr>
        <w:t>Doubezpieczenia realizowane będą zawsze do końca rocznego okresu ubezpieczenia.</w:t>
      </w:r>
    </w:p>
    <w:p w:rsidR="002F515E" w:rsidRPr="005E43D7" w:rsidRDefault="007B711D" w:rsidP="00455B83">
      <w:pPr>
        <w:widowControl w:val="0"/>
        <w:numPr>
          <w:ilvl w:val="1"/>
          <w:numId w:val="10"/>
        </w:numPr>
        <w:tabs>
          <w:tab w:val="left" w:pos="851"/>
        </w:tabs>
        <w:suppressAutoHyphens/>
        <w:spacing w:after="0" w:line="240" w:lineRule="auto"/>
        <w:ind w:left="851" w:hanging="851"/>
        <w:jc w:val="both"/>
        <w:outlineLvl w:val="1"/>
        <w:rPr>
          <w:rFonts w:ascii="Cambria" w:hAnsi="Cambria"/>
          <w:color w:val="000000"/>
          <w:spacing w:val="-2"/>
          <w:lang w:eastAsia="ar-SA"/>
        </w:rPr>
      </w:pPr>
      <w:r w:rsidRPr="005E43D7">
        <w:rPr>
          <w:rFonts w:ascii="Cambria" w:hAnsi="Cambria"/>
          <w:color w:val="000000"/>
          <w:spacing w:val="-2"/>
          <w:lang w:eastAsia="ar-SA"/>
        </w:rPr>
        <w:t>W II części zamówienia d</w:t>
      </w:r>
      <w:r w:rsidR="007E732B" w:rsidRPr="005E43D7">
        <w:rPr>
          <w:rFonts w:ascii="Cambria" w:hAnsi="Cambria"/>
          <w:color w:val="000000"/>
          <w:spacing w:val="-2"/>
          <w:lang w:eastAsia="ar-SA"/>
        </w:rPr>
        <w:t>okumenty ubezpieczeniowe</w:t>
      </w:r>
      <w:r w:rsidR="00D46BDC" w:rsidRPr="005E43D7">
        <w:rPr>
          <w:rFonts w:ascii="Cambria" w:hAnsi="Cambria"/>
          <w:color w:val="000000"/>
          <w:spacing w:val="-2"/>
          <w:lang w:eastAsia="ar-SA"/>
        </w:rPr>
        <w:t xml:space="preserve"> </w:t>
      </w:r>
      <w:r w:rsidR="002F515E" w:rsidRPr="005E43D7">
        <w:rPr>
          <w:rFonts w:ascii="Cambria" w:hAnsi="Cambria"/>
          <w:color w:val="000000"/>
          <w:spacing w:val="-2"/>
          <w:lang w:eastAsia="ar-SA"/>
        </w:rPr>
        <w:t xml:space="preserve">potwierdzające obowiązkowe </w:t>
      </w:r>
      <w:r w:rsidR="009A6AF2" w:rsidRPr="005E43D7">
        <w:rPr>
          <w:rFonts w:ascii="Cambria" w:hAnsi="Cambria"/>
          <w:color w:val="000000"/>
          <w:spacing w:val="-2"/>
          <w:lang w:eastAsia="ar-SA"/>
        </w:rPr>
        <w:t>ubezpie</w:t>
      </w:r>
      <w:r w:rsidR="005E43D7">
        <w:rPr>
          <w:rFonts w:ascii="Cambria" w:hAnsi="Cambria"/>
          <w:color w:val="000000"/>
          <w:spacing w:val="-2"/>
          <w:lang w:eastAsia="ar-SA"/>
        </w:rPr>
        <w:softHyphen/>
      </w:r>
      <w:r w:rsidR="009A6AF2" w:rsidRPr="005E43D7">
        <w:rPr>
          <w:rFonts w:ascii="Cambria" w:hAnsi="Cambria"/>
          <w:color w:val="000000"/>
          <w:spacing w:val="-2"/>
          <w:lang w:eastAsia="ar-SA"/>
        </w:rPr>
        <w:t xml:space="preserve">czenie </w:t>
      </w:r>
      <w:r w:rsidR="00771551" w:rsidRPr="005E43D7">
        <w:rPr>
          <w:rFonts w:ascii="Cambria" w:hAnsi="Cambria"/>
          <w:color w:val="000000"/>
          <w:spacing w:val="-2"/>
          <w:lang w:eastAsia="ar-SA"/>
        </w:rPr>
        <w:t>odpowiedzialno</w:t>
      </w:r>
      <w:r w:rsidR="009A6AF2" w:rsidRPr="005E43D7">
        <w:rPr>
          <w:rFonts w:ascii="Cambria" w:hAnsi="Cambria"/>
          <w:color w:val="000000"/>
          <w:spacing w:val="-2"/>
          <w:lang w:eastAsia="ar-SA"/>
        </w:rPr>
        <w:softHyphen/>
      </w:r>
      <w:r w:rsidR="00771551" w:rsidRPr="005E43D7">
        <w:rPr>
          <w:rFonts w:ascii="Cambria" w:hAnsi="Cambria"/>
          <w:color w:val="000000"/>
          <w:spacing w:val="-2"/>
          <w:lang w:eastAsia="ar-SA"/>
        </w:rPr>
        <w:t>ści cywilnej</w:t>
      </w:r>
      <w:r w:rsidR="002F515E" w:rsidRPr="005E43D7">
        <w:rPr>
          <w:rFonts w:ascii="Cambria" w:hAnsi="Cambria"/>
          <w:color w:val="000000"/>
          <w:spacing w:val="-2"/>
          <w:lang w:eastAsia="ar-SA"/>
        </w:rPr>
        <w:t xml:space="preserve"> posiadaczy pojazdów mechanicznych</w:t>
      </w:r>
      <w:r w:rsidR="00771551" w:rsidRPr="005E43D7">
        <w:rPr>
          <w:rFonts w:ascii="Cambria" w:hAnsi="Cambria"/>
          <w:color w:val="000000"/>
          <w:spacing w:val="-2"/>
          <w:lang w:eastAsia="ar-SA"/>
        </w:rPr>
        <w:t xml:space="preserve"> (OC)</w:t>
      </w:r>
      <w:r w:rsidR="002F515E" w:rsidRPr="005E43D7">
        <w:rPr>
          <w:rFonts w:ascii="Cambria" w:hAnsi="Cambria"/>
          <w:color w:val="000000"/>
          <w:spacing w:val="-2"/>
          <w:lang w:eastAsia="ar-SA"/>
        </w:rPr>
        <w:t>, auto casco</w:t>
      </w:r>
      <w:r w:rsidR="00771551" w:rsidRPr="005E43D7">
        <w:rPr>
          <w:rFonts w:ascii="Cambria" w:hAnsi="Cambria"/>
          <w:color w:val="000000"/>
          <w:spacing w:val="-2"/>
          <w:lang w:eastAsia="ar-SA"/>
        </w:rPr>
        <w:t xml:space="preserve"> (AC)</w:t>
      </w:r>
      <w:r w:rsidR="00A46EFA" w:rsidRPr="005E43D7">
        <w:rPr>
          <w:rFonts w:ascii="Cambria" w:hAnsi="Cambria"/>
          <w:color w:val="000000"/>
          <w:spacing w:val="-2"/>
          <w:lang w:eastAsia="ar-SA"/>
        </w:rPr>
        <w:t>, assistance (Ass)</w:t>
      </w:r>
      <w:r w:rsidR="00A93135" w:rsidRPr="005E43D7">
        <w:rPr>
          <w:rFonts w:ascii="Cambria" w:hAnsi="Cambria"/>
          <w:color w:val="000000"/>
          <w:spacing w:val="-2"/>
          <w:lang w:eastAsia="ar-SA"/>
        </w:rPr>
        <w:t xml:space="preserve"> oraz</w:t>
      </w:r>
      <w:r w:rsidR="002F515E" w:rsidRPr="005E43D7">
        <w:rPr>
          <w:rFonts w:ascii="Cambria" w:hAnsi="Cambria"/>
          <w:color w:val="000000"/>
          <w:spacing w:val="-2"/>
          <w:lang w:eastAsia="ar-SA"/>
        </w:rPr>
        <w:t xml:space="preserve"> </w:t>
      </w:r>
      <w:r w:rsidR="00D46BDC" w:rsidRPr="005E43D7">
        <w:rPr>
          <w:rFonts w:ascii="Cambria" w:hAnsi="Cambria"/>
          <w:color w:val="000000"/>
          <w:spacing w:val="-2"/>
          <w:lang w:eastAsia="ar-SA"/>
        </w:rPr>
        <w:t xml:space="preserve">następstw </w:t>
      </w:r>
      <w:r w:rsidR="00771551" w:rsidRPr="005E43D7">
        <w:rPr>
          <w:rFonts w:ascii="Cambria" w:hAnsi="Cambria"/>
          <w:color w:val="000000"/>
          <w:spacing w:val="-2"/>
          <w:lang w:eastAsia="ar-SA"/>
        </w:rPr>
        <w:t>nieszczęśliwych wypadków</w:t>
      </w:r>
      <w:r w:rsidR="002F515E" w:rsidRPr="005E43D7">
        <w:rPr>
          <w:rFonts w:ascii="Cambria" w:hAnsi="Cambria"/>
          <w:color w:val="000000"/>
          <w:spacing w:val="-2"/>
          <w:lang w:eastAsia="ar-SA"/>
        </w:rPr>
        <w:t xml:space="preserve"> kierowcy i pasażerów </w:t>
      </w:r>
      <w:r w:rsidR="00771551" w:rsidRPr="005E43D7">
        <w:rPr>
          <w:rFonts w:ascii="Cambria" w:hAnsi="Cambria"/>
          <w:color w:val="000000"/>
          <w:spacing w:val="-2"/>
          <w:lang w:eastAsia="ar-SA"/>
        </w:rPr>
        <w:t xml:space="preserve">(NNW) </w:t>
      </w:r>
      <w:r w:rsidR="002F515E" w:rsidRPr="005E43D7">
        <w:rPr>
          <w:rFonts w:ascii="Cambria" w:hAnsi="Cambria"/>
          <w:color w:val="000000"/>
          <w:spacing w:val="-2"/>
          <w:lang w:eastAsia="ar-SA"/>
        </w:rPr>
        <w:t>będą wystawiane</w:t>
      </w:r>
      <w:r w:rsidR="00BF702B" w:rsidRPr="005E43D7">
        <w:rPr>
          <w:rFonts w:ascii="Cambria" w:hAnsi="Cambria"/>
          <w:color w:val="000000"/>
          <w:spacing w:val="-2"/>
          <w:lang w:eastAsia="ar-SA"/>
        </w:rPr>
        <w:t xml:space="preserve"> </w:t>
      </w:r>
      <w:r w:rsidR="002F515E" w:rsidRPr="005E43D7">
        <w:rPr>
          <w:rFonts w:ascii="Cambria" w:hAnsi="Cambria"/>
          <w:color w:val="000000"/>
          <w:spacing w:val="-2"/>
          <w:lang w:eastAsia="ar-SA"/>
        </w:rPr>
        <w:t>na pełny roczny okres ubezpieczenia, rozpoczynający się w terminie wykonania zamówienia od następnego dnia po dniu wygasania dotychczasowych umów. W</w:t>
      </w:r>
      <w:r w:rsidR="0059228D" w:rsidRPr="005E43D7">
        <w:rPr>
          <w:rFonts w:ascii="Cambria" w:hAnsi="Cambria"/>
          <w:color w:val="000000"/>
          <w:spacing w:val="-2"/>
          <w:lang w:eastAsia="ar-SA"/>
        </w:rPr>
        <w:t xml:space="preserve"> </w:t>
      </w:r>
      <w:r w:rsidR="002F515E" w:rsidRPr="005E43D7">
        <w:rPr>
          <w:rFonts w:ascii="Cambria" w:hAnsi="Cambria"/>
          <w:color w:val="000000"/>
          <w:spacing w:val="-2"/>
          <w:lang w:eastAsia="ar-SA"/>
        </w:rPr>
        <w:t>odniesieniu do</w:t>
      </w:r>
      <w:r w:rsidR="00146DC6" w:rsidRPr="005E43D7">
        <w:rPr>
          <w:rFonts w:ascii="Cambria" w:hAnsi="Cambria"/>
          <w:color w:val="000000"/>
          <w:spacing w:val="-2"/>
          <w:lang w:eastAsia="ar-SA"/>
        </w:rPr>
        <w:t xml:space="preserve"> </w:t>
      </w:r>
      <w:r w:rsidR="002F515E" w:rsidRPr="005E43D7">
        <w:rPr>
          <w:rFonts w:ascii="Cambria" w:hAnsi="Cambria"/>
          <w:color w:val="000000"/>
          <w:spacing w:val="-2"/>
          <w:lang w:eastAsia="ar-SA"/>
        </w:rPr>
        <w:t xml:space="preserve">pojazdów, których termin ubezpieczenia </w:t>
      </w:r>
      <w:r w:rsidR="00771551" w:rsidRPr="005E43D7">
        <w:rPr>
          <w:rFonts w:ascii="Cambria" w:hAnsi="Cambria"/>
          <w:color w:val="000000"/>
          <w:spacing w:val="-2"/>
          <w:lang w:eastAsia="ar-SA"/>
        </w:rPr>
        <w:t>AC</w:t>
      </w:r>
      <w:r w:rsidR="00A46EFA" w:rsidRPr="005E43D7">
        <w:rPr>
          <w:rFonts w:ascii="Cambria" w:hAnsi="Cambria"/>
          <w:color w:val="000000"/>
          <w:spacing w:val="-2"/>
          <w:lang w:eastAsia="ar-SA"/>
        </w:rPr>
        <w:t>, Ass</w:t>
      </w:r>
      <w:r w:rsidR="00A93135" w:rsidRPr="005E43D7">
        <w:rPr>
          <w:rFonts w:ascii="Cambria" w:hAnsi="Cambria"/>
          <w:color w:val="000000"/>
          <w:spacing w:val="-2"/>
          <w:lang w:eastAsia="ar-SA"/>
        </w:rPr>
        <w:t xml:space="preserve"> </w:t>
      </w:r>
      <w:r w:rsidR="002F515E" w:rsidRPr="005E43D7">
        <w:rPr>
          <w:rFonts w:ascii="Cambria" w:hAnsi="Cambria"/>
          <w:color w:val="000000"/>
          <w:spacing w:val="-2"/>
          <w:lang w:eastAsia="ar-SA"/>
        </w:rPr>
        <w:t xml:space="preserve">lub NNW różni się od terminu ubezpieczenia obowiązkowego OC, w pierwszym rocznym okresie ubezpieczenia te będą wyrównywane </w:t>
      </w:r>
      <w:r w:rsidR="005E43D7">
        <w:rPr>
          <w:rFonts w:ascii="Cambria" w:hAnsi="Cambria"/>
          <w:color w:val="000000"/>
          <w:spacing w:val="-2"/>
          <w:lang w:eastAsia="ar-SA"/>
        </w:rPr>
        <w:br/>
      </w:r>
      <w:r w:rsidR="002F515E" w:rsidRPr="005E43D7">
        <w:rPr>
          <w:rFonts w:ascii="Cambria" w:hAnsi="Cambria"/>
          <w:color w:val="000000"/>
          <w:spacing w:val="-2"/>
          <w:lang w:eastAsia="ar-SA"/>
        </w:rPr>
        <w:t>na dzień końca ubezpieczenia OC</w:t>
      </w:r>
      <w:r w:rsidR="00880192" w:rsidRPr="005E43D7">
        <w:rPr>
          <w:rFonts w:ascii="Cambria" w:hAnsi="Cambria"/>
          <w:color w:val="000000"/>
          <w:spacing w:val="-2"/>
          <w:lang w:eastAsia="ar-SA"/>
        </w:rPr>
        <w:t>,</w:t>
      </w:r>
      <w:r w:rsidR="00880192" w:rsidRPr="005E43D7">
        <w:rPr>
          <w:rFonts w:ascii="Cambria" w:hAnsi="Cambria"/>
          <w:color w:val="000000"/>
          <w:spacing w:val="-2"/>
        </w:rPr>
        <w:t xml:space="preserve"> </w:t>
      </w:r>
      <w:r w:rsidR="00880192" w:rsidRPr="005E43D7">
        <w:rPr>
          <w:rFonts w:ascii="Cambria" w:hAnsi="Cambria"/>
          <w:color w:val="000000"/>
          <w:spacing w:val="-2"/>
          <w:lang w:eastAsia="ar-SA"/>
        </w:rPr>
        <w:t>z zastrzeżeniem postanowień pkt. 4.</w:t>
      </w:r>
      <w:r w:rsidR="00146DC6" w:rsidRPr="005E43D7">
        <w:rPr>
          <w:rFonts w:ascii="Cambria" w:hAnsi="Cambria"/>
          <w:color w:val="000000"/>
          <w:spacing w:val="-2"/>
          <w:lang w:eastAsia="ar-SA"/>
        </w:rPr>
        <w:t>3</w:t>
      </w:r>
      <w:r w:rsidR="00652DAF" w:rsidRPr="005E43D7">
        <w:rPr>
          <w:rFonts w:ascii="Cambria" w:hAnsi="Cambria"/>
          <w:color w:val="000000"/>
          <w:spacing w:val="-2"/>
          <w:lang w:eastAsia="ar-SA"/>
        </w:rPr>
        <w:t>.</w:t>
      </w:r>
      <w:r w:rsidR="009B5228" w:rsidRPr="005E43D7">
        <w:rPr>
          <w:rFonts w:ascii="Cambria" w:hAnsi="Cambria"/>
          <w:color w:val="000000"/>
          <w:spacing w:val="-2"/>
          <w:lang w:eastAsia="ar-SA"/>
        </w:rPr>
        <w:t>1</w:t>
      </w:r>
      <w:r w:rsidR="00880192" w:rsidRPr="005E43D7">
        <w:rPr>
          <w:rFonts w:ascii="Cambria" w:hAnsi="Cambria"/>
          <w:color w:val="000000"/>
          <w:spacing w:val="-2"/>
          <w:lang w:eastAsia="ar-SA"/>
        </w:rPr>
        <w:t xml:space="preserve"> poniżej.</w:t>
      </w:r>
    </w:p>
    <w:p w:rsidR="00880192" w:rsidRPr="009722FE" w:rsidRDefault="00880192" w:rsidP="00455B83">
      <w:pPr>
        <w:pStyle w:val="Akapitzlist"/>
        <w:widowControl w:val="0"/>
        <w:numPr>
          <w:ilvl w:val="2"/>
          <w:numId w:val="10"/>
        </w:numPr>
        <w:tabs>
          <w:tab w:val="left" w:pos="851"/>
        </w:tabs>
        <w:suppressAutoHyphens/>
        <w:spacing w:after="0" w:line="240" w:lineRule="auto"/>
        <w:ind w:left="851" w:hanging="851"/>
        <w:jc w:val="both"/>
        <w:outlineLvl w:val="1"/>
        <w:rPr>
          <w:rFonts w:ascii="Cambria" w:hAnsi="Cambria"/>
          <w:color w:val="000000"/>
          <w:spacing w:val="-4"/>
          <w:lang w:eastAsia="ar-SA"/>
        </w:rPr>
      </w:pPr>
      <w:r w:rsidRPr="009722FE">
        <w:rPr>
          <w:rFonts w:ascii="Cambria" w:hAnsi="Cambria"/>
          <w:color w:val="000000"/>
          <w:spacing w:val="-4"/>
          <w:lang w:eastAsia="ar-SA"/>
        </w:rPr>
        <w:t xml:space="preserve">Zamawiający przeprowadzi wyrównanie wszystkich okresów ubezpieczeń komunikacyjnych. Za datę wyrównania należy przyjąć </w:t>
      </w:r>
      <w:r w:rsidR="0058363B" w:rsidRPr="009722FE">
        <w:rPr>
          <w:rFonts w:ascii="Cambria" w:hAnsi="Cambria"/>
          <w:color w:val="000000"/>
          <w:spacing w:val="-4"/>
          <w:lang w:eastAsia="ar-SA"/>
        </w:rPr>
        <w:t xml:space="preserve">ostatni dzień pierwszego rocznego okresu trwania umowy </w:t>
      </w:r>
      <w:r w:rsidR="0058363B" w:rsidRPr="009722FE">
        <w:rPr>
          <w:rFonts w:ascii="Cambria" w:hAnsi="Cambria"/>
          <w:color w:val="000000"/>
          <w:spacing w:val="-4"/>
          <w:lang w:eastAsia="ar-SA"/>
        </w:rPr>
        <w:br/>
        <w:t>w sprawie zamówienia</w:t>
      </w:r>
      <w:r w:rsidRPr="009722FE">
        <w:rPr>
          <w:rFonts w:ascii="Cambria" w:hAnsi="Cambria"/>
          <w:color w:val="000000"/>
          <w:spacing w:val="-4"/>
          <w:lang w:eastAsia="ar-SA"/>
        </w:rPr>
        <w:t xml:space="preserve">, a za początek ochrony po wyrównaniu okresów ubezpieczenia – </w:t>
      </w:r>
      <w:r w:rsidR="0058363B" w:rsidRPr="009722FE">
        <w:rPr>
          <w:rFonts w:ascii="Cambria" w:hAnsi="Cambria"/>
          <w:color w:val="000000"/>
          <w:spacing w:val="-4"/>
          <w:lang w:eastAsia="ar-SA"/>
        </w:rPr>
        <w:t xml:space="preserve">pierwszy dzień kolejnego rocznego okresu realizacji umowy. </w:t>
      </w:r>
      <w:r w:rsidRPr="009722FE">
        <w:rPr>
          <w:rFonts w:ascii="Cambria" w:hAnsi="Cambria"/>
          <w:color w:val="000000"/>
          <w:spacing w:val="-4"/>
          <w:lang w:eastAsia="ar-SA"/>
        </w:rPr>
        <w:t xml:space="preserve">Dla wszystkich pojazdów nabytych po </w:t>
      </w:r>
      <w:r w:rsidR="0058363B" w:rsidRPr="009722FE">
        <w:rPr>
          <w:rFonts w:ascii="Cambria" w:hAnsi="Cambria"/>
          <w:color w:val="000000"/>
          <w:spacing w:val="-4"/>
          <w:lang w:eastAsia="ar-SA"/>
        </w:rPr>
        <w:t xml:space="preserve">wskazanym </w:t>
      </w:r>
      <w:r w:rsidRPr="009722FE">
        <w:rPr>
          <w:rFonts w:ascii="Cambria" w:hAnsi="Cambria"/>
          <w:color w:val="000000"/>
          <w:spacing w:val="-4"/>
          <w:lang w:eastAsia="ar-SA"/>
        </w:rPr>
        <w:t xml:space="preserve">dniu </w:t>
      </w:r>
      <w:r w:rsidR="0058363B" w:rsidRPr="009722FE">
        <w:rPr>
          <w:rFonts w:ascii="Cambria" w:hAnsi="Cambria"/>
          <w:color w:val="000000"/>
          <w:spacing w:val="-4"/>
          <w:lang w:eastAsia="ar-SA"/>
        </w:rPr>
        <w:t xml:space="preserve">wyrównania </w:t>
      </w:r>
      <w:r w:rsidRPr="009722FE">
        <w:rPr>
          <w:rFonts w:ascii="Cambria" w:hAnsi="Cambria"/>
          <w:color w:val="000000"/>
          <w:spacing w:val="-4"/>
          <w:lang w:eastAsia="ar-SA"/>
        </w:rPr>
        <w:t xml:space="preserve">również realizowane będzie </w:t>
      </w:r>
      <w:r w:rsidR="0058363B" w:rsidRPr="009722FE">
        <w:rPr>
          <w:rFonts w:ascii="Cambria" w:hAnsi="Cambria"/>
          <w:color w:val="000000"/>
          <w:spacing w:val="-4"/>
          <w:lang w:eastAsia="ar-SA"/>
        </w:rPr>
        <w:t>ujednolicenie</w:t>
      </w:r>
      <w:r w:rsidRPr="009722FE">
        <w:rPr>
          <w:rFonts w:ascii="Cambria" w:hAnsi="Cambria"/>
          <w:color w:val="000000"/>
          <w:spacing w:val="-4"/>
          <w:lang w:eastAsia="ar-SA"/>
        </w:rPr>
        <w:t xml:space="preserve"> okresów ubezpieczenia, z zachowaniem przepisów ustawy </w:t>
      </w:r>
      <w:r w:rsidR="00D26489" w:rsidRPr="009722FE">
        <w:rPr>
          <w:rFonts w:ascii="Cambria" w:hAnsi="Cambria"/>
          <w:color w:val="000000"/>
          <w:spacing w:val="-4"/>
          <w:lang w:eastAsia="ar-SA"/>
        </w:rPr>
        <w:t xml:space="preserve">z dnia 22 maja 2003 r. </w:t>
      </w:r>
      <w:r w:rsidRPr="009722FE">
        <w:rPr>
          <w:rFonts w:ascii="Cambria" w:hAnsi="Cambria"/>
          <w:color w:val="000000"/>
          <w:spacing w:val="-4"/>
          <w:lang w:eastAsia="ar-SA"/>
        </w:rPr>
        <w:t>o ubezpieczeniach obowiązkowych, Ubezpie</w:t>
      </w:r>
      <w:r w:rsidR="002728D5" w:rsidRPr="009722FE">
        <w:rPr>
          <w:rFonts w:ascii="Cambria" w:hAnsi="Cambria"/>
          <w:color w:val="000000"/>
          <w:spacing w:val="-4"/>
          <w:lang w:eastAsia="ar-SA"/>
        </w:rPr>
        <w:t>czeniowym Funduszu Gwarancyjnym i</w:t>
      </w:r>
      <w:r w:rsidRPr="009722FE">
        <w:rPr>
          <w:rFonts w:ascii="Cambria" w:hAnsi="Cambria"/>
          <w:color w:val="000000"/>
          <w:spacing w:val="-4"/>
          <w:lang w:eastAsia="ar-SA"/>
        </w:rPr>
        <w:t xml:space="preserve"> Polskim Biurze Ubezpiecz</w:t>
      </w:r>
      <w:r w:rsidR="007961F6" w:rsidRPr="009722FE">
        <w:rPr>
          <w:rFonts w:ascii="Cambria" w:hAnsi="Cambria"/>
          <w:color w:val="000000"/>
          <w:spacing w:val="-4"/>
          <w:lang w:eastAsia="ar-SA"/>
        </w:rPr>
        <w:t>ycieli</w:t>
      </w:r>
      <w:r w:rsidR="00146DC6" w:rsidRPr="009722FE">
        <w:rPr>
          <w:rFonts w:ascii="Cambria" w:hAnsi="Cambria"/>
          <w:color w:val="000000"/>
          <w:spacing w:val="-4"/>
          <w:lang w:eastAsia="ar-SA"/>
        </w:rPr>
        <w:t xml:space="preserve"> Komunikacyjnych dotyczących </w:t>
      </w:r>
      <w:r w:rsidR="000A27F4" w:rsidRPr="009722FE">
        <w:rPr>
          <w:rFonts w:ascii="Cambria" w:hAnsi="Cambria"/>
          <w:color w:val="000000"/>
          <w:spacing w:val="-4"/>
          <w:lang w:eastAsia="ar-SA"/>
        </w:rPr>
        <w:t xml:space="preserve">minimum </w:t>
      </w:r>
      <w:r w:rsidRPr="009722FE">
        <w:rPr>
          <w:rFonts w:ascii="Cambria" w:hAnsi="Cambria"/>
          <w:color w:val="000000"/>
          <w:spacing w:val="-4"/>
          <w:lang w:eastAsia="ar-SA"/>
        </w:rPr>
        <w:t>12-miesięcznego okresu umowy ubezpieczenia. Rozliczenie składki następować będzie „co do dnia”, za faktyczny okres ochrony, według stawek rocznych zgodnych ze złożoną ofertą, bez stosowania składki minimalnej z polisy</w:t>
      </w:r>
      <w:r w:rsidR="00627C7F" w:rsidRPr="009722FE">
        <w:rPr>
          <w:rFonts w:ascii="Cambria" w:hAnsi="Cambria"/>
          <w:color w:val="000000"/>
          <w:spacing w:val="-4"/>
          <w:lang w:eastAsia="ar-SA"/>
        </w:rPr>
        <w:t>.</w:t>
      </w:r>
    </w:p>
    <w:p w:rsidR="00A112C6" w:rsidRPr="009722FE" w:rsidRDefault="002728D5" w:rsidP="00455B83">
      <w:pPr>
        <w:pStyle w:val="Akapitzlist"/>
        <w:widowControl w:val="0"/>
        <w:numPr>
          <w:ilvl w:val="1"/>
          <w:numId w:val="10"/>
        </w:numPr>
        <w:tabs>
          <w:tab w:val="left" w:pos="851"/>
        </w:tabs>
        <w:suppressAutoHyphens/>
        <w:spacing w:after="0" w:line="240" w:lineRule="auto"/>
        <w:ind w:left="851" w:hanging="851"/>
        <w:jc w:val="both"/>
        <w:outlineLvl w:val="1"/>
        <w:rPr>
          <w:rFonts w:ascii="Cambria" w:hAnsi="Cambria"/>
          <w:color w:val="000000"/>
          <w:lang w:eastAsia="ar-SA"/>
        </w:rPr>
      </w:pPr>
      <w:r w:rsidRPr="009722FE">
        <w:rPr>
          <w:rFonts w:ascii="Cambria" w:hAnsi="Cambria"/>
          <w:color w:val="000000"/>
          <w:lang w:eastAsia="ar-SA"/>
        </w:rPr>
        <w:t>W przypadku jakichkolwiek ubezpieczeń i doubezpieczeń, w tym zawieranych na okres krótszy od jednego roku, nie będzie miała zastosowania składka minimalna z polisy</w:t>
      </w:r>
      <w:r w:rsidR="0059228D" w:rsidRPr="009722FE">
        <w:rPr>
          <w:rFonts w:ascii="Cambria" w:hAnsi="Cambria"/>
          <w:color w:val="000000"/>
          <w:lang w:eastAsia="ar-SA"/>
        </w:rPr>
        <w:t>.</w:t>
      </w:r>
    </w:p>
    <w:p w:rsidR="002F515E" w:rsidRPr="009722FE" w:rsidRDefault="002F515E"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r w:rsidRPr="009722FE">
        <w:rPr>
          <w:rFonts w:ascii="Cambria" w:hAnsi="Cambria"/>
          <w:color w:val="000000"/>
          <w:spacing w:val="-4"/>
          <w:lang w:eastAsia="ar-SA"/>
        </w:rPr>
        <w:t xml:space="preserve">Pomimo wyrównania okresów ubezpieczenia, o którym mowa powyżej, </w:t>
      </w:r>
      <w:r w:rsidR="00B1781C" w:rsidRPr="009722FE">
        <w:rPr>
          <w:rFonts w:ascii="Cambria" w:hAnsi="Cambria"/>
          <w:color w:val="000000"/>
          <w:spacing w:val="-4"/>
          <w:lang w:eastAsia="ar-SA"/>
        </w:rPr>
        <w:t>w</w:t>
      </w:r>
      <w:r w:rsidRPr="009722FE">
        <w:rPr>
          <w:rFonts w:ascii="Cambria" w:hAnsi="Cambria"/>
          <w:color w:val="000000"/>
          <w:spacing w:val="-4"/>
          <w:lang w:eastAsia="ar-SA"/>
        </w:rPr>
        <w:t xml:space="preserve">ykonawcy zobligowani są przedstawić w </w:t>
      </w:r>
      <w:r w:rsidR="00B6502F" w:rsidRPr="009722FE">
        <w:rPr>
          <w:rFonts w:ascii="Cambria" w:hAnsi="Cambria"/>
          <w:color w:val="000000"/>
          <w:spacing w:val="-4"/>
          <w:lang w:eastAsia="ar-SA"/>
        </w:rPr>
        <w:t>f</w:t>
      </w:r>
      <w:r w:rsidRPr="009722FE">
        <w:rPr>
          <w:rFonts w:ascii="Cambria" w:hAnsi="Cambria"/>
          <w:color w:val="000000"/>
          <w:spacing w:val="-4"/>
          <w:lang w:eastAsia="ar-SA"/>
        </w:rPr>
        <w:t xml:space="preserve">ormularzu oferty i </w:t>
      </w:r>
      <w:r w:rsidR="00B6502F" w:rsidRPr="009722FE">
        <w:rPr>
          <w:rFonts w:ascii="Cambria" w:hAnsi="Cambria"/>
          <w:color w:val="000000"/>
          <w:spacing w:val="-4"/>
          <w:lang w:eastAsia="ar-SA"/>
        </w:rPr>
        <w:t>zawartym w nim f</w:t>
      </w:r>
      <w:r w:rsidRPr="009722FE">
        <w:rPr>
          <w:rFonts w:ascii="Cambria" w:hAnsi="Cambria"/>
          <w:color w:val="000000"/>
          <w:spacing w:val="-4"/>
          <w:lang w:eastAsia="ar-SA"/>
        </w:rPr>
        <w:t>ormularzu cenowym stanowiącym załącznik nr</w:t>
      </w:r>
      <w:r w:rsidR="00D46BDC" w:rsidRPr="009722FE">
        <w:rPr>
          <w:rFonts w:ascii="Cambria" w:hAnsi="Cambria"/>
          <w:color w:val="000000"/>
          <w:spacing w:val="-4"/>
          <w:lang w:eastAsia="ar-SA"/>
        </w:rPr>
        <w:t xml:space="preserve"> </w:t>
      </w:r>
      <w:r w:rsidRPr="009722FE">
        <w:rPr>
          <w:rFonts w:ascii="Cambria" w:hAnsi="Cambria"/>
          <w:color w:val="000000"/>
          <w:spacing w:val="-4"/>
          <w:lang w:eastAsia="ar-SA"/>
        </w:rPr>
        <w:t>2 do </w:t>
      </w:r>
      <w:r w:rsidR="00880192" w:rsidRPr="009722FE">
        <w:rPr>
          <w:rFonts w:ascii="Cambria" w:hAnsi="Cambria"/>
          <w:color w:val="000000"/>
          <w:spacing w:val="-4"/>
          <w:lang w:eastAsia="ar-SA"/>
        </w:rPr>
        <w:t xml:space="preserve">specyfikacji </w:t>
      </w:r>
      <w:r w:rsidRPr="009722FE">
        <w:rPr>
          <w:rFonts w:ascii="Cambria" w:hAnsi="Cambria"/>
          <w:color w:val="000000"/>
          <w:spacing w:val="-4"/>
          <w:lang w:eastAsia="ar-SA"/>
        </w:rPr>
        <w:t xml:space="preserve">cenę (składkę) </w:t>
      </w:r>
      <w:r w:rsidR="009A63C4" w:rsidRPr="009722FE">
        <w:rPr>
          <w:rFonts w:ascii="Cambria" w:hAnsi="Cambria"/>
          <w:color w:val="000000"/>
          <w:spacing w:val="-4"/>
          <w:lang w:eastAsia="ar-SA"/>
        </w:rPr>
        <w:t xml:space="preserve">dla wszystkich ubezpieczeń </w:t>
      </w:r>
      <w:r w:rsidRPr="009722FE">
        <w:rPr>
          <w:rFonts w:ascii="Cambria" w:hAnsi="Cambria"/>
          <w:color w:val="000000"/>
          <w:spacing w:val="-4"/>
          <w:lang w:eastAsia="ar-SA"/>
        </w:rPr>
        <w:t>za</w:t>
      </w:r>
      <w:r w:rsidR="009A63C4" w:rsidRPr="009722FE">
        <w:rPr>
          <w:rFonts w:ascii="Cambria" w:hAnsi="Cambria"/>
          <w:color w:val="000000"/>
          <w:spacing w:val="-4"/>
          <w:lang w:eastAsia="ar-SA"/>
        </w:rPr>
        <w:t xml:space="preserve"> </w:t>
      </w:r>
      <w:r w:rsidRPr="009722FE">
        <w:rPr>
          <w:rFonts w:ascii="Cambria" w:hAnsi="Cambria"/>
          <w:color w:val="000000"/>
          <w:spacing w:val="-4"/>
          <w:lang w:eastAsia="ar-SA"/>
        </w:rPr>
        <w:t xml:space="preserve">pełne </w:t>
      </w:r>
      <w:r w:rsidR="00A112C6" w:rsidRPr="009722FE">
        <w:rPr>
          <w:rFonts w:ascii="Cambria" w:hAnsi="Cambria"/>
          <w:color w:val="000000"/>
          <w:spacing w:val="-4"/>
          <w:lang w:eastAsia="ar-SA"/>
        </w:rPr>
        <w:t>36</w:t>
      </w:r>
      <w:r w:rsidR="00855F5E" w:rsidRPr="009722FE">
        <w:rPr>
          <w:rFonts w:ascii="Cambria" w:hAnsi="Cambria"/>
          <w:color w:val="000000"/>
          <w:spacing w:val="-4"/>
          <w:lang w:eastAsia="ar-SA"/>
        </w:rPr>
        <w:t xml:space="preserve"> miesi</w:t>
      </w:r>
      <w:r w:rsidR="00A112C6" w:rsidRPr="009722FE">
        <w:rPr>
          <w:rFonts w:ascii="Cambria" w:hAnsi="Cambria"/>
          <w:color w:val="000000"/>
          <w:spacing w:val="-4"/>
          <w:lang w:eastAsia="ar-SA"/>
        </w:rPr>
        <w:t>ęcy</w:t>
      </w:r>
      <w:r w:rsidR="00C653FF">
        <w:rPr>
          <w:rFonts w:ascii="Cambria" w:hAnsi="Cambria"/>
          <w:color w:val="000000"/>
          <w:spacing w:val="-4"/>
          <w:lang w:eastAsia="ar-SA"/>
        </w:rPr>
        <w:t>.</w:t>
      </w:r>
    </w:p>
    <w:p w:rsidR="002728D5" w:rsidRPr="009722FE" w:rsidRDefault="002728D5" w:rsidP="00455B83">
      <w:pPr>
        <w:pStyle w:val="Akapitzlist"/>
        <w:widowControl w:val="0"/>
        <w:numPr>
          <w:ilvl w:val="0"/>
          <w:numId w:val="10"/>
        </w:numPr>
        <w:tabs>
          <w:tab w:val="left" w:pos="851"/>
        </w:tabs>
        <w:suppressAutoHyphens/>
        <w:spacing w:before="120" w:after="0" w:line="240" w:lineRule="auto"/>
        <w:ind w:left="851" w:hanging="851"/>
        <w:jc w:val="both"/>
        <w:outlineLvl w:val="0"/>
        <w:rPr>
          <w:rFonts w:ascii="Cambria" w:hAnsi="Cambria"/>
          <w:b/>
        </w:rPr>
      </w:pPr>
      <w:bookmarkStart w:id="48" w:name="_Toc456007416"/>
      <w:bookmarkStart w:id="49" w:name="_Toc456007646"/>
      <w:bookmarkStart w:id="50" w:name="_Toc456086881"/>
      <w:bookmarkStart w:id="51" w:name="_Toc466986899"/>
      <w:r w:rsidRPr="009722FE">
        <w:rPr>
          <w:rFonts w:ascii="Cambria" w:hAnsi="Cambria"/>
          <w:b/>
        </w:rPr>
        <w:t>Warunki udziału w postępowaniu</w:t>
      </w:r>
      <w:bookmarkEnd w:id="48"/>
      <w:bookmarkEnd w:id="49"/>
      <w:bookmarkEnd w:id="50"/>
      <w:bookmarkEnd w:id="51"/>
    </w:p>
    <w:p w:rsidR="00507BB4"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4"/>
        </w:rPr>
      </w:pPr>
      <w:bookmarkStart w:id="52" w:name="_Toc456007417"/>
      <w:bookmarkStart w:id="53" w:name="_Toc456007647"/>
      <w:bookmarkStart w:id="54" w:name="_Toc456085587"/>
      <w:r w:rsidRPr="009722FE">
        <w:rPr>
          <w:rFonts w:ascii="Cambria" w:hAnsi="Cambria"/>
          <w:spacing w:val="-4"/>
        </w:rPr>
        <w:t>O udzielenie niniejszego zamówienia mogą ubiegać się wykonawcy, którzy:</w:t>
      </w:r>
      <w:bookmarkEnd w:id="52"/>
      <w:bookmarkEnd w:id="53"/>
      <w:bookmarkEnd w:id="54"/>
    </w:p>
    <w:p w:rsidR="00507BB4" w:rsidRPr="009722FE" w:rsidRDefault="00507BB4" w:rsidP="00455B83">
      <w:pPr>
        <w:widowControl w:val="0"/>
        <w:numPr>
          <w:ilvl w:val="0"/>
          <w:numId w:val="11"/>
        </w:numPr>
        <w:tabs>
          <w:tab w:val="left" w:pos="1276"/>
        </w:tabs>
        <w:suppressAutoHyphens/>
        <w:spacing w:after="0" w:line="240" w:lineRule="auto"/>
        <w:ind w:left="1276" w:hanging="425"/>
        <w:jc w:val="both"/>
        <w:rPr>
          <w:rFonts w:ascii="Cambria" w:hAnsi="Cambria"/>
          <w:spacing w:val="-4"/>
          <w:lang w:eastAsia="ar-SA"/>
        </w:rPr>
      </w:pPr>
      <w:r w:rsidRPr="009722FE">
        <w:rPr>
          <w:rFonts w:ascii="Cambria" w:hAnsi="Cambria"/>
          <w:spacing w:val="-4"/>
          <w:lang w:eastAsia="ar-SA"/>
        </w:rPr>
        <w:t>nie podlegają wykluczeniu;</w:t>
      </w:r>
    </w:p>
    <w:p w:rsidR="00507BB4" w:rsidRPr="005E43D7" w:rsidRDefault="00507BB4" w:rsidP="00455B83">
      <w:pPr>
        <w:widowControl w:val="0"/>
        <w:numPr>
          <w:ilvl w:val="0"/>
          <w:numId w:val="11"/>
        </w:numPr>
        <w:tabs>
          <w:tab w:val="left" w:pos="1276"/>
        </w:tabs>
        <w:suppressAutoHyphens/>
        <w:spacing w:after="0" w:line="240" w:lineRule="auto"/>
        <w:ind w:left="1276" w:hanging="425"/>
        <w:jc w:val="both"/>
        <w:rPr>
          <w:rFonts w:ascii="Cambria" w:hAnsi="Cambria"/>
          <w:spacing w:val="-2"/>
          <w:lang w:eastAsia="ar-SA"/>
        </w:rPr>
      </w:pPr>
      <w:r w:rsidRPr="005E43D7">
        <w:rPr>
          <w:rFonts w:ascii="Cambria" w:hAnsi="Cambria"/>
          <w:spacing w:val="-2"/>
          <w:lang w:eastAsia="ar-SA"/>
        </w:rPr>
        <w:t xml:space="preserve">spełniają warunki udziału w postępowaniu dotyczące posiadania kompetencji lub uprawnień do prowadzenia określonej działalności zawodowej, jeżeli wynika to z odrębnych przepisów – zamawiający w odniesieniu do tego warunku oczekuje przedstawienia </w:t>
      </w:r>
      <w:r w:rsidR="00733AC1" w:rsidRPr="005E43D7">
        <w:rPr>
          <w:rFonts w:ascii="Cambria" w:hAnsi="Cambria"/>
          <w:spacing w:val="-2"/>
          <w:lang w:eastAsia="ar-SA"/>
        </w:rPr>
        <w:t xml:space="preserve">na wezwanie </w:t>
      </w:r>
      <w:r w:rsidRPr="005E43D7">
        <w:rPr>
          <w:rFonts w:ascii="Cambria" w:hAnsi="Cambria"/>
          <w:spacing w:val="-2"/>
          <w:lang w:eastAsia="ar-SA"/>
        </w:rPr>
        <w:t xml:space="preserve">dokumentów potwierdzających posiadanie przez wykonawcę </w:t>
      </w:r>
      <w:r w:rsidRPr="005E43D7">
        <w:rPr>
          <w:rFonts w:ascii="Cambria" w:hAnsi="Cambria"/>
          <w:spacing w:val="-2"/>
          <w:lang w:eastAsia="ar-SA"/>
        </w:rPr>
        <w:lastRenderedPageBreak/>
        <w:t>zezwolenia lub innego równoważnego uprawnienia, od którego uzależnione jest prawo świadczenia usług ubezpieczeniowych objętych przedmiotem zamówienia.</w:t>
      </w:r>
    </w:p>
    <w:p w:rsidR="00507BB4"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4"/>
        </w:rPr>
      </w:pPr>
      <w:bookmarkStart w:id="55" w:name="_Toc456007418"/>
      <w:bookmarkStart w:id="56" w:name="_Toc456007648"/>
      <w:bookmarkStart w:id="57" w:name="_Toc456085588"/>
      <w:r w:rsidRPr="009722FE">
        <w:rPr>
          <w:rFonts w:ascii="Cambria" w:hAnsi="Cambria"/>
          <w:bCs/>
          <w:spacing w:val="-4"/>
        </w:rPr>
        <w:t>Zgodnie z art. 23 ust. 1 „ustawy” w</w:t>
      </w:r>
      <w:r w:rsidRPr="009722FE">
        <w:rPr>
          <w:rFonts w:ascii="Cambria" w:hAnsi="Cambria"/>
          <w:spacing w:val="-4"/>
        </w:rPr>
        <w:t>ykonawcy mogą wspólnie ubiegać się o udzielenie zamówienia.</w:t>
      </w:r>
    </w:p>
    <w:p w:rsidR="00507BB4"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4"/>
        </w:rPr>
      </w:pPr>
      <w:bookmarkStart w:id="58" w:name="_Toc456007426"/>
      <w:bookmarkStart w:id="59" w:name="_Toc456007656"/>
      <w:bookmarkStart w:id="60" w:name="_Toc456085596"/>
      <w:r w:rsidRPr="009722FE">
        <w:rPr>
          <w:rFonts w:ascii="Cambria" w:hAnsi="Cambria"/>
          <w:spacing w:val="-4"/>
        </w:rPr>
        <w:t xml:space="preserve">W przypadku wspólnego ubiegania się wykonawców o udzielenie niniejszego zamówienia żaden </w:t>
      </w:r>
      <w:r w:rsidRPr="009722FE">
        <w:rPr>
          <w:rFonts w:ascii="Cambria" w:hAnsi="Cambria"/>
          <w:spacing w:val="-4"/>
        </w:rPr>
        <w:br/>
        <w:t xml:space="preserve">z wykonawców nie może podlegać wykluczeniu z postępowania z powodów wskazanych </w:t>
      </w:r>
      <w:r w:rsidR="00803589" w:rsidRPr="009722FE">
        <w:rPr>
          <w:rFonts w:ascii="Cambria" w:hAnsi="Cambria"/>
          <w:spacing w:val="-4"/>
        </w:rPr>
        <w:br/>
      </w:r>
      <w:r w:rsidRPr="009722FE">
        <w:rPr>
          <w:rFonts w:ascii="Cambria" w:hAnsi="Cambria"/>
          <w:spacing w:val="-4"/>
        </w:rPr>
        <w:t>w ustawie, w tym określonych w rozdziale 6 poniżej oraz każdy z wykonawców musi posiadać uprawnienia do prowadzenia działalności ubezpieczeniowej, o ile wynika to z odrębnych przepisów.</w:t>
      </w:r>
      <w:bookmarkEnd w:id="58"/>
      <w:bookmarkEnd w:id="59"/>
      <w:bookmarkEnd w:id="60"/>
    </w:p>
    <w:p w:rsidR="00507BB4"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2"/>
        </w:rPr>
      </w:pPr>
      <w:r w:rsidRPr="009722FE">
        <w:rPr>
          <w:rFonts w:ascii="Cambria" w:hAnsi="Cambria"/>
          <w:spacing w:val="-2"/>
        </w:rPr>
        <w:t>Wykonawca może powierzyć wykonanie części zamówienia podwykonawcom. Zgodnie z art. 36b ust. 1 „ustawy” zamawiający żąda wskazania przez wykonawcę tych części zamówienia, których wykonanie zamierza powierzyć podwykonawcom i podania przez wykonawcę firm podwykonawców.</w:t>
      </w:r>
      <w:bookmarkEnd w:id="55"/>
      <w:bookmarkEnd w:id="56"/>
      <w:bookmarkEnd w:id="57"/>
    </w:p>
    <w:p w:rsidR="00507BB4"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2"/>
        </w:rPr>
      </w:pPr>
      <w:bookmarkStart w:id="61" w:name="_Toc456007419"/>
      <w:bookmarkStart w:id="62" w:name="_Toc456007649"/>
      <w:bookmarkStart w:id="63" w:name="_Toc456085589"/>
      <w:r w:rsidRPr="009722FE">
        <w:rPr>
          <w:rFonts w:ascii="Cambria" w:hAnsi="Cambria"/>
          <w:spacing w:val="-2"/>
        </w:rPr>
        <w:t>Zgodnie z art. 36b ust. 1a „ustawy”, wobec zamówienia na usługi ubezpieczeniowe, które mają być wykonane w miejscu podlegającym bezpośre</w:t>
      </w:r>
      <w:r w:rsidR="00733AC1" w:rsidRPr="009722FE">
        <w:rPr>
          <w:rFonts w:ascii="Cambria" w:hAnsi="Cambria"/>
          <w:spacing w:val="-2"/>
        </w:rPr>
        <w:t xml:space="preserve">dniemu nadzorowi zamawiającego, </w:t>
      </w:r>
      <w:r w:rsidRPr="009722FE">
        <w:rPr>
          <w:rFonts w:ascii="Cambria" w:hAnsi="Cambria"/>
          <w:spacing w:val="-2"/>
        </w:rPr>
        <w:t>zamawiający</w:t>
      </w:r>
      <w:r w:rsidR="00733AC1" w:rsidRPr="009722FE">
        <w:rPr>
          <w:rFonts w:ascii="Cambria" w:hAnsi="Cambria"/>
          <w:spacing w:val="-2"/>
        </w:rPr>
        <w:t xml:space="preserve"> </w:t>
      </w:r>
      <w:r w:rsidRPr="009722FE">
        <w:rPr>
          <w:rFonts w:ascii="Cambria" w:hAnsi="Cambria"/>
          <w:spacing w:val="-2"/>
        </w:rPr>
        <w:t xml:space="preserve">żąda, aby przed przystąpieniem do wykonania zamówienia wykonawca, o ile są już znane, podał nazwy albo imiona i nazwiska oraz dane kontaktowe podwykonawców i osób </w:t>
      </w:r>
      <w:r w:rsidRPr="009722FE">
        <w:rPr>
          <w:rFonts w:ascii="Cambria" w:hAnsi="Cambria"/>
          <w:spacing w:val="-2"/>
        </w:rPr>
        <w:br/>
        <w:t>do kontaktu z nimi, zaangażowanych w te usługi. Wykonawca zawiadamia zama</w:t>
      </w:r>
      <w:r w:rsidRPr="009722FE">
        <w:rPr>
          <w:rFonts w:ascii="Cambria" w:hAnsi="Cambria"/>
          <w:spacing w:val="-2"/>
        </w:rPr>
        <w:softHyphen/>
        <w:t>wiającego o wszelkich zmianach danych, o których mowa w zdaniu pierwszym, w trakcie realizacji zamówienia, a także przekazuje informacje na temat nowych podwykonawców, którym w późniejszym okresie zamierza powierzyć realizację tych usług.</w:t>
      </w:r>
      <w:bookmarkEnd w:id="61"/>
      <w:bookmarkEnd w:id="62"/>
      <w:bookmarkEnd w:id="63"/>
    </w:p>
    <w:p w:rsidR="00507BB4"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4"/>
        </w:rPr>
      </w:pPr>
      <w:bookmarkStart w:id="64" w:name="_Toc456007420"/>
      <w:bookmarkStart w:id="65" w:name="_Toc456007650"/>
      <w:bookmarkStart w:id="66" w:name="_Toc456085590"/>
      <w:r w:rsidRPr="009722FE">
        <w:rPr>
          <w:rFonts w:ascii="Cambria" w:hAnsi="Cambria"/>
          <w:spacing w:val="-4"/>
        </w:rPr>
        <w:t>Jeżeli powierzenie podwykonawcy wykonania części zamówienia następuje w trakcie jego reali</w:t>
      </w:r>
      <w:r w:rsidR="00733AC1" w:rsidRPr="009722FE">
        <w:rPr>
          <w:rFonts w:ascii="Cambria" w:hAnsi="Cambria"/>
          <w:spacing w:val="-4"/>
        </w:rPr>
        <w:softHyphen/>
      </w:r>
      <w:r w:rsidRPr="009722FE">
        <w:rPr>
          <w:rFonts w:ascii="Cambria" w:hAnsi="Cambria"/>
          <w:spacing w:val="-4"/>
        </w:rPr>
        <w:t>zacji, wykonawca na żądanie zamawiającego przedstawia oświadczenie, o którym mowa w art. 25a ust. 1 pkt 1 „ustawy”, potwierdzające brak podstaw wykluczenia wobec tego podwyko</w:t>
      </w:r>
      <w:r w:rsidRPr="009722FE">
        <w:rPr>
          <w:rFonts w:ascii="Cambria" w:hAnsi="Cambria"/>
          <w:spacing w:val="-4"/>
        </w:rPr>
        <w:softHyphen/>
        <w:t>nawcy.</w:t>
      </w:r>
      <w:bookmarkEnd w:id="64"/>
      <w:bookmarkEnd w:id="65"/>
      <w:bookmarkEnd w:id="66"/>
      <w:r w:rsidRPr="009722FE">
        <w:rPr>
          <w:rFonts w:ascii="Cambria" w:hAnsi="Cambria"/>
          <w:color w:val="000000"/>
          <w:spacing w:val="-4"/>
          <w:sz w:val="20"/>
          <w:szCs w:val="20"/>
        </w:rPr>
        <w:t xml:space="preserve"> </w:t>
      </w:r>
    </w:p>
    <w:p w:rsidR="00507BB4" w:rsidRPr="009722FE" w:rsidRDefault="00507BB4" w:rsidP="00455B83">
      <w:pPr>
        <w:widowControl w:val="0"/>
        <w:numPr>
          <w:ilvl w:val="2"/>
          <w:numId w:val="10"/>
        </w:numPr>
        <w:tabs>
          <w:tab w:val="left" w:pos="851"/>
        </w:tabs>
        <w:suppressAutoHyphens/>
        <w:spacing w:after="0" w:line="240" w:lineRule="auto"/>
        <w:ind w:left="851" w:hanging="840"/>
        <w:jc w:val="both"/>
        <w:rPr>
          <w:rFonts w:ascii="Cambria" w:hAnsi="Cambria"/>
          <w:spacing w:val="-4"/>
          <w:lang w:eastAsia="ar-SA"/>
        </w:rPr>
      </w:pPr>
      <w:bookmarkStart w:id="67" w:name="_Toc456007421"/>
      <w:bookmarkStart w:id="68" w:name="_Toc456007651"/>
      <w:bookmarkStart w:id="69" w:name="_Toc456085591"/>
      <w:r w:rsidRPr="009722FE">
        <w:rPr>
          <w:rFonts w:ascii="Cambria" w:hAnsi="Cambria"/>
          <w:spacing w:val="-4"/>
          <w:lang w:eastAsia="ar-SA"/>
        </w:rPr>
        <w:t>Jeżeli zamawiający stwierdzi, że wobec danego podwykonawcy zachodzą podstawy wykluczenia, wykonawca obowiązany jest zastąpić tego podwykonawcę lub zrezygnować z powierzenia wykonania części zamówienia podwykonawcy.</w:t>
      </w:r>
      <w:bookmarkEnd w:id="67"/>
      <w:bookmarkEnd w:id="68"/>
      <w:bookmarkEnd w:id="69"/>
    </w:p>
    <w:p w:rsidR="00507BB4" w:rsidRPr="009722FE" w:rsidRDefault="00507BB4" w:rsidP="00455B83">
      <w:pPr>
        <w:widowControl w:val="0"/>
        <w:numPr>
          <w:ilvl w:val="2"/>
          <w:numId w:val="10"/>
        </w:numPr>
        <w:tabs>
          <w:tab w:val="left" w:pos="851"/>
        </w:tabs>
        <w:suppressAutoHyphens/>
        <w:spacing w:after="0" w:line="240" w:lineRule="auto"/>
        <w:ind w:left="851" w:hanging="840"/>
        <w:jc w:val="both"/>
        <w:rPr>
          <w:rFonts w:ascii="Cambria" w:hAnsi="Cambria"/>
          <w:spacing w:val="-4"/>
          <w:lang w:eastAsia="ar-SA"/>
        </w:rPr>
      </w:pPr>
      <w:bookmarkStart w:id="70" w:name="_Toc456007422"/>
      <w:bookmarkStart w:id="71" w:name="_Toc456007652"/>
      <w:bookmarkStart w:id="72" w:name="_Toc456085592"/>
      <w:r w:rsidRPr="009722FE">
        <w:rPr>
          <w:rFonts w:ascii="Cambria" w:hAnsi="Cambria"/>
          <w:spacing w:val="-4"/>
          <w:lang w:eastAsia="ar-SA"/>
        </w:rPr>
        <w:t>Powierzenie wykonania części zamówienia podwykonawcom nie zwalnia wykonawcy z odpowiedzialności za należyte wykonanie tego zamówienia.</w:t>
      </w:r>
      <w:bookmarkEnd w:id="70"/>
      <w:bookmarkEnd w:id="71"/>
      <w:bookmarkEnd w:id="72"/>
    </w:p>
    <w:p w:rsidR="008A1F90" w:rsidRPr="009722FE" w:rsidRDefault="00507BB4" w:rsidP="00455B83">
      <w:pPr>
        <w:widowControl w:val="0"/>
        <w:numPr>
          <w:ilvl w:val="1"/>
          <w:numId w:val="10"/>
        </w:numPr>
        <w:tabs>
          <w:tab w:val="left" w:pos="851"/>
        </w:tabs>
        <w:suppressAutoHyphens/>
        <w:spacing w:after="0" w:line="240" w:lineRule="auto"/>
        <w:ind w:left="851" w:hanging="840"/>
        <w:jc w:val="both"/>
        <w:rPr>
          <w:rFonts w:ascii="Cambria" w:hAnsi="Cambria"/>
          <w:spacing w:val="-8"/>
        </w:rPr>
      </w:pPr>
      <w:bookmarkStart w:id="73" w:name="_Toc456007425"/>
      <w:bookmarkStart w:id="74" w:name="_Toc456007655"/>
      <w:bookmarkStart w:id="75" w:name="_Toc456085595"/>
      <w:r w:rsidRPr="009722FE">
        <w:rPr>
          <w:rFonts w:ascii="Cambria" w:hAnsi="Cambria"/>
          <w:spacing w:val="-8"/>
        </w:rPr>
        <w:t>Zamawiający może wykluczyć wykonawcę na każdym etapie postępowania o udzielenie zamówienia.</w:t>
      </w:r>
      <w:bookmarkEnd w:id="73"/>
      <w:bookmarkEnd w:id="74"/>
      <w:bookmarkEnd w:id="75"/>
    </w:p>
    <w:p w:rsidR="008A1F90" w:rsidRDefault="00733AC1" w:rsidP="00455B83">
      <w:pPr>
        <w:widowControl w:val="0"/>
        <w:numPr>
          <w:ilvl w:val="1"/>
          <w:numId w:val="10"/>
        </w:numPr>
        <w:tabs>
          <w:tab w:val="left" w:pos="851"/>
        </w:tabs>
        <w:suppressAutoHyphens/>
        <w:spacing w:after="0" w:line="240" w:lineRule="auto"/>
        <w:ind w:left="851" w:hanging="840"/>
        <w:jc w:val="both"/>
        <w:rPr>
          <w:rFonts w:ascii="Cambria" w:hAnsi="Cambria"/>
          <w:spacing w:val="-2"/>
        </w:rPr>
      </w:pPr>
      <w:r w:rsidRPr="009722FE">
        <w:rPr>
          <w:rFonts w:ascii="Cambria" w:hAnsi="Cambria"/>
          <w:spacing w:val="-2"/>
        </w:rPr>
        <w:t xml:space="preserve">Zgodnie z art. 22a „ustawy”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008A1F90" w:rsidRPr="009722FE">
        <w:rPr>
          <w:rFonts w:ascii="Cambria" w:hAnsi="Cambria"/>
          <w:spacing w:val="-2"/>
        </w:rPr>
        <w:t xml:space="preserve">Z uwagi </w:t>
      </w:r>
      <w:r w:rsidRPr="009722FE">
        <w:rPr>
          <w:rFonts w:ascii="Cambria" w:hAnsi="Cambria"/>
          <w:spacing w:val="-2"/>
        </w:rPr>
        <w:t xml:space="preserve">jednak </w:t>
      </w:r>
      <w:r w:rsidR="008A1F90" w:rsidRPr="009722FE">
        <w:rPr>
          <w:rFonts w:ascii="Cambria" w:hAnsi="Cambria"/>
          <w:spacing w:val="-2"/>
        </w:rPr>
        <w:t xml:space="preserve">na fakt, że zamawiający nie określa warunków udziału w postępowaniu innych, niż obowiązek posiadania przez każdego wykonawcę zezwolenia lub innego równoważnego uprawnienia, od którego uzależnione jest prawo świadczenia usług ubezpieczeniowych objętych przedmiotem zamówienia, art. 22a „ustawy” w niniejszym postępowaniu nie ma zastosowania, ponieważ każdy wykonawca – zgodnie z przepisami ustawy z dnia 11 września 2015 r. o działalności ubezpieczeniowej </w:t>
      </w:r>
      <w:r w:rsidRPr="009722FE">
        <w:rPr>
          <w:rFonts w:ascii="Cambria" w:hAnsi="Cambria"/>
          <w:spacing w:val="-2"/>
        </w:rPr>
        <w:br/>
      </w:r>
      <w:r w:rsidR="008A1F90" w:rsidRPr="009722FE">
        <w:rPr>
          <w:rFonts w:ascii="Cambria" w:hAnsi="Cambria"/>
          <w:spacing w:val="-2"/>
        </w:rPr>
        <w:t>i reasekuracyjnej musi posiadać własne uprawnienia i nie może w zakresie tym powoływać się na zasoby innych podmiotów.</w:t>
      </w:r>
    </w:p>
    <w:p w:rsidR="004C0E39" w:rsidRPr="009722FE" w:rsidRDefault="004C0E39" w:rsidP="004C0E39">
      <w:pPr>
        <w:widowControl w:val="0"/>
        <w:tabs>
          <w:tab w:val="left" w:pos="851"/>
        </w:tabs>
        <w:suppressAutoHyphens/>
        <w:spacing w:after="0" w:line="240" w:lineRule="auto"/>
        <w:ind w:left="851"/>
        <w:jc w:val="both"/>
        <w:rPr>
          <w:rFonts w:ascii="Cambria" w:hAnsi="Cambria"/>
          <w:spacing w:val="-2"/>
        </w:rPr>
      </w:pPr>
    </w:p>
    <w:p w:rsidR="002728D5" w:rsidRPr="009722FE" w:rsidRDefault="002728D5" w:rsidP="00455B83">
      <w:pPr>
        <w:widowControl w:val="0"/>
        <w:numPr>
          <w:ilvl w:val="0"/>
          <w:numId w:val="10"/>
        </w:numPr>
        <w:tabs>
          <w:tab w:val="left" w:pos="851"/>
        </w:tabs>
        <w:suppressAutoHyphens/>
        <w:spacing w:before="120" w:after="0" w:line="240" w:lineRule="auto"/>
        <w:ind w:left="851" w:hanging="840"/>
        <w:jc w:val="both"/>
        <w:outlineLvl w:val="0"/>
        <w:rPr>
          <w:rFonts w:ascii="Cambria" w:hAnsi="Cambria"/>
          <w:b/>
        </w:rPr>
      </w:pPr>
      <w:bookmarkStart w:id="76" w:name="_Toc456007427"/>
      <w:bookmarkStart w:id="77" w:name="_Toc456007657"/>
      <w:bookmarkStart w:id="78" w:name="_Toc456086882"/>
      <w:bookmarkStart w:id="79" w:name="_Toc466986900"/>
      <w:r w:rsidRPr="009722FE">
        <w:rPr>
          <w:rFonts w:ascii="Cambria" w:hAnsi="Cambria"/>
          <w:b/>
        </w:rPr>
        <w:t xml:space="preserve">Podstawy wykluczenia, o których mowa w art. 24 ust. 5 ustawy Prawo zamówień publicznych </w:t>
      </w:r>
      <w:bookmarkEnd w:id="76"/>
      <w:bookmarkEnd w:id="77"/>
      <w:bookmarkEnd w:id="78"/>
      <w:bookmarkEnd w:id="79"/>
    </w:p>
    <w:p w:rsidR="002728D5" w:rsidRPr="009722FE" w:rsidRDefault="00507BB4" w:rsidP="001D5159">
      <w:pPr>
        <w:widowControl w:val="0"/>
        <w:tabs>
          <w:tab w:val="left" w:pos="851"/>
        </w:tabs>
        <w:suppressAutoHyphens/>
        <w:spacing w:after="0" w:line="240" w:lineRule="auto"/>
        <w:ind w:left="851"/>
        <w:jc w:val="both"/>
        <w:rPr>
          <w:rFonts w:ascii="Cambria" w:hAnsi="Cambria"/>
          <w:spacing w:val="-2"/>
        </w:rPr>
      </w:pPr>
      <w:bookmarkStart w:id="80" w:name="_Toc456007428"/>
      <w:bookmarkStart w:id="81" w:name="_Toc456007658"/>
      <w:bookmarkStart w:id="82" w:name="_Toc456085598"/>
      <w:r w:rsidRPr="009722FE">
        <w:rPr>
          <w:rFonts w:ascii="Cambria" w:hAnsi="Cambria"/>
          <w:spacing w:val="-2"/>
        </w:rPr>
        <w:t xml:space="preserve">Zamawiający </w:t>
      </w:r>
      <w:r w:rsidR="00C22931" w:rsidRPr="009722FE">
        <w:rPr>
          <w:rFonts w:ascii="Cambria" w:hAnsi="Cambria"/>
          <w:spacing w:val="-2"/>
        </w:rPr>
        <w:t xml:space="preserve">nie </w:t>
      </w:r>
      <w:r w:rsidRPr="009722FE">
        <w:rPr>
          <w:rFonts w:ascii="Cambria" w:hAnsi="Cambria"/>
          <w:spacing w:val="-2"/>
        </w:rPr>
        <w:t>przewiduje możliwoś</w:t>
      </w:r>
      <w:r w:rsidR="00C22931" w:rsidRPr="009722FE">
        <w:rPr>
          <w:rFonts w:ascii="Cambria" w:hAnsi="Cambria"/>
          <w:spacing w:val="-2"/>
        </w:rPr>
        <w:t>ci</w:t>
      </w:r>
      <w:r w:rsidRPr="009722FE">
        <w:rPr>
          <w:rFonts w:ascii="Cambria" w:hAnsi="Cambria"/>
          <w:spacing w:val="-2"/>
        </w:rPr>
        <w:t xml:space="preserve"> wykluczenia </w:t>
      </w:r>
      <w:r w:rsidR="008A1F90" w:rsidRPr="009722FE">
        <w:rPr>
          <w:rFonts w:ascii="Cambria" w:hAnsi="Cambria"/>
          <w:spacing w:val="-2"/>
        </w:rPr>
        <w:t xml:space="preserve">wykonawcy </w:t>
      </w:r>
      <w:r w:rsidRPr="009722FE">
        <w:rPr>
          <w:rFonts w:ascii="Cambria" w:hAnsi="Cambria"/>
          <w:spacing w:val="-2"/>
        </w:rPr>
        <w:t xml:space="preserve">z postępowania o udzielenie niniejszego zamówienia </w:t>
      </w:r>
      <w:r w:rsidR="00C22931" w:rsidRPr="009722FE">
        <w:rPr>
          <w:rFonts w:ascii="Cambria" w:hAnsi="Cambria"/>
          <w:spacing w:val="-2"/>
        </w:rPr>
        <w:t xml:space="preserve">na podstawie </w:t>
      </w:r>
      <w:r w:rsidRPr="009722FE">
        <w:rPr>
          <w:rFonts w:ascii="Cambria" w:hAnsi="Cambria"/>
          <w:spacing w:val="-2"/>
        </w:rPr>
        <w:t>przesłane</w:t>
      </w:r>
      <w:r w:rsidR="00C22931" w:rsidRPr="009722FE">
        <w:rPr>
          <w:rFonts w:ascii="Cambria" w:hAnsi="Cambria"/>
          <w:spacing w:val="-2"/>
        </w:rPr>
        <w:t xml:space="preserve">k wymienionych w art. 24 ust. 5 </w:t>
      </w:r>
      <w:r w:rsidRPr="009722FE">
        <w:rPr>
          <w:rFonts w:ascii="Cambria" w:hAnsi="Cambria"/>
          <w:spacing w:val="-2"/>
        </w:rPr>
        <w:t>„ustawy”.</w:t>
      </w:r>
      <w:bookmarkEnd w:id="80"/>
      <w:bookmarkEnd w:id="81"/>
      <w:bookmarkEnd w:id="82"/>
      <w:r w:rsidRPr="009722FE">
        <w:rPr>
          <w:rFonts w:ascii="Cambria" w:hAnsi="Cambria"/>
          <w:spacing w:val="-2"/>
        </w:rPr>
        <w:t xml:space="preserve"> </w:t>
      </w:r>
      <w:r w:rsidR="002728D5" w:rsidRPr="009722FE">
        <w:rPr>
          <w:rFonts w:ascii="Cambria" w:hAnsi="Cambria"/>
          <w:spacing w:val="-2"/>
        </w:rPr>
        <w:t xml:space="preserve"> </w:t>
      </w:r>
    </w:p>
    <w:p w:rsidR="00507BB4" w:rsidRPr="009722FE" w:rsidRDefault="00507BB4"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rPr>
      </w:pPr>
      <w:bookmarkStart w:id="83" w:name="_Toc456007429"/>
      <w:bookmarkStart w:id="84" w:name="_Toc456007659"/>
      <w:bookmarkStart w:id="85" w:name="_Toc456086883"/>
      <w:bookmarkStart w:id="86" w:name="_Toc466986901"/>
      <w:bookmarkStart w:id="87" w:name="_Toc456007444"/>
      <w:bookmarkStart w:id="88" w:name="_Toc456007674"/>
      <w:bookmarkStart w:id="89" w:name="_Toc456086884"/>
      <w:bookmarkStart w:id="90" w:name="_Toc466986902"/>
      <w:r w:rsidRPr="009722FE">
        <w:rPr>
          <w:rFonts w:ascii="Cambria" w:hAnsi="Cambria"/>
          <w:b/>
        </w:rPr>
        <w:t>Wykaz oświadczeń lub dokumentów, potwierdzających spełnianie warunków udziału w postępowaniu oraz brak podstaw wykluczenia</w:t>
      </w:r>
      <w:bookmarkEnd w:id="83"/>
      <w:bookmarkEnd w:id="84"/>
      <w:bookmarkEnd w:id="85"/>
      <w:bookmarkEnd w:id="86"/>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bookmarkStart w:id="91" w:name="_Toc456007430"/>
      <w:bookmarkStart w:id="92" w:name="_Toc456007660"/>
      <w:bookmarkStart w:id="93" w:name="_Toc456085600"/>
      <w:r w:rsidRPr="009722FE">
        <w:rPr>
          <w:rFonts w:ascii="Cambria" w:hAnsi="Cambria"/>
          <w:spacing w:val="-4"/>
        </w:rPr>
        <w:t>Zgodnie z art. 25a ust. 1 „ustawy” do oferty wykonawca dołącza aktualne na dzień składania ofert oświadczenie w zakresie określonym we wzorze, stanowiącym załącznik nr 3 do niniejszej specyfikacji istotnych warunków zamówienia, będące wstępnym potwier</w:t>
      </w:r>
      <w:r w:rsidRPr="009722FE">
        <w:rPr>
          <w:rFonts w:ascii="Cambria" w:hAnsi="Cambria"/>
          <w:spacing w:val="-4"/>
        </w:rPr>
        <w:softHyphen/>
        <w:t xml:space="preserve">dzeniem, że wykonawca nie podlega wykluczeniu z powodów </w:t>
      </w:r>
      <w:r w:rsidR="00C22931" w:rsidRPr="009722FE">
        <w:rPr>
          <w:rFonts w:ascii="Cambria" w:hAnsi="Cambria"/>
          <w:spacing w:val="-4"/>
        </w:rPr>
        <w:t xml:space="preserve">określonych w „ustawie” </w:t>
      </w:r>
      <w:r w:rsidRPr="009722FE">
        <w:rPr>
          <w:rFonts w:ascii="Cambria" w:hAnsi="Cambria"/>
          <w:spacing w:val="-4"/>
        </w:rPr>
        <w:t xml:space="preserve">oraz spełnia warunki udziału </w:t>
      </w:r>
      <w:r w:rsidR="00C22931" w:rsidRPr="009722FE">
        <w:rPr>
          <w:rFonts w:ascii="Cambria" w:hAnsi="Cambria"/>
          <w:spacing w:val="-4"/>
        </w:rPr>
        <w:br/>
      </w:r>
      <w:r w:rsidRPr="009722FE">
        <w:rPr>
          <w:rFonts w:ascii="Cambria" w:hAnsi="Cambria"/>
          <w:spacing w:val="-4"/>
        </w:rPr>
        <w:t>w postępowaniu</w:t>
      </w:r>
      <w:bookmarkEnd w:id="91"/>
      <w:bookmarkEnd w:id="92"/>
      <w:bookmarkEnd w:id="93"/>
      <w:r w:rsidRPr="009722FE">
        <w:rPr>
          <w:rFonts w:ascii="Cambria" w:hAnsi="Cambria"/>
          <w:spacing w:val="-4"/>
        </w:rPr>
        <w:t>.</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bookmarkStart w:id="94" w:name="_Toc456007431"/>
      <w:bookmarkStart w:id="95" w:name="_Toc456007661"/>
      <w:bookmarkStart w:id="96" w:name="_Toc456085601"/>
      <w:r w:rsidRPr="009722FE">
        <w:rPr>
          <w:rFonts w:ascii="Cambria" w:hAnsi="Cambria"/>
          <w:spacing w:val="-4"/>
        </w:rPr>
        <w:t xml:space="preserve">W przypadku wspólnego ubiegania się o zamówienie przez wykonawców, oświadczenie, o którym mowa w pkt. 7.1, składa każdy z wykonawców wspólnie ubiegających się o zamówienie. Dokument ten ma potwierdzać spełnianie warunków udziału w postępowaniu oraz brak podstaw do wykluczenia w zakresie, w którym każdy z wykonawców wykazuje spełnianie warunków udziału </w:t>
      </w:r>
      <w:r w:rsidRPr="009722FE">
        <w:rPr>
          <w:rFonts w:ascii="Cambria" w:hAnsi="Cambria"/>
          <w:spacing w:val="-4"/>
        </w:rPr>
        <w:lastRenderedPageBreak/>
        <w:t>w postępowaniu lub brak podstaw wykluczenia.</w:t>
      </w:r>
      <w:bookmarkEnd w:id="94"/>
      <w:bookmarkEnd w:id="95"/>
      <w:bookmarkEnd w:id="96"/>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bookmarkStart w:id="97" w:name="_Toc456007432"/>
      <w:bookmarkStart w:id="98" w:name="_Toc456007662"/>
      <w:bookmarkStart w:id="99" w:name="_Toc456085602"/>
      <w:r w:rsidRPr="009722FE">
        <w:rPr>
          <w:rFonts w:ascii="Cambria" w:hAnsi="Cambria"/>
          <w:spacing w:val="-4"/>
        </w:rPr>
        <w:t>Zgodnie z art. 24 ust. 11 „ustawy” wykonawca, w terminie 3 dni od zamieszczenia przez zamawiającego na stronie internetowej informacji wymienionych w art. 86 ust. 5 „ustawy”, przekazuje zamawiającemu oświadczenie o przynależności lub braku przynależności do tej samej grupy kapitałowej, o której mowa w art. 24</w:t>
      </w:r>
      <w:r w:rsidRPr="009722FE">
        <w:rPr>
          <w:rFonts w:ascii="Cambria" w:eastAsiaTheme="minorEastAsia" w:hAnsi="Cambria" w:cstheme="minorBidi"/>
          <w:spacing w:val="-4"/>
          <w:sz w:val="20"/>
          <w:szCs w:val="20"/>
          <w:lang w:eastAsia="pl-PL"/>
        </w:rPr>
        <w:t xml:space="preserve"> </w:t>
      </w:r>
      <w:r w:rsidRPr="009722FE">
        <w:rPr>
          <w:rFonts w:ascii="Cambria" w:hAnsi="Cambria"/>
          <w:spacing w:val="-4"/>
        </w:rPr>
        <w:t>ust. 1 pkt 23 „ustawy”. Wraz ze złożeniem oświadczenia, wykonawca może przedstawić dowody, że powiązania z innym wykonawcą nie prowadzą do zakłócenia konkurencji w postępowaniu o udzielenie zamówienia.</w:t>
      </w:r>
      <w:bookmarkEnd w:id="97"/>
      <w:bookmarkEnd w:id="98"/>
      <w:bookmarkEnd w:id="99"/>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bookmarkStart w:id="100" w:name="_Toc456007433"/>
      <w:bookmarkStart w:id="101" w:name="_Toc456007663"/>
      <w:bookmarkStart w:id="102" w:name="_Toc456085603"/>
      <w:r w:rsidRPr="009722FE">
        <w:rPr>
          <w:rFonts w:ascii="Cambria" w:hAnsi="Cambria"/>
          <w:spacing w:val="-4"/>
        </w:rPr>
        <w:t xml:space="preserve">W celu potwierdzenia spełniania przez wykonawcę warunków udziału w postępowaniu, dotyczących kompetencji lub uprawnień do prowadzenia określonej działalności zawodowej, </w:t>
      </w:r>
      <w:r w:rsidR="002510D4" w:rsidRPr="009722FE">
        <w:rPr>
          <w:rFonts w:ascii="Cambria" w:hAnsi="Cambria"/>
          <w:spacing w:val="-4"/>
        </w:rPr>
        <w:br/>
      </w:r>
      <w:r w:rsidRPr="009722FE">
        <w:rPr>
          <w:rFonts w:ascii="Cambria" w:hAnsi="Cambria"/>
          <w:spacing w:val="-4"/>
        </w:rPr>
        <w:t xml:space="preserve">o których mowa w art. 22b ust. 2 „ustawy”, zamawiający będzie wymagał, aby wykonawca, którego oferta oceniona została najwyżej, złożył w określonym w wezwaniu terminie aktualne </w:t>
      </w:r>
      <w:r w:rsidR="00A97084" w:rsidRPr="009722FE">
        <w:rPr>
          <w:rFonts w:ascii="Cambria" w:hAnsi="Cambria"/>
          <w:spacing w:val="-4"/>
        </w:rPr>
        <w:br/>
      </w:r>
      <w:r w:rsidRPr="009722FE">
        <w:rPr>
          <w:rFonts w:ascii="Cambria" w:hAnsi="Cambria"/>
          <w:spacing w:val="-4"/>
        </w:rPr>
        <w:t>na dzień złożenia dokumenty, udowadniające posiadanie określonego zezwolenia lub równoważnego uprawnienia, od którego uzależnione jest prawo świadczenia objętych przedmiotem zamówienia usług ubezpieczeniowych</w:t>
      </w:r>
      <w:r w:rsidRPr="009722FE">
        <w:rPr>
          <w:rFonts w:ascii="Cambria" w:hAnsi="Cambria"/>
          <w:spacing w:val="-10"/>
        </w:rPr>
        <w:t xml:space="preserve"> (prowadzenia działalności ubezpiecze</w:t>
      </w:r>
      <w:r w:rsidRPr="009722FE">
        <w:rPr>
          <w:rFonts w:ascii="Cambria" w:hAnsi="Cambria"/>
          <w:spacing w:val="-10"/>
        </w:rPr>
        <w:softHyphen/>
        <w:t xml:space="preserve">niowej) w kraju, w którym wykonawca ma siedzibę lub miejsce </w:t>
      </w:r>
      <w:r w:rsidRPr="009722FE">
        <w:rPr>
          <w:rFonts w:ascii="Cambria" w:hAnsi="Cambria"/>
          <w:spacing w:val="-4"/>
        </w:rPr>
        <w:t>zamieszkania, o ile odnośnej dokumentacji zamawiający nie będzie mógł uzyskać za pomocą bezpłatnych i ogólno</w:t>
      </w:r>
      <w:r w:rsidRPr="009722FE">
        <w:rPr>
          <w:rFonts w:ascii="Cambria" w:hAnsi="Cambria"/>
          <w:spacing w:val="-4"/>
        </w:rPr>
        <w:softHyphen/>
        <w:t xml:space="preserve">dostępnych baz danych, </w:t>
      </w:r>
      <w:r w:rsidR="002510D4" w:rsidRPr="009722FE">
        <w:rPr>
          <w:rFonts w:ascii="Cambria" w:hAnsi="Cambria"/>
          <w:spacing w:val="-4"/>
        </w:rPr>
        <w:br/>
      </w:r>
      <w:r w:rsidRPr="009722FE">
        <w:rPr>
          <w:rFonts w:ascii="Cambria" w:hAnsi="Cambria"/>
          <w:spacing w:val="-4"/>
        </w:rPr>
        <w:t xml:space="preserve">w szczególności rejestrów publicznych w rozumieniu ustawy z dnia 17 lutego 2005 r. </w:t>
      </w:r>
      <w:r w:rsidR="002510D4" w:rsidRPr="009722FE">
        <w:rPr>
          <w:rFonts w:ascii="Cambria" w:hAnsi="Cambria"/>
          <w:spacing w:val="-4"/>
        </w:rPr>
        <w:br/>
      </w:r>
      <w:r w:rsidRPr="009722FE">
        <w:rPr>
          <w:rFonts w:ascii="Cambria" w:hAnsi="Cambria"/>
          <w:spacing w:val="-4"/>
        </w:rPr>
        <w:t>o informatyzacji działalności podmiotów realizujących zadania publiczne.</w:t>
      </w:r>
      <w:bookmarkEnd w:id="100"/>
      <w:bookmarkEnd w:id="101"/>
      <w:bookmarkEnd w:id="102"/>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rPr>
      </w:pPr>
      <w:bookmarkStart w:id="103" w:name="_Toc456007434"/>
      <w:bookmarkStart w:id="104" w:name="_Toc456007664"/>
      <w:bookmarkStart w:id="105" w:name="_Toc456085604"/>
      <w:r w:rsidRPr="009722FE">
        <w:rPr>
          <w:rFonts w:ascii="Cambria" w:hAnsi="Cambria"/>
          <w:spacing w:val="-4"/>
        </w:rPr>
        <w:t>Jeżeli wykonawca, którego oferta oceniona została najwyżej, ma siedzibę lub miejsce zamieszkania poza terytorium Rzeczypospolitej Polskiej, zamiast dokumentów, o których mowa w pkt. 7.4, wykonawca ten będzie zobowiązany złożyć, w terminie wyznaczonym w wezwaniu, dokument lub dokumenty wystawione w kraju, w którym ma miejsce zamieszkania lub siedzibę, potwierdzające, że posiada uprawnienia do wykonywania działalności związanej z przedmiotem zamówienia.</w:t>
      </w:r>
      <w:bookmarkEnd w:id="103"/>
      <w:bookmarkEnd w:id="104"/>
      <w:bookmarkEnd w:id="105"/>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106" w:name="_Toc456007438"/>
      <w:bookmarkStart w:id="107" w:name="_Toc456007668"/>
      <w:bookmarkStart w:id="108" w:name="_Toc456085608"/>
      <w:r w:rsidRPr="009722FE">
        <w:rPr>
          <w:rFonts w:ascii="Cambria" w:eastAsia="SimSun" w:hAnsi="Cambria"/>
          <w:spacing w:val="-4"/>
          <w:lang w:eastAsia="ar-SA"/>
        </w:rPr>
        <w:t>W przypadku wątpliwości, co do treści dokumentu złożonego przez wykonawcę mającego siedzibę lub miejsce zamieszkania poza terytorium Rzeczypospolitej Polskiej, zamawiający może zwrócić się do właściwych organów odpowiednio kraju, w którym wykonawca ma siedzibę lub miejsce zamieszkania lub miejsce zamieszkania ma osoba, której dokument dotyczy, o udzielenie niezbędnych informacji dotyczących przedłożonego dokumentu.</w:t>
      </w:r>
      <w:bookmarkEnd w:id="106"/>
      <w:bookmarkEnd w:id="107"/>
      <w:bookmarkEnd w:id="108"/>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109" w:name="_Toc456007439"/>
      <w:bookmarkStart w:id="110" w:name="_Toc456007669"/>
      <w:bookmarkStart w:id="111" w:name="_Toc456085609"/>
      <w:r w:rsidRPr="009722FE">
        <w:rPr>
          <w:rFonts w:ascii="Cambria" w:hAnsi="Cambria"/>
          <w:spacing w:val="-4"/>
          <w:lang w:eastAsia="ar-SA"/>
        </w:rPr>
        <w:t>W przypadku</w:t>
      </w:r>
      <w:r w:rsidRPr="009722FE">
        <w:rPr>
          <w:rFonts w:ascii="Cambria" w:hAnsi="Cambria"/>
          <w:spacing w:val="-4"/>
        </w:rPr>
        <w:t xml:space="preserve"> </w:t>
      </w:r>
      <w:r w:rsidRPr="009722FE">
        <w:rPr>
          <w:rFonts w:ascii="Cambria" w:hAnsi="Cambria"/>
          <w:spacing w:val="-4"/>
          <w:lang w:eastAsia="ar-SA"/>
        </w:rPr>
        <w:t xml:space="preserve">wspólnego ubiegania się o zamówienie przez wykonawców każdy z tych wykonawców jest zobowiązany przedstawić dokumenty, o których mowa w pkt. 7.4, </w:t>
      </w:r>
      <w:r w:rsidRPr="009722FE">
        <w:rPr>
          <w:rFonts w:ascii="Cambria" w:hAnsi="Cambria"/>
          <w:spacing w:val="-4"/>
          <w:lang w:eastAsia="ar-SA"/>
        </w:rPr>
        <w:br/>
        <w:t>a wykonawca lub wykonawcy, którzy mają siedzibę lub miejsce zamieszkania poza terytorium Rzeczypospolitej Polskiej dokumenty, o których mowa w pkt. 7.5</w:t>
      </w:r>
      <w:bookmarkEnd w:id="109"/>
      <w:bookmarkEnd w:id="110"/>
      <w:bookmarkEnd w:id="111"/>
      <w:r w:rsidRPr="009722FE">
        <w:rPr>
          <w:rFonts w:ascii="Cambria" w:hAnsi="Cambria"/>
          <w:spacing w:val="-4"/>
          <w:lang w:eastAsia="ar-SA"/>
        </w:rPr>
        <w:t>.</w:t>
      </w:r>
    </w:p>
    <w:p w:rsidR="00507BB4" w:rsidRPr="009722FE" w:rsidRDefault="0038566F"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112" w:name="_Toc456007440"/>
      <w:bookmarkStart w:id="113" w:name="_Toc456007670"/>
      <w:bookmarkStart w:id="114" w:name="_Toc456085610"/>
      <w:r w:rsidRPr="0038566F">
        <w:rPr>
          <w:rFonts w:ascii="Cambria" w:hAnsi="Cambria"/>
          <w:spacing w:val="-4"/>
          <w:lang w:eastAsia="ar-SA"/>
        </w:rPr>
        <w:t xml:space="preserve">Oświadczenia i dokumenty składane są w oryginale lub kopii poświadczonej za zgodność </w:t>
      </w:r>
      <w:r>
        <w:rPr>
          <w:rFonts w:ascii="Cambria" w:hAnsi="Cambria"/>
          <w:spacing w:val="-4"/>
          <w:lang w:eastAsia="ar-SA"/>
        </w:rPr>
        <w:br/>
      </w:r>
      <w:r w:rsidRPr="0038566F">
        <w:rPr>
          <w:rFonts w:ascii="Cambria" w:hAnsi="Cambria"/>
          <w:spacing w:val="-4"/>
          <w:lang w:eastAsia="ar-SA"/>
        </w:rPr>
        <w:t>z oryginałem, za wyjątkiem oświadczenia wymienionego w pkt 7.1., które należy złożyć wyłącznie w oryginale.</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kopii poświadczonej za zgodność z oryginałem</w:t>
      </w:r>
      <w:r w:rsidRPr="009722FE">
        <w:rPr>
          <w:rFonts w:ascii="Cambria" w:hAnsi="Cambria"/>
          <w:spacing w:val="-4"/>
          <w:sz w:val="20"/>
          <w:szCs w:val="20"/>
        </w:rPr>
        <w:t xml:space="preserve"> </w:t>
      </w:r>
      <w:r w:rsidRPr="009722FE">
        <w:rPr>
          <w:rFonts w:ascii="Cambria" w:hAnsi="Cambria"/>
          <w:spacing w:val="-4"/>
          <w:lang w:eastAsia="ar-SA"/>
        </w:rPr>
        <w:t>na każdej stronie dokumentu.</w:t>
      </w:r>
      <w:bookmarkEnd w:id="112"/>
      <w:bookmarkEnd w:id="113"/>
      <w:bookmarkEnd w:id="114"/>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Poświadczenia za zgodność z oryginałem dokonuje odpowiednio wykonawca, wykonawcy wspólnie ubiegający się o udzielenie zamówienia albo podwykonawca, w zakresie dokumen</w:t>
      </w:r>
      <w:r w:rsidRPr="009722FE">
        <w:rPr>
          <w:rFonts w:ascii="Cambria" w:hAnsi="Cambria"/>
          <w:spacing w:val="-4"/>
          <w:lang w:eastAsia="ar-SA"/>
        </w:rPr>
        <w:softHyphen/>
        <w:t>tów, które każdego z nich dotyczą.</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Poświadczenie za zgodność z oryginałem następuje w formie pisemnej.</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115" w:name="_Toc456007442"/>
      <w:bookmarkStart w:id="116" w:name="_Toc456007672"/>
      <w:bookmarkStart w:id="117" w:name="_Toc456085612"/>
      <w:bookmarkStart w:id="118" w:name="_Toc456007443"/>
      <w:bookmarkStart w:id="119" w:name="_Toc456007673"/>
      <w:bookmarkStart w:id="120" w:name="_Toc456085613"/>
      <w:r w:rsidRPr="009722FE">
        <w:rPr>
          <w:rFonts w:ascii="Cambria" w:hAnsi="Cambria"/>
          <w:spacing w:val="-2"/>
          <w:lang w:eastAsia="ar-SA"/>
        </w:rPr>
        <w:t>Zamawiający może żądać przedstawienia oryginału lub notarialnie poświadczonej kopii dokumentów, innych niż oświadczenia, wyłącznie wtedy, gdy złożona przez wykonawcę kopia dokumentu jest nieczytelna lub budzi wątpliwości co do jej prawdziwości.</w:t>
      </w:r>
      <w:bookmarkEnd w:id="115"/>
      <w:bookmarkEnd w:id="116"/>
      <w:bookmarkEnd w:id="117"/>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Dokumenty sporządzone w języku obcym należy złożyć wraz z tłumaczeniem na język polski.</w:t>
      </w:r>
      <w:bookmarkEnd w:id="118"/>
      <w:bookmarkEnd w:id="119"/>
      <w:bookmarkEnd w:id="120"/>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W przypadku, gdy zamawiający pobierze samodzielnie oświadczenia lub dokumenty w formie elektronicznej z ogólnodostępnych i bezpłatnych baz danych, zamawiający może żądać </w:t>
      </w:r>
      <w:r w:rsidRPr="009722FE">
        <w:rPr>
          <w:rFonts w:ascii="Cambria" w:hAnsi="Cambria"/>
          <w:spacing w:val="-4"/>
          <w:lang w:eastAsia="ar-SA"/>
        </w:rPr>
        <w:br/>
        <w:t xml:space="preserve">od wykonawcy przedstawienia tłumaczenia na język polski wskazanych przez wykonawcę </w:t>
      </w:r>
      <w:r w:rsidRPr="009722FE">
        <w:rPr>
          <w:rFonts w:ascii="Cambria" w:hAnsi="Cambria"/>
          <w:spacing w:val="-4"/>
          <w:lang w:eastAsia="ar-SA"/>
        </w:rPr>
        <w:br/>
        <w:t>i pobranych samodzielnie przez zamawiającego dokumentów.</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W przypadku wskazania przez wykonawcę oświadczeń lub dokumentów potwierdzających spełnianie warunków udziału w postępowaniu lub niepodleganie wykluczeniu z postępowa</w:t>
      </w:r>
      <w:r w:rsidRPr="009722FE">
        <w:rPr>
          <w:rFonts w:ascii="Cambria" w:hAnsi="Cambria"/>
          <w:spacing w:val="-4"/>
          <w:lang w:eastAsia="ar-SA"/>
        </w:rPr>
        <w:softHyphen/>
        <w:t xml:space="preserve">nia, które znajdują się w posiadaniu zamawiającego, w szczególności oświadczeń lub dokumentów przechowywanych przez zamawiającego zgodnie z art. 97 ust. 1 „ustawy”, zamawiający w celu potwierdzenia okoliczności, o których mowa w art. 25 ust. 1 pkt 1 i 3 „ustawy”, korzysta </w:t>
      </w:r>
      <w:r w:rsidRPr="009722FE">
        <w:rPr>
          <w:rFonts w:ascii="Cambria" w:hAnsi="Cambria"/>
          <w:spacing w:val="-4"/>
          <w:lang w:eastAsia="ar-SA"/>
        </w:rPr>
        <w:br/>
        <w:t>z posiadanych oświadczeń lub dokumentów, o ile są aktualne.</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Wykonawca wpisany do urzędowego wykazu zatwierdzonych wykonawców lub wykonawca certyfikowany przez jednostki certyfikujące spełniające wymogi europejskich norm certyfikacji może złożyć zaświadczenie o wpisie do urzędowego wykazu wydane przez właściwy organ </w:t>
      </w:r>
      <w:r w:rsidRPr="009722FE">
        <w:rPr>
          <w:rFonts w:ascii="Cambria" w:hAnsi="Cambria"/>
          <w:spacing w:val="-4"/>
          <w:lang w:eastAsia="ar-SA"/>
        </w:rPr>
        <w:br/>
        <w:t xml:space="preserve">lub certyfikat wydany przez właściwą jednostkę certyfikującą kraju, w którym wykonawca ten ma </w:t>
      </w:r>
      <w:r w:rsidRPr="009722FE">
        <w:rPr>
          <w:rFonts w:ascii="Cambria" w:hAnsi="Cambria"/>
          <w:spacing w:val="-4"/>
          <w:lang w:eastAsia="ar-SA"/>
        </w:rPr>
        <w:lastRenderedPageBreak/>
        <w:t xml:space="preserve">siedzibę lub miejsce zamieszkania, wskazujące na dokumenty stanowiące podstawę wpisu </w:t>
      </w:r>
      <w:r w:rsidRPr="009722FE">
        <w:rPr>
          <w:rFonts w:ascii="Cambria" w:hAnsi="Cambria"/>
          <w:spacing w:val="-4"/>
          <w:lang w:eastAsia="ar-SA"/>
        </w:rPr>
        <w:br/>
        <w:t>lub uzyskania certyfikacji, w miejsce odpowiednich dokumentów potwierdzających spełnianie warunków udziału w postępowaniu oraz braku podstaw wykluczenia.</w:t>
      </w:r>
    </w:p>
    <w:p w:rsidR="00507BB4"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r w:rsidRPr="009722FE">
        <w:rPr>
          <w:rFonts w:ascii="Cambria" w:hAnsi="Cambria"/>
          <w:spacing w:val="-2"/>
          <w:lang w:eastAsia="ar-SA"/>
        </w:rPr>
        <w:t>W zakresie nieuregulowanym w niniejszej specyfikacji zastosowanie mają przepisy rozporzą</w:t>
      </w:r>
      <w:r w:rsidR="00733AC1" w:rsidRPr="009722FE">
        <w:rPr>
          <w:rFonts w:ascii="Cambria" w:hAnsi="Cambria"/>
          <w:spacing w:val="-2"/>
          <w:lang w:eastAsia="ar-SA"/>
        </w:rPr>
        <w:softHyphen/>
      </w:r>
      <w:r w:rsidRPr="009722FE">
        <w:rPr>
          <w:rFonts w:ascii="Cambria" w:hAnsi="Cambria"/>
          <w:spacing w:val="-2"/>
          <w:lang w:eastAsia="ar-SA"/>
        </w:rPr>
        <w:t>dzenia Ministra Rozwoju z dnia 26 lipca 2016 r. w sprawie rodzajów dokumentów, jakich może żądać zamawiający od wykonawcy w postępowaniu o udzielenie zamówienia.</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rPr>
      </w:pPr>
      <w:r w:rsidRPr="009722FE">
        <w:rPr>
          <w:rFonts w:ascii="Cambria" w:hAnsi="Cambria"/>
          <w:b/>
        </w:rPr>
        <w:t xml:space="preserve">Informacje o sposobie porozumiewania się zamawiającego </w:t>
      </w:r>
      <w:r w:rsidR="007757DD" w:rsidRPr="009722FE">
        <w:rPr>
          <w:rFonts w:ascii="Cambria" w:hAnsi="Cambria"/>
          <w:b/>
        </w:rPr>
        <w:br/>
      </w:r>
      <w:r w:rsidRPr="009722FE">
        <w:rPr>
          <w:rFonts w:ascii="Cambria" w:hAnsi="Cambria"/>
          <w:b/>
        </w:rPr>
        <w:t>z wykonawcami oraz</w:t>
      </w:r>
      <w:r w:rsidR="00855F5E" w:rsidRPr="009722FE">
        <w:rPr>
          <w:rFonts w:ascii="Cambria" w:hAnsi="Cambria"/>
          <w:b/>
        </w:rPr>
        <w:t xml:space="preserve"> </w:t>
      </w:r>
      <w:r w:rsidRPr="009722FE">
        <w:rPr>
          <w:rFonts w:ascii="Cambria" w:hAnsi="Cambria"/>
          <w:b/>
        </w:rPr>
        <w:t>przekazywania oświadczeń lub dokumentów, a także wskazanie osób uprawnionych do porozumiewania się z wykonawcami</w:t>
      </w:r>
      <w:bookmarkEnd w:id="87"/>
      <w:bookmarkEnd w:id="88"/>
      <w:bookmarkEnd w:id="89"/>
      <w:bookmarkEnd w:id="90"/>
    </w:p>
    <w:p w:rsidR="00507BB4" w:rsidRPr="00FA1152" w:rsidRDefault="00507BB4" w:rsidP="00455B83">
      <w:pPr>
        <w:widowControl w:val="0"/>
        <w:numPr>
          <w:ilvl w:val="1"/>
          <w:numId w:val="10"/>
        </w:numPr>
        <w:tabs>
          <w:tab w:val="left" w:pos="851"/>
        </w:tabs>
        <w:spacing w:after="0" w:line="240" w:lineRule="auto"/>
        <w:ind w:left="851" w:hanging="851"/>
        <w:jc w:val="both"/>
        <w:rPr>
          <w:rFonts w:ascii="Cambria" w:hAnsi="Cambria"/>
          <w:bCs/>
          <w:spacing w:val="-4"/>
        </w:rPr>
      </w:pPr>
      <w:r w:rsidRPr="00FA1152">
        <w:rPr>
          <w:rFonts w:ascii="Cambria" w:hAnsi="Cambria"/>
          <w:bCs/>
          <w:spacing w:val="-4"/>
        </w:rPr>
        <w:t>W niniejszym postępowaniu komunikacja między zamawiającym  wyko</w:t>
      </w:r>
      <w:r w:rsidR="00FA1152" w:rsidRPr="00FA1152">
        <w:rPr>
          <w:rFonts w:ascii="Cambria" w:hAnsi="Cambria"/>
          <w:bCs/>
          <w:spacing w:val="-4"/>
        </w:rPr>
        <w:softHyphen/>
      </w:r>
      <w:r w:rsidRPr="00FA1152">
        <w:rPr>
          <w:rFonts w:ascii="Cambria" w:hAnsi="Cambria"/>
          <w:bCs/>
          <w:spacing w:val="-4"/>
        </w:rPr>
        <w:t>naw</w:t>
      </w:r>
      <w:r w:rsidR="00FA1152">
        <w:rPr>
          <w:rFonts w:ascii="Cambria" w:hAnsi="Cambria"/>
          <w:bCs/>
          <w:spacing w:val="-4"/>
        </w:rPr>
        <w:softHyphen/>
      </w:r>
      <w:r w:rsidRPr="00FA1152">
        <w:rPr>
          <w:rFonts w:ascii="Cambria" w:hAnsi="Cambria"/>
          <w:bCs/>
          <w:spacing w:val="-4"/>
        </w:rPr>
        <w:t>cami odbywa się za pośrednictwem operatora pocztowego w rozumieniu ustawy</w:t>
      </w:r>
      <w:r w:rsidR="00BE77C5" w:rsidRPr="00FA1152">
        <w:rPr>
          <w:rFonts w:ascii="Cambria" w:hAnsi="Cambria"/>
          <w:bCs/>
          <w:spacing w:val="-4"/>
        </w:rPr>
        <w:t xml:space="preserve"> </w:t>
      </w:r>
      <w:r w:rsidRPr="00FA1152">
        <w:rPr>
          <w:rFonts w:ascii="Cambria" w:hAnsi="Cambria"/>
          <w:bCs/>
          <w:spacing w:val="-4"/>
        </w:rPr>
        <w:t>z</w:t>
      </w:r>
      <w:r w:rsidR="00FA1152">
        <w:rPr>
          <w:rFonts w:ascii="Cambria" w:hAnsi="Cambria"/>
          <w:bCs/>
          <w:spacing w:val="-4"/>
        </w:rPr>
        <w:t xml:space="preserve"> </w:t>
      </w:r>
      <w:r w:rsidRPr="00FA1152">
        <w:rPr>
          <w:rFonts w:ascii="Cambria" w:hAnsi="Cambria"/>
          <w:bCs/>
          <w:spacing w:val="-4"/>
        </w:rPr>
        <w:t>dnia</w:t>
      </w:r>
      <w:r w:rsidR="00BE77C5" w:rsidRPr="00FA1152">
        <w:rPr>
          <w:rFonts w:ascii="Cambria" w:hAnsi="Cambria"/>
          <w:bCs/>
          <w:spacing w:val="-4"/>
        </w:rPr>
        <w:t xml:space="preserve"> </w:t>
      </w:r>
      <w:r w:rsidR="00FA1152">
        <w:rPr>
          <w:rFonts w:ascii="Cambria" w:hAnsi="Cambria"/>
          <w:bCs/>
          <w:spacing w:val="-4"/>
        </w:rPr>
        <w:br/>
      </w:r>
      <w:r w:rsidRPr="00FA1152">
        <w:rPr>
          <w:rFonts w:ascii="Cambria" w:hAnsi="Cambria"/>
          <w:bCs/>
          <w:spacing w:val="-4"/>
        </w:rPr>
        <w:t>23</w:t>
      </w:r>
      <w:r w:rsidR="00FA1152">
        <w:rPr>
          <w:rFonts w:ascii="Cambria" w:hAnsi="Cambria"/>
          <w:bCs/>
          <w:spacing w:val="-4"/>
        </w:rPr>
        <w:t xml:space="preserve"> </w:t>
      </w:r>
      <w:r w:rsidRPr="00FA1152">
        <w:rPr>
          <w:rFonts w:ascii="Cambria" w:hAnsi="Cambria"/>
          <w:bCs/>
          <w:spacing w:val="-4"/>
        </w:rPr>
        <w:t>listopada 2012 r. Prawo pocztowe, osobiście, za</w:t>
      </w:r>
      <w:r w:rsidR="00FA1152">
        <w:rPr>
          <w:rFonts w:ascii="Cambria" w:hAnsi="Cambria"/>
          <w:bCs/>
          <w:spacing w:val="-4"/>
        </w:rPr>
        <w:t xml:space="preserve"> </w:t>
      </w:r>
      <w:r w:rsidRPr="00FA1152">
        <w:rPr>
          <w:rFonts w:ascii="Cambria" w:hAnsi="Cambria"/>
          <w:bCs/>
          <w:spacing w:val="-4"/>
        </w:rPr>
        <w:t>pośrednictwem posłańca, faksu lub przy użyciu środków komunikacji elektronicznej w rozumieniu ustawy z dnia 18</w:t>
      </w:r>
      <w:r w:rsidR="00FA1152">
        <w:rPr>
          <w:rFonts w:ascii="Cambria" w:hAnsi="Cambria"/>
          <w:bCs/>
          <w:spacing w:val="-4"/>
        </w:rPr>
        <w:t xml:space="preserve"> </w:t>
      </w:r>
      <w:r w:rsidRPr="00FA1152">
        <w:rPr>
          <w:rFonts w:ascii="Cambria" w:hAnsi="Cambria"/>
          <w:bCs/>
          <w:spacing w:val="-4"/>
        </w:rPr>
        <w:t>lipca</w:t>
      </w:r>
      <w:r w:rsidR="00FA1152">
        <w:rPr>
          <w:rFonts w:ascii="Cambria" w:hAnsi="Cambria"/>
          <w:bCs/>
          <w:spacing w:val="-4"/>
        </w:rPr>
        <w:t xml:space="preserve"> </w:t>
      </w:r>
      <w:r w:rsidRPr="00FA1152">
        <w:rPr>
          <w:rFonts w:ascii="Cambria" w:hAnsi="Cambria"/>
          <w:bCs/>
          <w:spacing w:val="-4"/>
        </w:rPr>
        <w:t>2002 r.</w:t>
      </w:r>
      <w:r w:rsidR="00FA1152">
        <w:rPr>
          <w:rFonts w:ascii="Cambria" w:hAnsi="Cambria"/>
          <w:bCs/>
          <w:spacing w:val="-4"/>
        </w:rPr>
        <w:t xml:space="preserve"> </w:t>
      </w:r>
      <w:r w:rsidRPr="00FA1152">
        <w:rPr>
          <w:rFonts w:ascii="Cambria" w:hAnsi="Cambria"/>
          <w:bCs/>
          <w:spacing w:val="-4"/>
        </w:rPr>
        <w:t>o</w:t>
      </w:r>
      <w:r w:rsidR="00FA1152">
        <w:rPr>
          <w:rFonts w:ascii="Cambria" w:hAnsi="Cambria"/>
          <w:bCs/>
          <w:spacing w:val="-4"/>
        </w:rPr>
        <w:t xml:space="preserve"> </w:t>
      </w:r>
      <w:r w:rsidRPr="00FA1152">
        <w:rPr>
          <w:rFonts w:ascii="Cambria" w:hAnsi="Cambria"/>
          <w:bCs/>
          <w:spacing w:val="-4"/>
        </w:rPr>
        <w:t>świad</w:t>
      </w:r>
      <w:r w:rsidR="00FA1152">
        <w:rPr>
          <w:rFonts w:ascii="Cambria" w:hAnsi="Cambria"/>
          <w:bCs/>
          <w:spacing w:val="-4"/>
        </w:rPr>
        <w:softHyphen/>
      </w:r>
      <w:r w:rsidRPr="00FA1152">
        <w:rPr>
          <w:rFonts w:ascii="Cambria" w:hAnsi="Cambria"/>
          <w:bCs/>
          <w:spacing w:val="-4"/>
        </w:rPr>
        <w:t>cze</w:t>
      </w:r>
      <w:r w:rsidR="00FA1152">
        <w:rPr>
          <w:rFonts w:ascii="Cambria" w:hAnsi="Cambria"/>
          <w:bCs/>
          <w:spacing w:val="-4"/>
        </w:rPr>
        <w:softHyphen/>
      </w:r>
      <w:r w:rsidRPr="00FA1152">
        <w:rPr>
          <w:rFonts w:ascii="Cambria" w:hAnsi="Cambria"/>
          <w:bCs/>
          <w:spacing w:val="-4"/>
        </w:rPr>
        <w:t>niu usług drogą elektroniczną:</w:t>
      </w:r>
      <w:r w:rsidR="007757DD" w:rsidRPr="00FA1152">
        <w:rPr>
          <w:rFonts w:ascii="Cambria" w:hAnsi="Cambria"/>
          <w:bCs/>
          <w:spacing w:val="-4"/>
        </w:rPr>
        <w:t xml:space="preserve"> </w:t>
      </w:r>
      <w:r w:rsidRPr="00FA1152">
        <w:rPr>
          <w:rFonts w:ascii="Cambria" w:hAnsi="Cambria"/>
          <w:bCs/>
          <w:spacing w:val="-4"/>
        </w:rPr>
        <w:t xml:space="preserve">e-mail: </w:t>
      </w:r>
      <w:hyperlink r:id="rId12" w:history="1">
        <w:r w:rsidR="007B1484" w:rsidRPr="00F337B1">
          <w:rPr>
            <w:rStyle w:val="Hipercze"/>
            <w:rFonts w:ascii="Cambria" w:hAnsi="Cambria"/>
            <w:bCs/>
            <w:spacing w:val="-4"/>
          </w:rPr>
          <w:t>lubawka@lubawka.eu</w:t>
        </w:r>
      </w:hyperlink>
      <w:r w:rsidR="007757DD" w:rsidRPr="00FA1152">
        <w:rPr>
          <w:rStyle w:val="Hipercze"/>
          <w:rFonts w:ascii="Cambria" w:hAnsi="Cambria"/>
          <w:bCs/>
          <w:spacing w:val="-4"/>
          <w:u w:val="none"/>
        </w:rPr>
        <w:t xml:space="preserve">; </w:t>
      </w:r>
      <w:r w:rsidR="007757DD" w:rsidRPr="00FA1152">
        <w:rPr>
          <w:rFonts w:ascii="Cambria" w:hAnsi="Cambria"/>
          <w:bCs/>
          <w:spacing w:val="-4"/>
        </w:rPr>
        <w:t>faks (</w:t>
      </w:r>
      <w:r w:rsidR="007B1484">
        <w:rPr>
          <w:rFonts w:ascii="Cambria" w:hAnsi="Cambria"/>
          <w:bCs/>
          <w:spacing w:val="-4"/>
        </w:rPr>
        <w:t>75</w:t>
      </w:r>
      <w:r w:rsidR="007757DD" w:rsidRPr="00FA1152">
        <w:rPr>
          <w:rFonts w:ascii="Cambria" w:hAnsi="Cambria"/>
          <w:bCs/>
          <w:spacing w:val="-4"/>
        </w:rPr>
        <w:t xml:space="preserve">) </w:t>
      </w:r>
      <w:r w:rsidR="007B1484">
        <w:rPr>
          <w:rFonts w:ascii="Cambria" w:hAnsi="Cambria"/>
          <w:bCs/>
          <w:spacing w:val="-4"/>
        </w:rPr>
        <w:t>741 12 62</w:t>
      </w:r>
      <w:r w:rsidR="007757DD" w:rsidRPr="00FA1152">
        <w:rPr>
          <w:rFonts w:ascii="Cambria" w:hAnsi="Cambria"/>
          <w:bCs/>
          <w:spacing w:val="-4"/>
        </w:rPr>
        <w:t>.</w:t>
      </w:r>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21" w:name="_Toc456007446"/>
      <w:bookmarkStart w:id="122" w:name="_Toc456007676"/>
      <w:bookmarkStart w:id="123" w:name="_Toc456085616"/>
      <w:r w:rsidRPr="009722FE">
        <w:rPr>
          <w:rFonts w:ascii="Cambria" w:hAnsi="Cambria"/>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bookmarkEnd w:id="121"/>
      <w:bookmarkEnd w:id="122"/>
      <w:bookmarkEnd w:id="123"/>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24" w:name="_Toc456007448"/>
      <w:bookmarkStart w:id="125" w:name="_Toc456007678"/>
      <w:bookmarkStart w:id="126" w:name="_Toc456085618"/>
      <w:r w:rsidRPr="009722FE">
        <w:rPr>
          <w:rFonts w:ascii="Cambria" w:hAnsi="Cambria"/>
        </w:rPr>
        <w:t>Oświadczenie, wniosek, zawiadomienie lub informację uważa się za wniesione z</w:t>
      </w:r>
      <w:r w:rsidR="005E43D7">
        <w:rPr>
          <w:rFonts w:ascii="Cambria" w:hAnsi="Cambria"/>
        </w:rPr>
        <w:t xml:space="preserve"> </w:t>
      </w:r>
      <w:r w:rsidRPr="009722FE">
        <w:rPr>
          <w:rFonts w:ascii="Cambria" w:hAnsi="Cambria"/>
        </w:rPr>
        <w:t xml:space="preserve">chwilą, </w:t>
      </w:r>
      <w:r w:rsidRPr="009722FE">
        <w:rPr>
          <w:rFonts w:ascii="Cambria" w:hAnsi="Cambria"/>
        </w:rPr>
        <w:br/>
        <w:t>gdy dotarły do drugiej strony w taki sposób, że mogła zapoznać się z ich treścią.</w:t>
      </w:r>
      <w:bookmarkEnd w:id="124"/>
      <w:bookmarkEnd w:id="125"/>
      <w:bookmarkEnd w:id="126"/>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27" w:name="_Toc456007449"/>
      <w:bookmarkStart w:id="128" w:name="_Toc456007679"/>
      <w:bookmarkStart w:id="129" w:name="_Toc456085619"/>
      <w:r w:rsidRPr="009722FE">
        <w:rPr>
          <w:rFonts w:ascii="Cambria" w:hAnsi="Cambria"/>
        </w:rPr>
        <w:t>Zgodnie z art. 14 ust. 2 „ustawy”, jeżeli koniec terminu do wykonania czynności przypada na sobotę lub dzień ustawowo wolny od pracy, termin upływa dnia następnego po dniu lub dniach wolnych od pracy.</w:t>
      </w:r>
      <w:bookmarkEnd w:id="127"/>
      <w:bookmarkEnd w:id="128"/>
      <w:bookmarkEnd w:id="129"/>
    </w:p>
    <w:p w:rsidR="00507BB4" w:rsidRPr="005E43D7" w:rsidRDefault="00507BB4" w:rsidP="00455B83">
      <w:pPr>
        <w:widowControl w:val="0"/>
        <w:numPr>
          <w:ilvl w:val="1"/>
          <w:numId w:val="10"/>
        </w:numPr>
        <w:tabs>
          <w:tab w:val="left" w:pos="851"/>
        </w:tabs>
        <w:spacing w:after="0" w:line="240" w:lineRule="auto"/>
        <w:ind w:left="851" w:hanging="851"/>
        <w:jc w:val="both"/>
        <w:rPr>
          <w:rFonts w:ascii="Cambria" w:hAnsi="Cambria"/>
          <w:spacing w:val="-2"/>
        </w:rPr>
      </w:pPr>
      <w:bookmarkStart w:id="130" w:name="_Toc456007450"/>
      <w:bookmarkStart w:id="131" w:name="_Toc456007680"/>
      <w:bookmarkStart w:id="132" w:name="_Toc456085620"/>
      <w:r w:rsidRPr="005E43D7">
        <w:rPr>
          <w:rFonts w:ascii="Cambria" w:hAnsi="Cambria"/>
          <w:spacing w:val="-2"/>
        </w:rPr>
        <w:t>Wykonawca może zwrócić się do zamawiającego o wyjaśnienie treści specyfikacji istotnych warunków zamówienia</w:t>
      </w:r>
      <w:r w:rsidR="005E43D7" w:rsidRPr="005E43D7">
        <w:rPr>
          <w:rFonts w:ascii="Cambria" w:hAnsi="Cambria"/>
          <w:spacing w:val="-2"/>
        </w:rPr>
        <w:t xml:space="preserve"> (uwaga: wniosek należy przesłać </w:t>
      </w:r>
      <w:r w:rsidR="005E43D7">
        <w:rPr>
          <w:rFonts w:ascii="Cambria" w:hAnsi="Cambria"/>
          <w:spacing w:val="-2"/>
        </w:rPr>
        <w:t xml:space="preserve">zawsze </w:t>
      </w:r>
      <w:r w:rsidR="005E43D7" w:rsidRPr="005E43D7">
        <w:rPr>
          <w:rFonts w:ascii="Cambria" w:hAnsi="Cambria"/>
          <w:spacing w:val="-2"/>
        </w:rPr>
        <w:t>dodatkowo w wersji umożliwiającej edycję)</w:t>
      </w:r>
      <w:r w:rsidRPr="005E43D7">
        <w:rPr>
          <w:rFonts w:ascii="Cambria" w:hAnsi="Cambria"/>
          <w:spacing w:val="-2"/>
        </w:rPr>
        <w:t xml:space="preserve">. Zamawiający jest zobowiązany udzielić wyjaśnień niezwłocznie, jednak nie później niż na 2 dni przed terminem składania ofert, pod warunkiem, że wniosek </w:t>
      </w:r>
      <w:r w:rsidR="005E43D7">
        <w:rPr>
          <w:rFonts w:ascii="Cambria" w:hAnsi="Cambria"/>
          <w:spacing w:val="-2"/>
        </w:rPr>
        <w:br/>
      </w:r>
      <w:r w:rsidRPr="005E43D7">
        <w:rPr>
          <w:rFonts w:ascii="Cambria" w:hAnsi="Cambria"/>
          <w:spacing w:val="-2"/>
        </w:rPr>
        <w:t>o wyjaśnienie treści specyfikacji wpłynął do zamawiającego nie później niż do końca dnia, w którym upływa połowa wyznaczonego terminu składania ofert.</w:t>
      </w:r>
      <w:bookmarkEnd w:id="130"/>
      <w:bookmarkEnd w:id="131"/>
      <w:bookmarkEnd w:id="132"/>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33" w:name="_Toc456007451"/>
      <w:bookmarkStart w:id="134" w:name="_Toc456007681"/>
      <w:bookmarkStart w:id="135" w:name="_Toc456085621"/>
      <w:r w:rsidRPr="009722FE">
        <w:rPr>
          <w:rFonts w:ascii="Cambria" w:hAnsi="Cambria"/>
        </w:rPr>
        <w:t xml:space="preserve">Jeżeli wniosek o wyjaśnienie treści specyfikacji istotnych warunków zamówienia wpłynie </w:t>
      </w:r>
      <w:r w:rsidRPr="009722FE">
        <w:rPr>
          <w:rFonts w:ascii="Cambria" w:hAnsi="Cambria"/>
        </w:rPr>
        <w:br/>
        <w:t>po upływie terminu składania wniosku, o którym mowa w pkt. 8.5, lub dotyczy udzielonych wyjaśnień, zamawiający może udzielić wyjaśnień albo pozostawić wniosek bez rozpatrzenia.</w:t>
      </w:r>
      <w:bookmarkEnd w:id="133"/>
      <w:bookmarkEnd w:id="134"/>
      <w:bookmarkEnd w:id="135"/>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36" w:name="_Toc456007452"/>
      <w:bookmarkStart w:id="137" w:name="_Toc456007682"/>
      <w:bookmarkStart w:id="138" w:name="_Toc456085622"/>
      <w:r w:rsidRPr="009722FE">
        <w:rPr>
          <w:rFonts w:ascii="Cambria" w:hAnsi="Cambria"/>
        </w:rPr>
        <w:t>Przedłużanie terminu składania ofert nie wpływa na bieg terminu składania wniosku, o którym mowa w pkt. 8.5.</w:t>
      </w:r>
      <w:bookmarkEnd w:id="136"/>
      <w:bookmarkEnd w:id="137"/>
      <w:bookmarkEnd w:id="138"/>
      <w:r w:rsidRPr="009722FE">
        <w:rPr>
          <w:rFonts w:ascii="Cambria" w:hAnsi="Cambria"/>
        </w:rPr>
        <w:t xml:space="preserve"> </w:t>
      </w:r>
      <w:bookmarkStart w:id="139" w:name="_Toc456007453"/>
      <w:bookmarkStart w:id="140" w:name="_Toc456007683"/>
      <w:bookmarkStart w:id="141" w:name="_Toc456085623"/>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r w:rsidRPr="009722FE">
        <w:rPr>
          <w:rFonts w:ascii="Cambria" w:hAnsi="Cambria"/>
        </w:rPr>
        <w:t xml:space="preserve">Treść zapytań wraz z wyjaśnieniami zamawiający zamieści na stronie internetowej pod adresem </w:t>
      </w:r>
      <w:bookmarkEnd w:id="139"/>
      <w:bookmarkEnd w:id="140"/>
      <w:bookmarkEnd w:id="141"/>
      <w:r w:rsidR="008C4C6A">
        <w:rPr>
          <w:rFonts w:ascii="Cambria" w:hAnsi="Cambria"/>
        </w:rPr>
        <w:fldChar w:fldCharType="begin"/>
      </w:r>
      <w:r w:rsidR="008C4C6A">
        <w:rPr>
          <w:rFonts w:ascii="Cambria" w:hAnsi="Cambria"/>
        </w:rPr>
        <w:instrText xml:space="preserve"> HYPERLINK "http://</w:instrText>
      </w:r>
      <w:r w:rsidR="008C4C6A" w:rsidRPr="008C4C6A">
        <w:rPr>
          <w:rFonts w:ascii="Cambria" w:hAnsi="Cambria"/>
        </w:rPr>
        <w:instrText>www.lubawka.eu</w:instrText>
      </w:r>
      <w:r w:rsidR="008C4C6A">
        <w:rPr>
          <w:rFonts w:ascii="Cambria" w:hAnsi="Cambria"/>
        </w:rPr>
        <w:instrText xml:space="preserve">" </w:instrText>
      </w:r>
      <w:r w:rsidR="008C4C6A">
        <w:rPr>
          <w:rFonts w:ascii="Cambria" w:hAnsi="Cambria"/>
        </w:rPr>
        <w:fldChar w:fldCharType="separate"/>
      </w:r>
      <w:r w:rsidR="008C4C6A" w:rsidRPr="0001372A">
        <w:rPr>
          <w:rStyle w:val="Hipercze"/>
          <w:rFonts w:ascii="Cambria" w:hAnsi="Cambria"/>
        </w:rPr>
        <w:t>www.lubawka.eu</w:t>
      </w:r>
      <w:r w:rsidR="008C4C6A">
        <w:rPr>
          <w:rFonts w:ascii="Cambria" w:hAnsi="Cambria"/>
        </w:rPr>
        <w:fldChar w:fldCharType="end"/>
      </w:r>
      <w:r w:rsidRPr="009722FE">
        <w:rPr>
          <w:rFonts w:ascii="Cambria" w:hAnsi="Cambria"/>
        </w:rPr>
        <w:t xml:space="preserve">   </w:t>
      </w:r>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42" w:name="_Toc456007454"/>
      <w:bookmarkStart w:id="143" w:name="_Toc456007684"/>
      <w:bookmarkStart w:id="144" w:name="_Toc456085624"/>
      <w:r w:rsidRPr="009722FE">
        <w:rPr>
          <w:rFonts w:ascii="Cambria" w:hAnsi="Cambria"/>
        </w:rPr>
        <w:t>Zamawiający nie przewiduje zwołania zebrania wszystkich wykonawców w celu wyjaśnienia wątpliwości dotyczących treści specyfikacji istotnych warunków zamówienia, o którym mowa w art. 38 ust. 3 „ustawy”.</w:t>
      </w:r>
      <w:bookmarkEnd w:id="142"/>
      <w:bookmarkEnd w:id="143"/>
      <w:bookmarkEnd w:id="144"/>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spacing w:val="-4"/>
        </w:rPr>
      </w:pPr>
      <w:bookmarkStart w:id="145" w:name="_Toc456007456"/>
      <w:bookmarkStart w:id="146" w:name="_Toc456007686"/>
      <w:bookmarkStart w:id="147" w:name="_Toc456085626"/>
      <w:r w:rsidRPr="009722FE">
        <w:rPr>
          <w:rFonts w:ascii="Cambria" w:hAnsi="Cambria"/>
          <w:spacing w:val="-4"/>
        </w:rPr>
        <w:t>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 Przepis art. 37 ust. 5 „ustawy” stosuje się odpowiednio.</w:t>
      </w:r>
      <w:bookmarkEnd w:id="145"/>
      <w:bookmarkEnd w:id="146"/>
      <w:bookmarkEnd w:id="147"/>
      <w:r w:rsidRPr="009722FE">
        <w:rPr>
          <w:rFonts w:ascii="Cambria" w:hAnsi="Cambria"/>
          <w:spacing w:val="-4"/>
        </w:rPr>
        <w:t xml:space="preserve">  </w:t>
      </w:r>
    </w:p>
    <w:p w:rsidR="00507BB4" w:rsidRPr="009722FE" w:rsidRDefault="00507BB4" w:rsidP="00455B83">
      <w:pPr>
        <w:widowControl w:val="0"/>
        <w:numPr>
          <w:ilvl w:val="1"/>
          <w:numId w:val="10"/>
        </w:numPr>
        <w:tabs>
          <w:tab w:val="left" w:pos="851"/>
        </w:tabs>
        <w:spacing w:after="0" w:line="240" w:lineRule="auto"/>
        <w:ind w:left="851" w:hanging="851"/>
        <w:jc w:val="both"/>
        <w:rPr>
          <w:rFonts w:ascii="Cambria" w:hAnsi="Cambria"/>
        </w:rPr>
      </w:pPr>
      <w:bookmarkStart w:id="148" w:name="_Toc456007457"/>
      <w:bookmarkStart w:id="149" w:name="_Toc456007687"/>
      <w:bookmarkStart w:id="150" w:name="_Toc456085627"/>
      <w:r w:rsidRPr="009722FE">
        <w:rPr>
          <w:rFonts w:ascii="Cambria" w:hAnsi="Cambria"/>
        </w:rPr>
        <w:t>Jeżeli zmiana treści specyfikacji istotnych warunków zamówienia prowadzi do zmiany treści ogłoszenia o zamówieniu, zamawiający zamieszcza ogłoszenie o zmianie ogłoszenia w Biule</w:t>
      </w:r>
      <w:r w:rsidRPr="009722FE">
        <w:rPr>
          <w:rFonts w:ascii="Cambria" w:hAnsi="Cambria"/>
        </w:rPr>
        <w:softHyphen/>
        <w:t>tynie Zamówień Publicznych. Przepis art. 12a ust. 1 i 2 „ustawy” stosuje się odpowiednio.</w:t>
      </w:r>
      <w:bookmarkEnd w:id="148"/>
      <w:bookmarkEnd w:id="149"/>
      <w:bookmarkEnd w:id="150"/>
    </w:p>
    <w:p w:rsidR="00507BB4" w:rsidRPr="009C249D" w:rsidRDefault="00507BB4" w:rsidP="00455B83">
      <w:pPr>
        <w:widowControl w:val="0"/>
        <w:numPr>
          <w:ilvl w:val="1"/>
          <w:numId w:val="10"/>
        </w:numPr>
        <w:tabs>
          <w:tab w:val="left" w:pos="851"/>
        </w:tabs>
        <w:spacing w:after="0" w:line="240" w:lineRule="auto"/>
        <w:ind w:left="851" w:hanging="851"/>
        <w:jc w:val="both"/>
        <w:rPr>
          <w:rFonts w:ascii="Cambria" w:hAnsi="Cambria"/>
          <w:spacing w:val="-2"/>
        </w:rPr>
      </w:pPr>
      <w:r w:rsidRPr="009C249D">
        <w:rPr>
          <w:rFonts w:ascii="Cambria" w:hAnsi="Cambria"/>
          <w:spacing w:val="-2"/>
        </w:rPr>
        <w:t xml:space="preserve">Jeżeli w wyniku zmiany treści specyfikacji istotnych warunków zamówienia nieprowadzącej </w:t>
      </w:r>
      <w:r w:rsidRPr="009C249D">
        <w:rPr>
          <w:rFonts w:ascii="Cambria" w:hAnsi="Cambria"/>
          <w:spacing w:val="-2"/>
        </w:rPr>
        <w:br/>
        <w:t>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jeżeli specyfikacja istotnych warunków zamówienia jest udostępniana na tej stronie.</w:t>
      </w:r>
    </w:p>
    <w:p w:rsidR="00507BB4" w:rsidRPr="00E162CA" w:rsidRDefault="00507BB4" w:rsidP="00455B83">
      <w:pPr>
        <w:widowControl w:val="0"/>
        <w:numPr>
          <w:ilvl w:val="1"/>
          <w:numId w:val="10"/>
        </w:numPr>
        <w:tabs>
          <w:tab w:val="left" w:pos="851"/>
        </w:tabs>
        <w:spacing w:after="0" w:line="240" w:lineRule="auto"/>
        <w:ind w:left="851" w:hanging="851"/>
        <w:jc w:val="both"/>
        <w:rPr>
          <w:rFonts w:ascii="Cambria" w:hAnsi="Cambria"/>
          <w:spacing w:val="-4"/>
        </w:rPr>
      </w:pPr>
      <w:r w:rsidRPr="00E162CA">
        <w:rPr>
          <w:rFonts w:ascii="Cambria" w:hAnsi="Cambria"/>
          <w:bCs/>
          <w:spacing w:val="-4"/>
        </w:rPr>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do wcześniej ustalonych terminów będą podlegały nowemu terminowi.</w:t>
      </w:r>
      <w:bookmarkStart w:id="151" w:name="_Toc456007458"/>
      <w:bookmarkStart w:id="152" w:name="_Toc456007688"/>
      <w:bookmarkStart w:id="153" w:name="_Toc456085628"/>
    </w:p>
    <w:p w:rsidR="007F56E7" w:rsidRPr="009722FE" w:rsidRDefault="00507BB4"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r w:rsidRPr="009722FE">
        <w:rPr>
          <w:rFonts w:ascii="Cambria" w:hAnsi="Cambria"/>
        </w:rPr>
        <w:t xml:space="preserve">Osoby upoważnione do porozumiewania się z wykonawcami </w:t>
      </w:r>
      <w:bookmarkEnd w:id="151"/>
      <w:bookmarkEnd w:id="152"/>
      <w:bookmarkEnd w:id="153"/>
      <w:r w:rsidRPr="009722FE">
        <w:rPr>
          <w:rFonts w:ascii="Cambria" w:hAnsi="Cambria"/>
          <w:bCs/>
        </w:rPr>
        <w:t xml:space="preserve">zostały wskazane w rozdziale </w:t>
      </w:r>
      <w:r w:rsidRPr="009722FE">
        <w:rPr>
          <w:rFonts w:ascii="Cambria" w:hAnsi="Cambria"/>
          <w:bCs/>
        </w:rPr>
        <w:lastRenderedPageBreak/>
        <w:t>pierwszym specyfikacji istotnych warunków zamówienia.</w:t>
      </w:r>
    </w:p>
    <w:p w:rsidR="007F56E7" w:rsidRPr="009722FE" w:rsidRDefault="007F56E7" w:rsidP="00455B83">
      <w:pPr>
        <w:widowControl w:val="0"/>
        <w:numPr>
          <w:ilvl w:val="0"/>
          <w:numId w:val="10"/>
        </w:numPr>
        <w:tabs>
          <w:tab w:val="left" w:pos="851"/>
        </w:tabs>
        <w:suppressAutoHyphens/>
        <w:spacing w:before="100" w:after="0" w:line="240" w:lineRule="auto"/>
        <w:ind w:left="851" w:hanging="851"/>
        <w:jc w:val="both"/>
        <w:outlineLvl w:val="0"/>
        <w:rPr>
          <w:rFonts w:ascii="Cambria" w:hAnsi="Cambria"/>
          <w:b/>
        </w:rPr>
      </w:pPr>
      <w:bookmarkStart w:id="154" w:name="_Toc456007459"/>
      <w:bookmarkStart w:id="155" w:name="_Toc456007689"/>
      <w:bookmarkStart w:id="156" w:name="_Toc456086885"/>
      <w:bookmarkStart w:id="157" w:name="_Toc466986903"/>
      <w:r w:rsidRPr="009722FE">
        <w:rPr>
          <w:rFonts w:ascii="Cambria" w:hAnsi="Cambria"/>
          <w:b/>
        </w:rPr>
        <w:t>Wymagania dotyczące wadium</w:t>
      </w:r>
      <w:bookmarkEnd w:id="154"/>
      <w:bookmarkEnd w:id="155"/>
      <w:bookmarkEnd w:id="156"/>
      <w:bookmarkEnd w:id="157"/>
    </w:p>
    <w:p w:rsidR="007F56E7" w:rsidRPr="009722FE" w:rsidRDefault="00855F5E" w:rsidP="001D5159">
      <w:pPr>
        <w:widowControl w:val="0"/>
        <w:tabs>
          <w:tab w:val="left" w:pos="851"/>
        </w:tabs>
        <w:suppressAutoHyphens/>
        <w:spacing w:after="0" w:line="240" w:lineRule="auto"/>
        <w:ind w:left="851"/>
        <w:jc w:val="both"/>
        <w:rPr>
          <w:rFonts w:ascii="Cambria" w:hAnsi="Cambria"/>
          <w:lang w:eastAsia="ar-SA"/>
        </w:rPr>
      </w:pPr>
      <w:r w:rsidRPr="009722FE">
        <w:rPr>
          <w:rFonts w:ascii="Cambria" w:hAnsi="Cambria"/>
          <w:lang w:eastAsia="ar-SA"/>
        </w:rPr>
        <w:t>Zamawiający nie żąda od w</w:t>
      </w:r>
      <w:r w:rsidR="007F56E7" w:rsidRPr="009722FE">
        <w:rPr>
          <w:rFonts w:ascii="Cambria" w:hAnsi="Cambria"/>
          <w:lang w:eastAsia="ar-SA"/>
        </w:rPr>
        <w:t>ykonawców wniesienia wadium.</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rPr>
      </w:pPr>
      <w:bookmarkStart w:id="158" w:name="_Toc456007460"/>
      <w:bookmarkStart w:id="159" w:name="_Toc456007690"/>
      <w:bookmarkStart w:id="160" w:name="_Toc456086886"/>
      <w:bookmarkStart w:id="161" w:name="_Toc466986904"/>
      <w:r w:rsidRPr="009722FE">
        <w:rPr>
          <w:rFonts w:ascii="Cambria" w:hAnsi="Cambria"/>
          <w:b/>
        </w:rPr>
        <w:t>Termin związania ofertą</w:t>
      </w:r>
      <w:bookmarkEnd w:id="158"/>
      <w:bookmarkEnd w:id="159"/>
      <w:bookmarkEnd w:id="160"/>
      <w:bookmarkEnd w:id="161"/>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bookmarkStart w:id="162" w:name="_Toc456007461"/>
      <w:bookmarkStart w:id="163" w:name="_Toc456007691"/>
      <w:bookmarkStart w:id="164" w:name="_Toc456085631"/>
      <w:r w:rsidRPr="009722FE">
        <w:rPr>
          <w:rFonts w:ascii="Cambria" w:hAnsi="Cambria"/>
          <w:lang w:eastAsia="ar-SA"/>
        </w:rPr>
        <w:t>Wykonawca jest związany z ofertą przez okres 30 dni.</w:t>
      </w:r>
      <w:bookmarkEnd w:id="162"/>
      <w:bookmarkEnd w:id="163"/>
      <w:bookmarkEnd w:id="164"/>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bookmarkStart w:id="165" w:name="_Toc456007462"/>
      <w:bookmarkStart w:id="166" w:name="_Toc456007692"/>
      <w:bookmarkStart w:id="167" w:name="_Toc456085632"/>
      <w:r w:rsidRPr="009722FE">
        <w:rPr>
          <w:rFonts w:ascii="Cambria" w:hAnsi="Cambria"/>
          <w:lang w:eastAsia="ar-SA"/>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bookmarkEnd w:id="165"/>
      <w:bookmarkEnd w:id="166"/>
      <w:bookmarkEnd w:id="167"/>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bookmarkStart w:id="168" w:name="_Toc456007463"/>
      <w:bookmarkStart w:id="169" w:name="_Toc456007693"/>
      <w:bookmarkStart w:id="170" w:name="_Toc456085633"/>
      <w:r w:rsidRPr="009722FE">
        <w:rPr>
          <w:rFonts w:ascii="Cambria" w:hAnsi="Cambria"/>
          <w:lang w:eastAsia="ar-SA"/>
        </w:rPr>
        <w:t>Bieg terminu związania ofertą rozpoczyna się wraz z upływem terminu składania ofert.</w:t>
      </w:r>
      <w:bookmarkEnd w:id="168"/>
      <w:bookmarkEnd w:id="169"/>
      <w:bookmarkEnd w:id="170"/>
    </w:p>
    <w:p w:rsidR="007F56E7" w:rsidRPr="009722FE" w:rsidRDefault="007F56E7" w:rsidP="00455B83">
      <w:pPr>
        <w:widowControl w:val="0"/>
        <w:numPr>
          <w:ilvl w:val="0"/>
          <w:numId w:val="10"/>
        </w:numPr>
        <w:tabs>
          <w:tab w:val="left" w:pos="851"/>
        </w:tabs>
        <w:suppressAutoHyphens/>
        <w:spacing w:before="100" w:after="0" w:line="240" w:lineRule="auto"/>
        <w:ind w:left="851" w:hanging="851"/>
        <w:jc w:val="both"/>
        <w:outlineLvl w:val="0"/>
        <w:rPr>
          <w:rFonts w:ascii="Cambria" w:hAnsi="Cambria"/>
          <w:b/>
        </w:rPr>
      </w:pPr>
      <w:bookmarkStart w:id="171" w:name="_Toc456007464"/>
      <w:bookmarkStart w:id="172" w:name="_Toc456007694"/>
      <w:bookmarkStart w:id="173" w:name="_Toc456086887"/>
      <w:bookmarkStart w:id="174" w:name="_Toc466986905"/>
      <w:r w:rsidRPr="009722FE">
        <w:rPr>
          <w:rFonts w:ascii="Cambria" w:hAnsi="Cambria"/>
          <w:b/>
        </w:rPr>
        <w:t>Opis sposobu przygotowywania ofert</w:t>
      </w:r>
      <w:bookmarkEnd w:id="171"/>
      <w:bookmarkEnd w:id="172"/>
      <w:bookmarkEnd w:id="173"/>
      <w:bookmarkEnd w:id="174"/>
    </w:p>
    <w:p w:rsidR="00742922" w:rsidRPr="009722FE" w:rsidRDefault="00742922"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175" w:name="_Toc456007465"/>
      <w:bookmarkStart w:id="176" w:name="_Toc456007695"/>
      <w:bookmarkStart w:id="177" w:name="_Toc456085635"/>
      <w:r w:rsidRPr="009722FE">
        <w:rPr>
          <w:rFonts w:ascii="Cambria" w:hAnsi="Cambria"/>
          <w:spacing w:val="-4"/>
          <w:lang w:eastAsia="ar-SA"/>
        </w:rPr>
        <w:t>Przygotowanie oferty</w:t>
      </w:r>
      <w:bookmarkEnd w:id="175"/>
      <w:bookmarkEnd w:id="176"/>
      <w:bookmarkEnd w:id="177"/>
      <w:r w:rsidRPr="009722FE">
        <w:rPr>
          <w:rFonts w:ascii="Cambria" w:hAnsi="Cambria"/>
          <w:spacing w:val="-4"/>
          <w:lang w:eastAsia="ar-SA"/>
        </w:rPr>
        <w:t>:</w:t>
      </w:r>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178" w:name="_Toc456007466"/>
      <w:bookmarkStart w:id="179" w:name="_Toc456007696"/>
      <w:bookmarkStart w:id="180" w:name="_Toc456085636"/>
      <w:r w:rsidRPr="009722FE">
        <w:rPr>
          <w:rFonts w:ascii="Cambria" w:hAnsi="Cambria"/>
          <w:spacing w:val="-4"/>
          <w:lang w:eastAsia="ar-SA"/>
        </w:rPr>
        <w:t>Każdy wykonawca może złożyć tylko jedną ofertę na wszystkie części zamówienia lub na wybraną część lub części zamówienia.</w:t>
      </w:r>
      <w:bookmarkEnd w:id="178"/>
      <w:bookmarkEnd w:id="179"/>
      <w:bookmarkEnd w:id="180"/>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181" w:name="_Toc456007467"/>
      <w:bookmarkStart w:id="182" w:name="_Toc456007697"/>
      <w:bookmarkStart w:id="183" w:name="_Toc456085637"/>
      <w:r w:rsidRPr="009722FE">
        <w:rPr>
          <w:rFonts w:ascii="Cambria" w:hAnsi="Cambria"/>
          <w:spacing w:val="-4"/>
          <w:lang w:eastAsia="ar-SA"/>
        </w:rPr>
        <w:t>Ofertę składa się pod rygorem nieważności w formie pisemnej.</w:t>
      </w:r>
      <w:bookmarkEnd w:id="181"/>
      <w:bookmarkEnd w:id="182"/>
      <w:bookmarkEnd w:id="183"/>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184" w:name="_Toc456007468"/>
      <w:bookmarkStart w:id="185" w:name="_Toc456007698"/>
      <w:bookmarkStart w:id="186" w:name="_Toc456085638"/>
      <w:r w:rsidRPr="009722FE">
        <w:rPr>
          <w:rFonts w:ascii="Cambria" w:hAnsi="Cambria"/>
          <w:spacing w:val="-4"/>
          <w:lang w:eastAsia="ar-SA"/>
        </w:rPr>
        <w:t>Oferta musi być sporządzona w języku polskim, w formie zapewniającej pełną czytelność jej treści, pod rygorem nieważności.</w:t>
      </w:r>
      <w:bookmarkEnd w:id="184"/>
      <w:bookmarkEnd w:id="185"/>
      <w:bookmarkEnd w:id="186"/>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187" w:name="_Toc456007469"/>
      <w:bookmarkStart w:id="188" w:name="_Toc456007699"/>
      <w:bookmarkStart w:id="189" w:name="_Toc456085639"/>
      <w:r w:rsidRPr="009722FE">
        <w:rPr>
          <w:rFonts w:ascii="Cambria" w:hAnsi="Cambria"/>
          <w:spacing w:val="-4"/>
          <w:lang w:eastAsia="ar-SA"/>
        </w:rPr>
        <w:t>Koszty związane z przygotowaniem i złożeniem oferty ponosi wykonawca.</w:t>
      </w:r>
      <w:bookmarkEnd w:id="187"/>
      <w:bookmarkEnd w:id="188"/>
      <w:bookmarkEnd w:id="189"/>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190" w:name="_Toc456007470"/>
      <w:bookmarkStart w:id="191" w:name="_Toc456007700"/>
      <w:bookmarkStart w:id="192" w:name="_Toc456085640"/>
      <w:r w:rsidRPr="009722FE">
        <w:rPr>
          <w:rFonts w:ascii="Cambria" w:hAnsi="Cambria"/>
          <w:spacing w:val="-4"/>
          <w:lang w:eastAsia="ar-SA"/>
        </w:rPr>
        <w:t xml:space="preserve">Treść oferty musi odpowiadać treści </w:t>
      </w:r>
      <w:r w:rsidR="00E162CA">
        <w:rPr>
          <w:rFonts w:ascii="Cambria" w:hAnsi="Cambria"/>
          <w:spacing w:val="-4"/>
          <w:lang w:eastAsia="ar-SA"/>
        </w:rPr>
        <w:t>SIWZ</w:t>
      </w:r>
      <w:r w:rsidRPr="009722FE">
        <w:rPr>
          <w:rFonts w:ascii="Cambria" w:hAnsi="Cambria"/>
          <w:spacing w:val="-4"/>
          <w:lang w:eastAsia="ar-SA"/>
        </w:rPr>
        <w:t xml:space="preserve"> wraz z załącznikami.</w:t>
      </w:r>
      <w:bookmarkEnd w:id="190"/>
      <w:bookmarkEnd w:id="191"/>
      <w:bookmarkEnd w:id="192"/>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193" w:name="_Toc456007471"/>
      <w:bookmarkStart w:id="194" w:name="_Toc456007701"/>
      <w:bookmarkStart w:id="195" w:name="_Toc456085641"/>
      <w:r w:rsidRPr="009722FE">
        <w:rPr>
          <w:rFonts w:ascii="Cambria" w:hAnsi="Cambria"/>
          <w:spacing w:val="-4"/>
          <w:lang w:eastAsia="ar-SA"/>
        </w:rPr>
        <w:t>Ofertę należy sporządzić zgodnie z wymaganiami określonymi w specyfikacji, z wykorzystaniem wzoru stanowiącego załącznik nr 2 do SIWZ.</w:t>
      </w:r>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W przypadku składania oferty przez wykonawców wspólnie ubiegających się o udzielenie zamówienia należy podać nazwy (firmy) oraz dokładne adresy wszystkich wykonawców składających wspólną ofertę.</w:t>
      </w:r>
      <w:bookmarkStart w:id="196" w:name="_Toc456007472"/>
      <w:bookmarkStart w:id="197" w:name="_Toc456007702"/>
      <w:bookmarkStart w:id="198" w:name="_Toc456085642"/>
      <w:bookmarkEnd w:id="193"/>
      <w:bookmarkEnd w:id="194"/>
      <w:bookmarkEnd w:id="195"/>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Do oferty wykonawcy zobowiązani są załączyć </w:t>
      </w:r>
      <w:bookmarkStart w:id="199" w:name="_Toc456007473"/>
      <w:bookmarkStart w:id="200" w:name="_Toc456007703"/>
      <w:bookmarkStart w:id="201" w:name="_Toc456085643"/>
      <w:bookmarkEnd w:id="196"/>
      <w:bookmarkEnd w:id="197"/>
      <w:bookmarkEnd w:id="198"/>
      <w:r w:rsidRPr="009722FE">
        <w:rPr>
          <w:rFonts w:ascii="Cambria" w:hAnsi="Cambria"/>
          <w:spacing w:val="-4"/>
          <w:lang w:eastAsia="ar-SA"/>
        </w:rPr>
        <w:t>oświadczenie, z wykorzystaniem wzoru stanowiącego załącznik nr 3 do niniejszej specyfikacji, będące wstępnym potwier</w:t>
      </w:r>
      <w:r w:rsidRPr="009722FE">
        <w:rPr>
          <w:rFonts w:ascii="Cambria" w:hAnsi="Cambria"/>
          <w:spacing w:val="-4"/>
          <w:lang w:eastAsia="ar-SA"/>
        </w:rPr>
        <w:softHyphen/>
        <w:t xml:space="preserve">dzeniem, </w:t>
      </w:r>
      <w:r w:rsidRPr="009722FE">
        <w:rPr>
          <w:rFonts w:ascii="Cambria" w:hAnsi="Cambria"/>
          <w:spacing w:val="-4"/>
          <w:lang w:eastAsia="ar-SA"/>
        </w:rPr>
        <w:br/>
        <w:t>że wykonawca nie podlega wykluczeniu z p</w:t>
      </w:r>
      <w:r w:rsidR="00B00849" w:rsidRPr="009722FE">
        <w:rPr>
          <w:rFonts w:ascii="Cambria" w:hAnsi="Cambria"/>
          <w:spacing w:val="-4"/>
          <w:lang w:eastAsia="ar-SA"/>
        </w:rPr>
        <w:t xml:space="preserve">owodów określonych w „ustawie” </w:t>
      </w:r>
      <w:r w:rsidRPr="009722FE">
        <w:rPr>
          <w:rFonts w:ascii="Cambria" w:hAnsi="Cambria"/>
          <w:spacing w:val="-4"/>
          <w:lang w:eastAsia="ar-SA"/>
        </w:rPr>
        <w:t>oraz spełnia warunki udziału w postępowaniu.</w:t>
      </w:r>
      <w:bookmarkStart w:id="202" w:name="_Toc456007475"/>
      <w:bookmarkStart w:id="203" w:name="_Toc456007705"/>
      <w:bookmarkStart w:id="204" w:name="_Toc456085645"/>
      <w:bookmarkEnd w:id="199"/>
      <w:bookmarkEnd w:id="200"/>
      <w:bookmarkEnd w:id="201"/>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6"/>
          <w:lang w:eastAsia="ar-SA"/>
        </w:rPr>
      </w:pPr>
      <w:r w:rsidRPr="009722FE">
        <w:rPr>
          <w:rFonts w:ascii="Cambria" w:hAnsi="Cambria"/>
          <w:spacing w:val="-6"/>
          <w:lang w:eastAsia="ar-SA"/>
        </w:rPr>
        <w:t xml:space="preserve">Oferta oraz oświadczenia składające się na ofertę powinny być podpisane przez osobę uprawnioną do występowania w imieniu wykonawcy albo przez osobę umocowaną przez osobę uprawnioną. </w:t>
      </w:r>
    </w:p>
    <w:p w:rsidR="005E43D7"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C249D">
        <w:rPr>
          <w:rFonts w:ascii="Cambria" w:hAnsi="Cambria"/>
          <w:spacing w:val="-4"/>
          <w:lang w:eastAsia="ar-SA"/>
        </w:rPr>
        <w:t xml:space="preserve">W przypadku, gdy dokumentów składających się na ofertę nie podpisuje osoba uprawniona </w:t>
      </w:r>
      <w:r w:rsidRPr="009C249D">
        <w:rPr>
          <w:rFonts w:ascii="Cambria" w:hAnsi="Cambria"/>
          <w:spacing w:val="-4"/>
          <w:lang w:eastAsia="ar-SA"/>
        </w:rPr>
        <w:br/>
        <w:t xml:space="preserve">do reprezentowania wykonawcy, do oferty należy załączyć pełnomocnictwo do występowania </w:t>
      </w:r>
      <w:r w:rsidRPr="009C249D">
        <w:rPr>
          <w:rFonts w:ascii="Cambria" w:hAnsi="Cambria"/>
          <w:spacing w:val="-4"/>
          <w:lang w:eastAsia="ar-SA"/>
        </w:rPr>
        <w:br/>
        <w:t>w imieniu wykonawcy.</w:t>
      </w:r>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W przypadku wykonawców wspólnie ubiegających się o udzielenie zamówienia oferta </w:t>
      </w:r>
      <w:r w:rsidR="00A97084" w:rsidRPr="009722FE">
        <w:rPr>
          <w:rFonts w:ascii="Cambria" w:hAnsi="Cambria"/>
          <w:spacing w:val="-4"/>
          <w:lang w:eastAsia="ar-SA"/>
        </w:rPr>
        <w:br/>
      </w:r>
      <w:r w:rsidRPr="009722FE">
        <w:rPr>
          <w:rFonts w:ascii="Cambria" w:hAnsi="Cambria"/>
          <w:spacing w:val="-4"/>
          <w:lang w:eastAsia="ar-SA"/>
        </w:rPr>
        <w:t xml:space="preserve">i oświadczenia powinny być podpisane przez pełnomocnika. Do oferty należy w takiej sytuacji załączyć pełnomocnictwo do reprezentowania w postępowaniu albo do reprezentowania </w:t>
      </w:r>
      <w:r w:rsidR="00A97084" w:rsidRPr="009722FE">
        <w:rPr>
          <w:rFonts w:ascii="Cambria" w:hAnsi="Cambria"/>
          <w:spacing w:val="-4"/>
          <w:lang w:eastAsia="ar-SA"/>
        </w:rPr>
        <w:br/>
      </w:r>
      <w:r w:rsidRPr="009722FE">
        <w:rPr>
          <w:rFonts w:ascii="Cambria" w:hAnsi="Cambria"/>
          <w:spacing w:val="-4"/>
          <w:lang w:eastAsia="ar-SA"/>
        </w:rPr>
        <w:t>w postępowaniu i zawarcia umowy</w:t>
      </w:r>
      <w:bookmarkStart w:id="205" w:name="_Toc456007476"/>
      <w:bookmarkStart w:id="206" w:name="_Toc456007706"/>
      <w:bookmarkStart w:id="207" w:name="_Toc456085646"/>
      <w:bookmarkEnd w:id="202"/>
      <w:bookmarkEnd w:id="203"/>
      <w:bookmarkEnd w:id="204"/>
      <w:r w:rsidRPr="009722FE">
        <w:rPr>
          <w:rFonts w:ascii="Cambria" w:hAnsi="Cambria"/>
          <w:spacing w:val="-4"/>
          <w:lang w:eastAsia="ar-SA"/>
        </w:rPr>
        <w:t>.</w:t>
      </w:r>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08" w:name="_Toc456007477"/>
      <w:bookmarkStart w:id="209" w:name="_Toc456007707"/>
      <w:bookmarkStart w:id="210" w:name="_Toc456085647"/>
      <w:bookmarkEnd w:id="205"/>
      <w:bookmarkEnd w:id="206"/>
      <w:bookmarkEnd w:id="207"/>
      <w:r w:rsidRPr="009722FE">
        <w:rPr>
          <w:rFonts w:ascii="Cambria" w:hAnsi="Cambria"/>
          <w:spacing w:val="-4"/>
          <w:lang w:eastAsia="ar-SA"/>
        </w:rPr>
        <w:t>Pełnomocnictwa, o których mowa w pkt. 11.1.10 i 11.1.11 powinny być przedstawione w formie oryginału lub w formie kopii poświadczonej notarialnie za zgodność z oryginałem.</w:t>
      </w:r>
      <w:bookmarkEnd w:id="208"/>
      <w:bookmarkEnd w:id="209"/>
      <w:bookmarkEnd w:id="210"/>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11" w:name="_Toc456007479"/>
      <w:bookmarkStart w:id="212" w:name="_Toc456007709"/>
      <w:bookmarkStart w:id="213" w:name="_Toc456085649"/>
      <w:r w:rsidRPr="009722FE">
        <w:rPr>
          <w:rFonts w:ascii="Cambria" w:hAnsi="Cambria"/>
          <w:spacing w:val="-4"/>
          <w:lang w:eastAsia="ar-SA"/>
        </w:rPr>
        <w:t xml:space="preserve">Zamawiający uznaje, że podpisem jest złożony własnoręcznie znak, z którego można odczytać imię i nazwisko podpisującego, a jeżeli ten znak nie jest czytelny lub nie zawiera pełnego imienia </w:t>
      </w:r>
      <w:r w:rsidR="00A97084" w:rsidRPr="009722FE">
        <w:rPr>
          <w:rFonts w:ascii="Cambria" w:hAnsi="Cambria"/>
          <w:spacing w:val="-4"/>
          <w:lang w:eastAsia="ar-SA"/>
        </w:rPr>
        <w:br/>
      </w:r>
      <w:r w:rsidRPr="009722FE">
        <w:rPr>
          <w:rFonts w:ascii="Cambria" w:hAnsi="Cambria"/>
          <w:spacing w:val="-4"/>
          <w:lang w:eastAsia="ar-SA"/>
        </w:rPr>
        <w:t>i nazwiska, to znak musi być uzupełniony pieczęcią.</w:t>
      </w:r>
      <w:bookmarkEnd w:id="211"/>
      <w:bookmarkEnd w:id="212"/>
      <w:bookmarkEnd w:id="213"/>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14" w:name="_Toc456007480"/>
      <w:bookmarkStart w:id="215" w:name="_Toc456007710"/>
      <w:bookmarkStart w:id="216" w:name="_Toc456085650"/>
      <w:r w:rsidRPr="009722FE">
        <w:rPr>
          <w:rFonts w:ascii="Cambria" w:hAnsi="Cambria"/>
          <w:spacing w:val="-4"/>
          <w:lang w:eastAsia="ar-SA"/>
        </w:rPr>
        <w:t>Poprawki w ofercie muszą być naniesione czytelnie oraz opatrzone podpisem wykonawcy.</w:t>
      </w:r>
      <w:bookmarkEnd w:id="214"/>
      <w:bookmarkEnd w:id="215"/>
      <w:bookmarkEnd w:id="216"/>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17" w:name="_Toc456007481"/>
      <w:bookmarkStart w:id="218" w:name="_Toc456007711"/>
      <w:bookmarkStart w:id="219" w:name="_Toc456085651"/>
      <w:r w:rsidRPr="009722FE">
        <w:rPr>
          <w:rFonts w:ascii="Cambria" w:hAnsi="Cambria"/>
          <w:spacing w:val="-4"/>
          <w:lang w:eastAsia="ar-SA"/>
        </w:rPr>
        <w:t>Zaleca się, aby wszystkie strony oferty były ponumerowane i połączone w sposób trwały, zapobiegający możliwości dekompletacji jej zawartości.</w:t>
      </w:r>
      <w:bookmarkEnd w:id="217"/>
      <w:bookmarkEnd w:id="218"/>
      <w:bookmarkEnd w:id="219"/>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20" w:name="_Toc456007482"/>
      <w:bookmarkStart w:id="221" w:name="_Toc456007712"/>
      <w:bookmarkStart w:id="222" w:name="_Toc456085652"/>
      <w:r w:rsidRPr="009722FE">
        <w:rPr>
          <w:rFonts w:ascii="Cambria" w:hAnsi="Cambria"/>
          <w:spacing w:val="-4"/>
          <w:lang w:eastAsia="ar-SA"/>
        </w:rPr>
        <w:t>W przypadku, gdy informacje zawarte w ofercie stanowią tajemnicę przedsiębiorstwa, w  rozumieniu przepisów ustawy o zwalczaniu nieuczciwej konkurencji, co do których wykonawca nie później niż w terminie składania ofert</w:t>
      </w:r>
      <w:r w:rsidRPr="009722FE">
        <w:rPr>
          <w:rFonts w:ascii="Cambria" w:hAnsi="Cambria"/>
          <w:b/>
          <w:spacing w:val="-4"/>
          <w:lang w:eastAsia="ar-SA"/>
        </w:rPr>
        <w:t xml:space="preserve"> </w:t>
      </w:r>
      <w:r w:rsidRPr="009722FE">
        <w:rPr>
          <w:rFonts w:ascii="Cambria" w:hAnsi="Cambria"/>
          <w:spacing w:val="-4"/>
          <w:lang w:eastAsia="ar-SA"/>
        </w:rPr>
        <w:t>zastrzeże, że nie  mogą być one udostępniane oraz wykaże, że zastrzeżone informacje stanowią tajemnicę przedsiębiorstwa, informacje te muszą zostać umieszczone w odrębnej kopercie dołączonej do oferty i oznaczone napisem: „Informacje stanowiące tajemnicę przedsiębior</w:t>
      </w:r>
      <w:r w:rsidRPr="009722FE">
        <w:rPr>
          <w:rFonts w:ascii="Cambria" w:hAnsi="Cambria"/>
          <w:spacing w:val="-4"/>
          <w:lang w:eastAsia="ar-SA"/>
        </w:rPr>
        <w:softHyphen/>
        <w:t>stwa”. W takim przypadku wykonawca zobowiązany jest załączyć do oferty uzasadnienie zastrzeżenia informacji stanowiących tajemnicę – zgodnie z art. 8 ust. 3 „ustawy”. Adnotację o zastrzeżeniu informacji stanowiących tajemnicę przedsiębiorstwa należy podać również w formularzu oferty. Wykonawca nie może zastrzec informacji, o których mowa w art. 86 ust. 4 „ustawy”.</w:t>
      </w:r>
    </w:p>
    <w:p w:rsidR="00742922" w:rsidRPr="009722FE" w:rsidRDefault="00742922"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23" w:name="_Toc456007483"/>
      <w:bookmarkStart w:id="224" w:name="_Toc456007713"/>
      <w:bookmarkStart w:id="225" w:name="_Toc456085653"/>
      <w:bookmarkEnd w:id="220"/>
      <w:bookmarkEnd w:id="221"/>
      <w:bookmarkEnd w:id="222"/>
      <w:r w:rsidRPr="009722FE">
        <w:rPr>
          <w:rFonts w:ascii="Cambria" w:hAnsi="Cambria"/>
          <w:spacing w:val="-4"/>
          <w:lang w:eastAsia="ar-SA"/>
        </w:rPr>
        <w:t>Inne wymagania dotyczące przygotowania oferty</w:t>
      </w:r>
      <w:bookmarkEnd w:id="223"/>
      <w:bookmarkEnd w:id="224"/>
      <w:bookmarkEnd w:id="225"/>
      <w:r w:rsidRPr="009722FE">
        <w:rPr>
          <w:rFonts w:ascii="Cambria" w:hAnsi="Cambria"/>
          <w:spacing w:val="-4"/>
          <w:lang w:eastAsia="ar-SA"/>
        </w:rPr>
        <w:t>:</w:t>
      </w:r>
    </w:p>
    <w:p w:rsidR="00742922" w:rsidRPr="009722FE" w:rsidRDefault="00742922"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226" w:name="_Toc456007484"/>
      <w:bookmarkStart w:id="227" w:name="_Toc456007714"/>
      <w:bookmarkStart w:id="228" w:name="_Toc456085654"/>
      <w:r w:rsidRPr="009722FE">
        <w:rPr>
          <w:rFonts w:ascii="Cambria" w:hAnsi="Cambria"/>
          <w:spacing w:val="-4"/>
          <w:lang w:eastAsia="ar-SA"/>
        </w:rPr>
        <w:t xml:space="preserve">Ofertę wraz z oświadczeniami oraz – jeśli dotyczy – pełnomocnictwem, należy umieścić </w:t>
      </w:r>
      <w:r w:rsidRPr="009722FE">
        <w:rPr>
          <w:rFonts w:ascii="Cambria" w:hAnsi="Cambria"/>
          <w:spacing w:val="-4"/>
          <w:lang w:eastAsia="ar-SA"/>
        </w:rPr>
        <w:br/>
      </w:r>
      <w:r w:rsidRPr="009722FE">
        <w:rPr>
          <w:rFonts w:ascii="Cambria" w:hAnsi="Cambria"/>
          <w:spacing w:val="-4"/>
          <w:lang w:eastAsia="ar-SA"/>
        </w:rPr>
        <w:lastRenderedPageBreak/>
        <w:t xml:space="preserve">w zamkniętej kopercie, uniemożliwiającej odczytanie jej zawartości bez uszkodzenia opakowania, oznaczonej nazwą (firmą) i adresem wykonawcy i zaadresowanej na siedzibę </w:t>
      </w:r>
      <w:r w:rsidR="00D84F95" w:rsidRPr="009722FE">
        <w:rPr>
          <w:rFonts w:ascii="Cambria" w:hAnsi="Cambria"/>
          <w:spacing w:val="-4"/>
          <w:lang w:eastAsia="ar-SA"/>
        </w:rPr>
        <w:t xml:space="preserve"> </w:t>
      </w:r>
      <w:r w:rsidRPr="009722FE">
        <w:rPr>
          <w:rFonts w:ascii="Cambria" w:hAnsi="Cambria"/>
          <w:spacing w:val="-4"/>
          <w:lang w:eastAsia="ar-SA"/>
        </w:rPr>
        <w:t>zamawiającego:</w:t>
      </w:r>
      <w:bookmarkEnd w:id="226"/>
      <w:bookmarkEnd w:id="227"/>
      <w:bookmarkEnd w:id="228"/>
      <w:r w:rsidRPr="009722FE">
        <w:rPr>
          <w:rFonts w:ascii="Cambria" w:hAnsi="Cambria"/>
          <w:spacing w:val="-4"/>
          <w:lang w:eastAsia="ar-SA"/>
        </w:rPr>
        <w:t xml:space="preserve"> </w:t>
      </w:r>
      <w:r w:rsidR="00F94FDD">
        <w:rPr>
          <w:rFonts w:ascii="Cambria" w:hAnsi="Cambria"/>
          <w:spacing w:val="-4"/>
          <w:lang w:eastAsia="ar-SA"/>
        </w:rPr>
        <w:t xml:space="preserve">Urząd </w:t>
      </w:r>
      <w:r w:rsidR="008C4C6A">
        <w:rPr>
          <w:rFonts w:ascii="Cambria" w:hAnsi="Cambria"/>
          <w:spacing w:val="-4"/>
          <w:lang w:eastAsia="ar-SA"/>
        </w:rPr>
        <w:t>Miasta Lubawka</w:t>
      </w:r>
      <w:r w:rsidR="00F94FDD">
        <w:rPr>
          <w:rFonts w:ascii="Cambria" w:hAnsi="Cambria"/>
          <w:spacing w:val="-4"/>
          <w:lang w:eastAsia="ar-SA"/>
        </w:rPr>
        <w:t xml:space="preserve">, </w:t>
      </w:r>
      <w:r w:rsidR="008C4C6A">
        <w:rPr>
          <w:rFonts w:ascii="Cambria" w:hAnsi="Cambria"/>
          <w:spacing w:val="-4"/>
          <w:lang w:eastAsia="ar-SA"/>
        </w:rPr>
        <w:t>pl. Wolności 1</w:t>
      </w:r>
      <w:r w:rsidR="00F94FDD">
        <w:rPr>
          <w:rFonts w:ascii="Cambria" w:hAnsi="Cambria"/>
          <w:spacing w:val="-4"/>
          <w:lang w:eastAsia="ar-SA"/>
        </w:rPr>
        <w:t xml:space="preserve">, </w:t>
      </w:r>
      <w:r w:rsidR="008C4C6A">
        <w:rPr>
          <w:rFonts w:ascii="Cambria" w:hAnsi="Cambria"/>
          <w:spacing w:val="-4"/>
          <w:lang w:eastAsia="ar-SA"/>
        </w:rPr>
        <w:t>58-420 Lubawka</w:t>
      </w:r>
      <w:r w:rsidRPr="009722FE">
        <w:rPr>
          <w:rFonts w:ascii="Cambria" w:hAnsi="Cambria"/>
          <w:spacing w:val="-4"/>
          <w:lang w:eastAsia="ar-SA"/>
        </w:rPr>
        <w:t>.</w:t>
      </w:r>
    </w:p>
    <w:p w:rsidR="007F56E7" w:rsidRPr="001C6639" w:rsidRDefault="00742922" w:rsidP="00455B83">
      <w:pPr>
        <w:widowControl w:val="0"/>
        <w:numPr>
          <w:ilvl w:val="2"/>
          <w:numId w:val="10"/>
        </w:numPr>
        <w:tabs>
          <w:tab w:val="left" w:pos="851"/>
        </w:tabs>
        <w:suppressAutoHyphens/>
        <w:spacing w:after="0" w:line="240" w:lineRule="auto"/>
        <w:ind w:left="851" w:hanging="851"/>
        <w:jc w:val="both"/>
        <w:rPr>
          <w:rFonts w:ascii="Cambria" w:hAnsi="Cambria"/>
          <w:b/>
          <w:spacing w:val="-4"/>
          <w:lang w:eastAsia="ar-SA"/>
        </w:rPr>
      </w:pPr>
      <w:bookmarkStart w:id="229" w:name="_Toc456007485"/>
      <w:bookmarkStart w:id="230" w:name="_Toc456007715"/>
      <w:bookmarkStart w:id="231" w:name="_Toc456085655"/>
      <w:r w:rsidRPr="001C6639">
        <w:rPr>
          <w:rFonts w:ascii="Cambria" w:hAnsi="Cambria"/>
          <w:spacing w:val="-4"/>
          <w:lang w:eastAsia="ar-SA"/>
        </w:rPr>
        <w:t xml:space="preserve">Opakowanie oferty należy oznakować następująco: </w:t>
      </w:r>
      <w:r w:rsidRPr="001C6639">
        <w:rPr>
          <w:rFonts w:ascii="Cambria" w:hAnsi="Cambria"/>
          <w:b/>
          <w:spacing w:val="-4"/>
          <w:lang w:eastAsia="ar-SA"/>
        </w:rPr>
        <w:t xml:space="preserve">„Oferta w przetargu nieograniczonym pn. „Ubezpieczenie interesów majątkowych Gminy </w:t>
      </w:r>
      <w:r w:rsidR="008C4C6A" w:rsidRPr="001C6639">
        <w:rPr>
          <w:rFonts w:ascii="Cambria" w:hAnsi="Cambria"/>
          <w:b/>
          <w:spacing w:val="-4"/>
          <w:lang w:eastAsia="ar-SA"/>
        </w:rPr>
        <w:t>Lubawka</w:t>
      </w:r>
      <w:r w:rsidRPr="001C6639">
        <w:rPr>
          <w:rFonts w:ascii="Cambria" w:hAnsi="Cambria"/>
          <w:b/>
          <w:spacing w:val="-4"/>
          <w:lang w:eastAsia="ar-SA"/>
        </w:rPr>
        <w:t xml:space="preserve"> – nie otwierać przed dniem </w:t>
      </w:r>
      <w:r w:rsidR="000A1F89">
        <w:rPr>
          <w:rFonts w:ascii="Cambria" w:hAnsi="Cambria"/>
          <w:b/>
          <w:spacing w:val="-4"/>
          <w:lang w:eastAsia="ar-SA"/>
        </w:rPr>
        <w:t>25</w:t>
      </w:r>
      <w:bookmarkStart w:id="232" w:name="_GoBack"/>
      <w:bookmarkEnd w:id="232"/>
      <w:r w:rsidR="001C6639" w:rsidRPr="001C6639">
        <w:rPr>
          <w:rFonts w:ascii="Cambria" w:hAnsi="Cambria"/>
          <w:b/>
          <w:spacing w:val="-4"/>
          <w:lang w:eastAsia="ar-SA"/>
        </w:rPr>
        <w:t>.06.2019</w:t>
      </w:r>
      <w:r w:rsidRPr="001C6639">
        <w:rPr>
          <w:rFonts w:ascii="Cambria" w:hAnsi="Cambria"/>
          <w:b/>
          <w:spacing w:val="-4"/>
          <w:lang w:eastAsia="ar-SA"/>
        </w:rPr>
        <w:t xml:space="preserve">r., godz. </w:t>
      </w:r>
      <w:r w:rsidR="001C6639" w:rsidRPr="001C6639">
        <w:rPr>
          <w:rFonts w:ascii="Cambria" w:hAnsi="Cambria"/>
          <w:b/>
          <w:spacing w:val="-4"/>
          <w:lang w:eastAsia="ar-SA"/>
        </w:rPr>
        <w:t>13:15</w:t>
      </w:r>
      <w:r w:rsidRPr="001C6639">
        <w:rPr>
          <w:rFonts w:ascii="Cambria" w:hAnsi="Cambria"/>
          <w:b/>
          <w:spacing w:val="-4"/>
          <w:lang w:eastAsia="ar-SA"/>
        </w:rPr>
        <w:t>”</w:t>
      </w:r>
      <w:bookmarkEnd w:id="229"/>
      <w:bookmarkEnd w:id="230"/>
      <w:bookmarkEnd w:id="231"/>
    </w:p>
    <w:p w:rsidR="007F56E7" w:rsidRPr="001C6639"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233" w:name="_Toc456007486"/>
      <w:bookmarkStart w:id="234" w:name="_Toc456007716"/>
      <w:bookmarkStart w:id="235" w:name="_Toc456086888"/>
      <w:bookmarkStart w:id="236" w:name="_Toc466986906"/>
      <w:r w:rsidRPr="001C6639">
        <w:rPr>
          <w:rFonts w:ascii="Cambria" w:hAnsi="Cambria"/>
          <w:b/>
          <w:spacing w:val="-4"/>
        </w:rPr>
        <w:t>Miejsce oraz termin składania i otwarcia ofert</w:t>
      </w:r>
      <w:bookmarkEnd w:id="233"/>
      <w:bookmarkEnd w:id="234"/>
      <w:bookmarkEnd w:id="235"/>
      <w:bookmarkEnd w:id="236"/>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37" w:name="_Toc456007487"/>
      <w:bookmarkStart w:id="238" w:name="_Toc456007717"/>
      <w:bookmarkStart w:id="239" w:name="_Toc456085657"/>
      <w:r w:rsidRPr="001C6639">
        <w:rPr>
          <w:rFonts w:ascii="Cambria" w:hAnsi="Cambria"/>
          <w:spacing w:val="-4"/>
          <w:lang w:eastAsia="ar-SA"/>
        </w:rPr>
        <w:t>Of</w:t>
      </w:r>
      <w:r w:rsidR="00830F65" w:rsidRPr="001C6639">
        <w:rPr>
          <w:rFonts w:ascii="Cambria" w:hAnsi="Cambria"/>
          <w:spacing w:val="-4"/>
          <w:lang w:eastAsia="ar-SA"/>
        </w:rPr>
        <w:t>erty należy składać w siedzibie</w:t>
      </w:r>
      <w:r w:rsidR="00855F5E" w:rsidRPr="001C6639">
        <w:rPr>
          <w:rFonts w:ascii="Cambria" w:hAnsi="Cambria"/>
          <w:spacing w:val="-4"/>
          <w:lang w:eastAsia="ar-SA"/>
        </w:rPr>
        <w:t xml:space="preserve"> </w:t>
      </w:r>
      <w:r w:rsidRPr="001C6639">
        <w:rPr>
          <w:rFonts w:ascii="Cambria" w:hAnsi="Cambria"/>
          <w:spacing w:val="-4"/>
          <w:lang w:eastAsia="ar-SA"/>
        </w:rPr>
        <w:t xml:space="preserve">zamawiającego, </w:t>
      </w:r>
      <w:r w:rsidR="008C4C6A" w:rsidRPr="001C6639">
        <w:rPr>
          <w:rFonts w:ascii="Cambria" w:hAnsi="Cambria"/>
          <w:spacing w:val="-4"/>
          <w:lang w:eastAsia="ar-SA"/>
        </w:rPr>
        <w:t>Urząd Miasta Lubawka, pl. Wolności 1, 58-420 Lubawka</w:t>
      </w:r>
      <w:r w:rsidR="00855F5E" w:rsidRPr="001C6639">
        <w:rPr>
          <w:rFonts w:ascii="Cambria" w:hAnsi="Cambria"/>
          <w:spacing w:val="-4"/>
          <w:lang w:eastAsia="ar-SA"/>
        </w:rPr>
        <w:t xml:space="preserve">, </w:t>
      </w:r>
      <w:r w:rsidR="001C6639" w:rsidRPr="001C6639">
        <w:rPr>
          <w:rFonts w:ascii="Cambria" w:hAnsi="Cambria"/>
          <w:spacing w:val="-4"/>
          <w:lang w:eastAsia="ar-SA"/>
        </w:rPr>
        <w:t>biurze podawczym nr 1</w:t>
      </w:r>
      <w:r w:rsidR="00855F5E" w:rsidRPr="001C6639">
        <w:rPr>
          <w:rFonts w:ascii="Cambria" w:hAnsi="Cambria"/>
          <w:spacing w:val="-4"/>
          <w:lang w:eastAsia="ar-SA"/>
        </w:rPr>
        <w:t xml:space="preserve">, osobiście lub </w:t>
      </w:r>
      <w:r w:rsidRPr="001C6639">
        <w:rPr>
          <w:rFonts w:ascii="Cambria" w:hAnsi="Cambria"/>
          <w:spacing w:val="-4"/>
          <w:lang w:eastAsia="ar-SA"/>
        </w:rPr>
        <w:t>za pośrednictwem poczty.</w:t>
      </w:r>
      <w:bookmarkEnd w:id="237"/>
      <w:bookmarkEnd w:id="238"/>
      <w:bookmarkEnd w:id="239"/>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40" w:name="_Toc456007488"/>
      <w:bookmarkStart w:id="241" w:name="_Toc456007718"/>
      <w:bookmarkStart w:id="242" w:name="_Toc456085658"/>
      <w:r w:rsidRPr="001C6639">
        <w:rPr>
          <w:rFonts w:ascii="Cambria" w:hAnsi="Cambria"/>
          <w:spacing w:val="-4"/>
          <w:lang w:eastAsia="ar-SA"/>
        </w:rPr>
        <w:t>Termin wpływu ofert do siedziby</w:t>
      </w:r>
      <w:r w:rsidR="00D84F95" w:rsidRPr="001C6639">
        <w:rPr>
          <w:rFonts w:ascii="Cambria" w:hAnsi="Cambria"/>
          <w:spacing w:val="-4"/>
          <w:lang w:eastAsia="ar-SA"/>
        </w:rPr>
        <w:t xml:space="preserve"> </w:t>
      </w:r>
      <w:r w:rsidRPr="001C6639">
        <w:rPr>
          <w:rFonts w:ascii="Cambria" w:hAnsi="Cambria"/>
          <w:spacing w:val="-4"/>
          <w:lang w:eastAsia="ar-SA"/>
        </w:rPr>
        <w:t>zamawiającego upływa dnia</w:t>
      </w:r>
      <w:r w:rsidR="00310571" w:rsidRPr="001C6639">
        <w:rPr>
          <w:rFonts w:ascii="Cambria" w:hAnsi="Cambria"/>
          <w:spacing w:val="-4"/>
          <w:lang w:eastAsia="ar-SA"/>
        </w:rPr>
        <w:t xml:space="preserve"> </w:t>
      </w:r>
      <w:bookmarkEnd w:id="240"/>
      <w:bookmarkEnd w:id="241"/>
      <w:bookmarkEnd w:id="242"/>
      <w:r w:rsidR="000A1F89">
        <w:rPr>
          <w:rFonts w:ascii="Cambria" w:hAnsi="Cambria"/>
          <w:spacing w:val="-4"/>
          <w:lang w:eastAsia="ar-SA"/>
        </w:rPr>
        <w:t>25</w:t>
      </w:r>
      <w:r w:rsidR="001C6639" w:rsidRPr="001C6639">
        <w:rPr>
          <w:rFonts w:ascii="Cambria" w:hAnsi="Cambria"/>
          <w:spacing w:val="-4"/>
          <w:lang w:eastAsia="ar-SA"/>
        </w:rPr>
        <w:t>.06.2019</w:t>
      </w:r>
      <w:r w:rsidR="00742922" w:rsidRPr="001C6639">
        <w:rPr>
          <w:rFonts w:ascii="Cambria" w:hAnsi="Cambria"/>
          <w:spacing w:val="-4"/>
          <w:lang w:eastAsia="ar-SA"/>
        </w:rPr>
        <w:t xml:space="preserve">r., godz. </w:t>
      </w:r>
      <w:r w:rsidR="001C6639" w:rsidRPr="001C6639">
        <w:rPr>
          <w:rFonts w:ascii="Cambria" w:hAnsi="Cambria"/>
          <w:spacing w:val="-4"/>
          <w:lang w:eastAsia="ar-SA"/>
        </w:rPr>
        <w:t>13:00</w:t>
      </w:r>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43" w:name="_Toc456007489"/>
      <w:bookmarkStart w:id="244" w:name="_Toc456007719"/>
      <w:bookmarkStart w:id="245" w:name="_Toc456085659"/>
      <w:r w:rsidRPr="001C6639">
        <w:rPr>
          <w:rFonts w:ascii="Cambria" w:hAnsi="Cambria"/>
          <w:spacing w:val="-4"/>
          <w:lang w:eastAsia="ar-SA"/>
        </w:rPr>
        <w:t>Ofertę złożoną po terminie zamawiający zwróci wykonawcy bez jej otwierania niezwłocznie.</w:t>
      </w:r>
      <w:bookmarkEnd w:id="243"/>
      <w:bookmarkEnd w:id="244"/>
      <w:bookmarkEnd w:id="245"/>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46" w:name="_Toc456007490"/>
      <w:bookmarkStart w:id="247" w:name="_Toc456007720"/>
      <w:bookmarkStart w:id="248" w:name="_Toc456085660"/>
      <w:r w:rsidRPr="001C6639">
        <w:rPr>
          <w:rFonts w:ascii="Cambria" w:hAnsi="Cambria"/>
          <w:spacing w:val="-4"/>
          <w:lang w:eastAsia="ar-SA"/>
        </w:rPr>
        <w:t>Wykonawca może przed upływem terminu składania ofert zmienić lub wycofać ofertę.</w:t>
      </w:r>
      <w:bookmarkEnd w:id="246"/>
      <w:bookmarkEnd w:id="247"/>
      <w:bookmarkEnd w:id="248"/>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49" w:name="_Toc456007491"/>
      <w:bookmarkStart w:id="250" w:name="_Toc456007721"/>
      <w:bookmarkStart w:id="251" w:name="_Toc456085661"/>
      <w:r w:rsidRPr="001C6639">
        <w:rPr>
          <w:rFonts w:ascii="Cambria" w:hAnsi="Cambria"/>
          <w:spacing w:val="-4"/>
          <w:lang w:eastAsia="ar-SA"/>
        </w:rPr>
        <w:t>Zmiana oferty złożonej przed upływem terminu składania ofert winna być dokonana poprzez złożenie kolejnej oferty, w sposób i formie przewidzianej w </w:t>
      </w:r>
      <w:r w:rsidR="00AA6809" w:rsidRPr="001C6639">
        <w:rPr>
          <w:rFonts w:ascii="Cambria" w:hAnsi="Cambria"/>
          <w:spacing w:val="-4"/>
          <w:lang w:eastAsia="ar-SA"/>
        </w:rPr>
        <w:t>pkt.</w:t>
      </w:r>
      <w:r w:rsidRPr="001C6639">
        <w:rPr>
          <w:rFonts w:ascii="Cambria" w:hAnsi="Cambria"/>
          <w:spacing w:val="-4"/>
          <w:lang w:eastAsia="ar-SA"/>
        </w:rPr>
        <w:t> 1</w:t>
      </w:r>
      <w:r w:rsidR="005C3751" w:rsidRPr="001C6639">
        <w:rPr>
          <w:rFonts w:ascii="Cambria" w:hAnsi="Cambria"/>
          <w:spacing w:val="-4"/>
          <w:lang w:eastAsia="ar-SA"/>
        </w:rPr>
        <w:t>1</w:t>
      </w:r>
      <w:r w:rsidRPr="001C6639">
        <w:rPr>
          <w:rFonts w:ascii="Cambria" w:hAnsi="Cambria"/>
          <w:spacing w:val="-4"/>
          <w:lang w:eastAsia="ar-SA"/>
        </w:rPr>
        <w:t xml:space="preserve"> specyfikacji ist</w:t>
      </w:r>
      <w:r w:rsidR="00033BF0" w:rsidRPr="001C6639">
        <w:rPr>
          <w:rFonts w:ascii="Cambria" w:hAnsi="Cambria"/>
          <w:spacing w:val="-4"/>
          <w:lang w:eastAsia="ar-SA"/>
        </w:rPr>
        <w:t xml:space="preserve">otnych warunków zamówienia oraz </w:t>
      </w:r>
      <w:r w:rsidRPr="001C6639">
        <w:rPr>
          <w:rFonts w:ascii="Cambria" w:hAnsi="Cambria"/>
          <w:spacing w:val="-4"/>
          <w:lang w:eastAsia="ar-SA"/>
        </w:rPr>
        <w:t>dodatkowo opisanej na opakowaniu i na formularzu stanowiącym załącznik nr 2 do niniejszej specyfikacji (</w:t>
      </w:r>
      <w:r w:rsidR="005C3751" w:rsidRPr="001C6639">
        <w:rPr>
          <w:rFonts w:ascii="Cambria" w:hAnsi="Cambria"/>
          <w:spacing w:val="-4"/>
          <w:lang w:eastAsia="ar-SA"/>
        </w:rPr>
        <w:t>f</w:t>
      </w:r>
      <w:r w:rsidRPr="001C6639">
        <w:rPr>
          <w:rFonts w:ascii="Cambria" w:hAnsi="Cambria"/>
          <w:spacing w:val="-4"/>
          <w:lang w:eastAsia="ar-SA"/>
        </w:rPr>
        <w:t xml:space="preserve">ormularz </w:t>
      </w:r>
      <w:r w:rsidR="005C3751" w:rsidRPr="001C6639">
        <w:rPr>
          <w:rFonts w:ascii="Cambria" w:hAnsi="Cambria"/>
          <w:spacing w:val="-4"/>
          <w:lang w:eastAsia="ar-SA"/>
        </w:rPr>
        <w:t>o</w:t>
      </w:r>
      <w:r w:rsidRPr="001C6639">
        <w:rPr>
          <w:rFonts w:ascii="Cambria" w:hAnsi="Cambria"/>
          <w:spacing w:val="-4"/>
          <w:lang w:eastAsia="ar-SA"/>
        </w:rPr>
        <w:t>ferty) hasłem „ZMIANA”.</w:t>
      </w:r>
      <w:bookmarkEnd w:id="249"/>
      <w:bookmarkEnd w:id="250"/>
      <w:bookmarkEnd w:id="251"/>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52" w:name="_Toc456007492"/>
      <w:bookmarkStart w:id="253" w:name="_Toc456007722"/>
      <w:bookmarkStart w:id="254" w:name="_Toc456085662"/>
      <w:r w:rsidRPr="001C6639">
        <w:rPr>
          <w:rFonts w:ascii="Cambria" w:hAnsi="Cambria"/>
          <w:spacing w:val="-4"/>
          <w:lang w:eastAsia="ar-SA"/>
        </w:rPr>
        <w:t>Wycofanie oferty złożonej przed upływem terminu składania ofert winno być dokonane poprzez złożenie przez wykonawcę stosownego oświadc</w:t>
      </w:r>
      <w:r w:rsidR="00742922" w:rsidRPr="001C6639">
        <w:rPr>
          <w:rFonts w:ascii="Cambria" w:hAnsi="Cambria"/>
          <w:spacing w:val="-4"/>
          <w:lang w:eastAsia="ar-SA"/>
        </w:rPr>
        <w:t xml:space="preserve">zenia woli, które należy złożyć </w:t>
      </w:r>
      <w:r w:rsidRPr="001C6639">
        <w:rPr>
          <w:rFonts w:ascii="Cambria" w:hAnsi="Cambria"/>
          <w:spacing w:val="-4"/>
          <w:lang w:eastAsia="ar-SA"/>
        </w:rPr>
        <w:t>w opakowaniach</w:t>
      </w:r>
      <w:r w:rsidR="00742922" w:rsidRPr="001C6639">
        <w:rPr>
          <w:rFonts w:ascii="Cambria" w:hAnsi="Cambria"/>
          <w:spacing w:val="-4"/>
          <w:lang w:eastAsia="ar-SA"/>
        </w:rPr>
        <w:t xml:space="preserve"> </w:t>
      </w:r>
      <w:r w:rsidRPr="001C6639">
        <w:rPr>
          <w:rFonts w:ascii="Cambria" w:hAnsi="Cambria"/>
          <w:spacing w:val="-4"/>
          <w:lang w:eastAsia="ar-SA"/>
        </w:rPr>
        <w:t>/kopertach zamkniętych i</w:t>
      </w:r>
      <w:r w:rsidR="00E162CA" w:rsidRPr="001C6639">
        <w:rPr>
          <w:rFonts w:ascii="Cambria" w:hAnsi="Cambria"/>
          <w:spacing w:val="-4"/>
          <w:lang w:eastAsia="ar-SA"/>
        </w:rPr>
        <w:t xml:space="preserve"> </w:t>
      </w:r>
      <w:r w:rsidRPr="001C6639">
        <w:rPr>
          <w:rFonts w:ascii="Cambria" w:hAnsi="Cambria"/>
          <w:spacing w:val="-4"/>
          <w:lang w:eastAsia="ar-SA"/>
        </w:rPr>
        <w:t xml:space="preserve">opisanych w sposób określony w </w:t>
      </w:r>
      <w:r w:rsidR="00AA6809" w:rsidRPr="001C6639">
        <w:rPr>
          <w:rFonts w:ascii="Cambria" w:hAnsi="Cambria"/>
          <w:spacing w:val="-4"/>
          <w:lang w:eastAsia="ar-SA"/>
        </w:rPr>
        <w:t>pkt.</w:t>
      </w:r>
      <w:r w:rsidRPr="001C6639">
        <w:rPr>
          <w:rFonts w:ascii="Cambria" w:hAnsi="Cambria"/>
          <w:spacing w:val="-4"/>
          <w:lang w:eastAsia="ar-SA"/>
        </w:rPr>
        <w:t xml:space="preserve"> 1</w:t>
      </w:r>
      <w:r w:rsidR="005C3751" w:rsidRPr="001C6639">
        <w:rPr>
          <w:rFonts w:ascii="Cambria" w:hAnsi="Cambria"/>
          <w:spacing w:val="-4"/>
          <w:lang w:eastAsia="ar-SA"/>
        </w:rPr>
        <w:t>1</w:t>
      </w:r>
      <w:r w:rsidRPr="001C6639">
        <w:rPr>
          <w:rFonts w:ascii="Cambria" w:hAnsi="Cambria"/>
          <w:spacing w:val="-4"/>
          <w:lang w:eastAsia="ar-SA"/>
        </w:rPr>
        <w:t xml:space="preserve"> z dodatkow</w:t>
      </w:r>
      <w:r w:rsidR="005C3751" w:rsidRPr="001C6639">
        <w:rPr>
          <w:rFonts w:ascii="Cambria" w:hAnsi="Cambria"/>
          <w:spacing w:val="-4"/>
          <w:lang w:eastAsia="ar-SA"/>
        </w:rPr>
        <w:t>ą</w:t>
      </w:r>
      <w:r w:rsidRPr="001C6639">
        <w:rPr>
          <w:rFonts w:ascii="Cambria" w:hAnsi="Cambria"/>
          <w:spacing w:val="-4"/>
          <w:lang w:eastAsia="ar-SA"/>
        </w:rPr>
        <w:t xml:space="preserve"> informacją „WYCOFANIE”.</w:t>
      </w:r>
      <w:bookmarkEnd w:id="252"/>
      <w:bookmarkEnd w:id="253"/>
      <w:bookmarkEnd w:id="254"/>
    </w:p>
    <w:p w:rsidR="007F56E7" w:rsidRPr="001C6639"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255" w:name="_Toc456007493"/>
      <w:bookmarkStart w:id="256" w:name="_Toc456007723"/>
      <w:bookmarkStart w:id="257" w:name="_Toc456085663"/>
      <w:r w:rsidRPr="001C6639">
        <w:rPr>
          <w:rFonts w:ascii="Cambria" w:hAnsi="Cambria"/>
          <w:spacing w:val="-2"/>
          <w:lang w:eastAsia="ar-SA"/>
        </w:rPr>
        <w:t xml:space="preserve">Otwarcie ofert nastąpi w dniu </w:t>
      </w:r>
      <w:r w:rsidR="000A1F89">
        <w:rPr>
          <w:rFonts w:ascii="Cambria" w:hAnsi="Cambria"/>
          <w:spacing w:val="-4"/>
          <w:lang w:eastAsia="ar-SA"/>
        </w:rPr>
        <w:t>25</w:t>
      </w:r>
      <w:r w:rsidR="001C6639" w:rsidRPr="001C6639">
        <w:rPr>
          <w:rFonts w:ascii="Cambria" w:hAnsi="Cambria"/>
          <w:spacing w:val="-4"/>
          <w:lang w:eastAsia="ar-SA"/>
        </w:rPr>
        <w:t xml:space="preserve">.06.2019r godz. 13:15 </w:t>
      </w:r>
      <w:r w:rsidR="00F80AE4" w:rsidRPr="001C6639">
        <w:rPr>
          <w:rFonts w:ascii="Cambria" w:hAnsi="Cambria"/>
          <w:spacing w:val="-2"/>
          <w:lang w:eastAsia="ar-SA"/>
        </w:rPr>
        <w:t>,</w:t>
      </w:r>
      <w:r w:rsidRPr="001C6639">
        <w:rPr>
          <w:rFonts w:ascii="Cambria" w:hAnsi="Cambria"/>
          <w:spacing w:val="-2"/>
          <w:lang w:eastAsia="ar-SA"/>
        </w:rPr>
        <w:t xml:space="preserve"> w siedzibie zamawiającego</w:t>
      </w:r>
      <w:bookmarkEnd w:id="255"/>
      <w:bookmarkEnd w:id="256"/>
      <w:bookmarkEnd w:id="257"/>
      <w:r w:rsidR="00C8385F" w:rsidRPr="001C6639">
        <w:rPr>
          <w:rFonts w:ascii="Cambria" w:hAnsi="Cambria"/>
          <w:spacing w:val="-2"/>
          <w:lang w:eastAsia="ar-SA"/>
        </w:rPr>
        <w:t xml:space="preserve">, w </w:t>
      </w:r>
      <w:r w:rsidR="00FA1152" w:rsidRPr="001C6639">
        <w:rPr>
          <w:rFonts w:ascii="Cambria" w:hAnsi="Cambria"/>
          <w:spacing w:val="-2"/>
          <w:lang w:eastAsia="ar-SA"/>
        </w:rPr>
        <w:t>sali konferencyjnej</w:t>
      </w:r>
      <w:r w:rsidR="008E2B69" w:rsidRPr="001C6639">
        <w:rPr>
          <w:rFonts w:ascii="Cambria" w:hAnsi="Cambria"/>
          <w:spacing w:val="-2"/>
          <w:lang w:eastAsia="ar-SA"/>
        </w:rPr>
        <w:t>.</w:t>
      </w:r>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58" w:name="_Toc456007494"/>
      <w:bookmarkStart w:id="259" w:name="_Toc456007724"/>
      <w:bookmarkStart w:id="260" w:name="_Toc456085664"/>
      <w:r w:rsidRPr="001C6639">
        <w:rPr>
          <w:rFonts w:ascii="Cambria" w:hAnsi="Cambria"/>
          <w:spacing w:val="-4"/>
          <w:lang w:eastAsia="ar-SA"/>
        </w:rPr>
        <w:t xml:space="preserve">Otwarcie ofert jest </w:t>
      </w:r>
      <w:r w:rsidRPr="009722FE">
        <w:rPr>
          <w:rFonts w:ascii="Cambria" w:hAnsi="Cambria"/>
          <w:spacing w:val="-4"/>
          <w:lang w:eastAsia="ar-SA"/>
        </w:rPr>
        <w:t xml:space="preserve">jawne i następuje bezpośrednio po upływie terminu do ich składania, z tym, </w:t>
      </w:r>
      <w:r w:rsidR="00803589" w:rsidRPr="009722FE">
        <w:rPr>
          <w:rFonts w:ascii="Cambria" w:hAnsi="Cambria"/>
          <w:spacing w:val="-4"/>
          <w:lang w:eastAsia="ar-SA"/>
        </w:rPr>
        <w:br/>
      </w:r>
      <w:r w:rsidRPr="009722FE">
        <w:rPr>
          <w:rFonts w:ascii="Cambria" w:hAnsi="Cambria"/>
          <w:spacing w:val="-4"/>
          <w:lang w:eastAsia="ar-SA"/>
        </w:rPr>
        <w:t>że dzień, w którym upływa termin składania ofert jest dniem ich otwarcia.</w:t>
      </w:r>
      <w:bookmarkEnd w:id="258"/>
      <w:bookmarkEnd w:id="259"/>
      <w:bookmarkEnd w:id="260"/>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61" w:name="_Toc456007495"/>
      <w:bookmarkStart w:id="262" w:name="_Toc456007725"/>
      <w:bookmarkStart w:id="263" w:name="_Toc456085665"/>
      <w:r w:rsidRPr="009722FE">
        <w:rPr>
          <w:rFonts w:ascii="Cambria" w:hAnsi="Cambria"/>
          <w:spacing w:val="-4"/>
          <w:lang w:eastAsia="ar-SA"/>
        </w:rPr>
        <w:t>Bezpośrednio przed otwarciem ofert zamawiający poda kwotę, jaką zamierza przeznaczyć na sfinansowanie każdej części zamówienia.</w:t>
      </w:r>
      <w:bookmarkEnd w:id="261"/>
      <w:bookmarkEnd w:id="262"/>
      <w:bookmarkEnd w:id="263"/>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264" w:name="_Toc456007496"/>
      <w:bookmarkStart w:id="265" w:name="_Toc456007726"/>
      <w:bookmarkStart w:id="266" w:name="_Toc456085666"/>
      <w:r w:rsidRPr="009722FE">
        <w:rPr>
          <w:rFonts w:ascii="Cambria" w:hAnsi="Cambria"/>
          <w:spacing w:val="-4"/>
          <w:lang w:eastAsia="ar-SA"/>
        </w:rPr>
        <w:t xml:space="preserve">Podczas otwarcia ofert zostaną podane nazwy </w:t>
      </w:r>
      <w:r w:rsidR="009C249D">
        <w:rPr>
          <w:rFonts w:ascii="Cambria" w:hAnsi="Cambria"/>
          <w:spacing w:val="-4"/>
          <w:lang w:eastAsia="ar-SA"/>
        </w:rPr>
        <w:t xml:space="preserve">(firmy) </w:t>
      </w:r>
      <w:r w:rsidRPr="009722FE">
        <w:rPr>
          <w:rFonts w:ascii="Cambria" w:hAnsi="Cambria"/>
          <w:spacing w:val="-4"/>
          <w:lang w:eastAsia="ar-SA"/>
        </w:rPr>
        <w:t>oraz adresy wykonawców, a</w:t>
      </w:r>
      <w:r w:rsidR="00360A73" w:rsidRPr="009722FE">
        <w:rPr>
          <w:rFonts w:ascii="Cambria" w:hAnsi="Cambria"/>
          <w:spacing w:val="-4"/>
          <w:lang w:eastAsia="ar-SA"/>
        </w:rPr>
        <w:t xml:space="preserve"> </w:t>
      </w:r>
      <w:r w:rsidRPr="009722FE">
        <w:rPr>
          <w:rFonts w:ascii="Cambria" w:hAnsi="Cambria"/>
          <w:spacing w:val="-4"/>
          <w:lang w:eastAsia="ar-SA"/>
        </w:rPr>
        <w:t xml:space="preserve">także informacje dotyczące ceny, terminu wykonania zamówienia i warunków płatności zawartych </w:t>
      </w:r>
      <w:r w:rsidR="009C249D">
        <w:rPr>
          <w:rFonts w:ascii="Cambria" w:hAnsi="Cambria"/>
          <w:spacing w:val="-4"/>
          <w:lang w:eastAsia="ar-SA"/>
        </w:rPr>
        <w:br/>
      </w:r>
      <w:r w:rsidRPr="009722FE">
        <w:rPr>
          <w:rFonts w:ascii="Cambria" w:hAnsi="Cambria"/>
          <w:spacing w:val="-4"/>
          <w:lang w:eastAsia="ar-SA"/>
        </w:rPr>
        <w:t>w ofertach.</w:t>
      </w:r>
      <w:bookmarkEnd w:id="264"/>
      <w:bookmarkEnd w:id="265"/>
      <w:bookmarkEnd w:id="266"/>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bookmarkStart w:id="267" w:name="_Toc456007497"/>
      <w:bookmarkStart w:id="268" w:name="_Toc456007727"/>
      <w:bookmarkStart w:id="269" w:name="_Toc456085667"/>
      <w:r w:rsidRPr="009722FE">
        <w:rPr>
          <w:rFonts w:ascii="Cambria" w:hAnsi="Cambria"/>
          <w:lang w:eastAsia="ar-SA"/>
        </w:rPr>
        <w:t xml:space="preserve">Zgodnie z art. 86 ust. 5 </w:t>
      </w:r>
      <w:r w:rsidR="00625671" w:rsidRPr="009722FE">
        <w:rPr>
          <w:rFonts w:ascii="Cambria" w:hAnsi="Cambria"/>
          <w:lang w:eastAsia="ar-SA"/>
        </w:rPr>
        <w:t>„</w:t>
      </w:r>
      <w:r w:rsidRPr="009722FE">
        <w:rPr>
          <w:rFonts w:ascii="Cambria" w:hAnsi="Cambria"/>
          <w:lang w:eastAsia="ar-SA"/>
        </w:rPr>
        <w:t>ustawy</w:t>
      </w:r>
      <w:r w:rsidR="00625671" w:rsidRPr="009722FE">
        <w:rPr>
          <w:rFonts w:ascii="Cambria" w:hAnsi="Cambria"/>
          <w:lang w:eastAsia="ar-SA"/>
        </w:rPr>
        <w:t>”</w:t>
      </w:r>
      <w:r w:rsidRPr="009722FE">
        <w:rPr>
          <w:rFonts w:ascii="Cambria" w:hAnsi="Cambria"/>
          <w:lang w:eastAsia="ar-SA"/>
        </w:rPr>
        <w:t xml:space="preserve"> niezwłocznie po otwarciu ofert zamawiający zamieści na stronie internetowej informacje dotyczące:</w:t>
      </w:r>
      <w:bookmarkEnd w:id="267"/>
      <w:bookmarkEnd w:id="268"/>
      <w:bookmarkEnd w:id="269"/>
    </w:p>
    <w:p w:rsidR="007F56E7" w:rsidRPr="009722FE" w:rsidRDefault="007F56E7" w:rsidP="00455B83">
      <w:pPr>
        <w:widowControl w:val="0"/>
        <w:numPr>
          <w:ilvl w:val="0"/>
          <w:numId w:val="12"/>
        </w:numPr>
        <w:suppressAutoHyphens/>
        <w:spacing w:after="0" w:line="240" w:lineRule="auto"/>
        <w:ind w:left="1134" w:hanging="283"/>
        <w:jc w:val="both"/>
        <w:rPr>
          <w:rFonts w:ascii="Cambria" w:hAnsi="Cambria"/>
          <w:lang w:eastAsia="ar-SA"/>
        </w:rPr>
      </w:pPr>
      <w:r w:rsidRPr="009722FE">
        <w:rPr>
          <w:rFonts w:ascii="Cambria" w:hAnsi="Cambria"/>
          <w:lang w:eastAsia="ar-SA"/>
        </w:rPr>
        <w:t>kwoty, jaką zamierza przeznaczyć na sfinansowanie zamówienia,</w:t>
      </w:r>
    </w:p>
    <w:p w:rsidR="007F56E7" w:rsidRPr="009722FE" w:rsidRDefault="007F56E7" w:rsidP="00455B83">
      <w:pPr>
        <w:widowControl w:val="0"/>
        <w:numPr>
          <w:ilvl w:val="0"/>
          <w:numId w:val="12"/>
        </w:numPr>
        <w:suppressAutoHyphens/>
        <w:spacing w:after="0" w:line="240" w:lineRule="auto"/>
        <w:ind w:left="1134" w:hanging="283"/>
        <w:jc w:val="both"/>
        <w:rPr>
          <w:rFonts w:ascii="Cambria" w:hAnsi="Cambria"/>
          <w:lang w:eastAsia="ar-SA"/>
        </w:rPr>
      </w:pPr>
      <w:r w:rsidRPr="009722FE">
        <w:rPr>
          <w:rFonts w:ascii="Cambria" w:hAnsi="Cambria"/>
          <w:lang w:eastAsia="ar-SA"/>
        </w:rPr>
        <w:t>firm oraz adresów wykonawców, którzy złożyli oferty w terminie,</w:t>
      </w:r>
    </w:p>
    <w:p w:rsidR="007F56E7" w:rsidRPr="009722FE" w:rsidRDefault="007F56E7" w:rsidP="00455B83">
      <w:pPr>
        <w:widowControl w:val="0"/>
        <w:numPr>
          <w:ilvl w:val="0"/>
          <w:numId w:val="12"/>
        </w:numPr>
        <w:suppressAutoHyphens/>
        <w:spacing w:after="0" w:line="240" w:lineRule="auto"/>
        <w:ind w:left="1134" w:hanging="283"/>
        <w:jc w:val="both"/>
        <w:rPr>
          <w:rFonts w:ascii="Cambria" w:hAnsi="Cambria"/>
          <w:lang w:eastAsia="ar-SA"/>
        </w:rPr>
      </w:pPr>
      <w:r w:rsidRPr="009722FE">
        <w:rPr>
          <w:rFonts w:ascii="Cambria" w:hAnsi="Cambria"/>
          <w:lang w:eastAsia="ar-SA"/>
        </w:rPr>
        <w:t>ceny, terminu wykonania zamówienia, okresu gwarancji i warunków płatności zawartych w ofertach.</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rPr>
      </w:pPr>
      <w:bookmarkStart w:id="270" w:name="_Toc456007498"/>
      <w:bookmarkStart w:id="271" w:name="_Toc456007728"/>
      <w:bookmarkStart w:id="272" w:name="_Toc456086889"/>
      <w:bookmarkStart w:id="273" w:name="_Toc466986907"/>
      <w:r w:rsidRPr="009722FE">
        <w:rPr>
          <w:rFonts w:ascii="Cambria" w:hAnsi="Cambria"/>
          <w:b/>
        </w:rPr>
        <w:t>Opis sposobu obliczania ceny</w:t>
      </w:r>
      <w:bookmarkEnd w:id="270"/>
      <w:bookmarkEnd w:id="271"/>
      <w:bookmarkEnd w:id="272"/>
      <w:bookmarkEnd w:id="273"/>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274" w:name="_Toc456007499"/>
      <w:bookmarkStart w:id="275" w:name="_Toc456007729"/>
      <w:bookmarkStart w:id="276" w:name="_Toc456085669"/>
      <w:r w:rsidRPr="009722FE">
        <w:rPr>
          <w:rFonts w:ascii="Cambria" w:hAnsi="Cambria"/>
          <w:spacing w:val="-2"/>
          <w:lang w:eastAsia="ar-SA"/>
        </w:rPr>
        <w:t xml:space="preserve">Cenę na każdą wybraną część zamówienia należy obliczyć za pełen </w:t>
      </w:r>
      <w:r w:rsidR="00C8385F" w:rsidRPr="009722FE">
        <w:rPr>
          <w:rFonts w:ascii="Cambria" w:hAnsi="Cambria"/>
          <w:spacing w:val="-2"/>
          <w:lang w:eastAsia="ar-SA"/>
        </w:rPr>
        <w:t>36</w:t>
      </w:r>
      <w:r w:rsidRPr="009722FE">
        <w:rPr>
          <w:rFonts w:ascii="Cambria" w:hAnsi="Cambria"/>
          <w:spacing w:val="-2"/>
          <w:lang w:eastAsia="ar-SA"/>
        </w:rPr>
        <w:t> miesięczny okres zamówienia</w:t>
      </w:r>
      <w:r w:rsidR="008D4011" w:rsidRPr="009722FE">
        <w:rPr>
          <w:rFonts w:ascii="Cambria" w:hAnsi="Cambria"/>
          <w:spacing w:val="-2"/>
          <w:lang w:eastAsia="ar-SA"/>
        </w:rPr>
        <w:t xml:space="preserve"> </w:t>
      </w:r>
      <w:r w:rsidRPr="009722FE">
        <w:rPr>
          <w:rFonts w:ascii="Cambria" w:hAnsi="Cambria"/>
          <w:spacing w:val="-2"/>
          <w:lang w:eastAsia="ar-SA"/>
        </w:rPr>
        <w:t>i cały przedmiot zamówienia opisany w</w:t>
      </w:r>
      <w:r w:rsidR="008D4011" w:rsidRPr="009722FE">
        <w:rPr>
          <w:rFonts w:ascii="Cambria" w:hAnsi="Cambria"/>
          <w:spacing w:val="-2"/>
          <w:lang w:eastAsia="ar-SA"/>
        </w:rPr>
        <w:t xml:space="preserve"> </w:t>
      </w:r>
      <w:r w:rsidRPr="009722FE">
        <w:rPr>
          <w:rFonts w:ascii="Cambria" w:hAnsi="Cambria"/>
          <w:spacing w:val="-2"/>
          <w:lang w:eastAsia="ar-SA"/>
        </w:rPr>
        <w:t>załącznikach nr 1, 1a, 1b</w:t>
      </w:r>
      <w:r w:rsidR="00855F5E" w:rsidRPr="009722FE">
        <w:rPr>
          <w:rFonts w:ascii="Cambria" w:hAnsi="Cambria"/>
          <w:spacing w:val="-2"/>
          <w:lang w:eastAsia="ar-SA"/>
        </w:rPr>
        <w:t>,</w:t>
      </w:r>
      <w:r w:rsidRPr="009722FE">
        <w:rPr>
          <w:rFonts w:ascii="Cambria" w:hAnsi="Cambria"/>
          <w:spacing w:val="-2"/>
          <w:lang w:eastAsia="ar-SA"/>
        </w:rPr>
        <w:t xml:space="preserve"> 1c</w:t>
      </w:r>
      <w:r w:rsidR="008C4C6A">
        <w:rPr>
          <w:rFonts w:ascii="Cambria" w:hAnsi="Cambria"/>
          <w:spacing w:val="-2"/>
          <w:lang w:eastAsia="ar-SA"/>
        </w:rPr>
        <w:t>, 1d</w:t>
      </w:r>
      <w:r w:rsidR="00751C7E">
        <w:rPr>
          <w:rFonts w:ascii="Cambria" w:hAnsi="Cambria"/>
          <w:spacing w:val="-2"/>
          <w:lang w:eastAsia="ar-SA"/>
        </w:rPr>
        <w:t xml:space="preserve"> i </w:t>
      </w:r>
      <w:r w:rsidR="00855F5E" w:rsidRPr="009722FE">
        <w:rPr>
          <w:rFonts w:ascii="Cambria" w:hAnsi="Cambria"/>
          <w:spacing w:val="-2"/>
          <w:lang w:eastAsia="ar-SA"/>
        </w:rPr>
        <w:t>1</w:t>
      </w:r>
      <w:r w:rsidR="008C4C6A">
        <w:rPr>
          <w:rFonts w:ascii="Cambria" w:hAnsi="Cambria"/>
          <w:spacing w:val="-2"/>
          <w:lang w:eastAsia="ar-SA"/>
        </w:rPr>
        <w:t>e</w:t>
      </w:r>
      <w:r w:rsidR="008D4011" w:rsidRPr="009722FE">
        <w:rPr>
          <w:rFonts w:ascii="Cambria" w:hAnsi="Cambria"/>
          <w:spacing w:val="-2"/>
          <w:lang w:eastAsia="ar-SA"/>
        </w:rPr>
        <w:t xml:space="preserve"> </w:t>
      </w:r>
      <w:r w:rsidRPr="009722FE">
        <w:rPr>
          <w:rFonts w:ascii="Cambria" w:hAnsi="Cambria"/>
          <w:spacing w:val="-2"/>
          <w:lang w:eastAsia="ar-SA"/>
        </w:rPr>
        <w:t>do specyfikacji istotnych warunków zamówienia.</w:t>
      </w:r>
      <w:bookmarkEnd w:id="274"/>
      <w:bookmarkEnd w:id="275"/>
      <w:bookmarkEnd w:id="276"/>
      <w:r w:rsidRPr="009722FE">
        <w:rPr>
          <w:rFonts w:ascii="Cambria" w:hAnsi="Cambria"/>
          <w:spacing w:val="-2"/>
          <w:lang w:eastAsia="ar-SA"/>
        </w:rPr>
        <w:t xml:space="preserve"> Ostateczna cena (składka) za realizację zamówienia uzależniona będzie od okresów ubezpieczenia, o których zamawiający informuje w rozdziale </w:t>
      </w:r>
      <w:r w:rsidR="00625671" w:rsidRPr="009722FE">
        <w:rPr>
          <w:rFonts w:ascii="Cambria" w:hAnsi="Cambria"/>
          <w:spacing w:val="-2"/>
          <w:lang w:eastAsia="ar-SA"/>
        </w:rPr>
        <w:t>czwartym</w:t>
      </w:r>
      <w:r w:rsidRPr="009722FE">
        <w:rPr>
          <w:rFonts w:ascii="Cambria" w:hAnsi="Cambria"/>
          <w:spacing w:val="-2"/>
          <w:lang w:eastAsia="ar-SA"/>
        </w:rPr>
        <w:t xml:space="preserve"> niniejszej specyfikacji.</w:t>
      </w:r>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277" w:name="_Toc456007500"/>
      <w:bookmarkStart w:id="278" w:name="_Toc456007730"/>
      <w:bookmarkStart w:id="279" w:name="_Toc456085670"/>
      <w:r w:rsidRPr="009722FE">
        <w:rPr>
          <w:rFonts w:ascii="Cambria" w:hAnsi="Cambria"/>
          <w:spacing w:val="-2"/>
          <w:lang w:eastAsia="ar-SA"/>
        </w:rPr>
        <w:t xml:space="preserve">Cenę za ubezpieczenie auto casco pojazdów mechanicznych należy naliczyć od podanej </w:t>
      </w:r>
      <w:r w:rsidR="00B2518A" w:rsidRPr="009722FE">
        <w:rPr>
          <w:rFonts w:ascii="Cambria" w:hAnsi="Cambria"/>
          <w:spacing w:val="-2"/>
          <w:lang w:eastAsia="ar-SA"/>
        </w:rPr>
        <w:br/>
      </w:r>
      <w:r w:rsidRPr="009722FE">
        <w:rPr>
          <w:rFonts w:ascii="Cambria" w:hAnsi="Cambria"/>
          <w:spacing w:val="-2"/>
          <w:lang w:eastAsia="ar-SA"/>
        </w:rPr>
        <w:t xml:space="preserve">w odpowiednim załączniku do specyfikacji sumy ubezpieczenia pojazdu zadeklarowanego do tego ubezpieczenia. Wobec obiektywnej zmienności w czasie wartości pojazdów, składka </w:t>
      </w:r>
      <w:r w:rsidR="00625671" w:rsidRPr="009722FE">
        <w:rPr>
          <w:rFonts w:ascii="Cambria" w:hAnsi="Cambria"/>
          <w:spacing w:val="-2"/>
          <w:lang w:eastAsia="ar-SA"/>
        </w:rPr>
        <w:br/>
      </w:r>
      <w:r w:rsidRPr="009722FE">
        <w:rPr>
          <w:rFonts w:ascii="Cambria" w:hAnsi="Cambria"/>
          <w:spacing w:val="-2"/>
          <w:lang w:eastAsia="ar-SA"/>
        </w:rPr>
        <w:t>za ubezpieczenie danego pojazdu w zakresie auto casco zależna będzie od jego aktualnej wartości rynkowej na dzień wystawiania dokumentu ubezpieczeniowego.</w:t>
      </w:r>
      <w:bookmarkEnd w:id="277"/>
      <w:bookmarkEnd w:id="278"/>
      <w:bookmarkEnd w:id="279"/>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lang w:eastAsia="ar-SA"/>
        </w:rPr>
      </w:pPr>
      <w:bookmarkStart w:id="280" w:name="_Toc456007501"/>
      <w:bookmarkStart w:id="281" w:name="_Toc456007731"/>
      <w:bookmarkStart w:id="282" w:name="_Toc456085671"/>
      <w:r w:rsidRPr="009722FE">
        <w:rPr>
          <w:rFonts w:ascii="Cambria" w:hAnsi="Cambria"/>
          <w:lang w:eastAsia="ar-SA"/>
        </w:rPr>
        <w:t xml:space="preserve">Cena </w:t>
      </w:r>
      <w:bookmarkEnd w:id="280"/>
      <w:bookmarkEnd w:id="281"/>
      <w:bookmarkEnd w:id="282"/>
      <w:r w:rsidRPr="009722FE">
        <w:rPr>
          <w:rFonts w:ascii="Cambria" w:hAnsi="Cambria"/>
          <w:lang w:eastAsia="ar-SA"/>
        </w:rPr>
        <w:t>winna obejmować wszystkie koszty odnoszące się</w:t>
      </w:r>
      <w:r w:rsidR="00B00849" w:rsidRPr="009722FE">
        <w:rPr>
          <w:rFonts w:ascii="Cambria" w:hAnsi="Cambria"/>
          <w:lang w:eastAsia="ar-SA"/>
        </w:rPr>
        <w:t xml:space="preserve"> do całego cyklu życia produktu </w:t>
      </w:r>
      <w:r w:rsidR="00B00849" w:rsidRPr="009722FE">
        <w:rPr>
          <w:rFonts w:ascii="Cambria" w:hAnsi="Cambria"/>
          <w:lang w:eastAsia="ar-SA"/>
        </w:rPr>
        <w:br/>
        <w:t xml:space="preserve">i </w:t>
      </w:r>
      <w:r w:rsidRPr="009722FE">
        <w:rPr>
          <w:rFonts w:ascii="Cambria" w:hAnsi="Cambria"/>
          <w:lang w:eastAsia="ar-SA"/>
        </w:rPr>
        <w:t>zapewnić wykonanie zamówienia zgodnie z podstawow</w:t>
      </w:r>
      <w:r w:rsidR="00B00849" w:rsidRPr="009722FE">
        <w:rPr>
          <w:rFonts w:ascii="Cambria" w:hAnsi="Cambria"/>
          <w:lang w:eastAsia="ar-SA"/>
        </w:rPr>
        <w:t xml:space="preserve">ymi zasadami ubezpieczeniowymi, </w:t>
      </w:r>
      <w:r w:rsidR="00B00849" w:rsidRPr="009722FE">
        <w:rPr>
          <w:rFonts w:ascii="Cambria" w:hAnsi="Cambria"/>
          <w:lang w:eastAsia="ar-SA"/>
        </w:rPr>
        <w:br/>
      </w:r>
      <w:r w:rsidRPr="009722FE">
        <w:rPr>
          <w:rFonts w:ascii="Cambria" w:hAnsi="Cambria"/>
          <w:lang w:eastAsia="ar-SA"/>
        </w:rPr>
        <w:t>a</w:t>
      </w:r>
      <w:r w:rsidR="00B00849" w:rsidRPr="009722FE">
        <w:rPr>
          <w:rFonts w:ascii="Cambria" w:hAnsi="Cambria"/>
          <w:lang w:eastAsia="ar-SA"/>
        </w:rPr>
        <w:t xml:space="preserve"> </w:t>
      </w:r>
      <w:r w:rsidRPr="009722FE">
        <w:rPr>
          <w:rFonts w:ascii="Cambria" w:hAnsi="Cambria"/>
          <w:lang w:eastAsia="ar-SA"/>
        </w:rPr>
        <w:t>w</w:t>
      </w:r>
      <w:r w:rsidR="00B00849" w:rsidRPr="009722FE">
        <w:rPr>
          <w:rFonts w:ascii="Cambria" w:hAnsi="Cambria"/>
          <w:lang w:eastAsia="ar-SA"/>
        </w:rPr>
        <w:t xml:space="preserve"> </w:t>
      </w:r>
      <w:r w:rsidRPr="009722FE">
        <w:rPr>
          <w:rFonts w:ascii="Cambria" w:hAnsi="Cambria"/>
          <w:lang w:eastAsia="ar-SA"/>
        </w:rPr>
        <w:t>szczególności realności, pełności, pewności ora</w:t>
      </w:r>
      <w:r w:rsidR="00E276A1" w:rsidRPr="009722FE">
        <w:rPr>
          <w:rFonts w:ascii="Cambria" w:hAnsi="Cambria"/>
          <w:lang w:eastAsia="ar-SA"/>
        </w:rPr>
        <w:t>z szybkości wypłaty odszkodowań</w:t>
      </w:r>
      <w:r w:rsidR="00803589" w:rsidRPr="009722FE">
        <w:rPr>
          <w:rFonts w:ascii="Cambria" w:hAnsi="Cambria"/>
          <w:lang w:eastAsia="ar-SA"/>
        </w:rPr>
        <w:t xml:space="preserve"> </w:t>
      </w:r>
      <w:r w:rsidR="00BE77C5" w:rsidRPr="009722FE">
        <w:rPr>
          <w:rFonts w:ascii="Cambria" w:hAnsi="Cambria"/>
          <w:lang w:eastAsia="ar-SA"/>
        </w:rPr>
        <w:br/>
      </w:r>
      <w:r w:rsidRPr="009722FE">
        <w:rPr>
          <w:rFonts w:ascii="Cambria" w:hAnsi="Cambria"/>
          <w:lang w:eastAsia="ar-SA"/>
        </w:rPr>
        <w:t>i</w:t>
      </w:r>
      <w:r w:rsidR="00B00849" w:rsidRPr="009722FE">
        <w:rPr>
          <w:rFonts w:ascii="Cambria" w:hAnsi="Cambria"/>
          <w:lang w:eastAsia="ar-SA"/>
        </w:rPr>
        <w:t xml:space="preserve"> </w:t>
      </w:r>
      <w:r w:rsidRPr="009722FE">
        <w:rPr>
          <w:rFonts w:ascii="Cambria" w:hAnsi="Cambria"/>
          <w:lang w:eastAsia="ar-SA"/>
        </w:rPr>
        <w:t>świadczeń.</w:t>
      </w:r>
      <w:bookmarkStart w:id="283" w:name="_Toc456007510"/>
      <w:bookmarkStart w:id="284" w:name="_Toc456007740"/>
      <w:bookmarkStart w:id="285" w:name="_Toc456085680"/>
    </w:p>
    <w:p w:rsidR="007F56E7" w:rsidRPr="009722FE" w:rsidRDefault="007F56E7"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r w:rsidRPr="009722FE">
        <w:rPr>
          <w:rFonts w:ascii="Cambria" w:hAnsi="Cambria"/>
          <w:spacing w:val="-2"/>
          <w:lang w:eastAsia="ar-SA"/>
        </w:rPr>
        <w:t>Cenę należy podać w złotych, z dokładnością do dwóch miejsc po przecinku.</w:t>
      </w:r>
      <w:bookmarkEnd w:id="283"/>
      <w:bookmarkEnd w:id="284"/>
      <w:bookmarkEnd w:id="285"/>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286" w:name="_Toc466986908"/>
      <w:bookmarkStart w:id="287" w:name="_Toc456007511"/>
      <w:bookmarkStart w:id="288" w:name="_Toc456007741"/>
      <w:r w:rsidRPr="009722FE">
        <w:rPr>
          <w:rFonts w:ascii="Cambria" w:hAnsi="Cambria"/>
          <w:b/>
          <w:spacing w:val="-4"/>
        </w:rPr>
        <w:t>Opis kryteriów, którymi zamawiający będzie się kierował przy wyborze oferty, wraz z podaniem wag tych kryteriów i sposobu oceny ofert</w:t>
      </w:r>
      <w:bookmarkEnd w:id="286"/>
    </w:p>
    <w:p w:rsidR="007F56E7" w:rsidRPr="009722FE" w:rsidRDefault="007F56E7" w:rsidP="00455B83">
      <w:pPr>
        <w:widowControl w:val="0"/>
        <w:numPr>
          <w:ilvl w:val="1"/>
          <w:numId w:val="10"/>
        </w:numPr>
        <w:tabs>
          <w:tab w:val="left" w:pos="851"/>
        </w:tabs>
        <w:suppressAutoHyphens/>
        <w:spacing w:after="0" w:line="240" w:lineRule="auto"/>
        <w:ind w:left="851" w:hanging="851"/>
        <w:jc w:val="both"/>
        <w:outlineLvl w:val="1"/>
        <w:rPr>
          <w:rFonts w:ascii="Cambria" w:hAnsi="Cambria"/>
          <w:color w:val="000000"/>
          <w:spacing w:val="-4"/>
        </w:rPr>
      </w:pPr>
      <w:r w:rsidRPr="009722FE">
        <w:rPr>
          <w:rFonts w:ascii="Cambria" w:hAnsi="Cambria"/>
          <w:spacing w:val="-4"/>
        </w:rPr>
        <w:t>Przy </w:t>
      </w:r>
      <w:r w:rsidRPr="009722FE">
        <w:rPr>
          <w:rFonts w:ascii="Cambria" w:hAnsi="Cambria"/>
          <w:color w:val="000000"/>
          <w:spacing w:val="-4"/>
        </w:rPr>
        <w:t>wyborze oferty na poszczególne części zamówienia zamawiający będzie się kierował następującymi kryteriami:</w:t>
      </w:r>
    </w:p>
    <w:p w:rsidR="007F56E7" w:rsidRPr="009722FE" w:rsidRDefault="007F56E7" w:rsidP="00455B83">
      <w:pPr>
        <w:widowControl w:val="0"/>
        <w:numPr>
          <w:ilvl w:val="2"/>
          <w:numId w:val="10"/>
        </w:numPr>
        <w:tabs>
          <w:tab w:val="left" w:pos="851"/>
        </w:tabs>
        <w:suppressAutoHyphens/>
        <w:spacing w:before="120" w:after="0" w:line="240" w:lineRule="auto"/>
        <w:ind w:left="851" w:hanging="851"/>
        <w:jc w:val="both"/>
        <w:outlineLvl w:val="2"/>
        <w:rPr>
          <w:rFonts w:ascii="Cambria" w:hAnsi="Cambria"/>
          <w:color w:val="000000"/>
          <w:spacing w:val="-4"/>
        </w:rPr>
      </w:pPr>
      <w:r w:rsidRPr="009722FE">
        <w:rPr>
          <w:rFonts w:ascii="Cambria" w:hAnsi="Cambria"/>
          <w:color w:val="000000"/>
          <w:spacing w:val="-4"/>
        </w:rPr>
        <w:t>Częś</w:t>
      </w:r>
      <w:r w:rsidR="00751C7E">
        <w:rPr>
          <w:rFonts w:ascii="Cambria" w:hAnsi="Cambria"/>
          <w:color w:val="000000"/>
          <w:spacing w:val="-4"/>
        </w:rPr>
        <w:t>ci</w:t>
      </w:r>
      <w:r w:rsidRPr="009722FE">
        <w:rPr>
          <w:rFonts w:ascii="Cambria" w:hAnsi="Cambria"/>
          <w:color w:val="000000"/>
          <w:spacing w:val="-4"/>
        </w:rPr>
        <w:t xml:space="preserve"> I</w:t>
      </w:r>
      <w:r w:rsidR="00751C7E">
        <w:rPr>
          <w:rFonts w:ascii="Cambria" w:hAnsi="Cambria"/>
          <w:color w:val="000000"/>
          <w:spacing w:val="-4"/>
        </w:rPr>
        <w:t>, II</w:t>
      </w:r>
      <w:r w:rsidR="008C4C6A">
        <w:rPr>
          <w:rFonts w:ascii="Cambria" w:hAnsi="Cambria"/>
          <w:color w:val="000000"/>
          <w:spacing w:val="-4"/>
        </w:rPr>
        <w:t>, III</w:t>
      </w:r>
      <w:r w:rsidR="00751C7E">
        <w:rPr>
          <w:rFonts w:ascii="Cambria" w:hAnsi="Cambria"/>
          <w:color w:val="000000"/>
          <w:spacing w:val="-4"/>
        </w:rPr>
        <w:t xml:space="preserve"> i I</w:t>
      </w:r>
      <w:r w:rsidR="008C4C6A">
        <w:rPr>
          <w:rFonts w:ascii="Cambria" w:hAnsi="Cambria"/>
          <w:color w:val="000000"/>
          <w:spacing w:val="-4"/>
        </w:rPr>
        <w:t>V</w:t>
      </w:r>
      <w:r w:rsidRPr="009722FE">
        <w:rPr>
          <w:rFonts w:ascii="Cambria" w:hAnsi="Cambria"/>
          <w:color w:val="000000"/>
          <w:spacing w:val="-4"/>
        </w:rPr>
        <w:t xml:space="preserve"> zamówienia:</w:t>
      </w:r>
    </w:p>
    <w:p w:rsidR="007F56E7" w:rsidRPr="009722FE" w:rsidRDefault="007F56E7" w:rsidP="001D5159">
      <w:pPr>
        <w:widowControl w:val="0"/>
        <w:numPr>
          <w:ilvl w:val="0"/>
          <w:numId w:val="4"/>
        </w:numPr>
        <w:tabs>
          <w:tab w:val="left" w:pos="1134"/>
        </w:tabs>
        <w:suppressAutoHyphens/>
        <w:spacing w:after="0" w:line="240" w:lineRule="auto"/>
        <w:ind w:left="851" w:hanging="11"/>
        <w:contextualSpacing/>
        <w:jc w:val="both"/>
        <w:rPr>
          <w:rFonts w:ascii="Cambria" w:hAnsi="Cambria"/>
          <w:b/>
          <w:color w:val="000000"/>
          <w:spacing w:val="-4"/>
        </w:rPr>
      </w:pPr>
      <w:r w:rsidRPr="009722FE">
        <w:rPr>
          <w:rFonts w:ascii="Cambria" w:hAnsi="Cambria"/>
          <w:b/>
          <w:color w:val="000000"/>
          <w:spacing w:val="-4"/>
        </w:rPr>
        <w:lastRenderedPageBreak/>
        <w:t xml:space="preserve">cena - </w:t>
      </w:r>
      <w:r w:rsidR="00751C7E">
        <w:rPr>
          <w:rFonts w:ascii="Cambria" w:hAnsi="Cambria"/>
          <w:b/>
          <w:color w:val="000000"/>
          <w:spacing w:val="-4"/>
        </w:rPr>
        <w:t>60</w:t>
      </w:r>
      <w:r w:rsidRPr="009722FE">
        <w:rPr>
          <w:rFonts w:ascii="Cambria" w:hAnsi="Cambria"/>
          <w:b/>
          <w:color w:val="000000"/>
          <w:spacing w:val="-4"/>
        </w:rPr>
        <w:t>%</w:t>
      </w:r>
    </w:p>
    <w:p w:rsidR="007F56E7" w:rsidRPr="009722FE" w:rsidRDefault="007F56E7" w:rsidP="001D5159">
      <w:pPr>
        <w:widowControl w:val="0"/>
        <w:numPr>
          <w:ilvl w:val="0"/>
          <w:numId w:val="4"/>
        </w:numPr>
        <w:tabs>
          <w:tab w:val="left" w:pos="1134"/>
        </w:tabs>
        <w:suppressAutoHyphens/>
        <w:spacing w:after="0" w:line="240" w:lineRule="auto"/>
        <w:ind w:left="851" w:hanging="11"/>
        <w:jc w:val="both"/>
        <w:rPr>
          <w:rFonts w:ascii="Cambria" w:hAnsi="Cambria"/>
          <w:b/>
          <w:color w:val="000000"/>
          <w:spacing w:val="-4"/>
        </w:rPr>
      </w:pPr>
      <w:r w:rsidRPr="009722FE">
        <w:rPr>
          <w:rFonts w:ascii="Cambria" w:hAnsi="Cambria"/>
          <w:b/>
          <w:color w:val="000000"/>
          <w:spacing w:val="-4"/>
        </w:rPr>
        <w:t xml:space="preserve">klauzule dodatkowe i inne postanowienia szczególne fakultatywne - </w:t>
      </w:r>
      <w:r w:rsidR="00751C7E">
        <w:rPr>
          <w:rFonts w:ascii="Cambria" w:hAnsi="Cambria"/>
          <w:b/>
          <w:color w:val="000000"/>
          <w:spacing w:val="-4"/>
        </w:rPr>
        <w:t>40</w:t>
      </w:r>
      <w:r w:rsidRPr="009722FE">
        <w:rPr>
          <w:rFonts w:ascii="Cambria" w:hAnsi="Cambria"/>
          <w:b/>
          <w:color w:val="000000"/>
          <w:spacing w:val="-4"/>
        </w:rPr>
        <w:t>%</w:t>
      </w:r>
    </w:p>
    <w:p w:rsidR="007F56E7" w:rsidRPr="009722FE" w:rsidRDefault="007F56E7" w:rsidP="00455B83">
      <w:pPr>
        <w:widowControl w:val="0"/>
        <w:numPr>
          <w:ilvl w:val="1"/>
          <w:numId w:val="10"/>
        </w:numPr>
        <w:tabs>
          <w:tab w:val="left" w:pos="851"/>
        </w:tabs>
        <w:suppressAutoHyphens/>
        <w:spacing w:before="120" w:after="0" w:line="240" w:lineRule="auto"/>
        <w:ind w:left="851" w:hanging="851"/>
        <w:jc w:val="both"/>
        <w:outlineLvl w:val="1"/>
        <w:rPr>
          <w:rFonts w:ascii="Cambria" w:hAnsi="Cambria"/>
          <w:color w:val="000000"/>
          <w:spacing w:val="-4"/>
        </w:rPr>
      </w:pPr>
      <w:r w:rsidRPr="009722FE">
        <w:rPr>
          <w:rFonts w:ascii="Cambria" w:hAnsi="Cambria"/>
          <w:color w:val="000000"/>
          <w:spacing w:val="-4"/>
        </w:rPr>
        <w:t>Opis kryteriów:</w:t>
      </w:r>
    </w:p>
    <w:p w:rsidR="007F56E7" w:rsidRPr="009722FE" w:rsidRDefault="007F56E7" w:rsidP="00455B83">
      <w:pPr>
        <w:widowControl w:val="0"/>
        <w:numPr>
          <w:ilvl w:val="2"/>
          <w:numId w:val="10"/>
        </w:numPr>
        <w:tabs>
          <w:tab w:val="left" w:pos="851"/>
        </w:tabs>
        <w:suppressAutoHyphens/>
        <w:spacing w:before="60" w:after="0" w:line="240" w:lineRule="auto"/>
        <w:ind w:left="851" w:hanging="851"/>
        <w:jc w:val="both"/>
        <w:outlineLvl w:val="2"/>
        <w:rPr>
          <w:rFonts w:ascii="Cambria" w:hAnsi="Cambria"/>
          <w:b/>
          <w:spacing w:val="-4"/>
        </w:rPr>
      </w:pPr>
      <w:r w:rsidRPr="009722FE">
        <w:rPr>
          <w:rFonts w:ascii="Cambria" w:hAnsi="Cambria"/>
          <w:b/>
          <w:spacing w:val="-4"/>
        </w:rPr>
        <w:t>Część I zamówienia</w:t>
      </w:r>
    </w:p>
    <w:p w:rsidR="007F56E7" w:rsidRPr="009722FE" w:rsidRDefault="008543B5" w:rsidP="00455B83">
      <w:pPr>
        <w:widowControl w:val="0"/>
        <w:numPr>
          <w:ilvl w:val="3"/>
          <w:numId w:val="10"/>
        </w:numPr>
        <w:tabs>
          <w:tab w:val="left" w:pos="1134"/>
        </w:tabs>
        <w:suppressAutoHyphens/>
        <w:spacing w:before="60" w:after="0" w:line="240" w:lineRule="auto"/>
        <w:ind w:left="1134" w:hanging="1134"/>
        <w:jc w:val="both"/>
        <w:outlineLvl w:val="3"/>
        <w:rPr>
          <w:rFonts w:ascii="Cambria" w:hAnsi="Cambria"/>
          <w:b/>
          <w:spacing w:val="-4"/>
        </w:rPr>
      </w:pPr>
      <w:r w:rsidRPr="009722FE">
        <w:rPr>
          <w:rFonts w:ascii="Cambria" w:hAnsi="Cambria"/>
          <w:b/>
          <w:spacing w:val="-4"/>
        </w:rPr>
        <w:t>Kryterium „</w:t>
      </w:r>
      <w:r w:rsidR="007F56E7" w:rsidRPr="009722FE">
        <w:rPr>
          <w:rFonts w:ascii="Cambria" w:hAnsi="Cambria"/>
          <w:b/>
          <w:spacing w:val="-4"/>
        </w:rPr>
        <w:t>Cena</w:t>
      </w:r>
      <w:r w:rsidRPr="009722FE">
        <w:rPr>
          <w:rFonts w:ascii="Cambria" w:hAnsi="Cambria"/>
          <w:b/>
          <w:spacing w:val="-4"/>
        </w:rPr>
        <w:t>”</w:t>
      </w:r>
    </w:p>
    <w:p w:rsidR="007F56E7" w:rsidRPr="009722FE" w:rsidRDefault="007F56E7" w:rsidP="004C0E39">
      <w:pPr>
        <w:widowControl w:val="0"/>
        <w:spacing w:before="60" w:after="120" w:line="240" w:lineRule="auto"/>
        <w:ind w:left="1134"/>
        <w:jc w:val="both"/>
        <w:rPr>
          <w:rFonts w:ascii="Cambria" w:hAnsi="Cambria"/>
          <w:spacing w:val="-4"/>
        </w:rPr>
      </w:pPr>
      <w:r w:rsidRPr="009722FE">
        <w:rPr>
          <w:rFonts w:ascii="Cambria" w:hAnsi="Cambria"/>
          <w:spacing w:val="-4"/>
        </w:rPr>
        <w:t xml:space="preserve">Maksymalną </w:t>
      </w:r>
      <w:r w:rsidR="00310571" w:rsidRPr="009722FE">
        <w:rPr>
          <w:rFonts w:ascii="Cambria" w:hAnsi="Cambria"/>
          <w:spacing w:val="-4"/>
        </w:rPr>
        <w:t>ilość punktów w kryterium „Cena</w:t>
      </w:r>
      <w:r w:rsidR="00F975F9" w:rsidRPr="009722FE">
        <w:rPr>
          <w:rFonts w:ascii="Cambria" w:hAnsi="Cambria"/>
          <w:spacing w:val="-4"/>
        </w:rPr>
        <w:t xml:space="preserve">” otrzyma oferta z </w:t>
      </w:r>
      <w:r w:rsidRPr="009722FE">
        <w:rPr>
          <w:rFonts w:ascii="Cambria" w:hAnsi="Cambria"/>
          <w:spacing w:val="-4"/>
        </w:rPr>
        <w:t>najniższą ceną. Ilość punktów w kryterium „Cena” zostanie obliczona zgodnie ze wzorem:</w:t>
      </w:r>
    </w:p>
    <w:tbl>
      <w:tblPr>
        <w:tblW w:w="0" w:type="auto"/>
        <w:jc w:val="center"/>
        <w:tblLook w:val="00A0" w:firstRow="1" w:lastRow="0" w:firstColumn="1" w:lastColumn="0" w:noHBand="0" w:noVBand="0"/>
      </w:tblPr>
      <w:tblGrid>
        <w:gridCol w:w="1403"/>
        <w:gridCol w:w="3193"/>
        <w:gridCol w:w="1526"/>
        <w:gridCol w:w="1561"/>
      </w:tblGrid>
      <w:tr w:rsidR="007F56E7" w:rsidRPr="009722FE" w:rsidTr="00D12643">
        <w:trPr>
          <w:jc w:val="center"/>
        </w:trPr>
        <w:tc>
          <w:tcPr>
            <w:tcW w:w="635"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p>
        </w:tc>
        <w:tc>
          <w:tcPr>
            <w:tcW w:w="3193" w:type="dxa"/>
            <w:vAlign w:val="center"/>
          </w:tcPr>
          <w:p w:rsidR="007F56E7" w:rsidRPr="009722FE" w:rsidRDefault="007F56E7" w:rsidP="001D5159">
            <w:pPr>
              <w:widowControl w:val="0"/>
              <w:spacing w:after="0" w:line="240" w:lineRule="auto"/>
              <w:ind w:left="1077" w:hanging="1077"/>
              <w:jc w:val="center"/>
              <w:rPr>
                <w:rFonts w:ascii="Cambria" w:hAnsi="Cambria"/>
                <w:spacing w:val="-4"/>
                <w:sz w:val="20"/>
                <w:szCs w:val="20"/>
              </w:rPr>
            </w:pPr>
            <w:r w:rsidRPr="009722FE">
              <w:rPr>
                <w:rFonts w:ascii="Cambria" w:hAnsi="Cambria"/>
                <w:spacing w:val="-4"/>
                <w:sz w:val="20"/>
                <w:szCs w:val="20"/>
              </w:rPr>
              <w:t>Cena najtańszej ważnej oferty</w:t>
            </w:r>
          </w:p>
        </w:tc>
        <w:tc>
          <w:tcPr>
            <w:tcW w:w="709"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p>
        </w:tc>
      </w:tr>
      <w:tr w:rsidR="007F56E7" w:rsidRPr="009722FE" w:rsidTr="00D12643">
        <w:trPr>
          <w:jc w:val="center"/>
        </w:trPr>
        <w:tc>
          <w:tcPr>
            <w:tcW w:w="635"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Cn =</w:t>
            </w:r>
          </w:p>
        </w:tc>
        <w:tc>
          <w:tcPr>
            <w:tcW w:w="3193"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 Kp</w:t>
            </w:r>
          </w:p>
        </w:tc>
        <w:tc>
          <w:tcPr>
            <w:tcW w:w="709"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 Wc</w:t>
            </w:r>
          </w:p>
        </w:tc>
      </w:tr>
      <w:tr w:rsidR="007F56E7" w:rsidRPr="009722FE" w:rsidTr="00D12643">
        <w:trPr>
          <w:jc w:val="center"/>
        </w:trPr>
        <w:tc>
          <w:tcPr>
            <w:tcW w:w="635"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p>
        </w:tc>
        <w:tc>
          <w:tcPr>
            <w:tcW w:w="3193"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Cena oferty badanej</w:t>
            </w:r>
          </w:p>
        </w:tc>
        <w:tc>
          <w:tcPr>
            <w:tcW w:w="709"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p>
        </w:tc>
      </w:tr>
    </w:tbl>
    <w:p w:rsidR="007F56E7" w:rsidRPr="009722FE" w:rsidRDefault="007F56E7" w:rsidP="00B00849">
      <w:pPr>
        <w:widowControl w:val="0"/>
        <w:spacing w:after="0" w:line="240" w:lineRule="auto"/>
        <w:ind w:left="1134"/>
        <w:jc w:val="both"/>
        <w:rPr>
          <w:rFonts w:ascii="Cambria" w:hAnsi="Cambria"/>
          <w:spacing w:val="-4"/>
        </w:rPr>
      </w:pPr>
      <w:r w:rsidRPr="009722FE">
        <w:rPr>
          <w:rFonts w:ascii="Cambria" w:hAnsi="Cambria"/>
          <w:spacing w:val="-4"/>
        </w:rPr>
        <w:t>gdzie:</w:t>
      </w:r>
    </w:p>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Cn – ilość punktów w kryterium „Cena”</w:t>
      </w:r>
    </w:p>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Kp – współczynnik proporcjonalności = 100</w:t>
      </w:r>
    </w:p>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 xml:space="preserve">Wc – waga procentowa dla kryterium „Cena”= </w:t>
      </w:r>
      <w:r w:rsidR="00751C7E">
        <w:rPr>
          <w:rFonts w:ascii="Cambria" w:hAnsi="Cambria"/>
          <w:spacing w:val="-4"/>
        </w:rPr>
        <w:t>60</w:t>
      </w:r>
      <w:r w:rsidRPr="009722FE">
        <w:rPr>
          <w:rFonts w:ascii="Cambria" w:hAnsi="Cambria"/>
          <w:spacing w:val="-4"/>
        </w:rPr>
        <w:t>%</w:t>
      </w:r>
    </w:p>
    <w:p w:rsidR="007F56E7" w:rsidRPr="009722FE" w:rsidRDefault="008543B5" w:rsidP="00455B83">
      <w:pPr>
        <w:widowControl w:val="0"/>
        <w:numPr>
          <w:ilvl w:val="3"/>
          <w:numId w:val="10"/>
        </w:numPr>
        <w:tabs>
          <w:tab w:val="left" w:pos="1134"/>
        </w:tabs>
        <w:suppressAutoHyphens/>
        <w:spacing w:before="120" w:after="0" w:line="240" w:lineRule="auto"/>
        <w:ind w:left="1134" w:hanging="1134"/>
        <w:jc w:val="both"/>
        <w:outlineLvl w:val="3"/>
        <w:rPr>
          <w:rFonts w:ascii="Cambria" w:hAnsi="Cambria"/>
          <w:b/>
          <w:spacing w:val="-4"/>
        </w:rPr>
      </w:pPr>
      <w:r w:rsidRPr="009722FE">
        <w:rPr>
          <w:rFonts w:ascii="Cambria" w:hAnsi="Cambria"/>
          <w:b/>
          <w:spacing w:val="-4"/>
        </w:rPr>
        <w:t>Kryterium „Klauzule dodatkowe i inne postanowienia szczególne fakultatywne”</w:t>
      </w:r>
    </w:p>
    <w:p w:rsidR="007F56E7" w:rsidRPr="009722FE" w:rsidRDefault="007F56E7" w:rsidP="001D5159">
      <w:pPr>
        <w:widowControl w:val="0"/>
        <w:spacing w:after="0" w:line="240" w:lineRule="auto"/>
        <w:ind w:left="1134"/>
        <w:jc w:val="both"/>
        <w:rPr>
          <w:rFonts w:ascii="Cambria" w:hAnsi="Cambria"/>
          <w:color w:val="000000"/>
          <w:spacing w:val="-4"/>
        </w:rPr>
      </w:pPr>
      <w:r w:rsidRPr="009722FE">
        <w:rPr>
          <w:rFonts w:ascii="Cambria" w:hAnsi="Cambria"/>
          <w:spacing w:val="-4"/>
        </w:rPr>
        <w:t>Ocena ofert w kryterium „Klauzule dodatkowe i inne postanowienia szczególne fakultatywne”, zostanie dokonana na podstawie formularza zawartego w złożonej ofercie, z przyznaniem ocenianej ofercie „małych” punktów</w:t>
      </w:r>
      <w:r w:rsidR="00D15860" w:rsidRPr="009722FE">
        <w:rPr>
          <w:rFonts w:ascii="Cambria" w:hAnsi="Cambria"/>
          <w:spacing w:val="-4"/>
        </w:rPr>
        <w:t xml:space="preserve">, </w:t>
      </w:r>
      <w:r w:rsidRPr="009722FE">
        <w:rPr>
          <w:rFonts w:ascii="Cambria" w:hAnsi="Cambria"/>
          <w:spacing w:val="-4"/>
        </w:rPr>
        <w:t xml:space="preserve">określonych przy poszczególnych klauzulach podanych </w:t>
      </w:r>
      <w:r w:rsidR="00742922" w:rsidRPr="009722FE">
        <w:rPr>
          <w:rFonts w:ascii="Cambria" w:hAnsi="Cambria"/>
          <w:spacing w:val="-4"/>
        </w:rPr>
        <w:br/>
      </w:r>
      <w:r w:rsidR="00D15860" w:rsidRPr="009722FE">
        <w:rPr>
          <w:rFonts w:ascii="Cambria" w:hAnsi="Cambria"/>
          <w:spacing w:val="-4"/>
        </w:rPr>
        <w:t>w punkcie 14.2.1.3</w:t>
      </w:r>
      <w:r w:rsidRPr="009722FE">
        <w:rPr>
          <w:rFonts w:ascii="Cambria" w:hAnsi="Cambria"/>
          <w:spacing w:val="-4"/>
        </w:rPr>
        <w:t xml:space="preserve">. Punkty „małe” za warunki pośrednie </w:t>
      </w:r>
      <w:r w:rsidR="00742922" w:rsidRPr="009722FE">
        <w:rPr>
          <w:rFonts w:ascii="Cambria" w:hAnsi="Cambria"/>
          <w:color w:val="000000"/>
          <w:spacing w:val="-4"/>
        </w:rPr>
        <w:t xml:space="preserve">(zmodyfikowane </w:t>
      </w:r>
      <w:r w:rsidRPr="009722FE">
        <w:rPr>
          <w:rFonts w:ascii="Cambria" w:hAnsi="Cambria"/>
          <w:color w:val="000000"/>
          <w:spacing w:val="-4"/>
        </w:rPr>
        <w:t>przez</w:t>
      </w:r>
      <w:r w:rsidR="00742922" w:rsidRPr="009722FE">
        <w:rPr>
          <w:rFonts w:ascii="Cambria" w:hAnsi="Cambria"/>
          <w:color w:val="000000"/>
          <w:spacing w:val="-4"/>
        </w:rPr>
        <w:t xml:space="preserve"> </w:t>
      </w:r>
      <w:r w:rsidRPr="009722FE">
        <w:rPr>
          <w:rFonts w:ascii="Cambria" w:hAnsi="Cambria"/>
          <w:color w:val="000000"/>
          <w:spacing w:val="-4"/>
        </w:rPr>
        <w:t xml:space="preserve">wykonawców) nie będą przyznawane. </w:t>
      </w:r>
    </w:p>
    <w:p w:rsidR="007F56E7" w:rsidRPr="009722FE" w:rsidRDefault="007F56E7" w:rsidP="004C0E39">
      <w:pPr>
        <w:widowControl w:val="0"/>
        <w:spacing w:after="0" w:line="240" w:lineRule="auto"/>
        <w:ind w:left="1134"/>
        <w:jc w:val="both"/>
        <w:rPr>
          <w:rFonts w:ascii="Cambria" w:hAnsi="Cambria"/>
          <w:spacing w:val="-4"/>
        </w:rPr>
      </w:pPr>
      <w:r w:rsidRPr="009722FE">
        <w:rPr>
          <w:rFonts w:ascii="Cambria" w:hAnsi="Cambria"/>
          <w:color w:val="000000"/>
          <w:spacing w:val="-4"/>
        </w:rPr>
        <w:t xml:space="preserve">Maksymalną ilość „małych” punktów (100 pkt), otrzyma oferta tego wykonawcy, który przyjmie wszystkie klauzule dodatkowe i inne postanowienia szczególne fakultatywne, </w:t>
      </w:r>
      <w:r w:rsidR="00D15860" w:rsidRPr="009722FE">
        <w:rPr>
          <w:rFonts w:ascii="Cambria" w:hAnsi="Cambria"/>
          <w:color w:val="000000"/>
          <w:spacing w:val="-4"/>
        </w:rPr>
        <w:br/>
      </w:r>
      <w:r w:rsidRPr="009722FE">
        <w:rPr>
          <w:rFonts w:ascii="Cambria" w:hAnsi="Cambria"/>
          <w:color w:val="000000"/>
          <w:spacing w:val="-4"/>
        </w:rPr>
        <w:t xml:space="preserve">a </w:t>
      </w:r>
      <w:r w:rsidRPr="009722FE">
        <w:rPr>
          <w:rFonts w:ascii="Cambria" w:hAnsi="Cambria"/>
          <w:spacing w:val="-4"/>
        </w:rPr>
        <w:t xml:space="preserve">pozostałe oferty otrzymają odpowiednio mniej punktów, w zależności od przyjętych klauzul i postanowień. Ilość punktów w </w:t>
      </w:r>
      <w:r w:rsidR="0022021E" w:rsidRPr="009722FE">
        <w:rPr>
          <w:rFonts w:ascii="Cambria" w:hAnsi="Cambria"/>
          <w:spacing w:val="-4"/>
        </w:rPr>
        <w:t xml:space="preserve">kryterium „Klauzule dodatkowe i </w:t>
      </w:r>
      <w:r w:rsidRPr="009722FE">
        <w:rPr>
          <w:rFonts w:ascii="Cambria" w:hAnsi="Cambria"/>
          <w:spacing w:val="-4"/>
        </w:rPr>
        <w:t>inne postanowienia szczególne fakultatywne” zostanie obliczona zgodnie ze wzorem:</w:t>
      </w:r>
    </w:p>
    <w:tbl>
      <w:tblPr>
        <w:tblW w:w="0" w:type="auto"/>
        <w:jc w:val="center"/>
        <w:tblLook w:val="00A0" w:firstRow="1" w:lastRow="0" w:firstColumn="1" w:lastColumn="0" w:noHBand="0" w:noVBand="0"/>
      </w:tblPr>
      <w:tblGrid>
        <w:gridCol w:w="635"/>
        <w:gridCol w:w="2767"/>
        <w:gridCol w:w="709"/>
        <w:gridCol w:w="709"/>
      </w:tblGrid>
      <w:tr w:rsidR="007F56E7" w:rsidRPr="009722FE" w:rsidTr="00D12643">
        <w:trPr>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2767" w:type="dxa"/>
            <w:vAlign w:val="center"/>
          </w:tcPr>
          <w:p w:rsidR="007F56E7" w:rsidRPr="009722FE" w:rsidRDefault="007F56E7" w:rsidP="007B6C10">
            <w:pPr>
              <w:widowControl w:val="0"/>
              <w:spacing w:before="120" w:after="0" w:line="240" w:lineRule="auto"/>
              <w:jc w:val="center"/>
              <w:rPr>
                <w:rFonts w:ascii="Cambria" w:hAnsi="Cambria"/>
                <w:spacing w:val="-4"/>
                <w:sz w:val="20"/>
                <w:szCs w:val="20"/>
              </w:rPr>
            </w:pPr>
            <w:r w:rsidRPr="009722FE">
              <w:rPr>
                <w:rFonts w:ascii="Cambria" w:hAnsi="Cambria"/>
                <w:spacing w:val="-4"/>
                <w:sz w:val="20"/>
                <w:szCs w:val="20"/>
              </w:rPr>
              <w:t>Imp</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r>
      <w:tr w:rsidR="007F56E7" w:rsidRPr="009722FE" w:rsidTr="00D12643">
        <w:trPr>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Pp =</w:t>
            </w:r>
          </w:p>
        </w:tc>
        <w:tc>
          <w:tcPr>
            <w:tcW w:w="2767"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Kp</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Wk</w:t>
            </w:r>
          </w:p>
        </w:tc>
      </w:tr>
      <w:tr w:rsidR="007F56E7" w:rsidRPr="009722FE" w:rsidTr="00D12643">
        <w:trPr>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2767"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100 pkt</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r>
    </w:tbl>
    <w:p w:rsidR="007F56E7" w:rsidRPr="009722FE" w:rsidRDefault="007F56E7" w:rsidP="009C249D">
      <w:pPr>
        <w:widowControl w:val="0"/>
        <w:spacing w:before="120" w:after="0" w:line="240" w:lineRule="auto"/>
        <w:ind w:left="1134"/>
        <w:jc w:val="both"/>
        <w:rPr>
          <w:rFonts w:ascii="Cambria" w:hAnsi="Cambria"/>
          <w:spacing w:val="-4"/>
        </w:rPr>
      </w:pPr>
      <w:r w:rsidRPr="009722FE">
        <w:rPr>
          <w:rFonts w:ascii="Cambria" w:hAnsi="Cambria"/>
          <w:spacing w:val="-4"/>
        </w:rPr>
        <w:t>gdzie:</w:t>
      </w:r>
    </w:p>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Pp – ilość punktów w kryterium „Klauzule dodatkowe i inne postanowienia szczególne fakultatywne”</w:t>
      </w:r>
    </w:p>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Imp – ilość „małych” punktów przyznanych ocenianej ofercie za</w:t>
      </w:r>
      <w:r w:rsidR="00355812" w:rsidRPr="009722FE">
        <w:rPr>
          <w:rFonts w:ascii="Cambria" w:hAnsi="Cambria"/>
          <w:spacing w:val="-4"/>
        </w:rPr>
        <w:t xml:space="preserve"> </w:t>
      </w:r>
      <w:r w:rsidRPr="009722FE">
        <w:rPr>
          <w:rFonts w:ascii="Cambria" w:hAnsi="Cambria"/>
          <w:spacing w:val="-4"/>
        </w:rPr>
        <w:t>przyjęte klauzule dodatkowe i inne postanowienia szczególne fakultatywne</w:t>
      </w:r>
    </w:p>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Kp – współczynnik proporcjonalności = 100</w:t>
      </w:r>
    </w:p>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Wk – waga procentowa dla kryterium „Klauzule dodatkowe i</w:t>
      </w:r>
      <w:r w:rsidR="00355812" w:rsidRPr="009722FE">
        <w:rPr>
          <w:rFonts w:ascii="Cambria" w:hAnsi="Cambria"/>
          <w:spacing w:val="-4"/>
        </w:rPr>
        <w:t xml:space="preserve"> </w:t>
      </w:r>
      <w:r w:rsidRPr="009722FE">
        <w:rPr>
          <w:rFonts w:ascii="Cambria" w:hAnsi="Cambria"/>
          <w:spacing w:val="-4"/>
        </w:rPr>
        <w:t xml:space="preserve">inne postanowienia szczególne fakultatywne” = </w:t>
      </w:r>
      <w:r w:rsidR="00751C7E">
        <w:rPr>
          <w:rFonts w:ascii="Cambria" w:hAnsi="Cambria"/>
          <w:spacing w:val="-4"/>
        </w:rPr>
        <w:t>40</w:t>
      </w:r>
      <w:r w:rsidRPr="009722FE">
        <w:rPr>
          <w:rFonts w:ascii="Cambria" w:hAnsi="Cambria"/>
          <w:spacing w:val="-4"/>
        </w:rPr>
        <w:t>%</w:t>
      </w:r>
    </w:p>
    <w:p w:rsidR="007F56E7" w:rsidRPr="009722FE" w:rsidRDefault="007F56E7" w:rsidP="00455B83">
      <w:pPr>
        <w:widowControl w:val="0"/>
        <w:numPr>
          <w:ilvl w:val="3"/>
          <w:numId w:val="10"/>
        </w:numPr>
        <w:tabs>
          <w:tab w:val="left" w:pos="1134"/>
        </w:tabs>
        <w:suppressAutoHyphens/>
        <w:spacing w:before="120" w:after="0" w:line="240" w:lineRule="auto"/>
        <w:ind w:left="1134" w:hanging="1134"/>
        <w:jc w:val="both"/>
        <w:rPr>
          <w:rFonts w:ascii="Cambria" w:eastAsia="Calibri" w:hAnsi="Cambria"/>
          <w:spacing w:val="-4"/>
        </w:rPr>
      </w:pPr>
      <w:r w:rsidRPr="009722FE">
        <w:rPr>
          <w:rFonts w:ascii="Cambria" w:eastAsia="Calibri" w:hAnsi="Cambria"/>
          <w:b/>
          <w:spacing w:val="-4"/>
        </w:rPr>
        <w:t>Wykaz klauzul dodatkowych i innych postanowień szczególnych fakultatywnych</w:t>
      </w:r>
      <w:r w:rsidR="0022021E" w:rsidRPr="009722FE">
        <w:rPr>
          <w:rFonts w:ascii="Cambria" w:eastAsia="Calibri" w:hAnsi="Cambria"/>
          <w:b/>
          <w:spacing w:val="-4"/>
        </w:rPr>
        <w:t xml:space="preserve"> dotyczących I części zamówienia</w:t>
      </w:r>
    </w:p>
    <w:p w:rsidR="007F56E7" w:rsidRPr="00270E48" w:rsidRDefault="007F56E7" w:rsidP="009C249D">
      <w:pPr>
        <w:widowControl w:val="0"/>
        <w:tabs>
          <w:tab w:val="left" w:pos="1134"/>
        </w:tabs>
        <w:spacing w:before="120" w:after="0" w:line="240" w:lineRule="auto"/>
        <w:ind w:left="1134"/>
        <w:jc w:val="center"/>
        <w:rPr>
          <w:rFonts w:ascii="Cambria" w:eastAsia="Calibri" w:hAnsi="Cambria"/>
          <w:b/>
          <w:color w:val="000000"/>
          <w:spacing w:val="-4"/>
        </w:rPr>
      </w:pPr>
      <w:bookmarkStart w:id="289" w:name="_Hlk6570243"/>
      <w:r w:rsidRPr="00270E48">
        <w:rPr>
          <w:rFonts w:ascii="Cambria" w:eastAsia="Calibri" w:hAnsi="Cambria"/>
          <w:b/>
          <w:color w:val="000000"/>
          <w:spacing w:val="-4"/>
        </w:rPr>
        <w:t>Ubezpieczenie mienia od wszystkich ryzyk</w:t>
      </w:r>
    </w:p>
    <w:p w:rsidR="00270E48" w:rsidRPr="00270E48" w:rsidRDefault="00270E48"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Przyjęcie podanej klauzuli szkód powstałych wskutek powolnego oddziaływania – </w:t>
      </w:r>
      <w:r w:rsidR="00A52238">
        <w:rPr>
          <w:rFonts w:ascii="Cambria" w:eastAsia="Calibri" w:hAnsi="Cambria"/>
          <w:spacing w:val="-4"/>
        </w:rPr>
        <w:t>3</w:t>
      </w:r>
      <w:r w:rsidRPr="00270E48">
        <w:rPr>
          <w:rFonts w:ascii="Cambria" w:eastAsia="Calibri" w:hAnsi="Cambria"/>
          <w:spacing w:val="-4"/>
        </w:rPr>
        <w:t xml:space="preserve"> punkty</w:t>
      </w:r>
    </w:p>
    <w:p w:rsidR="00B04617" w:rsidRPr="00270E48" w:rsidRDefault="00B04617"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Przyjęcie podanej klauzuli </w:t>
      </w:r>
      <w:r w:rsidRPr="00270E48">
        <w:rPr>
          <w:rFonts w:ascii="Cambria" w:eastAsia="Calibri" w:hAnsi="Cambria"/>
          <w:bCs/>
          <w:spacing w:val="-4"/>
        </w:rPr>
        <w:t xml:space="preserve">przezornej sumy ubezpieczenia – </w:t>
      </w:r>
      <w:r w:rsidR="0050527B" w:rsidRPr="00270E48">
        <w:rPr>
          <w:rFonts w:ascii="Cambria" w:eastAsia="Calibri" w:hAnsi="Cambria"/>
          <w:bCs/>
          <w:spacing w:val="-4"/>
        </w:rPr>
        <w:t>5</w:t>
      </w:r>
      <w:r w:rsidRPr="00270E48">
        <w:rPr>
          <w:rFonts w:ascii="Cambria" w:eastAsia="Calibri" w:hAnsi="Cambria"/>
          <w:bCs/>
          <w:spacing w:val="-4"/>
        </w:rPr>
        <w:t xml:space="preserve"> punktów</w:t>
      </w:r>
    </w:p>
    <w:p w:rsidR="00B04617" w:rsidRPr="00270E48" w:rsidRDefault="00B04617"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Przyjęcie podanej klauzuli aktów terroryzmu – </w:t>
      </w:r>
      <w:r w:rsidR="00A52238">
        <w:rPr>
          <w:rFonts w:ascii="Cambria" w:eastAsia="Calibri" w:hAnsi="Cambria"/>
          <w:spacing w:val="-4"/>
        </w:rPr>
        <w:t>4</w:t>
      </w:r>
      <w:r w:rsidRPr="00270E48">
        <w:rPr>
          <w:rFonts w:ascii="Cambria" w:eastAsia="Calibri" w:hAnsi="Cambria"/>
          <w:spacing w:val="-4"/>
        </w:rPr>
        <w:t xml:space="preserve"> punkt</w:t>
      </w:r>
      <w:r w:rsidR="00A52238">
        <w:rPr>
          <w:rFonts w:ascii="Cambria" w:eastAsia="Calibri" w:hAnsi="Cambria"/>
          <w:spacing w:val="-4"/>
        </w:rPr>
        <w:t>y</w:t>
      </w:r>
    </w:p>
    <w:p w:rsidR="00B04617" w:rsidRPr="00270E48" w:rsidRDefault="00B04617"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Przyjęcie podanej klauzuli wyrównania sumy ubezpieczenia – 3 punkty</w:t>
      </w:r>
    </w:p>
    <w:p w:rsidR="00B04617" w:rsidRPr="00270E48" w:rsidRDefault="00B04617"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Przyjęcie podanej klauzuli pokrycia kosztów naprawy uszkodzeń powstałych w mieniu otaczającym – 3 punkty</w:t>
      </w:r>
    </w:p>
    <w:p w:rsidR="00B04617" w:rsidRPr="00270E48" w:rsidRDefault="00B04617"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Przyjęcie podanej klauzuli zmiany lokalizacji odbudowy – 4 punkty</w:t>
      </w:r>
    </w:p>
    <w:p w:rsidR="007F56E7" w:rsidRPr="008B4A5A" w:rsidRDefault="00B04617" w:rsidP="00455B83">
      <w:pPr>
        <w:widowControl w:val="0"/>
        <w:numPr>
          <w:ilvl w:val="0"/>
          <w:numId w:val="74"/>
        </w:numPr>
        <w:tabs>
          <w:tab w:val="left" w:pos="1418"/>
        </w:tabs>
        <w:spacing w:after="0" w:line="240" w:lineRule="auto"/>
        <w:ind w:left="1418" w:hanging="284"/>
        <w:jc w:val="both"/>
        <w:rPr>
          <w:rFonts w:ascii="Cambria" w:eastAsia="Calibri" w:hAnsi="Cambria"/>
          <w:spacing w:val="-4"/>
        </w:rPr>
      </w:pPr>
      <w:r w:rsidRPr="008B4A5A">
        <w:rPr>
          <w:rFonts w:ascii="Cambria" w:eastAsia="Calibri" w:hAnsi="Cambria"/>
          <w:spacing w:val="-4"/>
        </w:rPr>
        <w:t xml:space="preserve">Zniesienie franszyzy integralnej – </w:t>
      </w:r>
      <w:r w:rsidR="00A52238">
        <w:rPr>
          <w:rFonts w:ascii="Cambria" w:eastAsia="Calibri" w:hAnsi="Cambria"/>
          <w:spacing w:val="-4"/>
        </w:rPr>
        <w:t>5</w:t>
      </w:r>
      <w:r w:rsidRPr="008B4A5A">
        <w:rPr>
          <w:rFonts w:ascii="Cambria" w:eastAsia="Calibri" w:hAnsi="Cambria"/>
          <w:spacing w:val="-4"/>
        </w:rPr>
        <w:t xml:space="preserve"> punktów</w:t>
      </w:r>
    </w:p>
    <w:p w:rsidR="00D94F8B" w:rsidRPr="008B4A5A" w:rsidRDefault="00D94F8B" w:rsidP="009C249D">
      <w:pPr>
        <w:widowControl w:val="0"/>
        <w:suppressAutoHyphens/>
        <w:spacing w:before="120" w:after="0" w:line="240" w:lineRule="auto"/>
        <w:ind w:left="1134"/>
        <w:jc w:val="center"/>
        <w:outlineLvl w:val="4"/>
        <w:rPr>
          <w:rFonts w:ascii="Cambria" w:hAnsi="Cambria"/>
          <w:b/>
          <w:color w:val="000000"/>
          <w:spacing w:val="-4"/>
        </w:rPr>
      </w:pPr>
      <w:r w:rsidRPr="008B4A5A">
        <w:rPr>
          <w:rFonts w:ascii="Cambria" w:hAnsi="Cambria"/>
          <w:b/>
          <w:color w:val="000000"/>
          <w:spacing w:val="-4"/>
        </w:rPr>
        <w:t>Ubezpieczenie sprzętu elektronicznego od wszystkich ryzyk</w:t>
      </w:r>
    </w:p>
    <w:p w:rsidR="00B04617" w:rsidRPr="008B4A5A" w:rsidRDefault="00B04617" w:rsidP="00455B83">
      <w:pPr>
        <w:widowControl w:val="0"/>
        <w:numPr>
          <w:ilvl w:val="0"/>
          <w:numId w:val="75"/>
        </w:numPr>
        <w:spacing w:after="0" w:line="240" w:lineRule="auto"/>
        <w:ind w:left="1418" w:hanging="284"/>
        <w:jc w:val="both"/>
        <w:rPr>
          <w:rFonts w:ascii="Cambria" w:eastAsia="Calibri" w:hAnsi="Cambria"/>
          <w:spacing w:val="-4"/>
        </w:rPr>
      </w:pPr>
      <w:r w:rsidRPr="008B4A5A">
        <w:rPr>
          <w:rFonts w:ascii="Cambria" w:eastAsia="Calibri" w:hAnsi="Cambria"/>
          <w:spacing w:val="-4"/>
        </w:rPr>
        <w:t>Przyjęcie podanej klauzuli szybkiej likwidacji szkód – 4 punkty</w:t>
      </w:r>
    </w:p>
    <w:p w:rsidR="00B04617" w:rsidRPr="008B4A5A" w:rsidRDefault="008B4A5A" w:rsidP="00455B83">
      <w:pPr>
        <w:widowControl w:val="0"/>
        <w:numPr>
          <w:ilvl w:val="0"/>
          <w:numId w:val="75"/>
        </w:numPr>
        <w:spacing w:after="0" w:line="240" w:lineRule="auto"/>
        <w:ind w:left="1418" w:hanging="284"/>
        <w:jc w:val="both"/>
        <w:rPr>
          <w:rFonts w:ascii="Cambria" w:eastAsia="Calibri" w:hAnsi="Cambria"/>
          <w:spacing w:val="-4"/>
        </w:rPr>
      </w:pPr>
      <w:r w:rsidRPr="008B4A5A">
        <w:rPr>
          <w:rFonts w:ascii="Cambria" w:eastAsia="Calibri" w:hAnsi="Cambria"/>
          <w:spacing w:val="-4"/>
        </w:rPr>
        <w:t>Przyjęcie podanej klauzuli cyber risk</w:t>
      </w:r>
      <w:r w:rsidR="00B04617" w:rsidRPr="008B4A5A">
        <w:rPr>
          <w:rFonts w:ascii="Cambria" w:eastAsia="Calibri" w:hAnsi="Cambria"/>
          <w:spacing w:val="-4"/>
        </w:rPr>
        <w:t xml:space="preserve"> – </w:t>
      </w:r>
      <w:r w:rsidR="00A52238">
        <w:rPr>
          <w:rFonts w:ascii="Cambria" w:eastAsia="Calibri" w:hAnsi="Cambria"/>
          <w:spacing w:val="-4"/>
        </w:rPr>
        <w:t>5</w:t>
      </w:r>
      <w:r w:rsidR="00B04617" w:rsidRPr="008B4A5A">
        <w:rPr>
          <w:rFonts w:ascii="Cambria" w:eastAsia="Calibri" w:hAnsi="Cambria"/>
          <w:spacing w:val="-4"/>
        </w:rPr>
        <w:t xml:space="preserve"> punktów</w:t>
      </w:r>
    </w:p>
    <w:p w:rsidR="00B04617" w:rsidRPr="008B4A5A" w:rsidRDefault="00B04617" w:rsidP="00455B83">
      <w:pPr>
        <w:widowControl w:val="0"/>
        <w:numPr>
          <w:ilvl w:val="0"/>
          <w:numId w:val="75"/>
        </w:numPr>
        <w:spacing w:after="0" w:line="240" w:lineRule="auto"/>
        <w:ind w:left="1418" w:hanging="284"/>
        <w:rPr>
          <w:rFonts w:ascii="Cambria" w:eastAsia="Calibri" w:hAnsi="Cambria"/>
          <w:spacing w:val="-4"/>
        </w:rPr>
      </w:pPr>
      <w:r w:rsidRPr="008B4A5A">
        <w:rPr>
          <w:rFonts w:ascii="Cambria" w:eastAsia="Calibri" w:hAnsi="Cambria"/>
          <w:spacing w:val="-4"/>
        </w:rPr>
        <w:t xml:space="preserve">Zniesienie </w:t>
      </w:r>
      <w:r w:rsidR="008B4A5A" w:rsidRPr="008B4A5A">
        <w:rPr>
          <w:rFonts w:ascii="Cambria" w:eastAsia="Calibri" w:hAnsi="Cambria"/>
          <w:spacing w:val="-4"/>
        </w:rPr>
        <w:t>franszyzy integralnej</w:t>
      </w:r>
      <w:r w:rsidRPr="008B4A5A">
        <w:rPr>
          <w:rFonts w:ascii="Cambria" w:eastAsia="Calibri" w:hAnsi="Cambria"/>
          <w:spacing w:val="-4"/>
        </w:rPr>
        <w:t xml:space="preserve"> – </w:t>
      </w:r>
      <w:r w:rsidR="00A52238">
        <w:rPr>
          <w:rFonts w:ascii="Cambria" w:eastAsia="Calibri" w:hAnsi="Cambria"/>
          <w:spacing w:val="-4"/>
        </w:rPr>
        <w:t>5</w:t>
      </w:r>
      <w:r w:rsidRPr="008B4A5A">
        <w:rPr>
          <w:rFonts w:ascii="Cambria" w:eastAsia="Calibri" w:hAnsi="Cambria"/>
          <w:spacing w:val="-4"/>
        </w:rPr>
        <w:t xml:space="preserve"> punktów</w:t>
      </w:r>
    </w:p>
    <w:p w:rsidR="008B4A5A" w:rsidRPr="008B4A5A" w:rsidRDefault="008B4A5A" w:rsidP="008B4A5A">
      <w:pPr>
        <w:pStyle w:val="Akapitzlist"/>
        <w:widowControl w:val="0"/>
        <w:tabs>
          <w:tab w:val="left" w:pos="1134"/>
        </w:tabs>
        <w:suppressAutoHyphens/>
        <w:spacing w:before="120" w:after="0" w:line="240" w:lineRule="auto"/>
        <w:jc w:val="center"/>
        <w:outlineLvl w:val="4"/>
        <w:rPr>
          <w:rFonts w:ascii="Cambria" w:hAnsi="Cambria"/>
          <w:b/>
          <w:color w:val="000000"/>
          <w:spacing w:val="-4"/>
        </w:rPr>
      </w:pPr>
      <w:r w:rsidRPr="008B4A5A">
        <w:rPr>
          <w:rFonts w:ascii="Cambria" w:hAnsi="Cambria"/>
          <w:b/>
          <w:color w:val="000000"/>
          <w:spacing w:val="-4"/>
        </w:rPr>
        <w:t>Ubezpieczenie maszyn i urządzeń od uszkodzeń</w:t>
      </w:r>
    </w:p>
    <w:p w:rsidR="008B4A5A" w:rsidRPr="008B4A5A" w:rsidRDefault="008B4A5A" w:rsidP="008B4A5A">
      <w:pPr>
        <w:widowControl w:val="0"/>
        <w:numPr>
          <w:ilvl w:val="0"/>
          <w:numId w:val="75"/>
        </w:numPr>
        <w:spacing w:after="0" w:line="240" w:lineRule="auto"/>
        <w:ind w:left="1418" w:hanging="284"/>
        <w:rPr>
          <w:rFonts w:ascii="Cambria" w:eastAsia="Calibri" w:hAnsi="Cambria"/>
          <w:spacing w:val="-4"/>
        </w:rPr>
      </w:pPr>
      <w:r w:rsidRPr="008B4A5A">
        <w:rPr>
          <w:rFonts w:ascii="Cambria" w:eastAsia="Calibri" w:hAnsi="Cambria"/>
          <w:spacing w:val="-4"/>
        </w:rPr>
        <w:t xml:space="preserve">Zniesienie franszyzy redukcyjnej – </w:t>
      </w:r>
      <w:r w:rsidR="00A52238">
        <w:rPr>
          <w:rFonts w:ascii="Cambria" w:eastAsia="Calibri" w:hAnsi="Cambria"/>
          <w:spacing w:val="-4"/>
        </w:rPr>
        <w:t>5</w:t>
      </w:r>
      <w:r w:rsidRPr="008B4A5A">
        <w:rPr>
          <w:rFonts w:ascii="Cambria" w:eastAsia="Calibri" w:hAnsi="Cambria"/>
          <w:spacing w:val="-4"/>
        </w:rPr>
        <w:t xml:space="preserve"> punktów</w:t>
      </w:r>
    </w:p>
    <w:p w:rsidR="007F56E7" w:rsidRPr="008B4A5A" w:rsidRDefault="007F56E7" w:rsidP="009C249D">
      <w:pPr>
        <w:widowControl w:val="0"/>
        <w:tabs>
          <w:tab w:val="left" w:pos="1134"/>
        </w:tabs>
        <w:suppressAutoHyphens/>
        <w:spacing w:before="120" w:after="0" w:line="240" w:lineRule="auto"/>
        <w:ind w:left="1134"/>
        <w:jc w:val="center"/>
        <w:outlineLvl w:val="4"/>
        <w:rPr>
          <w:rFonts w:ascii="Cambria" w:hAnsi="Cambria"/>
          <w:b/>
          <w:color w:val="000000"/>
          <w:spacing w:val="-4"/>
        </w:rPr>
      </w:pPr>
      <w:r w:rsidRPr="008B4A5A">
        <w:rPr>
          <w:rFonts w:ascii="Cambria" w:hAnsi="Cambria"/>
          <w:b/>
          <w:color w:val="000000"/>
          <w:spacing w:val="-4"/>
        </w:rPr>
        <w:lastRenderedPageBreak/>
        <w:t>Ubezpieczenie odpowiedzialności cywilnej</w:t>
      </w:r>
    </w:p>
    <w:p w:rsidR="00B04617" w:rsidRDefault="00B04617" w:rsidP="00455B83">
      <w:pPr>
        <w:widowControl w:val="0"/>
        <w:numPr>
          <w:ilvl w:val="0"/>
          <w:numId w:val="76"/>
        </w:numPr>
        <w:spacing w:after="0" w:line="240" w:lineRule="auto"/>
        <w:ind w:left="1418" w:hanging="284"/>
        <w:jc w:val="both"/>
        <w:rPr>
          <w:rFonts w:ascii="Cambria" w:eastAsia="Calibri" w:hAnsi="Cambria"/>
          <w:spacing w:val="-4"/>
        </w:rPr>
      </w:pPr>
      <w:r w:rsidRPr="008B4A5A">
        <w:rPr>
          <w:rFonts w:ascii="Cambria" w:eastAsia="Calibri" w:hAnsi="Cambria"/>
          <w:spacing w:val="-4"/>
        </w:rPr>
        <w:t xml:space="preserve">Zwiększenie obligatoryjnego limitu odpowiedzialności w ubezpieczeniu czystych strat finansowych (m.in. w związku z wydaniem lub niewydaniem decyzji administracyjnych lub aktów normatywnych) z </w:t>
      </w:r>
      <w:r w:rsidR="00656D05">
        <w:rPr>
          <w:rFonts w:ascii="Cambria" w:eastAsia="Calibri" w:hAnsi="Cambria"/>
          <w:spacing w:val="-4"/>
        </w:rPr>
        <w:t>5</w:t>
      </w:r>
      <w:r w:rsidR="008B4A5A" w:rsidRPr="008B4A5A">
        <w:rPr>
          <w:rFonts w:ascii="Cambria" w:eastAsia="Calibri" w:hAnsi="Cambria"/>
          <w:spacing w:val="-4"/>
        </w:rPr>
        <w:t>0</w:t>
      </w:r>
      <w:r w:rsidRPr="008B4A5A">
        <w:rPr>
          <w:rFonts w:ascii="Cambria" w:eastAsia="Calibri" w:hAnsi="Cambria"/>
          <w:spacing w:val="-4"/>
        </w:rPr>
        <w:t xml:space="preserve">0 000,00 zł do sumy </w:t>
      </w:r>
      <w:r w:rsidR="00656D05">
        <w:rPr>
          <w:rFonts w:ascii="Cambria" w:eastAsia="Calibri" w:hAnsi="Cambria"/>
          <w:spacing w:val="-4"/>
        </w:rPr>
        <w:t>8</w:t>
      </w:r>
      <w:r w:rsidR="008B4A5A" w:rsidRPr="008B4A5A">
        <w:rPr>
          <w:rFonts w:ascii="Cambria" w:eastAsia="Calibri" w:hAnsi="Cambria"/>
          <w:spacing w:val="-4"/>
        </w:rPr>
        <w:t>00 000 zł</w:t>
      </w:r>
      <w:r w:rsidRPr="008B4A5A">
        <w:rPr>
          <w:rFonts w:ascii="Cambria" w:eastAsia="Calibri" w:hAnsi="Cambria"/>
          <w:spacing w:val="-4"/>
        </w:rPr>
        <w:t xml:space="preserve"> na jeden i wszystkie wypadki ubezpieczeniowe – </w:t>
      </w:r>
      <w:r w:rsidR="00A52238">
        <w:rPr>
          <w:rFonts w:ascii="Cambria" w:eastAsia="Calibri" w:hAnsi="Cambria"/>
          <w:spacing w:val="-4"/>
        </w:rPr>
        <w:t>5</w:t>
      </w:r>
      <w:r w:rsidRPr="008B4A5A">
        <w:rPr>
          <w:rFonts w:ascii="Cambria" w:eastAsia="Calibri" w:hAnsi="Cambria"/>
          <w:spacing w:val="-4"/>
        </w:rPr>
        <w:t xml:space="preserve"> punktów</w:t>
      </w:r>
    </w:p>
    <w:p w:rsidR="00A52238" w:rsidRPr="00A52238" w:rsidRDefault="00A52238" w:rsidP="00455B83">
      <w:pPr>
        <w:widowControl w:val="0"/>
        <w:numPr>
          <w:ilvl w:val="0"/>
          <w:numId w:val="76"/>
        </w:numPr>
        <w:spacing w:after="0" w:line="240" w:lineRule="auto"/>
        <w:ind w:left="1418" w:hanging="284"/>
        <w:jc w:val="both"/>
        <w:rPr>
          <w:rFonts w:ascii="Cambria" w:eastAsia="Calibri" w:hAnsi="Cambria"/>
          <w:spacing w:val="-4"/>
        </w:rPr>
      </w:pPr>
      <w:r w:rsidRPr="00A52238">
        <w:rPr>
          <w:rFonts w:ascii="Cambria" w:eastAsia="Calibri" w:hAnsi="Cambria"/>
          <w:spacing w:val="-4"/>
        </w:rPr>
        <w:t>Rozszerzenie zakresu ubezpieczenia o szkody osobowe, do których naprawienia ubezpieczony zobowiązany będzie w oparciu o zasadę słuszności – 3 punkty</w:t>
      </w:r>
    </w:p>
    <w:p w:rsidR="00B04617" w:rsidRPr="00A52238" w:rsidRDefault="00A52238" w:rsidP="00455B83">
      <w:pPr>
        <w:widowControl w:val="0"/>
        <w:numPr>
          <w:ilvl w:val="0"/>
          <w:numId w:val="76"/>
        </w:numPr>
        <w:spacing w:after="0" w:line="240" w:lineRule="auto"/>
        <w:ind w:left="1418" w:hanging="284"/>
        <w:jc w:val="both"/>
        <w:rPr>
          <w:rFonts w:ascii="Cambria" w:eastAsia="Calibri" w:hAnsi="Cambria"/>
          <w:spacing w:val="-4"/>
        </w:rPr>
      </w:pPr>
      <w:r w:rsidRPr="00A52238">
        <w:rPr>
          <w:rFonts w:ascii="Cambria" w:eastAsia="Calibri" w:hAnsi="Cambria"/>
          <w:spacing w:val="-4"/>
        </w:rPr>
        <w:t>Zwiększenie limitu w klauzuli reprezentantów OC do sumy gwarancyjnej –</w:t>
      </w:r>
      <w:r w:rsidR="0050527B" w:rsidRPr="00A52238">
        <w:rPr>
          <w:rFonts w:ascii="Cambria" w:eastAsia="Calibri" w:hAnsi="Cambria"/>
          <w:spacing w:val="-4"/>
        </w:rPr>
        <w:t>4</w:t>
      </w:r>
      <w:r w:rsidR="00B04617" w:rsidRPr="00A52238">
        <w:rPr>
          <w:rFonts w:ascii="Cambria" w:eastAsia="Calibri" w:hAnsi="Cambria"/>
          <w:spacing w:val="-4"/>
        </w:rPr>
        <w:t xml:space="preserve"> punkt</w:t>
      </w:r>
      <w:r w:rsidR="0050527B" w:rsidRPr="00A52238">
        <w:rPr>
          <w:rFonts w:ascii="Cambria" w:eastAsia="Calibri" w:hAnsi="Cambria"/>
          <w:spacing w:val="-4"/>
        </w:rPr>
        <w:t>y</w:t>
      </w:r>
    </w:p>
    <w:p w:rsidR="00B04617" w:rsidRPr="00A52238" w:rsidRDefault="00B04617" w:rsidP="00455B83">
      <w:pPr>
        <w:widowControl w:val="0"/>
        <w:numPr>
          <w:ilvl w:val="0"/>
          <w:numId w:val="76"/>
        </w:numPr>
        <w:spacing w:after="0" w:line="240" w:lineRule="auto"/>
        <w:ind w:left="1418" w:hanging="284"/>
        <w:jc w:val="both"/>
        <w:rPr>
          <w:rFonts w:ascii="Cambria" w:eastAsia="Calibri" w:hAnsi="Cambria"/>
          <w:spacing w:val="-4"/>
        </w:rPr>
      </w:pPr>
      <w:r w:rsidRPr="00A52238">
        <w:rPr>
          <w:rFonts w:ascii="Cambria" w:eastAsia="Calibri" w:hAnsi="Cambria"/>
          <w:spacing w:val="-4"/>
          <w:lang w:eastAsia="ar-SA"/>
        </w:rPr>
        <w:t xml:space="preserve">Przyznanie ubezpieczającemu prawa do uzupełniania sumy gwarancyjnej po wypłacie odszkodowania, według stawki zgodnej ze złożoną ofertą – </w:t>
      </w:r>
      <w:r w:rsidR="00A52238">
        <w:rPr>
          <w:rFonts w:ascii="Cambria" w:eastAsia="Calibri" w:hAnsi="Cambria"/>
          <w:spacing w:val="-4"/>
          <w:lang w:eastAsia="ar-SA"/>
        </w:rPr>
        <w:t>5</w:t>
      </w:r>
      <w:r w:rsidR="00244B76" w:rsidRPr="00A52238">
        <w:rPr>
          <w:rFonts w:ascii="Cambria" w:eastAsia="Calibri" w:hAnsi="Cambria"/>
          <w:spacing w:val="-4"/>
          <w:lang w:eastAsia="ar-SA"/>
        </w:rPr>
        <w:t xml:space="preserve"> punktów</w:t>
      </w:r>
    </w:p>
    <w:p w:rsidR="008B4A5A" w:rsidRPr="00A52238" w:rsidRDefault="008B4A5A" w:rsidP="00455B83">
      <w:pPr>
        <w:widowControl w:val="0"/>
        <w:numPr>
          <w:ilvl w:val="0"/>
          <w:numId w:val="76"/>
        </w:numPr>
        <w:spacing w:after="0" w:line="240" w:lineRule="auto"/>
        <w:ind w:left="1418" w:hanging="284"/>
        <w:jc w:val="both"/>
        <w:rPr>
          <w:rFonts w:ascii="Cambria" w:eastAsia="Calibri" w:hAnsi="Cambria"/>
          <w:spacing w:val="-4"/>
        </w:rPr>
      </w:pPr>
      <w:r w:rsidRPr="00A52238">
        <w:rPr>
          <w:rFonts w:ascii="Cambria" w:eastAsia="Calibri" w:hAnsi="Cambria"/>
          <w:spacing w:val="-4"/>
          <w:lang w:eastAsia="ar-SA"/>
        </w:rPr>
        <w:t xml:space="preserve">Rozszerzenie zakresu odpowiedzialności cywilnej o szkody </w:t>
      </w:r>
      <w:r w:rsidR="00A52238" w:rsidRPr="00A52238">
        <w:rPr>
          <w:rFonts w:ascii="Cambria" w:eastAsia="Calibri" w:hAnsi="Cambria"/>
          <w:spacing w:val="-4"/>
          <w:lang w:eastAsia="ar-SA"/>
        </w:rPr>
        <w:t xml:space="preserve">wyrządzone w związku z gromadzeniem i przetwarzaniem danych osobowych oraz naruszeniem obowiązujących przepisów o ochronie tych danych, z podlimitem 500 000 zł </w:t>
      </w:r>
      <w:r w:rsidR="00A52238" w:rsidRPr="00A52238">
        <w:rPr>
          <w:rFonts w:ascii="Cambria" w:eastAsia="Calibri" w:hAnsi="Cambria"/>
          <w:spacing w:val="-4"/>
        </w:rPr>
        <w:t>na jeden i wszystkie wypadki ubezpieczeniowe – 5 punktów</w:t>
      </w:r>
    </w:p>
    <w:p w:rsidR="00B04617" w:rsidRPr="00A52238" w:rsidRDefault="00B04617" w:rsidP="00455B83">
      <w:pPr>
        <w:widowControl w:val="0"/>
        <w:numPr>
          <w:ilvl w:val="0"/>
          <w:numId w:val="76"/>
        </w:numPr>
        <w:spacing w:after="0" w:line="240" w:lineRule="auto"/>
        <w:ind w:left="1418" w:hanging="284"/>
        <w:jc w:val="both"/>
        <w:rPr>
          <w:rFonts w:ascii="Cambria" w:eastAsia="Calibri" w:hAnsi="Cambria"/>
          <w:spacing w:val="-4"/>
        </w:rPr>
      </w:pPr>
      <w:r w:rsidRPr="00A52238">
        <w:rPr>
          <w:rFonts w:ascii="Cambria" w:eastAsia="Calibri" w:hAnsi="Cambria"/>
          <w:spacing w:val="-4"/>
        </w:rPr>
        <w:t>Przyjęcie podanej klauzuli 168 godzin – 4 punkty</w:t>
      </w:r>
    </w:p>
    <w:p w:rsidR="007F56E7" w:rsidRPr="00A52238" w:rsidRDefault="00B04617" w:rsidP="00455B83">
      <w:pPr>
        <w:widowControl w:val="0"/>
        <w:numPr>
          <w:ilvl w:val="0"/>
          <w:numId w:val="76"/>
        </w:numPr>
        <w:spacing w:after="0" w:line="240" w:lineRule="auto"/>
        <w:ind w:left="1418" w:hanging="284"/>
        <w:jc w:val="both"/>
        <w:rPr>
          <w:rFonts w:ascii="Cambria" w:eastAsia="Calibri" w:hAnsi="Cambria"/>
          <w:spacing w:val="-4"/>
        </w:rPr>
      </w:pPr>
      <w:r w:rsidRPr="00A52238">
        <w:rPr>
          <w:rFonts w:ascii="Cambria" w:eastAsia="Calibri" w:hAnsi="Cambria"/>
          <w:spacing w:val="-4"/>
        </w:rPr>
        <w:t xml:space="preserve">Zniesienie franszyzy integralnej w szkodach rzeczowych – </w:t>
      </w:r>
      <w:r w:rsidR="00A52238">
        <w:rPr>
          <w:rFonts w:ascii="Cambria" w:eastAsia="Calibri" w:hAnsi="Cambria"/>
          <w:spacing w:val="-4"/>
        </w:rPr>
        <w:t>5</w:t>
      </w:r>
      <w:r w:rsidRPr="00A52238">
        <w:rPr>
          <w:rFonts w:ascii="Cambria" w:eastAsia="Calibri" w:hAnsi="Cambria"/>
          <w:spacing w:val="-4"/>
        </w:rPr>
        <w:t xml:space="preserve"> punktów</w:t>
      </w:r>
    </w:p>
    <w:p w:rsidR="007F56E7" w:rsidRPr="00270E48" w:rsidRDefault="00DF6C29" w:rsidP="009C249D">
      <w:pPr>
        <w:widowControl w:val="0"/>
        <w:suppressAutoHyphens/>
        <w:spacing w:before="120" w:after="0" w:line="240" w:lineRule="auto"/>
        <w:ind w:left="1134"/>
        <w:jc w:val="center"/>
        <w:outlineLvl w:val="4"/>
        <w:rPr>
          <w:rFonts w:ascii="Cambria" w:hAnsi="Cambria"/>
          <w:b/>
          <w:color w:val="000000"/>
          <w:spacing w:val="-4"/>
        </w:rPr>
      </w:pPr>
      <w:r w:rsidRPr="00270E48">
        <w:rPr>
          <w:rFonts w:ascii="Cambria" w:hAnsi="Cambria"/>
          <w:b/>
          <w:color w:val="000000"/>
          <w:spacing w:val="-4"/>
        </w:rPr>
        <w:t>P</w:t>
      </w:r>
      <w:r w:rsidR="007F56E7" w:rsidRPr="00270E48">
        <w:rPr>
          <w:rFonts w:ascii="Cambria" w:hAnsi="Cambria"/>
          <w:b/>
          <w:color w:val="000000"/>
          <w:spacing w:val="-4"/>
        </w:rPr>
        <w:t>ozostałe klauzule dodatkowe i postanowienia szczególne</w:t>
      </w:r>
    </w:p>
    <w:p w:rsidR="00B04617" w:rsidRPr="00270E48" w:rsidRDefault="00B04617" w:rsidP="00455B83">
      <w:pPr>
        <w:widowControl w:val="0"/>
        <w:numPr>
          <w:ilvl w:val="0"/>
          <w:numId w:val="74"/>
        </w:numPr>
        <w:tabs>
          <w:tab w:val="left" w:pos="900"/>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Przyjęcie podanej klauzuli funduszu prewencyjnego – </w:t>
      </w:r>
      <w:r w:rsidR="00A52238">
        <w:rPr>
          <w:rFonts w:ascii="Cambria" w:eastAsia="Calibri" w:hAnsi="Cambria"/>
          <w:spacing w:val="-4"/>
        </w:rPr>
        <w:t>5</w:t>
      </w:r>
      <w:r w:rsidRPr="00270E48">
        <w:rPr>
          <w:rFonts w:ascii="Cambria" w:eastAsia="Calibri" w:hAnsi="Cambria"/>
          <w:spacing w:val="-4"/>
        </w:rPr>
        <w:t xml:space="preserve"> punktów</w:t>
      </w:r>
    </w:p>
    <w:p w:rsidR="00B04617" w:rsidRPr="00270E48" w:rsidRDefault="00B04617" w:rsidP="00455B83">
      <w:pPr>
        <w:widowControl w:val="0"/>
        <w:numPr>
          <w:ilvl w:val="0"/>
          <w:numId w:val="74"/>
        </w:numPr>
        <w:tabs>
          <w:tab w:val="left" w:pos="900"/>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Zwiększenie limitu w ryzyku katastrofy budowlanej do </w:t>
      </w:r>
      <w:r w:rsidR="00270E48" w:rsidRPr="00270E48">
        <w:rPr>
          <w:rFonts w:ascii="Cambria" w:eastAsia="Calibri" w:hAnsi="Cambria"/>
          <w:spacing w:val="-4"/>
        </w:rPr>
        <w:t>sumy gwarancyjnej</w:t>
      </w:r>
      <w:r w:rsidRPr="00270E48">
        <w:rPr>
          <w:rFonts w:ascii="Cambria" w:eastAsia="Calibri" w:hAnsi="Cambria"/>
          <w:spacing w:val="-4"/>
        </w:rPr>
        <w:t xml:space="preserve"> – </w:t>
      </w:r>
      <w:r w:rsidR="00A52238">
        <w:rPr>
          <w:rFonts w:ascii="Cambria" w:eastAsia="Calibri" w:hAnsi="Cambria"/>
          <w:spacing w:val="-4"/>
        </w:rPr>
        <w:t>5</w:t>
      </w:r>
      <w:r w:rsidRPr="00270E48">
        <w:rPr>
          <w:rFonts w:ascii="Cambria" w:eastAsia="Calibri" w:hAnsi="Cambria"/>
          <w:spacing w:val="-4"/>
        </w:rPr>
        <w:t xml:space="preserve"> punktów</w:t>
      </w:r>
    </w:p>
    <w:p w:rsidR="00B04617" w:rsidRPr="00270E48" w:rsidRDefault="00B04617" w:rsidP="00455B83">
      <w:pPr>
        <w:widowControl w:val="0"/>
        <w:numPr>
          <w:ilvl w:val="0"/>
          <w:numId w:val="74"/>
        </w:numPr>
        <w:tabs>
          <w:tab w:val="left" w:pos="900"/>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Zwiększenie do kwoty </w:t>
      </w:r>
      <w:r w:rsidR="00270E48">
        <w:rPr>
          <w:rFonts w:ascii="Cambria" w:eastAsia="Calibri" w:hAnsi="Cambria"/>
          <w:spacing w:val="-4"/>
        </w:rPr>
        <w:t>10</w:t>
      </w:r>
      <w:r w:rsidR="008D016D" w:rsidRPr="00270E48">
        <w:rPr>
          <w:rFonts w:ascii="Cambria" w:eastAsia="Calibri" w:hAnsi="Cambria"/>
          <w:spacing w:val="-4"/>
        </w:rPr>
        <w:t xml:space="preserve"> 000 000,00 zł </w:t>
      </w:r>
      <w:r w:rsidRPr="00270E48">
        <w:rPr>
          <w:rFonts w:ascii="Cambria" w:eastAsia="Calibri" w:hAnsi="Cambria"/>
          <w:spacing w:val="-4"/>
        </w:rPr>
        <w:t xml:space="preserve">bezskładkowego limitu w klauzuli automatycznego pokrycia– </w:t>
      </w:r>
      <w:r w:rsidR="00A52238">
        <w:rPr>
          <w:rFonts w:ascii="Cambria" w:eastAsia="Calibri" w:hAnsi="Cambria"/>
          <w:spacing w:val="-4"/>
        </w:rPr>
        <w:t>5</w:t>
      </w:r>
      <w:r w:rsidRPr="00270E48">
        <w:rPr>
          <w:rFonts w:ascii="Cambria" w:eastAsia="Calibri" w:hAnsi="Cambria"/>
          <w:spacing w:val="-4"/>
        </w:rPr>
        <w:t xml:space="preserve"> punktów</w:t>
      </w:r>
    </w:p>
    <w:p w:rsidR="00B04617" w:rsidRPr="00270E48" w:rsidRDefault="00B04617" w:rsidP="00455B83">
      <w:pPr>
        <w:widowControl w:val="0"/>
        <w:numPr>
          <w:ilvl w:val="0"/>
          <w:numId w:val="75"/>
        </w:numPr>
        <w:tabs>
          <w:tab w:val="left" w:pos="1418"/>
        </w:tabs>
        <w:spacing w:after="0" w:line="240" w:lineRule="auto"/>
        <w:ind w:left="1418" w:hanging="284"/>
        <w:jc w:val="both"/>
        <w:rPr>
          <w:rFonts w:ascii="Cambria" w:eastAsia="Calibri" w:hAnsi="Cambria"/>
          <w:spacing w:val="-4"/>
        </w:rPr>
      </w:pPr>
      <w:r w:rsidRPr="00270E48">
        <w:rPr>
          <w:rFonts w:ascii="Cambria" w:eastAsia="Calibri" w:hAnsi="Cambria"/>
          <w:spacing w:val="-4"/>
        </w:rPr>
        <w:t xml:space="preserve">Przyjęcie podanej klauzuli automatycznego pokrycia konsumpcji sumy ubezpieczenia w ubezpieczeniu mienia systemem pierwszego ryzyka – </w:t>
      </w:r>
      <w:r w:rsidR="00A52238">
        <w:rPr>
          <w:rFonts w:ascii="Cambria" w:eastAsia="Calibri" w:hAnsi="Cambria"/>
          <w:spacing w:val="-4"/>
        </w:rPr>
        <w:t>2</w:t>
      </w:r>
      <w:r w:rsidRPr="00270E48">
        <w:rPr>
          <w:rFonts w:ascii="Cambria" w:eastAsia="Calibri" w:hAnsi="Cambria"/>
          <w:spacing w:val="-4"/>
        </w:rPr>
        <w:t xml:space="preserve"> punkty</w:t>
      </w:r>
    </w:p>
    <w:p w:rsidR="00B04617" w:rsidRPr="00270E48" w:rsidRDefault="00B04617" w:rsidP="00455B83">
      <w:pPr>
        <w:widowControl w:val="0"/>
        <w:numPr>
          <w:ilvl w:val="0"/>
          <w:numId w:val="74"/>
        </w:numPr>
        <w:tabs>
          <w:tab w:val="left" w:pos="1418"/>
        </w:tabs>
        <w:spacing w:after="0" w:line="240" w:lineRule="auto"/>
        <w:ind w:left="1418" w:hanging="284"/>
        <w:rPr>
          <w:rFonts w:ascii="Cambria" w:eastAsia="Calibri" w:hAnsi="Cambria"/>
          <w:spacing w:val="-4"/>
        </w:rPr>
      </w:pPr>
      <w:r w:rsidRPr="00270E48">
        <w:rPr>
          <w:rFonts w:ascii="Cambria" w:eastAsia="Calibri" w:hAnsi="Cambria"/>
          <w:spacing w:val="-4"/>
        </w:rPr>
        <w:t xml:space="preserve">Przyjęcie podanej klauzuli uznania okoliczności – </w:t>
      </w:r>
      <w:r w:rsidR="00A52238">
        <w:rPr>
          <w:rFonts w:ascii="Cambria" w:eastAsia="Calibri" w:hAnsi="Cambria"/>
          <w:spacing w:val="-4"/>
        </w:rPr>
        <w:t>2</w:t>
      </w:r>
      <w:r w:rsidRPr="00270E48">
        <w:rPr>
          <w:rFonts w:ascii="Cambria" w:eastAsia="Calibri" w:hAnsi="Cambria"/>
          <w:spacing w:val="-4"/>
        </w:rPr>
        <w:t xml:space="preserve"> punkty</w:t>
      </w:r>
    </w:p>
    <w:p w:rsidR="00B04617" w:rsidRPr="00270E48" w:rsidRDefault="00B04617" w:rsidP="00455B83">
      <w:pPr>
        <w:widowControl w:val="0"/>
        <w:numPr>
          <w:ilvl w:val="0"/>
          <w:numId w:val="74"/>
        </w:numPr>
        <w:tabs>
          <w:tab w:val="left" w:pos="1418"/>
        </w:tabs>
        <w:spacing w:after="0" w:line="240" w:lineRule="auto"/>
        <w:ind w:left="1418" w:hanging="284"/>
        <w:rPr>
          <w:rFonts w:ascii="Cambria" w:eastAsia="Calibri" w:hAnsi="Cambria"/>
          <w:spacing w:val="-4"/>
        </w:rPr>
      </w:pPr>
      <w:r w:rsidRPr="00270E48">
        <w:rPr>
          <w:rFonts w:ascii="Cambria" w:eastAsia="Calibri" w:hAnsi="Cambria"/>
          <w:spacing w:val="-4"/>
        </w:rPr>
        <w:t xml:space="preserve">Przyjęcie podanej klauzuli zmiany wielkości ryzyka – </w:t>
      </w:r>
      <w:r w:rsidR="00A52238">
        <w:rPr>
          <w:rFonts w:ascii="Cambria" w:eastAsia="Calibri" w:hAnsi="Cambria"/>
          <w:spacing w:val="-4"/>
        </w:rPr>
        <w:t>2</w:t>
      </w:r>
      <w:r w:rsidRPr="00270E48">
        <w:rPr>
          <w:rFonts w:ascii="Cambria" w:eastAsia="Calibri" w:hAnsi="Cambria"/>
          <w:spacing w:val="-4"/>
        </w:rPr>
        <w:t xml:space="preserve"> punkty</w:t>
      </w:r>
    </w:p>
    <w:p w:rsidR="00FF6177" w:rsidRPr="00270E48" w:rsidRDefault="00B04617" w:rsidP="00455B83">
      <w:pPr>
        <w:widowControl w:val="0"/>
        <w:numPr>
          <w:ilvl w:val="0"/>
          <w:numId w:val="74"/>
        </w:numPr>
        <w:tabs>
          <w:tab w:val="left" w:pos="1418"/>
        </w:tabs>
        <w:spacing w:after="0" w:line="240" w:lineRule="auto"/>
        <w:ind w:left="1418" w:hanging="284"/>
        <w:rPr>
          <w:rFonts w:ascii="Cambria" w:eastAsia="Calibri" w:hAnsi="Cambria"/>
          <w:spacing w:val="-4"/>
        </w:rPr>
      </w:pPr>
      <w:r w:rsidRPr="00270E48">
        <w:rPr>
          <w:rFonts w:ascii="Cambria" w:eastAsia="Calibri" w:hAnsi="Cambria"/>
          <w:spacing w:val="-4"/>
        </w:rPr>
        <w:t xml:space="preserve">Przyjęcie podanej klauzuli wypłaty bezspornej części odszkodowania – </w:t>
      </w:r>
      <w:r w:rsidR="00A52238">
        <w:rPr>
          <w:rFonts w:ascii="Cambria" w:eastAsia="Calibri" w:hAnsi="Cambria"/>
          <w:spacing w:val="-4"/>
        </w:rPr>
        <w:t>2</w:t>
      </w:r>
      <w:r w:rsidRPr="00270E48">
        <w:rPr>
          <w:rFonts w:ascii="Cambria" w:eastAsia="Calibri" w:hAnsi="Cambria"/>
          <w:spacing w:val="-4"/>
        </w:rPr>
        <w:t xml:space="preserve"> punkty</w:t>
      </w:r>
    </w:p>
    <w:bookmarkEnd w:id="289"/>
    <w:p w:rsidR="007F56E7" w:rsidRPr="009722FE" w:rsidRDefault="007F56E7" w:rsidP="00455B83">
      <w:pPr>
        <w:widowControl w:val="0"/>
        <w:numPr>
          <w:ilvl w:val="2"/>
          <w:numId w:val="10"/>
        </w:numPr>
        <w:suppressAutoHyphens/>
        <w:spacing w:before="120" w:after="0" w:line="240" w:lineRule="auto"/>
        <w:ind w:left="1134" w:hanging="1134"/>
        <w:jc w:val="both"/>
        <w:outlineLvl w:val="2"/>
        <w:rPr>
          <w:rFonts w:ascii="Cambria" w:hAnsi="Cambria"/>
          <w:b/>
          <w:spacing w:val="-4"/>
        </w:rPr>
      </w:pPr>
      <w:r w:rsidRPr="009722FE">
        <w:rPr>
          <w:rFonts w:ascii="Cambria" w:hAnsi="Cambria"/>
          <w:b/>
          <w:spacing w:val="-4"/>
        </w:rPr>
        <w:t>Część II zamówienia</w:t>
      </w:r>
    </w:p>
    <w:p w:rsidR="007F56E7" w:rsidRPr="009722FE" w:rsidRDefault="008543B5" w:rsidP="00455B83">
      <w:pPr>
        <w:widowControl w:val="0"/>
        <w:numPr>
          <w:ilvl w:val="3"/>
          <w:numId w:val="10"/>
        </w:numPr>
        <w:suppressAutoHyphens/>
        <w:spacing w:before="60" w:after="0" w:line="240" w:lineRule="auto"/>
        <w:ind w:left="1134" w:hanging="1134"/>
        <w:jc w:val="both"/>
        <w:outlineLvl w:val="3"/>
        <w:rPr>
          <w:rFonts w:ascii="Cambria" w:hAnsi="Cambria"/>
          <w:b/>
          <w:spacing w:val="-4"/>
        </w:rPr>
      </w:pPr>
      <w:r w:rsidRPr="009722FE">
        <w:rPr>
          <w:rFonts w:ascii="Cambria" w:hAnsi="Cambria"/>
          <w:b/>
          <w:spacing w:val="-4"/>
        </w:rPr>
        <w:t>Kryterium „Cena”</w:t>
      </w:r>
    </w:p>
    <w:p w:rsidR="007F56E7" w:rsidRPr="009722FE" w:rsidRDefault="007F56E7" w:rsidP="007B6C10">
      <w:pPr>
        <w:widowControl w:val="0"/>
        <w:spacing w:before="60" w:after="120" w:line="240" w:lineRule="auto"/>
        <w:ind w:left="1134"/>
        <w:jc w:val="both"/>
        <w:rPr>
          <w:rFonts w:ascii="Cambria" w:hAnsi="Cambria"/>
          <w:spacing w:val="-4"/>
        </w:rPr>
      </w:pPr>
      <w:r w:rsidRPr="009722FE">
        <w:rPr>
          <w:rFonts w:ascii="Cambria" w:hAnsi="Cambria"/>
          <w:spacing w:val="-4"/>
        </w:rPr>
        <w:t>Maksymalną ilość punktów w kryterium „Cena” otrzyma oferta z najniższą ceną. Ilość punktów w kryterium „Cena” zostanie obliczona zgodnie ze wzorem:</w:t>
      </w:r>
    </w:p>
    <w:tbl>
      <w:tblPr>
        <w:tblW w:w="0" w:type="auto"/>
        <w:jc w:val="center"/>
        <w:tblLook w:val="00A0" w:firstRow="1" w:lastRow="0" w:firstColumn="1" w:lastColumn="0" w:noHBand="0" w:noVBand="0"/>
      </w:tblPr>
      <w:tblGrid>
        <w:gridCol w:w="635"/>
        <w:gridCol w:w="3195"/>
        <w:gridCol w:w="709"/>
        <w:gridCol w:w="709"/>
      </w:tblGrid>
      <w:tr w:rsidR="007F56E7" w:rsidRPr="009722FE" w:rsidTr="000D3CC2">
        <w:trPr>
          <w:trHeight w:val="57"/>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3195" w:type="dxa"/>
            <w:vAlign w:val="center"/>
          </w:tcPr>
          <w:p w:rsidR="007F56E7" w:rsidRPr="009722FE" w:rsidRDefault="007F56E7" w:rsidP="001D5159">
            <w:pPr>
              <w:widowControl w:val="0"/>
              <w:spacing w:after="0" w:line="240" w:lineRule="auto"/>
              <w:ind w:left="1077" w:hanging="1077"/>
              <w:jc w:val="center"/>
              <w:rPr>
                <w:rFonts w:ascii="Cambria" w:hAnsi="Cambria"/>
                <w:spacing w:val="-4"/>
                <w:sz w:val="20"/>
                <w:szCs w:val="20"/>
              </w:rPr>
            </w:pPr>
            <w:r w:rsidRPr="009722FE">
              <w:rPr>
                <w:rFonts w:ascii="Cambria" w:hAnsi="Cambria"/>
                <w:spacing w:val="-4"/>
                <w:sz w:val="20"/>
                <w:szCs w:val="20"/>
              </w:rPr>
              <w:t>Cena najtańszej ważnej oferty</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r>
      <w:tr w:rsidR="007F56E7" w:rsidRPr="009722FE" w:rsidTr="000D3CC2">
        <w:trPr>
          <w:trHeight w:val="57"/>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Cn =</w:t>
            </w:r>
          </w:p>
        </w:tc>
        <w:tc>
          <w:tcPr>
            <w:tcW w:w="3195" w:type="dxa"/>
            <w:vAlign w:val="center"/>
          </w:tcPr>
          <w:p w:rsidR="007F56E7" w:rsidRPr="009722FE" w:rsidRDefault="007F56E7" w:rsidP="001D5159">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Kp</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Wc</w:t>
            </w:r>
          </w:p>
        </w:tc>
      </w:tr>
      <w:tr w:rsidR="007F56E7" w:rsidRPr="009722FE" w:rsidTr="000D3CC2">
        <w:trPr>
          <w:trHeight w:val="57"/>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3195"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Cena oferty badanej</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r>
    </w:tbl>
    <w:p w:rsidR="007F56E7" w:rsidRPr="009722FE" w:rsidRDefault="007F56E7" w:rsidP="007B6C10">
      <w:pPr>
        <w:widowControl w:val="0"/>
        <w:spacing w:before="120" w:after="0" w:line="240" w:lineRule="auto"/>
        <w:ind w:left="1134"/>
        <w:jc w:val="both"/>
        <w:rPr>
          <w:rFonts w:ascii="Cambria" w:hAnsi="Cambria"/>
          <w:spacing w:val="-4"/>
        </w:rPr>
      </w:pPr>
      <w:r w:rsidRPr="009722FE">
        <w:rPr>
          <w:rFonts w:ascii="Cambria" w:hAnsi="Cambria"/>
          <w:spacing w:val="-4"/>
        </w:rPr>
        <w:t>gdzie:</w:t>
      </w:r>
    </w:p>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Cn – ilość punktów w kryterium „Cena”</w:t>
      </w:r>
    </w:p>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Kp – współczynnik proporcjonalności = 100</w:t>
      </w:r>
    </w:p>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 xml:space="preserve">Wc – waga procentowa dla kryterium „Cena” = </w:t>
      </w:r>
      <w:r w:rsidR="00751C7E">
        <w:rPr>
          <w:rFonts w:ascii="Cambria" w:hAnsi="Cambria"/>
          <w:spacing w:val="-4"/>
        </w:rPr>
        <w:t>6</w:t>
      </w:r>
      <w:r w:rsidR="004157A5" w:rsidRPr="009722FE">
        <w:rPr>
          <w:rFonts w:ascii="Cambria" w:hAnsi="Cambria"/>
          <w:spacing w:val="-4"/>
        </w:rPr>
        <w:t>0</w:t>
      </w:r>
      <w:r w:rsidRPr="009722FE">
        <w:rPr>
          <w:rFonts w:ascii="Cambria" w:hAnsi="Cambria"/>
          <w:spacing w:val="-4"/>
        </w:rPr>
        <w:t>%</w:t>
      </w:r>
    </w:p>
    <w:p w:rsidR="007F56E7" w:rsidRPr="009722FE" w:rsidRDefault="008543B5" w:rsidP="00455B83">
      <w:pPr>
        <w:widowControl w:val="0"/>
        <w:numPr>
          <w:ilvl w:val="3"/>
          <w:numId w:val="10"/>
        </w:numPr>
        <w:tabs>
          <w:tab w:val="left" w:pos="1134"/>
        </w:tabs>
        <w:suppressAutoHyphens/>
        <w:spacing w:before="120" w:after="0" w:line="240" w:lineRule="auto"/>
        <w:ind w:left="1134" w:hanging="1077"/>
        <w:jc w:val="both"/>
        <w:outlineLvl w:val="3"/>
        <w:rPr>
          <w:rFonts w:ascii="Cambria" w:hAnsi="Cambria"/>
          <w:b/>
          <w:spacing w:val="-4"/>
        </w:rPr>
      </w:pPr>
      <w:r w:rsidRPr="009722FE">
        <w:rPr>
          <w:rFonts w:ascii="Cambria" w:hAnsi="Cambria"/>
          <w:b/>
          <w:spacing w:val="-4"/>
        </w:rPr>
        <w:t>Kryterium „Klauzule dodatkowe i inne postanowienia szczególne fakultatywne”</w:t>
      </w:r>
    </w:p>
    <w:p w:rsidR="007F56E7" w:rsidRPr="009722FE" w:rsidRDefault="007F56E7" w:rsidP="000C3A3F">
      <w:pPr>
        <w:widowControl w:val="0"/>
        <w:spacing w:after="120" w:line="240" w:lineRule="auto"/>
        <w:ind w:left="1134"/>
        <w:jc w:val="both"/>
        <w:rPr>
          <w:rFonts w:ascii="Cambria" w:hAnsi="Cambria"/>
          <w:spacing w:val="-4"/>
        </w:rPr>
      </w:pPr>
      <w:r w:rsidRPr="009722FE">
        <w:rPr>
          <w:rFonts w:ascii="Cambria" w:hAnsi="Cambria"/>
          <w:spacing w:val="-4"/>
        </w:rPr>
        <w:t>Ocena ofert w</w:t>
      </w:r>
      <w:r w:rsidR="00D15860" w:rsidRPr="009722FE">
        <w:rPr>
          <w:rFonts w:ascii="Cambria" w:hAnsi="Cambria"/>
          <w:spacing w:val="-4"/>
        </w:rPr>
        <w:t xml:space="preserve"> </w:t>
      </w:r>
      <w:r w:rsidRPr="009722FE">
        <w:rPr>
          <w:rFonts w:ascii="Cambria" w:hAnsi="Cambria"/>
          <w:spacing w:val="-4"/>
        </w:rPr>
        <w:t xml:space="preserve">kryterium „Klauzule dodatkowe i inne postanowienia szczególne fakultatywne”, zostanie dokonana na podstawie </w:t>
      </w:r>
      <w:r w:rsidRPr="009722FE">
        <w:rPr>
          <w:rFonts w:ascii="Cambria" w:hAnsi="Cambria"/>
          <w:color w:val="000000"/>
          <w:spacing w:val="-4"/>
        </w:rPr>
        <w:t>formularza zawartego w złożonej ofercie, z</w:t>
      </w:r>
      <w:r w:rsidR="00713D43" w:rsidRPr="009722FE">
        <w:rPr>
          <w:rFonts w:ascii="Cambria" w:hAnsi="Cambria"/>
          <w:color w:val="000000"/>
          <w:spacing w:val="-4"/>
        </w:rPr>
        <w:t xml:space="preserve"> </w:t>
      </w:r>
      <w:r w:rsidRPr="009722FE">
        <w:rPr>
          <w:rFonts w:ascii="Cambria" w:hAnsi="Cambria"/>
          <w:color w:val="000000"/>
          <w:spacing w:val="-4"/>
        </w:rPr>
        <w:t xml:space="preserve">przyznaniem ocenianej ofercie „małych” punktów, </w:t>
      </w:r>
      <w:r w:rsidR="00E92CA4" w:rsidRPr="009722FE">
        <w:rPr>
          <w:rFonts w:ascii="Cambria" w:hAnsi="Cambria"/>
          <w:color w:val="000000"/>
          <w:spacing w:val="-4"/>
        </w:rPr>
        <w:t>określonych przy pos</w:t>
      </w:r>
      <w:r w:rsidR="00713D43" w:rsidRPr="009722FE">
        <w:rPr>
          <w:rFonts w:ascii="Cambria" w:hAnsi="Cambria"/>
          <w:color w:val="000000"/>
          <w:spacing w:val="-4"/>
        </w:rPr>
        <w:t xml:space="preserve">zczególnych klauzulach podanych </w:t>
      </w:r>
      <w:r w:rsidR="00E92CA4" w:rsidRPr="009722FE">
        <w:rPr>
          <w:rFonts w:ascii="Cambria" w:hAnsi="Cambria"/>
          <w:color w:val="000000"/>
          <w:spacing w:val="-4"/>
        </w:rPr>
        <w:t>w</w:t>
      </w:r>
      <w:r w:rsidR="00713D43" w:rsidRPr="009722FE">
        <w:rPr>
          <w:rFonts w:ascii="Cambria" w:hAnsi="Cambria"/>
          <w:color w:val="000000"/>
          <w:spacing w:val="-4"/>
        </w:rPr>
        <w:t xml:space="preserve"> </w:t>
      </w:r>
      <w:r w:rsidR="00E92CA4" w:rsidRPr="009722FE">
        <w:rPr>
          <w:rFonts w:ascii="Cambria" w:hAnsi="Cambria"/>
          <w:color w:val="000000"/>
          <w:spacing w:val="-4"/>
        </w:rPr>
        <w:t xml:space="preserve">punkcie </w:t>
      </w:r>
      <w:r w:rsidRPr="009722FE">
        <w:rPr>
          <w:rFonts w:ascii="Cambria" w:hAnsi="Cambria"/>
          <w:color w:val="000000"/>
          <w:spacing w:val="-4"/>
        </w:rPr>
        <w:t>14.2.2.3. Punkty „małe” za</w:t>
      </w:r>
      <w:r w:rsidR="00306D8B" w:rsidRPr="009722FE">
        <w:rPr>
          <w:rFonts w:ascii="Cambria" w:hAnsi="Cambria"/>
          <w:color w:val="000000"/>
          <w:spacing w:val="-4"/>
        </w:rPr>
        <w:t xml:space="preserve"> </w:t>
      </w:r>
      <w:r w:rsidRPr="009722FE">
        <w:rPr>
          <w:rFonts w:ascii="Cambria" w:hAnsi="Cambria"/>
          <w:color w:val="000000"/>
          <w:spacing w:val="-4"/>
        </w:rPr>
        <w:t>warunki pośrednie (zmod</w:t>
      </w:r>
      <w:r w:rsidR="00713D43" w:rsidRPr="009722FE">
        <w:rPr>
          <w:rFonts w:ascii="Cambria" w:hAnsi="Cambria"/>
          <w:color w:val="000000"/>
          <w:spacing w:val="-4"/>
        </w:rPr>
        <w:t xml:space="preserve">yfikowane przez wykonawców) nie </w:t>
      </w:r>
      <w:r w:rsidRPr="009722FE">
        <w:rPr>
          <w:rFonts w:ascii="Cambria" w:hAnsi="Cambria"/>
          <w:color w:val="000000"/>
          <w:spacing w:val="-4"/>
        </w:rPr>
        <w:t>będą przyznawane.</w:t>
      </w:r>
      <w:r w:rsidR="00446A56" w:rsidRPr="009722FE">
        <w:rPr>
          <w:rFonts w:ascii="Cambria" w:hAnsi="Cambria"/>
          <w:color w:val="000000"/>
          <w:spacing w:val="-4"/>
        </w:rPr>
        <w:t xml:space="preserve"> </w:t>
      </w:r>
      <w:r w:rsidRPr="009722FE">
        <w:rPr>
          <w:rFonts w:ascii="Cambria" w:hAnsi="Cambria"/>
          <w:color w:val="000000"/>
          <w:spacing w:val="-4"/>
        </w:rPr>
        <w:t xml:space="preserve">Maksymalną ilość „małych” punktów (100 pkt), otrzyma oferta tego wykonawcy, który </w:t>
      </w:r>
      <w:r w:rsidRPr="009722FE">
        <w:rPr>
          <w:rFonts w:ascii="Cambria" w:hAnsi="Cambria"/>
          <w:spacing w:val="-4"/>
        </w:rPr>
        <w:t>przyjmie wszystkie klauzule dodatkowe i inne postanowienia szczególne fakultatywne, a pozostałe oferty otrzymają odpowiednio mniej punktów, w zależności od przyjętych klauzul i postanowień. Ilość punktów w kryterium „Klauzule dodatkowe i</w:t>
      </w:r>
      <w:r w:rsidR="00CD36EB" w:rsidRPr="009722FE">
        <w:rPr>
          <w:rFonts w:ascii="Cambria" w:hAnsi="Cambria"/>
          <w:spacing w:val="-4"/>
        </w:rPr>
        <w:t xml:space="preserve"> </w:t>
      </w:r>
      <w:r w:rsidRPr="009722FE">
        <w:rPr>
          <w:rFonts w:ascii="Cambria" w:hAnsi="Cambria"/>
          <w:spacing w:val="-4"/>
        </w:rPr>
        <w:t>inne postanowienia szczególne fakultatywne” zostanie obliczona zgodnie ze wzorem:</w:t>
      </w:r>
    </w:p>
    <w:tbl>
      <w:tblPr>
        <w:tblW w:w="0" w:type="auto"/>
        <w:jc w:val="center"/>
        <w:tblLook w:val="00A0" w:firstRow="1" w:lastRow="0" w:firstColumn="1" w:lastColumn="0" w:noHBand="0" w:noVBand="0"/>
      </w:tblPr>
      <w:tblGrid>
        <w:gridCol w:w="635"/>
        <w:gridCol w:w="2767"/>
        <w:gridCol w:w="709"/>
        <w:gridCol w:w="709"/>
      </w:tblGrid>
      <w:tr w:rsidR="007F56E7" w:rsidRPr="009722FE" w:rsidTr="000D3CC2">
        <w:trPr>
          <w:trHeight w:val="57"/>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2767"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Imp</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r>
      <w:tr w:rsidR="007F56E7" w:rsidRPr="009722FE" w:rsidTr="000D3CC2">
        <w:trPr>
          <w:trHeight w:val="57"/>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Pp =</w:t>
            </w:r>
          </w:p>
        </w:tc>
        <w:tc>
          <w:tcPr>
            <w:tcW w:w="2767"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Kp</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Wk</w:t>
            </w:r>
          </w:p>
        </w:tc>
      </w:tr>
      <w:tr w:rsidR="007F56E7" w:rsidRPr="009722FE" w:rsidTr="000D3CC2">
        <w:trPr>
          <w:trHeight w:val="57"/>
          <w:jc w:val="center"/>
        </w:trPr>
        <w:tc>
          <w:tcPr>
            <w:tcW w:w="635"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2767" w:type="dxa"/>
            <w:vAlign w:val="center"/>
          </w:tcPr>
          <w:p w:rsidR="007F56E7" w:rsidRPr="009722FE" w:rsidRDefault="007F56E7"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100 pkt</w:t>
            </w: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c>
          <w:tcPr>
            <w:tcW w:w="709" w:type="dxa"/>
            <w:vAlign w:val="center"/>
          </w:tcPr>
          <w:p w:rsidR="007F56E7" w:rsidRPr="009722FE" w:rsidRDefault="007F56E7" w:rsidP="001D5159">
            <w:pPr>
              <w:widowControl w:val="0"/>
              <w:spacing w:after="0" w:line="240" w:lineRule="auto"/>
              <w:jc w:val="center"/>
              <w:rPr>
                <w:rFonts w:ascii="Cambria" w:hAnsi="Cambria"/>
                <w:spacing w:val="-4"/>
                <w:sz w:val="20"/>
                <w:szCs w:val="20"/>
              </w:rPr>
            </w:pPr>
          </w:p>
        </w:tc>
      </w:tr>
    </w:tbl>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 xml:space="preserve">gdzie: </w:t>
      </w:r>
    </w:p>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Pp – ilość punktów w kryterium „Klauzule dodatkowe i</w:t>
      </w:r>
      <w:r w:rsidR="00713D43" w:rsidRPr="009722FE">
        <w:rPr>
          <w:rFonts w:ascii="Cambria" w:hAnsi="Cambria"/>
          <w:spacing w:val="-4"/>
        </w:rPr>
        <w:t xml:space="preserve"> </w:t>
      </w:r>
      <w:r w:rsidRPr="009722FE">
        <w:rPr>
          <w:rFonts w:ascii="Cambria" w:hAnsi="Cambria"/>
          <w:spacing w:val="-4"/>
        </w:rPr>
        <w:t>inne postanowienia szczególne fakultatywne”</w:t>
      </w:r>
    </w:p>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 xml:space="preserve">Imp – ilość „małych” punktów przyznanych ocenianej ofercie za przyjęte klauzule dodatkowe </w:t>
      </w:r>
      <w:r w:rsidRPr="009722FE">
        <w:rPr>
          <w:rFonts w:ascii="Cambria" w:hAnsi="Cambria"/>
          <w:spacing w:val="-4"/>
        </w:rPr>
        <w:lastRenderedPageBreak/>
        <w:t>i inne postanowienia szczególne fakultatywne</w:t>
      </w:r>
    </w:p>
    <w:p w:rsidR="007F56E7" w:rsidRPr="009722FE" w:rsidRDefault="007F56E7" w:rsidP="001D5159">
      <w:pPr>
        <w:widowControl w:val="0"/>
        <w:spacing w:after="0" w:line="240" w:lineRule="auto"/>
        <w:ind w:left="1134"/>
        <w:jc w:val="both"/>
        <w:rPr>
          <w:rFonts w:ascii="Cambria" w:hAnsi="Cambria"/>
          <w:spacing w:val="-4"/>
        </w:rPr>
      </w:pPr>
      <w:r w:rsidRPr="009722FE">
        <w:rPr>
          <w:rFonts w:ascii="Cambria" w:hAnsi="Cambria"/>
          <w:spacing w:val="-4"/>
        </w:rPr>
        <w:t>Kp – współczynnik proporcjonalności = 100</w:t>
      </w:r>
    </w:p>
    <w:p w:rsidR="007F56E7" w:rsidRPr="009722FE" w:rsidRDefault="007F56E7" w:rsidP="001D5159">
      <w:pPr>
        <w:widowControl w:val="0"/>
        <w:spacing w:after="0" w:line="240" w:lineRule="auto"/>
        <w:ind w:left="1134"/>
        <w:jc w:val="both"/>
        <w:rPr>
          <w:rFonts w:ascii="Cambria" w:hAnsi="Cambria"/>
          <w:color w:val="000000"/>
          <w:spacing w:val="-4"/>
        </w:rPr>
      </w:pPr>
      <w:r w:rsidRPr="009722FE">
        <w:rPr>
          <w:rFonts w:ascii="Cambria" w:hAnsi="Cambria"/>
          <w:spacing w:val="-4"/>
        </w:rPr>
        <w:t>Wk – waga procentowa dla </w:t>
      </w:r>
      <w:r w:rsidR="00E92CA4" w:rsidRPr="009722FE">
        <w:rPr>
          <w:rFonts w:ascii="Cambria" w:hAnsi="Cambria"/>
          <w:spacing w:val="-4"/>
        </w:rPr>
        <w:t xml:space="preserve">kryterium „Klauzule dodatkowe i </w:t>
      </w:r>
      <w:r w:rsidRPr="009722FE">
        <w:rPr>
          <w:rFonts w:ascii="Cambria" w:hAnsi="Cambria"/>
          <w:spacing w:val="-4"/>
        </w:rPr>
        <w:t xml:space="preserve">inne postanowienia </w:t>
      </w:r>
      <w:r w:rsidRPr="009722FE">
        <w:rPr>
          <w:rFonts w:ascii="Cambria" w:hAnsi="Cambria"/>
          <w:color w:val="000000"/>
          <w:spacing w:val="-4"/>
        </w:rPr>
        <w:t xml:space="preserve">szczególne fakultatywne” = </w:t>
      </w:r>
      <w:r w:rsidR="00751C7E">
        <w:rPr>
          <w:rFonts w:ascii="Cambria" w:hAnsi="Cambria"/>
          <w:color w:val="000000"/>
          <w:spacing w:val="-4"/>
        </w:rPr>
        <w:t>4</w:t>
      </w:r>
      <w:r w:rsidR="004157A5" w:rsidRPr="009722FE">
        <w:rPr>
          <w:rFonts w:ascii="Cambria" w:hAnsi="Cambria"/>
          <w:color w:val="000000"/>
          <w:spacing w:val="-4"/>
        </w:rPr>
        <w:t>0</w:t>
      </w:r>
      <w:r w:rsidRPr="009722FE">
        <w:rPr>
          <w:rFonts w:ascii="Cambria" w:hAnsi="Cambria"/>
          <w:color w:val="000000"/>
          <w:spacing w:val="-4"/>
        </w:rPr>
        <w:t>%</w:t>
      </w:r>
    </w:p>
    <w:p w:rsidR="007F56E7" w:rsidRPr="009722FE" w:rsidRDefault="007F56E7" w:rsidP="00455B83">
      <w:pPr>
        <w:widowControl w:val="0"/>
        <w:numPr>
          <w:ilvl w:val="3"/>
          <w:numId w:val="10"/>
        </w:numPr>
        <w:suppressAutoHyphens/>
        <w:spacing w:before="120" w:after="0" w:line="240" w:lineRule="auto"/>
        <w:ind w:left="1134" w:hanging="1134"/>
        <w:jc w:val="both"/>
        <w:rPr>
          <w:rFonts w:ascii="Cambria" w:eastAsia="Calibri" w:hAnsi="Cambria"/>
          <w:spacing w:val="-4"/>
        </w:rPr>
      </w:pPr>
      <w:r w:rsidRPr="009722FE">
        <w:rPr>
          <w:rFonts w:ascii="Cambria" w:eastAsia="Calibri" w:hAnsi="Cambria"/>
          <w:b/>
          <w:spacing w:val="-4"/>
        </w:rPr>
        <w:t>Wykaz klauzul dodatkowych i innych postanowień szczególnych fakultatywnych</w:t>
      </w:r>
      <w:r w:rsidR="00E92CA4" w:rsidRPr="009722FE">
        <w:rPr>
          <w:rFonts w:ascii="Cambria" w:eastAsia="Calibri" w:hAnsi="Cambria"/>
          <w:b/>
          <w:spacing w:val="-4"/>
        </w:rPr>
        <w:t xml:space="preserve"> dotyczących II części zamówienia</w:t>
      </w:r>
    </w:p>
    <w:p w:rsidR="007C25DF" w:rsidRPr="00BA281C" w:rsidRDefault="007C25DF" w:rsidP="00455B83">
      <w:pPr>
        <w:widowControl w:val="0"/>
        <w:numPr>
          <w:ilvl w:val="1"/>
          <w:numId w:val="73"/>
        </w:numPr>
        <w:tabs>
          <w:tab w:val="left" w:pos="1418"/>
        </w:tabs>
        <w:spacing w:after="0" w:line="240" w:lineRule="auto"/>
        <w:ind w:left="1418" w:hanging="284"/>
        <w:jc w:val="both"/>
        <w:rPr>
          <w:rFonts w:ascii="Cambria" w:hAnsi="Cambria"/>
          <w:spacing w:val="-4"/>
        </w:rPr>
      </w:pPr>
      <w:bookmarkStart w:id="290" w:name="_Hlk6570605"/>
      <w:r w:rsidRPr="00BA281C">
        <w:rPr>
          <w:rFonts w:ascii="Cambria" w:hAnsi="Cambria"/>
          <w:spacing w:val="-4"/>
        </w:rPr>
        <w:t>Uznanie za szkodę częściową uszkodzenie ubezpieczonego pojazdu w takim zakresie, że koszt jego naprawy nie</w:t>
      </w:r>
      <w:r w:rsidR="009C249D" w:rsidRPr="00BA281C">
        <w:rPr>
          <w:rFonts w:ascii="Cambria" w:hAnsi="Cambria"/>
          <w:spacing w:val="-4"/>
        </w:rPr>
        <w:t xml:space="preserve"> </w:t>
      </w:r>
      <w:r w:rsidRPr="00BA281C">
        <w:rPr>
          <w:rFonts w:ascii="Cambria" w:hAnsi="Cambria"/>
          <w:spacing w:val="-4"/>
        </w:rPr>
        <w:t>przekracza</w:t>
      </w:r>
      <w:r w:rsidR="009C249D" w:rsidRPr="00BA281C">
        <w:rPr>
          <w:rFonts w:ascii="Cambria" w:hAnsi="Cambria"/>
          <w:spacing w:val="-4"/>
        </w:rPr>
        <w:t xml:space="preserve"> </w:t>
      </w:r>
      <w:r w:rsidRPr="00BA281C">
        <w:rPr>
          <w:rFonts w:ascii="Cambria" w:hAnsi="Cambria"/>
          <w:spacing w:val="-4"/>
        </w:rPr>
        <w:t xml:space="preserve">80% jego wartości rynkowej na dzień ustalania odszkodowania – </w:t>
      </w:r>
      <w:r w:rsidR="0050527B" w:rsidRPr="00BA281C">
        <w:rPr>
          <w:rFonts w:ascii="Cambria" w:hAnsi="Cambria"/>
          <w:spacing w:val="-4"/>
        </w:rPr>
        <w:t>20 punktów</w:t>
      </w:r>
    </w:p>
    <w:p w:rsidR="007C25DF" w:rsidRPr="00BA281C" w:rsidRDefault="007C25DF" w:rsidP="00455B83">
      <w:pPr>
        <w:widowControl w:val="0"/>
        <w:numPr>
          <w:ilvl w:val="1"/>
          <w:numId w:val="73"/>
        </w:numPr>
        <w:tabs>
          <w:tab w:val="left" w:pos="1418"/>
        </w:tabs>
        <w:spacing w:after="0" w:line="240" w:lineRule="auto"/>
        <w:ind w:left="1418" w:hanging="284"/>
        <w:jc w:val="both"/>
        <w:rPr>
          <w:rFonts w:ascii="Cambria" w:hAnsi="Cambria"/>
          <w:spacing w:val="-4"/>
        </w:rPr>
      </w:pPr>
      <w:r w:rsidRPr="00BA281C">
        <w:rPr>
          <w:rFonts w:ascii="Cambria" w:hAnsi="Cambria"/>
          <w:spacing w:val="-4"/>
        </w:rPr>
        <w:t xml:space="preserve">Przyjęcie podanej klauzuli szkody całkowitej – </w:t>
      </w:r>
      <w:r w:rsidR="0050527B" w:rsidRPr="00BA281C">
        <w:rPr>
          <w:rFonts w:ascii="Cambria" w:hAnsi="Cambria"/>
          <w:spacing w:val="-4"/>
        </w:rPr>
        <w:t>20</w:t>
      </w:r>
      <w:r w:rsidRPr="00BA281C">
        <w:rPr>
          <w:rFonts w:ascii="Cambria" w:hAnsi="Cambria"/>
          <w:spacing w:val="-4"/>
        </w:rPr>
        <w:t xml:space="preserve"> punktów</w:t>
      </w:r>
    </w:p>
    <w:p w:rsidR="007C25DF" w:rsidRPr="00BA281C" w:rsidRDefault="007C25DF" w:rsidP="00455B83">
      <w:pPr>
        <w:widowControl w:val="0"/>
        <w:numPr>
          <w:ilvl w:val="1"/>
          <w:numId w:val="73"/>
        </w:numPr>
        <w:tabs>
          <w:tab w:val="left" w:pos="1418"/>
        </w:tabs>
        <w:spacing w:after="0" w:line="240" w:lineRule="auto"/>
        <w:ind w:left="1418" w:hanging="284"/>
        <w:jc w:val="both"/>
        <w:rPr>
          <w:rFonts w:ascii="Cambria" w:hAnsi="Cambria"/>
          <w:spacing w:val="-4"/>
        </w:rPr>
      </w:pPr>
      <w:r w:rsidRPr="00BA281C">
        <w:rPr>
          <w:rFonts w:ascii="Cambria" w:hAnsi="Cambria"/>
          <w:spacing w:val="-4"/>
        </w:rPr>
        <w:t>Przyjęcie odpowiedzialności za szkody z ubezpieczenia auto casco powstałe podczas kierowania pojazdem w stanie nietrzeźw</w:t>
      </w:r>
      <w:r w:rsidR="00446A56" w:rsidRPr="00BA281C">
        <w:rPr>
          <w:rFonts w:ascii="Cambria" w:hAnsi="Cambria"/>
          <w:spacing w:val="-4"/>
        </w:rPr>
        <w:t xml:space="preserve">ości albo po spożyciu alkoholu, </w:t>
      </w:r>
      <w:r w:rsidRPr="00BA281C">
        <w:rPr>
          <w:rFonts w:ascii="Cambria" w:hAnsi="Cambria"/>
          <w:spacing w:val="-4"/>
        </w:rPr>
        <w:t>lub</w:t>
      </w:r>
      <w:r w:rsidR="00446A56" w:rsidRPr="00BA281C">
        <w:rPr>
          <w:rFonts w:ascii="Cambria" w:hAnsi="Cambria"/>
          <w:spacing w:val="-4"/>
        </w:rPr>
        <w:t xml:space="preserve"> </w:t>
      </w:r>
      <w:r w:rsidRPr="00BA281C">
        <w:rPr>
          <w:rFonts w:ascii="Cambria" w:hAnsi="Cambria"/>
          <w:spacing w:val="-4"/>
        </w:rPr>
        <w:t>pod</w:t>
      </w:r>
      <w:r w:rsidR="00446A56" w:rsidRPr="00BA281C">
        <w:rPr>
          <w:rFonts w:ascii="Cambria" w:hAnsi="Cambria"/>
          <w:spacing w:val="-4"/>
        </w:rPr>
        <w:t xml:space="preserve"> </w:t>
      </w:r>
      <w:r w:rsidRPr="00BA281C">
        <w:rPr>
          <w:rFonts w:ascii="Cambria" w:hAnsi="Cambria"/>
          <w:spacing w:val="-4"/>
        </w:rPr>
        <w:t>wpływem środków odurzających, substancji psychotropowych lub</w:t>
      </w:r>
      <w:r w:rsidR="00446A56" w:rsidRPr="00BA281C">
        <w:rPr>
          <w:rFonts w:ascii="Cambria" w:hAnsi="Cambria"/>
          <w:spacing w:val="-4"/>
        </w:rPr>
        <w:t xml:space="preserve"> </w:t>
      </w:r>
      <w:r w:rsidRPr="00BA281C">
        <w:rPr>
          <w:rFonts w:ascii="Cambria" w:hAnsi="Cambria"/>
          <w:spacing w:val="-4"/>
        </w:rPr>
        <w:t>środków zastępczych w rozumieniu przepisów o przeciwdziałaniu narkomanii – 10 punktów</w:t>
      </w:r>
    </w:p>
    <w:p w:rsidR="007C25DF" w:rsidRPr="00BA281C" w:rsidRDefault="007C25DF" w:rsidP="00455B83">
      <w:pPr>
        <w:widowControl w:val="0"/>
        <w:numPr>
          <w:ilvl w:val="1"/>
          <w:numId w:val="73"/>
        </w:numPr>
        <w:tabs>
          <w:tab w:val="left" w:pos="1418"/>
        </w:tabs>
        <w:spacing w:after="0" w:line="240" w:lineRule="auto"/>
        <w:ind w:left="1418" w:hanging="284"/>
        <w:jc w:val="both"/>
        <w:rPr>
          <w:rFonts w:ascii="Cambria" w:hAnsi="Cambria"/>
          <w:spacing w:val="-4"/>
        </w:rPr>
      </w:pPr>
      <w:r w:rsidRPr="00BA281C">
        <w:rPr>
          <w:rFonts w:ascii="Cambria" w:hAnsi="Cambria"/>
          <w:spacing w:val="-4"/>
        </w:rPr>
        <w:t xml:space="preserve">Przyjęcie gwarantowanej sumy ubezpieczenia auto casco przez każdy roczny okres ubezpieczenia pojazdów – </w:t>
      </w:r>
      <w:r w:rsidR="0050527B" w:rsidRPr="00BA281C">
        <w:rPr>
          <w:rFonts w:ascii="Cambria" w:hAnsi="Cambria"/>
          <w:spacing w:val="-4"/>
        </w:rPr>
        <w:t>20</w:t>
      </w:r>
      <w:r w:rsidRPr="00BA281C">
        <w:rPr>
          <w:rFonts w:ascii="Cambria" w:hAnsi="Cambria"/>
          <w:spacing w:val="-4"/>
        </w:rPr>
        <w:t xml:space="preserve"> punktów</w:t>
      </w:r>
    </w:p>
    <w:p w:rsidR="007C25DF" w:rsidRPr="00BA281C" w:rsidRDefault="007C25DF" w:rsidP="00455B83">
      <w:pPr>
        <w:widowControl w:val="0"/>
        <w:numPr>
          <w:ilvl w:val="1"/>
          <w:numId w:val="73"/>
        </w:numPr>
        <w:tabs>
          <w:tab w:val="left" w:pos="1418"/>
        </w:tabs>
        <w:spacing w:after="0" w:line="240" w:lineRule="auto"/>
        <w:ind w:left="1418" w:hanging="284"/>
        <w:jc w:val="both"/>
        <w:rPr>
          <w:rFonts w:ascii="Cambria" w:hAnsi="Cambria"/>
          <w:spacing w:val="-4"/>
        </w:rPr>
      </w:pPr>
      <w:r w:rsidRPr="00BA281C">
        <w:rPr>
          <w:rFonts w:ascii="Cambria" w:hAnsi="Cambria"/>
          <w:spacing w:val="-4"/>
        </w:rPr>
        <w:t>Przyjęcie podanej klauzuli ubezpieczenia pojazdu niezabezpieczonego</w:t>
      </w:r>
      <w:r w:rsidR="0050527B" w:rsidRPr="00BA281C">
        <w:rPr>
          <w:rFonts w:ascii="Cambria" w:hAnsi="Cambria"/>
          <w:spacing w:val="-4"/>
        </w:rPr>
        <w:t xml:space="preserve"> – 20 punktów</w:t>
      </w:r>
    </w:p>
    <w:p w:rsidR="007F56E7" w:rsidRPr="009722FE" w:rsidRDefault="007C25DF" w:rsidP="00455B83">
      <w:pPr>
        <w:widowControl w:val="0"/>
        <w:numPr>
          <w:ilvl w:val="1"/>
          <w:numId w:val="73"/>
        </w:numPr>
        <w:tabs>
          <w:tab w:val="left" w:pos="1418"/>
        </w:tabs>
        <w:spacing w:after="0" w:line="240" w:lineRule="auto"/>
        <w:ind w:left="1418" w:hanging="284"/>
        <w:jc w:val="both"/>
        <w:rPr>
          <w:rFonts w:ascii="Cambria" w:hAnsi="Cambria"/>
          <w:spacing w:val="-4"/>
        </w:rPr>
      </w:pPr>
      <w:r w:rsidRPr="00BA281C">
        <w:rPr>
          <w:rFonts w:ascii="Cambria" w:hAnsi="Cambria"/>
          <w:spacing w:val="-4"/>
        </w:rPr>
        <w:t>Przyjęcie podanej klauzuli funduszu prewencyjnego</w:t>
      </w:r>
      <w:r w:rsidR="0050527B" w:rsidRPr="00BA281C">
        <w:rPr>
          <w:rFonts w:ascii="Cambria" w:hAnsi="Cambria"/>
          <w:spacing w:val="-4"/>
        </w:rPr>
        <w:t xml:space="preserve"> – 10 punktów</w:t>
      </w:r>
    </w:p>
    <w:p w:rsidR="007F56E7" w:rsidRPr="009722FE" w:rsidRDefault="007F56E7" w:rsidP="00455B83">
      <w:pPr>
        <w:widowControl w:val="0"/>
        <w:numPr>
          <w:ilvl w:val="2"/>
          <w:numId w:val="10"/>
        </w:numPr>
        <w:tabs>
          <w:tab w:val="left" w:pos="1134"/>
        </w:tabs>
        <w:suppressAutoHyphens/>
        <w:spacing w:before="120" w:after="0" w:line="240" w:lineRule="auto"/>
        <w:ind w:left="1134" w:hanging="1134"/>
        <w:jc w:val="both"/>
        <w:outlineLvl w:val="2"/>
        <w:rPr>
          <w:rFonts w:ascii="Cambria" w:hAnsi="Cambria"/>
          <w:b/>
          <w:color w:val="000000"/>
          <w:spacing w:val="-4"/>
        </w:rPr>
      </w:pPr>
      <w:bookmarkStart w:id="291" w:name="_Hlk531106219"/>
      <w:bookmarkEnd w:id="290"/>
      <w:r w:rsidRPr="009722FE">
        <w:rPr>
          <w:rFonts w:ascii="Cambria" w:hAnsi="Cambria"/>
          <w:b/>
          <w:color w:val="000000"/>
          <w:spacing w:val="-4"/>
        </w:rPr>
        <w:t>Część III zamówienia</w:t>
      </w:r>
    </w:p>
    <w:p w:rsidR="004157A5" w:rsidRPr="009722FE" w:rsidRDefault="004157A5" w:rsidP="00455B83">
      <w:pPr>
        <w:widowControl w:val="0"/>
        <w:numPr>
          <w:ilvl w:val="3"/>
          <w:numId w:val="10"/>
        </w:numPr>
        <w:tabs>
          <w:tab w:val="left" w:pos="1134"/>
        </w:tabs>
        <w:suppressAutoHyphens/>
        <w:spacing w:before="60" w:after="0" w:line="240" w:lineRule="auto"/>
        <w:ind w:left="1134" w:hanging="1134"/>
        <w:jc w:val="both"/>
        <w:outlineLvl w:val="3"/>
        <w:rPr>
          <w:rFonts w:ascii="Cambria" w:hAnsi="Cambria"/>
          <w:b/>
          <w:spacing w:val="-4"/>
        </w:rPr>
      </w:pPr>
      <w:r w:rsidRPr="009722FE">
        <w:rPr>
          <w:rFonts w:ascii="Cambria" w:hAnsi="Cambria"/>
          <w:b/>
          <w:spacing w:val="-4"/>
        </w:rPr>
        <w:t>Kryterium „Cena”</w:t>
      </w:r>
    </w:p>
    <w:p w:rsidR="004157A5" w:rsidRPr="009722FE" w:rsidRDefault="004157A5" w:rsidP="007B6C10">
      <w:pPr>
        <w:widowControl w:val="0"/>
        <w:tabs>
          <w:tab w:val="left" w:pos="1276"/>
        </w:tabs>
        <w:spacing w:before="60" w:after="120" w:line="240" w:lineRule="auto"/>
        <w:ind w:left="1134"/>
        <w:jc w:val="both"/>
        <w:rPr>
          <w:rFonts w:ascii="Cambria" w:hAnsi="Cambria"/>
          <w:spacing w:val="-4"/>
        </w:rPr>
      </w:pPr>
      <w:r w:rsidRPr="009722FE">
        <w:rPr>
          <w:rFonts w:ascii="Cambria" w:hAnsi="Cambria"/>
          <w:spacing w:val="-4"/>
        </w:rPr>
        <w:t>Maksymalną ilość punktów w kryterium „Cena” otrzyma oferta z najniższą ceną. Ilość punktów w kryterium „Cena” zostanie obliczona zgodnie ze wzorem:</w:t>
      </w:r>
    </w:p>
    <w:tbl>
      <w:tblPr>
        <w:tblW w:w="0" w:type="auto"/>
        <w:jc w:val="center"/>
        <w:tblLook w:val="00A0" w:firstRow="1" w:lastRow="0" w:firstColumn="1" w:lastColumn="0" w:noHBand="0" w:noVBand="0"/>
      </w:tblPr>
      <w:tblGrid>
        <w:gridCol w:w="635"/>
        <w:gridCol w:w="3195"/>
        <w:gridCol w:w="709"/>
        <w:gridCol w:w="709"/>
      </w:tblGrid>
      <w:tr w:rsidR="004157A5" w:rsidRPr="009722FE" w:rsidTr="00232203">
        <w:trPr>
          <w:jc w:val="center"/>
        </w:trPr>
        <w:tc>
          <w:tcPr>
            <w:tcW w:w="635"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3195" w:type="dxa"/>
            <w:vAlign w:val="center"/>
          </w:tcPr>
          <w:p w:rsidR="004157A5" w:rsidRPr="009722FE" w:rsidRDefault="004157A5" w:rsidP="001D5159">
            <w:pPr>
              <w:widowControl w:val="0"/>
              <w:spacing w:after="0" w:line="240" w:lineRule="auto"/>
              <w:ind w:left="1077" w:hanging="1077"/>
              <w:jc w:val="center"/>
              <w:rPr>
                <w:rFonts w:ascii="Cambria" w:hAnsi="Cambria"/>
                <w:spacing w:val="-4"/>
                <w:sz w:val="20"/>
                <w:szCs w:val="20"/>
              </w:rPr>
            </w:pPr>
            <w:r w:rsidRPr="009722FE">
              <w:rPr>
                <w:rFonts w:ascii="Cambria" w:hAnsi="Cambria"/>
                <w:spacing w:val="-4"/>
                <w:sz w:val="20"/>
                <w:szCs w:val="20"/>
              </w:rPr>
              <w:t>Cena najtańszej ważnej oferty</w:t>
            </w: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r>
      <w:tr w:rsidR="004157A5" w:rsidRPr="009722FE" w:rsidTr="00232203">
        <w:trPr>
          <w:jc w:val="center"/>
        </w:trPr>
        <w:tc>
          <w:tcPr>
            <w:tcW w:w="635"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Cn =</w:t>
            </w:r>
          </w:p>
        </w:tc>
        <w:tc>
          <w:tcPr>
            <w:tcW w:w="3195" w:type="dxa"/>
            <w:vAlign w:val="center"/>
          </w:tcPr>
          <w:p w:rsidR="004157A5" w:rsidRPr="009722FE" w:rsidRDefault="004157A5" w:rsidP="001D5159">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Kp</w:t>
            </w: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Wc</w:t>
            </w:r>
          </w:p>
        </w:tc>
      </w:tr>
      <w:tr w:rsidR="004157A5" w:rsidRPr="009722FE" w:rsidTr="00232203">
        <w:trPr>
          <w:jc w:val="center"/>
        </w:trPr>
        <w:tc>
          <w:tcPr>
            <w:tcW w:w="635"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3195"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Cena oferty badanej</w:t>
            </w: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r>
    </w:tbl>
    <w:p w:rsidR="004157A5" w:rsidRPr="009722FE" w:rsidRDefault="004157A5" w:rsidP="001D5159">
      <w:pPr>
        <w:widowControl w:val="0"/>
        <w:spacing w:after="0" w:line="240" w:lineRule="auto"/>
        <w:ind w:left="1134"/>
        <w:jc w:val="both"/>
        <w:rPr>
          <w:rFonts w:ascii="Cambria" w:hAnsi="Cambria"/>
          <w:spacing w:val="-4"/>
        </w:rPr>
      </w:pPr>
      <w:r w:rsidRPr="009722FE">
        <w:rPr>
          <w:rFonts w:ascii="Cambria" w:hAnsi="Cambria"/>
          <w:spacing w:val="-4"/>
        </w:rPr>
        <w:t>gdzie:</w:t>
      </w:r>
    </w:p>
    <w:p w:rsidR="004157A5" w:rsidRPr="009722FE" w:rsidRDefault="004157A5" w:rsidP="001D5159">
      <w:pPr>
        <w:widowControl w:val="0"/>
        <w:spacing w:after="0" w:line="240" w:lineRule="auto"/>
        <w:ind w:left="1134"/>
        <w:jc w:val="both"/>
        <w:rPr>
          <w:rFonts w:ascii="Cambria" w:hAnsi="Cambria"/>
          <w:spacing w:val="-4"/>
        </w:rPr>
      </w:pPr>
      <w:r w:rsidRPr="009722FE">
        <w:rPr>
          <w:rFonts w:ascii="Cambria" w:hAnsi="Cambria"/>
          <w:spacing w:val="-4"/>
        </w:rPr>
        <w:t>Cn – ilość punktów w kryterium „Cena”</w:t>
      </w:r>
    </w:p>
    <w:p w:rsidR="004157A5" w:rsidRPr="009722FE" w:rsidRDefault="004157A5" w:rsidP="001D5159">
      <w:pPr>
        <w:widowControl w:val="0"/>
        <w:spacing w:after="0" w:line="240" w:lineRule="auto"/>
        <w:ind w:left="1134"/>
        <w:jc w:val="both"/>
        <w:rPr>
          <w:rFonts w:ascii="Cambria" w:hAnsi="Cambria"/>
          <w:spacing w:val="-4"/>
        </w:rPr>
      </w:pPr>
      <w:r w:rsidRPr="009722FE">
        <w:rPr>
          <w:rFonts w:ascii="Cambria" w:hAnsi="Cambria"/>
          <w:spacing w:val="-4"/>
        </w:rPr>
        <w:t>Kp – współczynnik proporcjonalności = 100</w:t>
      </w:r>
    </w:p>
    <w:p w:rsidR="004157A5" w:rsidRPr="009722FE" w:rsidRDefault="004157A5" w:rsidP="001D5159">
      <w:pPr>
        <w:widowControl w:val="0"/>
        <w:spacing w:after="0" w:line="240" w:lineRule="auto"/>
        <w:ind w:left="1134"/>
        <w:jc w:val="both"/>
        <w:rPr>
          <w:rFonts w:ascii="Cambria" w:hAnsi="Cambria"/>
          <w:spacing w:val="-4"/>
        </w:rPr>
      </w:pPr>
      <w:r w:rsidRPr="009722FE">
        <w:rPr>
          <w:rFonts w:ascii="Cambria" w:hAnsi="Cambria"/>
          <w:spacing w:val="-4"/>
        </w:rPr>
        <w:t xml:space="preserve">Wc – waga procentowa dla kryterium „Cena” = </w:t>
      </w:r>
      <w:r w:rsidR="00751C7E">
        <w:rPr>
          <w:rFonts w:ascii="Cambria" w:hAnsi="Cambria"/>
          <w:spacing w:val="-4"/>
        </w:rPr>
        <w:t>6</w:t>
      </w:r>
      <w:r w:rsidRPr="009722FE">
        <w:rPr>
          <w:rFonts w:ascii="Cambria" w:hAnsi="Cambria"/>
          <w:spacing w:val="-4"/>
        </w:rPr>
        <w:t>0%</w:t>
      </w:r>
    </w:p>
    <w:p w:rsidR="004157A5" w:rsidRPr="009722FE" w:rsidRDefault="004157A5" w:rsidP="00455B83">
      <w:pPr>
        <w:widowControl w:val="0"/>
        <w:numPr>
          <w:ilvl w:val="3"/>
          <w:numId w:val="10"/>
        </w:numPr>
        <w:tabs>
          <w:tab w:val="left" w:pos="1134"/>
        </w:tabs>
        <w:suppressAutoHyphens/>
        <w:spacing w:before="80" w:after="0" w:line="240" w:lineRule="auto"/>
        <w:ind w:left="1134" w:hanging="1134"/>
        <w:jc w:val="both"/>
        <w:outlineLvl w:val="3"/>
        <w:rPr>
          <w:rFonts w:ascii="Cambria" w:hAnsi="Cambria"/>
          <w:b/>
          <w:spacing w:val="-4"/>
        </w:rPr>
      </w:pPr>
      <w:r w:rsidRPr="009722FE">
        <w:rPr>
          <w:rFonts w:ascii="Cambria" w:hAnsi="Cambria"/>
          <w:b/>
          <w:spacing w:val="-4"/>
        </w:rPr>
        <w:t>Kryterium „Klauzule dodatkowe i inne postanowienia szczególne fakultatywne”</w:t>
      </w:r>
    </w:p>
    <w:p w:rsidR="004157A5" w:rsidRPr="009722FE" w:rsidRDefault="004157A5" w:rsidP="001D5159">
      <w:pPr>
        <w:widowControl w:val="0"/>
        <w:spacing w:after="0" w:line="240" w:lineRule="auto"/>
        <w:ind w:left="1134"/>
        <w:jc w:val="both"/>
        <w:rPr>
          <w:rFonts w:ascii="Cambria" w:hAnsi="Cambria"/>
          <w:color w:val="000000"/>
          <w:spacing w:val="-4"/>
        </w:rPr>
      </w:pPr>
      <w:r w:rsidRPr="009722FE">
        <w:rPr>
          <w:rFonts w:ascii="Cambria" w:hAnsi="Cambria"/>
          <w:spacing w:val="-4"/>
        </w:rPr>
        <w:t xml:space="preserve">Ocena ofert w kryterium „Klauzule dodatkowe i inne postanowienia szczególne fakultatywne”, zostanie dokonana na podstawie </w:t>
      </w:r>
      <w:r w:rsidRPr="009722FE">
        <w:rPr>
          <w:rFonts w:ascii="Cambria" w:hAnsi="Cambria"/>
          <w:color w:val="000000"/>
          <w:spacing w:val="-4"/>
        </w:rPr>
        <w:t>formularza zawartego w złożonej ofercie, z przyznaniem ocenianej ofercie „małych” punktów, określonych przy poszczególnych klauzulach podanych w punkcie 14.2.3.3. Punkty „małe” za</w:t>
      </w:r>
      <w:r w:rsidR="00E162CA">
        <w:rPr>
          <w:rFonts w:ascii="Cambria" w:hAnsi="Cambria"/>
          <w:color w:val="000000"/>
          <w:spacing w:val="-4"/>
        </w:rPr>
        <w:t xml:space="preserve"> </w:t>
      </w:r>
      <w:r w:rsidRPr="009722FE">
        <w:rPr>
          <w:rFonts w:ascii="Cambria" w:hAnsi="Cambria"/>
          <w:color w:val="000000"/>
          <w:spacing w:val="-4"/>
        </w:rPr>
        <w:t>warunki pośrednie (zmodyfikowane przez wykonawców) nie będą przyznawane.</w:t>
      </w:r>
    </w:p>
    <w:p w:rsidR="004157A5" w:rsidRPr="009722FE" w:rsidRDefault="004157A5" w:rsidP="00E162CA">
      <w:pPr>
        <w:widowControl w:val="0"/>
        <w:spacing w:after="120" w:line="240" w:lineRule="auto"/>
        <w:ind w:left="1134"/>
        <w:jc w:val="both"/>
        <w:rPr>
          <w:rFonts w:ascii="Cambria" w:hAnsi="Cambria"/>
          <w:spacing w:val="-4"/>
        </w:rPr>
      </w:pPr>
      <w:r w:rsidRPr="009722FE">
        <w:rPr>
          <w:rFonts w:ascii="Cambria" w:hAnsi="Cambria"/>
          <w:color w:val="000000"/>
          <w:spacing w:val="-4"/>
        </w:rPr>
        <w:t xml:space="preserve">Maksymalną ilość „małych” punktów (100 pkt), otrzyma oferta tego wykonawcy, który </w:t>
      </w:r>
      <w:r w:rsidRPr="009722FE">
        <w:rPr>
          <w:rFonts w:ascii="Cambria" w:hAnsi="Cambria"/>
          <w:spacing w:val="-4"/>
        </w:rPr>
        <w:t xml:space="preserve">przyjmie wszystkie klauzule dodatkowe i inne postanowienia szczególne fakultatywne, </w:t>
      </w:r>
      <w:r w:rsidRPr="009722FE">
        <w:rPr>
          <w:rFonts w:ascii="Cambria" w:hAnsi="Cambria"/>
          <w:spacing w:val="-4"/>
        </w:rPr>
        <w:br/>
        <w:t>a pozostałe oferty otrzymają odpowiednio mniej punktów, w zależności od przyjętych klauzul i postanowień. Ilość punktów w kryterium „Klauzule dodatkowe i</w:t>
      </w:r>
      <w:r w:rsidR="00287B08" w:rsidRPr="009722FE">
        <w:rPr>
          <w:rFonts w:ascii="Cambria" w:hAnsi="Cambria"/>
          <w:spacing w:val="-4"/>
        </w:rPr>
        <w:t xml:space="preserve"> </w:t>
      </w:r>
      <w:r w:rsidRPr="009722FE">
        <w:rPr>
          <w:rFonts w:ascii="Cambria" w:hAnsi="Cambria"/>
          <w:spacing w:val="-4"/>
        </w:rPr>
        <w:t>inne postanowienia szczególne fakultatywne” zostanie obliczona zgodnie ze wzorem:</w:t>
      </w:r>
    </w:p>
    <w:tbl>
      <w:tblPr>
        <w:tblW w:w="0" w:type="auto"/>
        <w:jc w:val="center"/>
        <w:tblLook w:val="00A0" w:firstRow="1" w:lastRow="0" w:firstColumn="1" w:lastColumn="0" w:noHBand="0" w:noVBand="0"/>
      </w:tblPr>
      <w:tblGrid>
        <w:gridCol w:w="635"/>
        <w:gridCol w:w="2767"/>
        <w:gridCol w:w="709"/>
        <w:gridCol w:w="709"/>
      </w:tblGrid>
      <w:tr w:rsidR="004157A5" w:rsidRPr="009722FE" w:rsidTr="00232203">
        <w:trPr>
          <w:jc w:val="center"/>
        </w:trPr>
        <w:tc>
          <w:tcPr>
            <w:tcW w:w="635"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2767"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Imp</w:t>
            </w: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r>
      <w:tr w:rsidR="004157A5" w:rsidRPr="009722FE" w:rsidTr="00232203">
        <w:trPr>
          <w:jc w:val="center"/>
        </w:trPr>
        <w:tc>
          <w:tcPr>
            <w:tcW w:w="635"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Pp =</w:t>
            </w:r>
          </w:p>
        </w:tc>
        <w:tc>
          <w:tcPr>
            <w:tcW w:w="2767"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Kp</w:t>
            </w: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 Wk</w:t>
            </w:r>
          </w:p>
        </w:tc>
      </w:tr>
      <w:tr w:rsidR="004157A5" w:rsidRPr="009722FE" w:rsidTr="00232203">
        <w:trPr>
          <w:jc w:val="center"/>
        </w:trPr>
        <w:tc>
          <w:tcPr>
            <w:tcW w:w="635"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2767" w:type="dxa"/>
            <w:vAlign w:val="center"/>
          </w:tcPr>
          <w:p w:rsidR="004157A5" w:rsidRPr="009722FE" w:rsidRDefault="004157A5" w:rsidP="001D5159">
            <w:pPr>
              <w:widowControl w:val="0"/>
              <w:spacing w:after="0" w:line="240" w:lineRule="auto"/>
              <w:jc w:val="center"/>
              <w:rPr>
                <w:rFonts w:ascii="Cambria" w:hAnsi="Cambria"/>
                <w:spacing w:val="-4"/>
                <w:sz w:val="20"/>
                <w:szCs w:val="20"/>
              </w:rPr>
            </w:pPr>
            <w:r w:rsidRPr="009722FE">
              <w:rPr>
                <w:rFonts w:ascii="Cambria" w:hAnsi="Cambria"/>
                <w:spacing w:val="-4"/>
                <w:sz w:val="20"/>
                <w:szCs w:val="20"/>
              </w:rPr>
              <w:t>100 pkt</w:t>
            </w: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c>
          <w:tcPr>
            <w:tcW w:w="709" w:type="dxa"/>
            <w:vAlign w:val="center"/>
          </w:tcPr>
          <w:p w:rsidR="004157A5" w:rsidRPr="009722FE" w:rsidRDefault="004157A5" w:rsidP="001D5159">
            <w:pPr>
              <w:widowControl w:val="0"/>
              <w:spacing w:after="0" w:line="240" w:lineRule="auto"/>
              <w:jc w:val="center"/>
              <w:rPr>
                <w:rFonts w:ascii="Cambria" w:hAnsi="Cambria"/>
                <w:spacing w:val="-4"/>
                <w:sz w:val="20"/>
                <w:szCs w:val="20"/>
              </w:rPr>
            </w:pPr>
          </w:p>
        </w:tc>
      </w:tr>
    </w:tbl>
    <w:p w:rsidR="004157A5" w:rsidRPr="009722FE" w:rsidRDefault="004157A5" w:rsidP="001D5159">
      <w:pPr>
        <w:widowControl w:val="0"/>
        <w:spacing w:after="0" w:line="240" w:lineRule="auto"/>
        <w:ind w:left="1134"/>
        <w:jc w:val="both"/>
        <w:rPr>
          <w:rFonts w:ascii="Cambria" w:hAnsi="Cambria"/>
          <w:spacing w:val="-4"/>
        </w:rPr>
      </w:pPr>
      <w:r w:rsidRPr="009722FE">
        <w:rPr>
          <w:rFonts w:ascii="Cambria" w:hAnsi="Cambria"/>
          <w:spacing w:val="-4"/>
        </w:rPr>
        <w:t xml:space="preserve">gdzie: </w:t>
      </w:r>
    </w:p>
    <w:p w:rsidR="004157A5" w:rsidRPr="009722FE" w:rsidRDefault="004157A5" w:rsidP="001D5159">
      <w:pPr>
        <w:widowControl w:val="0"/>
        <w:spacing w:after="0" w:line="240" w:lineRule="auto"/>
        <w:ind w:left="1134"/>
        <w:jc w:val="both"/>
        <w:rPr>
          <w:rFonts w:ascii="Cambria" w:hAnsi="Cambria"/>
          <w:spacing w:val="-4"/>
        </w:rPr>
      </w:pPr>
      <w:r w:rsidRPr="009722FE">
        <w:rPr>
          <w:rFonts w:ascii="Cambria" w:hAnsi="Cambria"/>
          <w:spacing w:val="-4"/>
        </w:rPr>
        <w:t>Pp – ilość punktów w kryterium „Klauzule dodatkowe i inne postanowienia szczególne fakultatywne”</w:t>
      </w:r>
    </w:p>
    <w:p w:rsidR="004157A5" w:rsidRPr="009722FE" w:rsidRDefault="004157A5" w:rsidP="001D5159">
      <w:pPr>
        <w:widowControl w:val="0"/>
        <w:spacing w:after="0" w:line="240" w:lineRule="auto"/>
        <w:ind w:left="1134"/>
        <w:jc w:val="both"/>
        <w:rPr>
          <w:rFonts w:ascii="Cambria" w:hAnsi="Cambria"/>
          <w:spacing w:val="-4"/>
        </w:rPr>
      </w:pPr>
      <w:r w:rsidRPr="009722FE">
        <w:rPr>
          <w:rFonts w:ascii="Cambria" w:hAnsi="Cambria"/>
          <w:spacing w:val="-4"/>
        </w:rPr>
        <w:t>Imp – ilość „małych” punktów przyznanych ocenianej ofercie za przyjęte klauzule dodatkowe i inne postanowienia szczególne fakultatywne</w:t>
      </w:r>
    </w:p>
    <w:p w:rsidR="004157A5" w:rsidRPr="009722FE" w:rsidRDefault="004157A5" w:rsidP="001D5159">
      <w:pPr>
        <w:widowControl w:val="0"/>
        <w:spacing w:after="0" w:line="240" w:lineRule="auto"/>
        <w:ind w:left="1134"/>
        <w:jc w:val="both"/>
        <w:rPr>
          <w:rFonts w:ascii="Cambria" w:hAnsi="Cambria"/>
          <w:spacing w:val="-4"/>
        </w:rPr>
      </w:pPr>
      <w:r w:rsidRPr="009722FE">
        <w:rPr>
          <w:rFonts w:ascii="Cambria" w:hAnsi="Cambria"/>
          <w:spacing w:val="-4"/>
        </w:rPr>
        <w:t>Kp – współczynnik proporcjonalności = 100</w:t>
      </w:r>
    </w:p>
    <w:p w:rsidR="004157A5" w:rsidRPr="009722FE" w:rsidRDefault="004157A5" w:rsidP="001D5159">
      <w:pPr>
        <w:widowControl w:val="0"/>
        <w:spacing w:after="0" w:line="240" w:lineRule="auto"/>
        <w:ind w:left="1134"/>
        <w:jc w:val="both"/>
        <w:rPr>
          <w:rFonts w:ascii="Cambria" w:hAnsi="Cambria"/>
          <w:color w:val="000000"/>
          <w:spacing w:val="-4"/>
        </w:rPr>
      </w:pPr>
      <w:r w:rsidRPr="009722FE">
        <w:rPr>
          <w:rFonts w:ascii="Cambria" w:hAnsi="Cambria"/>
          <w:spacing w:val="-4"/>
        </w:rPr>
        <w:t xml:space="preserve">Wk – waga procentowa dla kryterium „Klauzule dodatkowe i inne postanowienia </w:t>
      </w:r>
      <w:r w:rsidRPr="009722FE">
        <w:rPr>
          <w:rFonts w:ascii="Cambria" w:hAnsi="Cambria"/>
          <w:color w:val="000000"/>
          <w:spacing w:val="-4"/>
        </w:rPr>
        <w:t xml:space="preserve">szczególne fakultatywne” = </w:t>
      </w:r>
      <w:r w:rsidR="00751C7E">
        <w:rPr>
          <w:rFonts w:ascii="Cambria" w:hAnsi="Cambria"/>
          <w:color w:val="000000"/>
          <w:spacing w:val="-4"/>
        </w:rPr>
        <w:t>4</w:t>
      </w:r>
      <w:r w:rsidRPr="009722FE">
        <w:rPr>
          <w:rFonts w:ascii="Cambria" w:hAnsi="Cambria"/>
          <w:color w:val="000000"/>
          <w:spacing w:val="-4"/>
        </w:rPr>
        <w:t>0%</w:t>
      </w:r>
    </w:p>
    <w:p w:rsidR="004157A5" w:rsidRPr="009722FE" w:rsidRDefault="004157A5" w:rsidP="00455B83">
      <w:pPr>
        <w:widowControl w:val="0"/>
        <w:numPr>
          <w:ilvl w:val="3"/>
          <w:numId w:val="10"/>
        </w:numPr>
        <w:tabs>
          <w:tab w:val="left" w:pos="1134"/>
        </w:tabs>
        <w:suppressAutoHyphens/>
        <w:spacing w:before="120" w:after="0" w:line="240" w:lineRule="auto"/>
        <w:ind w:left="1134" w:hanging="1134"/>
        <w:jc w:val="both"/>
        <w:rPr>
          <w:rFonts w:ascii="Cambria" w:eastAsia="Calibri" w:hAnsi="Cambria"/>
          <w:spacing w:val="-4"/>
        </w:rPr>
      </w:pPr>
      <w:r w:rsidRPr="009722FE">
        <w:rPr>
          <w:rFonts w:ascii="Cambria" w:eastAsia="Calibri" w:hAnsi="Cambria"/>
          <w:b/>
          <w:spacing w:val="-4"/>
        </w:rPr>
        <w:t>Wykaz klauzul dodatkowych i</w:t>
      </w:r>
      <w:r w:rsidR="000D3CC2" w:rsidRPr="009722FE">
        <w:rPr>
          <w:rFonts w:ascii="Cambria" w:eastAsia="Calibri" w:hAnsi="Cambria"/>
          <w:b/>
          <w:spacing w:val="-4"/>
        </w:rPr>
        <w:t xml:space="preserve"> </w:t>
      </w:r>
      <w:r w:rsidRPr="009722FE">
        <w:rPr>
          <w:rFonts w:ascii="Cambria" w:eastAsia="Calibri" w:hAnsi="Cambria"/>
          <w:b/>
          <w:spacing w:val="-4"/>
        </w:rPr>
        <w:t>innych postanowień szczególnych fakultatywnych dotyczących I</w:t>
      </w:r>
      <w:r w:rsidR="00FF6177" w:rsidRPr="009722FE">
        <w:rPr>
          <w:rFonts w:ascii="Cambria" w:eastAsia="Calibri" w:hAnsi="Cambria"/>
          <w:b/>
          <w:spacing w:val="-4"/>
        </w:rPr>
        <w:t>I</w:t>
      </w:r>
      <w:r w:rsidRPr="009722FE">
        <w:rPr>
          <w:rFonts w:ascii="Cambria" w:eastAsia="Calibri" w:hAnsi="Cambria"/>
          <w:b/>
          <w:spacing w:val="-4"/>
        </w:rPr>
        <w:t>I części zamówienia</w:t>
      </w:r>
    </w:p>
    <w:p w:rsidR="00244B76" w:rsidRPr="00BA281C" w:rsidRDefault="00244B76" w:rsidP="00455B83">
      <w:pPr>
        <w:pStyle w:val="Akapitzlist"/>
        <w:widowControl w:val="0"/>
        <w:numPr>
          <w:ilvl w:val="0"/>
          <w:numId w:val="72"/>
        </w:numPr>
        <w:tabs>
          <w:tab w:val="left" w:pos="567"/>
        </w:tabs>
        <w:suppressAutoHyphens/>
        <w:spacing w:after="0" w:line="240" w:lineRule="auto"/>
        <w:ind w:left="1418" w:hanging="284"/>
        <w:jc w:val="both"/>
        <w:rPr>
          <w:rFonts w:ascii="Cambria" w:eastAsia="Times New Roman" w:hAnsi="Cambria"/>
          <w:spacing w:val="-4"/>
        </w:rPr>
      </w:pPr>
      <w:bookmarkStart w:id="292" w:name="_Hlk6570616"/>
      <w:r w:rsidRPr="00BA281C">
        <w:rPr>
          <w:rFonts w:ascii="Cambria" w:eastAsia="Times New Roman" w:hAnsi="Cambria"/>
          <w:spacing w:val="-4"/>
        </w:rPr>
        <w:t xml:space="preserve">Objęcie bezskładkowym ubezpieczeniem </w:t>
      </w:r>
      <w:r w:rsidR="00BA281C" w:rsidRPr="00BA281C">
        <w:rPr>
          <w:rFonts w:ascii="Cambria" w:eastAsia="Times New Roman" w:hAnsi="Cambria"/>
          <w:spacing w:val="-4"/>
        </w:rPr>
        <w:t>5</w:t>
      </w:r>
      <w:r w:rsidRPr="00BA281C">
        <w:rPr>
          <w:rFonts w:ascii="Cambria" w:eastAsia="Times New Roman" w:hAnsi="Cambria"/>
          <w:spacing w:val="-4"/>
        </w:rPr>
        <w:t> nowych członków Ochotniczej Straży Pożarnej w każdym rocznym okresie ubezpieczenia – 25 punktów</w:t>
      </w:r>
    </w:p>
    <w:p w:rsidR="007C25DF" w:rsidRPr="00BA281C" w:rsidRDefault="00244B76" w:rsidP="00455B83">
      <w:pPr>
        <w:pStyle w:val="Akapitzlist"/>
        <w:widowControl w:val="0"/>
        <w:numPr>
          <w:ilvl w:val="0"/>
          <w:numId w:val="72"/>
        </w:numPr>
        <w:tabs>
          <w:tab w:val="left" w:pos="567"/>
        </w:tabs>
        <w:suppressAutoHyphens/>
        <w:spacing w:after="0" w:line="240" w:lineRule="auto"/>
        <w:ind w:left="1418" w:hanging="284"/>
        <w:jc w:val="both"/>
        <w:rPr>
          <w:rFonts w:ascii="Cambria" w:eastAsia="Times New Roman" w:hAnsi="Cambria"/>
          <w:spacing w:val="-4"/>
        </w:rPr>
      </w:pPr>
      <w:r w:rsidRPr="00BA281C">
        <w:rPr>
          <w:rFonts w:ascii="Cambria" w:eastAsia="Times New Roman" w:hAnsi="Cambria"/>
          <w:bCs/>
          <w:spacing w:val="-4"/>
        </w:rPr>
        <w:lastRenderedPageBreak/>
        <w:t>Przy doznaniu przez ubezpieczonego trwałego uszczerbku na zdrowiu przekraczającego 25%, wypłata odszkodowania w procencie sumy ubezpieczenia odpowiadającym dwukrotności doznanego uszczerbku na zdrowiu – tzw. progresywne ustalanie odszkodowania</w:t>
      </w:r>
      <w:r w:rsidR="007C25DF" w:rsidRPr="00BA281C">
        <w:rPr>
          <w:rFonts w:ascii="Cambria" w:eastAsia="Times New Roman" w:hAnsi="Cambria"/>
          <w:spacing w:val="-4"/>
        </w:rPr>
        <w:t xml:space="preserve"> – </w:t>
      </w:r>
      <w:r w:rsidR="008D016D" w:rsidRPr="00BA281C">
        <w:rPr>
          <w:rFonts w:ascii="Cambria" w:eastAsia="Times New Roman" w:hAnsi="Cambria"/>
          <w:spacing w:val="-4"/>
        </w:rPr>
        <w:t>15</w:t>
      </w:r>
      <w:r w:rsidR="007C25DF" w:rsidRPr="00BA281C">
        <w:rPr>
          <w:rFonts w:ascii="Cambria" w:eastAsia="Times New Roman" w:hAnsi="Cambria"/>
          <w:spacing w:val="-4"/>
        </w:rPr>
        <w:t xml:space="preserve"> punktów</w:t>
      </w:r>
    </w:p>
    <w:p w:rsidR="008D016D" w:rsidRPr="00BA281C" w:rsidRDefault="00244B76" w:rsidP="00455B83">
      <w:pPr>
        <w:pStyle w:val="Akapitzlist"/>
        <w:widowControl w:val="0"/>
        <w:numPr>
          <w:ilvl w:val="0"/>
          <w:numId w:val="72"/>
        </w:numPr>
        <w:tabs>
          <w:tab w:val="left" w:pos="567"/>
        </w:tabs>
        <w:suppressAutoHyphens/>
        <w:spacing w:after="0" w:line="240" w:lineRule="auto"/>
        <w:ind w:left="1418" w:hanging="284"/>
        <w:jc w:val="both"/>
        <w:rPr>
          <w:rFonts w:ascii="Cambria" w:eastAsia="Times New Roman" w:hAnsi="Cambria"/>
          <w:spacing w:val="-4"/>
        </w:rPr>
      </w:pPr>
      <w:r w:rsidRPr="00BA281C">
        <w:rPr>
          <w:rFonts w:ascii="Cambria" w:eastAsia="Times New Roman" w:hAnsi="Cambria"/>
          <w:bCs/>
          <w:spacing w:val="-4"/>
        </w:rPr>
        <w:t xml:space="preserve">Zwiększenie świadczenia dodatkowego z tytułu pobytu ubezpieczonego w szpitalu, </w:t>
      </w:r>
      <w:r w:rsidR="00A97084" w:rsidRPr="00BA281C">
        <w:rPr>
          <w:rFonts w:ascii="Cambria" w:eastAsia="Times New Roman" w:hAnsi="Cambria"/>
          <w:bCs/>
          <w:spacing w:val="-4"/>
        </w:rPr>
        <w:br/>
      </w:r>
      <w:r w:rsidRPr="00BA281C">
        <w:rPr>
          <w:rFonts w:ascii="Cambria" w:eastAsia="Times New Roman" w:hAnsi="Cambria"/>
          <w:bCs/>
          <w:spacing w:val="-4"/>
        </w:rPr>
        <w:t xml:space="preserve">do kwoty 100,00 zł za każdy dzień pobytu </w:t>
      </w:r>
      <w:r w:rsidR="007C25DF" w:rsidRPr="00BA281C">
        <w:rPr>
          <w:rFonts w:ascii="Cambria" w:eastAsia="Times New Roman" w:hAnsi="Cambria"/>
          <w:spacing w:val="-4"/>
        </w:rPr>
        <w:t>– 25 punktów</w:t>
      </w:r>
    </w:p>
    <w:p w:rsidR="008D016D" w:rsidRPr="00BA281C" w:rsidRDefault="008D016D" w:rsidP="00455B83">
      <w:pPr>
        <w:pStyle w:val="Akapitzlist"/>
        <w:widowControl w:val="0"/>
        <w:numPr>
          <w:ilvl w:val="0"/>
          <w:numId w:val="72"/>
        </w:numPr>
        <w:tabs>
          <w:tab w:val="left" w:pos="567"/>
        </w:tabs>
        <w:suppressAutoHyphens/>
        <w:spacing w:after="0" w:line="240" w:lineRule="auto"/>
        <w:ind w:left="1418" w:hanging="284"/>
        <w:jc w:val="both"/>
        <w:rPr>
          <w:rFonts w:ascii="Cambria" w:eastAsia="Times New Roman" w:hAnsi="Cambria"/>
          <w:spacing w:val="-4"/>
        </w:rPr>
      </w:pPr>
      <w:bookmarkStart w:id="293" w:name="_Hlk531195773"/>
      <w:r w:rsidRPr="00BA281C">
        <w:rPr>
          <w:rFonts w:ascii="Cambria" w:eastAsia="Times New Roman" w:hAnsi="Cambria"/>
          <w:spacing w:val="-4"/>
        </w:rPr>
        <w:t xml:space="preserve">Wypłata jednorazowego świadczenia w przypadku braku trwałego uszczerbku na zdrowiu w wysokości 5% sumy ubezpieczenia </w:t>
      </w:r>
      <w:bookmarkEnd w:id="293"/>
      <w:r w:rsidRPr="00BA281C">
        <w:rPr>
          <w:rFonts w:ascii="Cambria" w:eastAsia="Times New Roman" w:hAnsi="Cambria"/>
          <w:spacing w:val="-4"/>
        </w:rPr>
        <w:t>– 25 punktów</w:t>
      </w:r>
    </w:p>
    <w:p w:rsidR="007C25DF" w:rsidRPr="00BA281C" w:rsidRDefault="007C25DF" w:rsidP="00455B83">
      <w:pPr>
        <w:pStyle w:val="Akapitzlist"/>
        <w:widowControl w:val="0"/>
        <w:numPr>
          <w:ilvl w:val="0"/>
          <w:numId w:val="72"/>
        </w:numPr>
        <w:spacing w:after="0" w:line="240" w:lineRule="auto"/>
        <w:ind w:left="1418" w:hanging="284"/>
        <w:rPr>
          <w:rFonts w:ascii="Cambria" w:hAnsi="Cambria"/>
          <w:spacing w:val="-4"/>
        </w:rPr>
      </w:pPr>
      <w:r w:rsidRPr="00BA281C">
        <w:rPr>
          <w:rFonts w:ascii="Cambria" w:eastAsia="Times New Roman" w:hAnsi="Cambria"/>
          <w:spacing w:val="-4"/>
        </w:rPr>
        <w:t xml:space="preserve">Przyjęcie podanej klauzuli funduszu prewencyjnego – </w:t>
      </w:r>
      <w:r w:rsidR="008D016D" w:rsidRPr="00BA281C">
        <w:rPr>
          <w:rFonts w:ascii="Cambria" w:eastAsia="Times New Roman" w:hAnsi="Cambria"/>
          <w:spacing w:val="-4"/>
        </w:rPr>
        <w:t>10</w:t>
      </w:r>
      <w:r w:rsidRPr="00BA281C">
        <w:rPr>
          <w:rFonts w:ascii="Cambria" w:eastAsia="Times New Roman" w:hAnsi="Cambria"/>
          <w:spacing w:val="-4"/>
        </w:rPr>
        <w:t xml:space="preserve"> punktów</w:t>
      </w:r>
      <w:bookmarkEnd w:id="291"/>
    </w:p>
    <w:bookmarkEnd w:id="292"/>
    <w:p w:rsidR="003A53E0" w:rsidRDefault="003A53E0" w:rsidP="003A53E0">
      <w:pPr>
        <w:widowControl w:val="0"/>
        <w:spacing w:after="0" w:line="240" w:lineRule="auto"/>
        <w:rPr>
          <w:rFonts w:ascii="Cambria" w:hAnsi="Cambria"/>
          <w:spacing w:val="-4"/>
          <w:highlight w:val="yellow"/>
        </w:rPr>
      </w:pPr>
    </w:p>
    <w:p w:rsidR="003A53E0" w:rsidRPr="009722FE" w:rsidRDefault="003A53E0" w:rsidP="003A53E0">
      <w:pPr>
        <w:widowControl w:val="0"/>
        <w:numPr>
          <w:ilvl w:val="2"/>
          <w:numId w:val="10"/>
        </w:numPr>
        <w:tabs>
          <w:tab w:val="left" w:pos="851"/>
        </w:tabs>
        <w:suppressAutoHyphens/>
        <w:spacing w:before="60" w:after="0" w:line="240" w:lineRule="auto"/>
        <w:ind w:left="851" w:hanging="851"/>
        <w:jc w:val="both"/>
        <w:outlineLvl w:val="2"/>
        <w:rPr>
          <w:rFonts w:ascii="Cambria" w:hAnsi="Cambria"/>
          <w:b/>
          <w:spacing w:val="-4"/>
        </w:rPr>
      </w:pPr>
      <w:r w:rsidRPr="009722FE">
        <w:rPr>
          <w:rFonts w:ascii="Cambria" w:hAnsi="Cambria"/>
          <w:b/>
          <w:spacing w:val="-4"/>
        </w:rPr>
        <w:t>Część I</w:t>
      </w:r>
      <w:r>
        <w:rPr>
          <w:rFonts w:ascii="Cambria" w:hAnsi="Cambria"/>
          <w:b/>
          <w:spacing w:val="-4"/>
        </w:rPr>
        <w:t>V</w:t>
      </w:r>
      <w:r w:rsidRPr="009722FE">
        <w:rPr>
          <w:rFonts w:ascii="Cambria" w:hAnsi="Cambria"/>
          <w:b/>
          <w:spacing w:val="-4"/>
        </w:rPr>
        <w:t xml:space="preserve"> zamówienia</w:t>
      </w:r>
    </w:p>
    <w:p w:rsidR="003A53E0" w:rsidRPr="009722FE" w:rsidRDefault="003A53E0" w:rsidP="003A53E0">
      <w:pPr>
        <w:widowControl w:val="0"/>
        <w:numPr>
          <w:ilvl w:val="3"/>
          <w:numId w:val="10"/>
        </w:numPr>
        <w:tabs>
          <w:tab w:val="left" w:pos="1134"/>
        </w:tabs>
        <w:suppressAutoHyphens/>
        <w:spacing w:before="60" w:after="0" w:line="240" w:lineRule="auto"/>
        <w:ind w:left="1134" w:hanging="1134"/>
        <w:jc w:val="both"/>
        <w:outlineLvl w:val="3"/>
        <w:rPr>
          <w:rFonts w:ascii="Cambria" w:hAnsi="Cambria"/>
          <w:b/>
          <w:spacing w:val="-4"/>
        </w:rPr>
      </w:pPr>
      <w:r w:rsidRPr="009722FE">
        <w:rPr>
          <w:rFonts w:ascii="Cambria" w:hAnsi="Cambria"/>
          <w:b/>
          <w:spacing w:val="-4"/>
        </w:rPr>
        <w:t>Kryterium „Cena”</w:t>
      </w:r>
    </w:p>
    <w:p w:rsidR="003A53E0" w:rsidRPr="009722FE" w:rsidRDefault="003A53E0" w:rsidP="003A53E0">
      <w:pPr>
        <w:widowControl w:val="0"/>
        <w:spacing w:before="60" w:after="120" w:line="240" w:lineRule="auto"/>
        <w:ind w:left="1134"/>
        <w:jc w:val="both"/>
        <w:rPr>
          <w:rFonts w:ascii="Cambria" w:hAnsi="Cambria"/>
          <w:spacing w:val="-4"/>
        </w:rPr>
      </w:pPr>
      <w:r w:rsidRPr="009722FE">
        <w:rPr>
          <w:rFonts w:ascii="Cambria" w:hAnsi="Cambria"/>
          <w:spacing w:val="-4"/>
        </w:rPr>
        <w:t>Maksymalną ilość punktów w kryterium „Cena” otrzyma oferta z najniższą ceną. Ilość punktów w kryterium „Cena” zostanie obliczona zgodnie ze wzorem:</w:t>
      </w:r>
    </w:p>
    <w:tbl>
      <w:tblPr>
        <w:tblW w:w="0" w:type="auto"/>
        <w:jc w:val="center"/>
        <w:tblLook w:val="00A0" w:firstRow="1" w:lastRow="0" w:firstColumn="1" w:lastColumn="0" w:noHBand="0" w:noVBand="0"/>
      </w:tblPr>
      <w:tblGrid>
        <w:gridCol w:w="1403"/>
        <w:gridCol w:w="3193"/>
        <w:gridCol w:w="1526"/>
        <w:gridCol w:w="1561"/>
      </w:tblGrid>
      <w:tr w:rsidR="003A53E0" w:rsidRPr="009722FE" w:rsidTr="001C02BD">
        <w:trPr>
          <w:jc w:val="center"/>
        </w:trPr>
        <w:tc>
          <w:tcPr>
            <w:tcW w:w="635"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p>
        </w:tc>
        <w:tc>
          <w:tcPr>
            <w:tcW w:w="3193" w:type="dxa"/>
            <w:vAlign w:val="center"/>
          </w:tcPr>
          <w:p w:rsidR="003A53E0" w:rsidRPr="009722FE" w:rsidRDefault="003A53E0" w:rsidP="001C02BD">
            <w:pPr>
              <w:widowControl w:val="0"/>
              <w:spacing w:after="0" w:line="240" w:lineRule="auto"/>
              <w:ind w:left="1077" w:hanging="1077"/>
              <w:jc w:val="center"/>
              <w:rPr>
                <w:rFonts w:ascii="Cambria" w:hAnsi="Cambria"/>
                <w:spacing w:val="-4"/>
                <w:sz w:val="20"/>
                <w:szCs w:val="20"/>
              </w:rPr>
            </w:pPr>
            <w:r w:rsidRPr="009722FE">
              <w:rPr>
                <w:rFonts w:ascii="Cambria" w:hAnsi="Cambria"/>
                <w:spacing w:val="-4"/>
                <w:sz w:val="20"/>
                <w:szCs w:val="20"/>
              </w:rPr>
              <w:t>Cena najtańszej ważnej oferty</w:t>
            </w:r>
          </w:p>
        </w:tc>
        <w:tc>
          <w:tcPr>
            <w:tcW w:w="709"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p>
        </w:tc>
        <w:tc>
          <w:tcPr>
            <w:tcW w:w="709"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p>
        </w:tc>
      </w:tr>
      <w:tr w:rsidR="003A53E0" w:rsidRPr="009722FE" w:rsidTr="001C02BD">
        <w:trPr>
          <w:jc w:val="center"/>
        </w:trPr>
        <w:tc>
          <w:tcPr>
            <w:tcW w:w="635"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Cn =</w:t>
            </w:r>
          </w:p>
        </w:tc>
        <w:tc>
          <w:tcPr>
            <w:tcW w:w="3193"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 Kp</w:t>
            </w:r>
          </w:p>
        </w:tc>
        <w:tc>
          <w:tcPr>
            <w:tcW w:w="709"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 Wc</w:t>
            </w:r>
          </w:p>
        </w:tc>
      </w:tr>
      <w:tr w:rsidR="003A53E0" w:rsidRPr="009722FE" w:rsidTr="001C02BD">
        <w:trPr>
          <w:jc w:val="center"/>
        </w:trPr>
        <w:tc>
          <w:tcPr>
            <w:tcW w:w="635"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p>
        </w:tc>
        <w:tc>
          <w:tcPr>
            <w:tcW w:w="3193"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r w:rsidRPr="009722FE">
              <w:rPr>
                <w:rFonts w:ascii="Cambria" w:hAnsi="Cambria"/>
                <w:spacing w:val="-4"/>
                <w:sz w:val="20"/>
                <w:szCs w:val="20"/>
              </w:rPr>
              <w:t>Cena oferty badanej</w:t>
            </w:r>
          </w:p>
        </w:tc>
        <w:tc>
          <w:tcPr>
            <w:tcW w:w="709"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p>
        </w:tc>
        <w:tc>
          <w:tcPr>
            <w:tcW w:w="709" w:type="dxa"/>
            <w:vAlign w:val="center"/>
          </w:tcPr>
          <w:p w:rsidR="003A53E0" w:rsidRPr="009722FE" w:rsidRDefault="003A53E0" w:rsidP="001C02BD">
            <w:pPr>
              <w:widowControl w:val="0"/>
              <w:spacing w:after="0" w:line="240" w:lineRule="auto"/>
              <w:ind w:left="1080" w:hanging="1080"/>
              <w:jc w:val="center"/>
              <w:rPr>
                <w:rFonts w:ascii="Cambria" w:hAnsi="Cambria"/>
                <w:spacing w:val="-4"/>
                <w:sz w:val="20"/>
                <w:szCs w:val="20"/>
              </w:rPr>
            </w:pPr>
          </w:p>
        </w:tc>
      </w:tr>
    </w:tbl>
    <w:p w:rsidR="003A53E0" w:rsidRPr="009722FE" w:rsidRDefault="003A53E0" w:rsidP="003A53E0">
      <w:pPr>
        <w:widowControl w:val="0"/>
        <w:spacing w:after="0" w:line="240" w:lineRule="auto"/>
        <w:ind w:left="1134"/>
        <w:jc w:val="both"/>
        <w:rPr>
          <w:rFonts w:ascii="Cambria" w:hAnsi="Cambria"/>
          <w:spacing w:val="-4"/>
        </w:rPr>
      </w:pPr>
      <w:r w:rsidRPr="009722FE">
        <w:rPr>
          <w:rFonts w:ascii="Cambria" w:hAnsi="Cambria"/>
          <w:spacing w:val="-4"/>
        </w:rPr>
        <w:t>gdzie:</w:t>
      </w:r>
    </w:p>
    <w:p w:rsidR="003A53E0" w:rsidRPr="009722FE" w:rsidRDefault="003A53E0" w:rsidP="003A53E0">
      <w:pPr>
        <w:widowControl w:val="0"/>
        <w:spacing w:after="0" w:line="240" w:lineRule="auto"/>
        <w:ind w:left="1134"/>
        <w:jc w:val="both"/>
        <w:rPr>
          <w:rFonts w:ascii="Cambria" w:hAnsi="Cambria"/>
          <w:spacing w:val="-4"/>
        </w:rPr>
      </w:pPr>
      <w:r w:rsidRPr="009722FE">
        <w:rPr>
          <w:rFonts w:ascii="Cambria" w:hAnsi="Cambria"/>
          <w:spacing w:val="-4"/>
        </w:rPr>
        <w:t>Cn – ilość punktów w kryterium „Cena”</w:t>
      </w:r>
    </w:p>
    <w:p w:rsidR="003A53E0" w:rsidRPr="009722FE" w:rsidRDefault="003A53E0" w:rsidP="003A53E0">
      <w:pPr>
        <w:widowControl w:val="0"/>
        <w:spacing w:after="0" w:line="240" w:lineRule="auto"/>
        <w:ind w:left="1134"/>
        <w:jc w:val="both"/>
        <w:rPr>
          <w:rFonts w:ascii="Cambria" w:hAnsi="Cambria"/>
          <w:spacing w:val="-4"/>
        </w:rPr>
      </w:pPr>
      <w:r w:rsidRPr="009722FE">
        <w:rPr>
          <w:rFonts w:ascii="Cambria" w:hAnsi="Cambria"/>
          <w:spacing w:val="-4"/>
        </w:rPr>
        <w:t>Kp – współczynnik proporcjonalności = 100</w:t>
      </w:r>
    </w:p>
    <w:p w:rsidR="003A53E0" w:rsidRPr="009722FE" w:rsidRDefault="003A53E0" w:rsidP="003A53E0">
      <w:pPr>
        <w:widowControl w:val="0"/>
        <w:spacing w:after="0" w:line="240" w:lineRule="auto"/>
        <w:ind w:left="1134"/>
        <w:jc w:val="both"/>
        <w:rPr>
          <w:rFonts w:ascii="Cambria" w:hAnsi="Cambria"/>
          <w:spacing w:val="-4"/>
        </w:rPr>
      </w:pPr>
      <w:r w:rsidRPr="009722FE">
        <w:rPr>
          <w:rFonts w:ascii="Cambria" w:hAnsi="Cambria"/>
          <w:spacing w:val="-4"/>
        </w:rPr>
        <w:t xml:space="preserve">Wc – waga procentowa dla kryterium „Cena”= </w:t>
      </w:r>
      <w:r>
        <w:rPr>
          <w:rFonts w:ascii="Cambria" w:hAnsi="Cambria"/>
          <w:spacing w:val="-4"/>
        </w:rPr>
        <w:t>60</w:t>
      </w:r>
      <w:r w:rsidRPr="009722FE">
        <w:rPr>
          <w:rFonts w:ascii="Cambria" w:hAnsi="Cambria"/>
          <w:spacing w:val="-4"/>
        </w:rPr>
        <w:t>%</w:t>
      </w:r>
    </w:p>
    <w:p w:rsidR="003A53E0" w:rsidRPr="009722FE" w:rsidRDefault="003A53E0" w:rsidP="003A53E0">
      <w:pPr>
        <w:widowControl w:val="0"/>
        <w:numPr>
          <w:ilvl w:val="3"/>
          <w:numId w:val="10"/>
        </w:numPr>
        <w:tabs>
          <w:tab w:val="left" w:pos="1134"/>
        </w:tabs>
        <w:suppressAutoHyphens/>
        <w:spacing w:before="120" w:after="0" w:line="240" w:lineRule="auto"/>
        <w:ind w:left="1134" w:hanging="1134"/>
        <w:jc w:val="both"/>
        <w:outlineLvl w:val="3"/>
        <w:rPr>
          <w:rFonts w:ascii="Cambria" w:hAnsi="Cambria"/>
          <w:b/>
          <w:spacing w:val="-4"/>
        </w:rPr>
      </w:pPr>
      <w:r w:rsidRPr="009722FE">
        <w:rPr>
          <w:rFonts w:ascii="Cambria" w:hAnsi="Cambria"/>
          <w:b/>
          <w:spacing w:val="-4"/>
        </w:rPr>
        <w:t>Kryterium „Klauzule dodatkowe i inne postanowienia szczególne fakultatywne”</w:t>
      </w:r>
    </w:p>
    <w:p w:rsidR="003A53E0" w:rsidRPr="009722FE" w:rsidRDefault="003A53E0" w:rsidP="003A53E0">
      <w:pPr>
        <w:widowControl w:val="0"/>
        <w:spacing w:after="0" w:line="240" w:lineRule="auto"/>
        <w:ind w:left="1134"/>
        <w:jc w:val="both"/>
        <w:rPr>
          <w:rFonts w:ascii="Cambria" w:hAnsi="Cambria"/>
          <w:color w:val="000000"/>
          <w:spacing w:val="-4"/>
        </w:rPr>
      </w:pPr>
      <w:r w:rsidRPr="009722FE">
        <w:rPr>
          <w:rFonts w:ascii="Cambria" w:hAnsi="Cambria"/>
          <w:spacing w:val="-4"/>
        </w:rPr>
        <w:t xml:space="preserve">Ocena ofert w kryterium „Klauzule dodatkowe i inne postanowienia szczególne fakultatywne”, zostanie dokonana na podstawie formularza zawartego w złożonej ofercie, z przyznaniem ocenianej ofercie „małych” punktów, określonych przy poszczególnych klauzulach podanych </w:t>
      </w:r>
      <w:r w:rsidRPr="009722FE">
        <w:rPr>
          <w:rFonts w:ascii="Cambria" w:hAnsi="Cambria"/>
          <w:spacing w:val="-4"/>
        </w:rPr>
        <w:br/>
        <w:t xml:space="preserve">w punkcie 14.2.1.3. Punkty „małe” za warunki pośrednie </w:t>
      </w:r>
      <w:r w:rsidRPr="009722FE">
        <w:rPr>
          <w:rFonts w:ascii="Cambria" w:hAnsi="Cambria"/>
          <w:color w:val="000000"/>
          <w:spacing w:val="-4"/>
        </w:rPr>
        <w:t xml:space="preserve">(zmodyfikowane przez wykonawców) nie będą przyznawane. </w:t>
      </w:r>
    </w:p>
    <w:p w:rsidR="003A53E0" w:rsidRPr="009722FE" w:rsidRDefault="003A53E0" w:rsidP="003A53E0">
      <w:pPr>
        <w:widowControl w:val="0"/>
        <w:spacing w:after="0" w:line="240" w:lineRule="auto"/>
        <w:ind w:left="1134"/>
        <w:jc w:val="both"/>
        <w:rPr>
          <w:rFonts w:ascii="Cambria" w:hAnsi="Cambria"/>
          <w:spacing w:val="-4"/>
        </w:rPr>
      </w:pPr>
      <w:r w:rsidRPr="009722FE">
        <w:rPr>
          <w:rFonts w:ascii="Cambria" w:hAnsi="Cambria"/>
          <w:color w:val="000000"/>
          <w:spacing w:val="-4"/>
        </w:rPr>
        <w:t xml:space="preserve">Maksymalną ilość „małych” punktów (100 pkt), otrzyma oferta tego wykonawcy, który przyjmie wszystkie klauzule dodatkowe i inne postanowienia szczególne fakultatywne, </w:t>
      </w:r>
      <w:r w:rsidRPr="009722FE">
        <w:rPr>
          <w:rFonts w:ascii="Cambria" w:hAnsi="Cambria"/>
          <w:color w:val="000000"/>
          <w:spacing w:val="-4"/>
        </w:rPr>
        <w:br/>
        <w:t xml:space="preserve">a </w:t>
      </w:r>
      <w:r w:rsidRPr="009722FE">
        <w:rPr>
          <w:rFonts w:ascii="Cambria" w:hAnsi="Cambria"/>
          <w:spacing w:val="-4"/>
        </w:rPr>
        <w:t>pozostałe oferty otrzymają odpowiednio mniej punktów, w zależności od przyjętych klauzul i postanowień. Ilość punktów w kryterium „Klauzule dodatkowe i inne postanowienia szczególne fakultatywne” zostanie obliczona zgodnie ze wzorem:</w:t>
      </w:r>
    </w:p>
    <w:tbl>
      <w:tblPr>
        <w:tblW w:w="0" w:type="auto"/>
        <w:jc w:val="center"/>
        <w:tblLook w:val="00A0" w:firstRow="1" w:lastRow="0" w:firstColumn="1" w:lastColumn="0" w:noHBand="0" w:noVBand="0"/>
      </w:tblPr>
      <w:tblGrid>
        <w:gridCol w:w="635"/>
        <w:gridCol w:w="2767"/>
        <w:gridCol w:w="709"/>
        <w:gridCol w:w="709"/>
      </w:tblGrid>
      <w:tr w:rsidR="003A53E0" w:rsidRPr="009722FE" w:rsidTr="001C02BD">
        <w:trPr>
          <w:jc w:val="center"/>
        </w:trPr>
        <w:tc>
          <w:tcPr>
            <w:tcW w:w="635" w:type="dxa"/>
            <w:vAlign w:val="center"/>
          </w:tcPr>
          <w:p w:rsidR="003A53E0" w:rsidRPr="009722FE" w:rsidRDefault="003A53E0" w:rsidP="001C02BD">
            <w:pPr>
              <w:widowControl w:val="0"/>
              <w:spacing w:after="0" w:line="240" w:lineRule="auto"/>
              <w:jc w:val="center"/>
              <w:rPr>
                <w:rFonts w:ascii="Cambria" w:hAnsi="Cambria"/>
                <w:spacing w:val="-4"/>
                <w:sz w:val="20"/>
                <w:szCs w:val="20"/>
              </w:rPr>
            </w:pPr>
          </w:p>
        </w:tc>
        <w:tc>
          <w:tcPr>
            <w:tcW w:w="2767" w:type="dxa"/>
            <w:vAlign w:val="center"/>
          </w:tcPr>
          <w:p w:rsidR="003A53E0" w:rsidRPr="009722FE" w:rsidRDefault="003A53E0" w:rsidP="001C02BD">
            <w:pPr>
              <w:widowControl w:val="0"/>
              <w:spacing w:before="120" w:after="0" w:line="240" w:lineRule="auto"/>
              <w:jc w:val="center"/>
              <w:rPr>
                <w:rFonts w:ascii="Cambria" w:hAnsi="Cambria"/>
                <w:spacing w:val="-4"/>
                <w:sz w:val="20"/>
                <w:szCs w:val="20"/>
              </w:rPr>
            </w:pPr>
            <w:r w:rsidRPr="009722FE">
              <w:rPr>
                <w:rFonts w:ascii="Cambria" w:hAnsi="Cambria"/>
                <w:spacing w:val="-4"/>
                <w:sz w:val="20"/>
                <w:szCs w:val="20"/>
              </w:rPr>
              <w:t>Imp</w:t>
            </w:r>
          </w:p>
        </w:tc>
        <w:tc>
          <w:tcPr>
            <w:tcW w:w="709" w:type="dxa"/>
            <w:vAlign w:val="center"/>
          </w:tcPr>
          <w:p w:rsidR="003A53E0" w:rsidRPr="009722FE" w:rsidRDefault="003A53E0" w:rsidP="001C02BD">
            <w:pPr>
              <w:widowControl w:val="0"/>
              <w:spacing w:after="0" w:line="240" w:lineRule="auto"/>
              <w:jc w:val="center"/>
              <w:rPr>
                <w:rFonts w:ascii="Cambria" w:hAnsi="Cambria"/>
                <w:spacing w:val="-4"/>
                <w:sz w:val="20"/>
                <w:szCs w:val="20"/>
              </w:rPr>
            </w:pPr>
          </w:p>
        </w:tc>
        <w:tc>
          <w:tcPr>
            <w:tcW w:w="709" w:type="dxa"/>
            <w:vAlign w:val="center"/>
          </w:tcPr>
          <w:p w:rsidR="003A53E0" w:rsidRPr="009722FE" w:rsidRDefault="003A53E0" w:rsidP="001C02BD">
            <w:pPr>
              <w:widowControl w:val="0"/>
              <w:spacing w:after="0" w:line="240" w:lineRule="auto"/>
              <w:jc w:val="center"/>
              <w:rPr>
                <w:rFonts w:ascii="Cambria" w:hAnsi="Cambria"/>
                <w:spacing w:val="-4"/>
                <w:sz w:val="20"/>
                <w:szCs w:val="20"/>
              </w:rPr>
            </w:pPr>
          </w:p>
        </w:tc>
      </w:tr>
      <w:tr w:rsidR="003A53E0" w:rsidRPr="009722FE" w:rsidTr="001C02BD">
        <w:trPr>
          <w:jc w:val="center"/>
        </w:trPr>
        <w:tc>
          <w:tcPr>
            <w:tcW w:w="635" w:type="dxa"/>
            <w:vAlign w:val="center"/>
          </w:tcPr>
          <w:p w:rsidR="003A53E0" w:rsidRPr="009722FE" w:rsidRDefault="003A53E0" w:rsidP="001C02BD">
            <w:pPr>
              <w:widowControl w:val="0"/>
              <w:spacing w:after="0" w:line="240" w:lineRule="auto"/>
              <w:jc w:val="center"/>
              <w:rPr>
                <w:rFonts w:ascii="Cambria" w:hAnsi="Cambria"/>
                <w:spacing w:val="-4"/>
                <w:sz w:val="20"/>
                <w:szCs w:val="20"/>
              </w:rPr>
            </w:pPr>
            <w:r w:rsidRPr="009722FE">
              <w:rPr>
                <w:rFonts w:ascii="Cambria" w:hAnsi="Cambria"/>
                <w:spacing w:val="-4"/>
                <w:sz w:val="20"/>
                <w:szCs w:val="20"/>
              </w:rPr>
              <w:t>Pp =</w:t>
            </w:r>
          </w:p>
        </w:tc>
        <w:tc>
          <w:tcPr>
            <w:tcW w:w="2767" w:type="dxa"/>
            <w:vAlign w:val="center"/>
          </w:tcPr>
          <w:p w:rsidR="003A53E0" w:rsidRPr="009722FE" w:rsidRDefault="003A53E0" w:rsidP="001C02BD">
            <w:pPr>
              <w:widowControl w:val="0"/>
              <w:spacing w:after="0" w:line="240" w:lineRule="auto"/>
              <w:jc w:val="center"/>
              <w:rPr>
                <w:rFonts w:ascii="Cambria" w:hAnsi="Cambria"/>
                <w:spacing w:val="-4"/>
                <w:sz w:val="20"/>
                <w:szCs w:val="20"/>
              </w:rPr>
            </w:pPr>
            <w:r w:rsidRPr="009722FE">
              <w:rPr>
                <w:rFonts w:ascii="Cambria" w:hAnsi="Cambria"/>
                <w:spacing w:val="-4"/>
                <w:sz w:val="20"/>
                <w:szCs w:val="20"/>
              </w:rPr>
              <w:t>----------------------------------</w:t>
            </w:r>
          </w:p>
        </w:tc>
        <w:tc>
          <w:tcPr>
            <w:tcW w:w="709" w:type="dxa"/>
            <w:vAlign w:val="center"/>
          </w:tcPr>
          <w:p w:rsidR="003A53E0" w:rsidRPr="009722FE" w:rsidRDefault="003A53E0" w:rsidP="001C02BD">
            <w:pPr>
              <w:widowControl w:val="0"/>
              <w:spacing w:after="0" w:line="240" w:lineRule="auto"/>
              <w:jc w:val="center"/>
              <w:rPr>
                <w:rFonts w:ascii="Cambria" w:hAnsi="Cambria"/>
                <w:spacing w:val="-4"/>
                <w:sz w:val="20"/>
                <w:szCs w:val="20"/>
              </w:rPr>
            </w:pPr>
            <w:r w:rsidRPr="009722FE">
              <w:rPr>
                <w:rFonts w:ascii="Cambria" w:hAnsi="Cambria"/>
                <w:spacing w:val="-4"/>
                <w:sz w:val="20"/>
                <w:szCs w:val="20"/>
              </w:rPr>
              <w:t>× Kp</w:t>
            </w:r>
          </w:p>
        </w:tc>
        <w:tc>
          <w:tcPr>
            <w:tcW w:w="709" w:type="dxa"/>
            <w:vAlign w:val="center"/>
          </w:tcPr>
          <w:p w:rsidR="003A53E0" w:rsidRPr="009722FE" w:rsidRDefault="003A53E0" w:rsidP="001C02BD">
            <w:pPr>
              <w:widowControl w:val="0"/>
              <w:spacing w:after="0" w:line="240" w:lineRule="auto"/>
              <w:jc w:val="center"/>
              <w:rPr>
                <w:rFonts w:ascii="Cambria" w:hAnsi="Cambria"/>
                <w:spacing w:val="-4"/>
                <w:sz w:val="20"/>
                <w:szCs w:val="20"/>
              </w:rPr>
            </w:pPr>
            <w:r w:rsidRPr="009722FE">
              <w:rPr>
                <w:rFonts w:ascii="Cambria" w:hAnsi="Cambria"/>
                <w:spacing w:val="-4"/>
                <w:sz w:val="20"/>
                <w:szCs w:val="20"/>
              </w:rPr>
              <w:t>× Wk</w:t>
            </w:r>
          </w:p>
        </w:tc>
      </w:tr>
      <w:tr w:rsidR="003A53E0" w:rsidRPr="009722FE" w:rsidTr="001C02BD">
        <w:trPr>
          <w:jc w:val="center"/>
        </w:trPr>
        <w:tc>
          <w:tcPr>
            <w:tcW w:w="635" w:type="dxa"/>
            <w:vAlign w:val="center"/>
          </w:tcPr>
          <w:p w:rsidR="003A53E0" w:rsidRPr="009722FE" w:rsidRDefault="003A53E0" w:rsidP="001C02BD">
            <w:pPr>
              <w:widowControl w:val="0"/>
              <w:spacing w:after="0" w:line="240" w:lineRule="auto"/>
              <w:jc w:val="center"/>
              <w:rPr>
                <w:rFonts w:ascii="Cambria" w:hAnsi="Cambria"/>
                <w:spacing w:val="-4"/>
                <w:sz w:val="20"/>
                <w:szCs w:val="20"/>
              </w:rPr>
            </w:pPr>
          </w:p>
        </w:tc>
        <w:tc>
          <w:tcPr>
            <w:tcW w:w="2767" w:type="dxa"/>
            <w:vAlign w:val="center"/>
          </w:tcPr>
          <w:p w:rsidR="003A53E0" w:rsidRPr="009722FE" w:rsidRDefault="003A53E0" w:rsidP="001C02BD">
            <w:pPr>
              <w:widowControl w:val="0"/>
              <w:spacing w:after="0" w:line="240" w:lineRule="auto"/>
              <w:jc w:val="center"/>
              <w:rPr>
                <w:rFonts w:ascii="Cambria" w:hAnsi="Cambria"/>
                <w:spacing w:val="-4"/>
                <w:sz w:val="20"/>
                <w:szCs w:val="20"/>
              </w:rPr>
            </w:pPr>
            <w:r w:rsidRPr="009722FE">
              <w:rPr>
                <w:rFonts w:ascii="Cambria" w:hAnsi="Cambria"/>
                <w:spacing w:val="-4"/>
                <w:sz w:val="20"/>
                <w:szCs w:val="20"/>
              </w:rPr>
              <w:t>100 pkt</w:t>
            </w:r>
          </w:p>
        </w:tc>
        <w:tc>
          <w:tcPr>
            <w:tcW w:w="709" w:type="dxa"/>
            <w:vAlign w:val="center"/>
          </w:tcPr>
          <w:p w:rsidR="003A53E0" w:rsidRPr="009722FE" w:rsidRDefault="003A53E0" w:rsidP="001C02BD">
            <w:pPr>
              <w:widowControl w:val="0"/>
              <w:spacing w:after="0" w:line="240" w:lineRule="auto"/>
              <w:jc w:val="center"/>
              <w:rPr>
                <w:rFonts w:ascii="Cambria" w:hAnsi="Cambria"/>
                <w:spacing w:val="-4"/>
                <w:sz w:val="20"/>
                <w:szCs w:val="20"/>
              </w:rPr>
            </w:pPr>
          </w:p>
        </w:tc>
        <w:tc>
          <w:tcPr>
            <w:tcW w:w="709" w:type="dxa"/>
            <w:vAlign w:val="center"/>
          </w:tcPr>
          <w:p w:rsidR="003A53E0" w:rsidRPr="009722FE" w:rsidRDefault="003A53E0" w:rsidP="001C02BD">
            <w:pPr>
              <w:widowControl w:val="0"/>
              <w:spacing w:after="0" w:line="240" w:lineRule="auto"/>
              <w:jc w:val="center"/>
              <w:rPr>
                <w:rFonts w:ascii="Cambria" w:hAnsi="Cambria"/>
                <w:spacing w:val="-4"/>
                <w:sz w:val="20"/>
                <w:szCs w:val="20"/>
              </w:rPr>
            </w:pPr>
          </w:p>
        </w:tc>
      </w:tr>
    </w:tbl>
    <w:p w:rsidR="003A53E0" w:rsidRPr="009722FE" w:rsidRDefault="003A53E0" w:rsidP="003A53E0">
      <w:pPr>
        <w:widowControl w:val="0"/>
        <w:spacing w:before="120" w:after="0" w:line="240" w:lineRule="auto"/>
        <w:ind w:left="1134"/>
        <w:jc w:val="both"/>
        <w:rPr>
          <w:rFonts w:ascii="Cambria" w:hAnsi="Cambria"/>
          <w:spacing w:val="-4"/>
        </w:rPr>
      </w:pPr>
      <w:r w:rsidRPr="009722FE">
        <w:rPr>
          <w:rFonts w:ascii="Cambria" w:hAnsi="Cambria"/>
          <w:spacing w:val="-4"/>
        </w:rPr>
        <w:t>gdzie:</w:t>
      </w:r>
    </w:p>
    <w:p w:rsidR="003A53E0" w:rsidRPr="009722FE" w:rsidRDefault="003A53E0" w:rsidP="003A53E0">
      <w:pPr>
        <w:widowControl w:val="0"/>
        <w:spacing w:after="0" w:line="240" w:lineRule="auto"/>
        <w:ind w:left="1134"/>
        <w:jc w:val="both"/>
        <w:rPr>
          <w:rFonts w:ascii="Cambria" w:hAnsi="Cambria"/>
          <w:spacing w:val="-4"/>
        </w:rPr>
      </w:pPr>
      <w:r w:rsidRPr="009722FE">
        <w:rPr>
          <w:rFonts w:ascii="Cambria" w:hAnsi="Cambria"/>
          <w:spacing w:val="-4"/>
        </w:rPr>
        <w:t>Pp – ilość punktów w kryterium „Klauzule dodatkowe i inne postanowienia szczególne fakultatywne”</w:t>
      </w:r>
    </w:p>
    <w:p w:rsidR="003A53E0" w:rsidRPr="009722FE" w:rsidRDefault="003A53E0" w:rsidP="003A53E0">
      <w:pPr>
        <w:widowControl w:val="0"/>
        <w:spacing w:after="0" w:line="240" w:lineRule="auto"/>
        <w:ind w:left="1134"/>
        <w:jc w:val="both"/>
        <w:rPr>
          <w:rFonts w:ascii="Cambria" w:hAnsi="Cambria"/>
          <w:spacing w:val="-4"/>
        </w:rPr>
      </w:pPr>
      <w:r w:rsidRPr="009722FE">
        <w:rPr>
          <w:rFonts w:ascii="Cambria" w:hAnsi="Cambria"/>
          <w:spacing w:val="-4"/>
        </w:rPr>
        <w:t>Imp – ilość „małych” punktów przyznanych ocenianej ofercie za przyjęte klauzule dodatkowe i inne postanowienia szczególne fakultatywne</w:t>
      </w:r>
    </w:p>
    <w:p w:rsidR="003A53E0" w:rsidRPr="009722FE" w:rsidRDefault="003A53E0" w:rsidP="003A53E0">
      <w:pPr>
        <w:widowControl w:val="0"/>
        <w:spacing w:after="0" w:line="240" w:lineRule="auto"/>
        <w:ind w:left="1134"/>
        <w:jc w:val="both"/>
        <w:rPr>
          <w:rFonts w:ascii="Cambria" w:hAnsi="Cambria"/>
          <w:spacing w:val="-4"/>
        </w:rPr>
      </w:pPr>
      <w:r w:rsidRPr="009722FE">
        <w:rPr>
          <w:rFonts w:ascii="Cambria" w:hAnsi="Cambria"/>
          <w:spacing w:val="-4"/>
        </w:rPr>
        <w:t>Kp – współczynnik proporcjonalności = 100</w:t>
      </w:r>
    </w:p>
    <w:p w:rsidR="003A53E0" w:rsidRPr="009722FE" w:rsidRDefault="003A53E0" w:rsidP="003A53E0">
      <w:pPr>
        <w:widowControl w:val="0"/>
        <w:spacing w:after="0" w:line="240" w:lineRule="auto"/>
        <w:ind w:left="1134"/>
        <w:jc w:val="both"/>
        <w:rPr>
          <w:rFonts w:ascii="Cambria" w:hAnsi="Cambria"/>
          <w:spacing w:val="-4"/>
        </w:rPr>
      </w:pPr>
      <w:r w:rsidRPr="009722FE">
        <w:rPr>
          <w:rFonts w:ascii="Cambria" w:hAnsi="Cambria"/>
          <w:spacing w:val="-4"/>
        </w:rPr>
        <w:t xml:space="preserve">Wk – waga procentowa dla kryterium „Klauzule dodatkowe i inne postanowienia szczególne fakultatywne” = </w:t>
      </w:r>
      <w:r>
        <w:rPr>
          <w:rFonts w:ascii="Cambria" w:hAnsi="Cambria"/>
          <w:spacing w:val="-4"/>
        </w:rPr>
        <w:t>40</w:t>
      </w:r>
      <w:r w:rsidRPr="009722FE">
        <w:rPr>
          <w:rFonts w:ascii="Cambria" w:hAnsi="Cambria"/>
          <w:spacing w:val="-4"/>
        </w:rPr>
        <w:t>%</w:t>
      </w:r>
    </w:p>
    <w:p w:rsidR="003A53E0" w:rsidRPr="009722FE" w:rsidRDefault="003A53E0" w:rsidP="003A53E0">
      <w:pPr>
        <w:widowControl w:val="0"/>
        <w:numPr>
          <w:ilvl w:val="3"/>
          <w:numId w:val="10"/>
        </w:numPr>
        <w:tabs>
          <w:tab w:val="left" w:pos="1134"/>
        </w:tabs>
        <w:suppressAutoHyphens/>
        <w:spacing w:before="120" w:after="0" w:line="240" w:lineRule="auto"/>
        <w:ind w:left="1134" w:hanging="1134"/>
        <w:jc w:val="both"/>
        <w:rPr>
          <w:rFonts w:ascii="Cambria" w:eastAsia="Calibri" w:hAnsi="Cambria"/>
          <w:spacing w:val="-4"/>
        </w:rPr>
      </w:pPr>
      <w:r w:rsidRPr="009722FE">
        <w:rPr>
          <w:rFonts w:ascii="Cambria" w:eastAsia="Calibri" w:hAnsi="Cambria"/>
          <w:b/>
          <w:spacing w:val="-4"/>
        </w:rPr>
        <w:t>Wykaz klauzul dodatkowych i innych postanowień szczególnych fakultatywnych dotyczących I</w:t>
      </w:r>
      <w:r>
        <w:rPr>
          <w:rFonts w:ascii="Cambria" w:eastAsia="Calibri" w:hAnsi="Cambria"/>
          <w:b/>
          <w:spacing w:val="-4"/>
        </w:rPr>
        <w:t>V</w:t>
      </w:r>
      <w:r w:rsidRPr="009722FE">
        <w:rPr>
          <w:rFonts w:ascii="Cambria" w:eastAsia="Calibri" w:hAnsi="Cambria"/>
          <w:b/>
          <w:spacing w:val="-4"/>
        </w:rPr>
        <w:t xml:space="preserve"> części zamówienia</w:t>
      </w:r>
    </w:p>
    <w:p w:rsidR="003A53E0" w:rsidRPr="00BA281C" w:rsidRDefault="003A53E0" w:rsidP="003A53E0">
      <w:pPr>
        <w:widowControl w:val="0"/>
        <w:tabs>
          <w:tab w:val="left" w:pos="1134"/>
        </w:tabs>
        <w:spacing w:before="120" w:after="0" w:line="240" w:lineRule="auto"/>
        <w:ind w:left="1134"/>
        <w:jc w:val="center"/>
        <w:rPr>
          <w:rFonts w:ascii="Cambria" w:eastAsia="Calibri" w:hAnsi="Cambria"/>
          <w:b/>
          <w:color w:val="000000"/>
          <w:spacing w:val="-4"/>
        </w:rPr>
      </w:pPr>
      <w:bookmarkStart w:id="294" w:name="_Hlk6570629"/>
      <w:r w:rsidRPr="00BA281C">
        <w:rPr>
          <w:rFonts w:ascii="Cambria" w:eastAsia="Calibri" w:hAnsi="Cambria"/>
          <w:b/>
          <w:color w:val="000000"/>
          <w:spacing w:val="-4"/>
        </w:rPr>
        <w:t>Ubezpieczenie mienia od wszystkich ryzyk</w:t>
      </w:r>
    </w:p>
    <w:p w:rsidR="00BA281C" w:rsidRPr="00BA281C" w:rsidRDefault="00BA281C" w:rsidP="00BA281C">
      <w:pPr>
        <w:widowControl w:val="0"/>
        <w:numPr>
          <w:ilvl w:val="0"/>
          <w:numId w:val="74"/>
        </w:numPr>
        <w:tabs>
          <w:tab w:val="left" w:pos="1418"/>
        </w:tabs>
        <w:spacing w:after="0" w:line="240" w:lineRule="auto"/>
        <w:ind w:left="1418" w:hanging="284"/>
        <w:rPr>
          <w:rFonts w:ascii="Cambria" w:eastAsia="Calibri" w:hAnsi="Cambria"/>
          <w:spacing w:val="-4"/>
        </w:rPr>
      </w:pPr>
      <w:r w:rsidRPr="00BA281C">
        <w:rPr>
          <w:rFonts w:ascii="Cambria" w:eastAsia="Calibri" w:hAnsi="Cambria"/>
          <w:spacing w:val="-4"/>
        </w:rPr>
        <w:t xml:space="preserve">Przyjęcie podanej klauzuli zmiany wielkości ryzyka – </w:t>
      </w:r>
      <w:r>
        <w:rPr>
          <w:rFonts w:ascii="Cambria" w:eastAsia="Calibri" w:hAnsi="Cambria"/>
          <w:spacing w:val="-4"/>
        </w:rPr>
        <w:t>20</w:t>
      </w:r>
      <w:r w:rsidRPr="00BA281C">
        <w:rPr>
          <w:rFonts w:ascii="Cambria" w:eastAsia="Calibri" w:hAnsi="Cambria"/>
          <w:spacing w:val="-4"/>
        </w:rPr>
        <w:t xml:space="preserve"> punkty</w:t>
      </w:r>
    </w:p>
    <w:p w:rsidR="00BA281C" w:rsidRPr="00BA281C" w:rsidRDefault="00BA281C" w:rsidP="00BA281C">
      <w:pPr>
        <w:widowControl w:val="0"/>
        <w:numPr>
          <w:ilvl w:val="0"/>
          <w:numId w:val="74"/>
        </w:numPr>
        <w:tabs>
          <w:tab w:val="left" w:pos="1418"/>
        </w:tabs>
        <w:spacing w:after="0" w:line="240" w:lineRule="auto"/>
        <w:ind w:left="1418" w:hanging="284"/>
        <w:rPr>
          <w:rFonts w:ascii="Cambria" w:eastAsia="Calibri" w:hAnsi="Cambria"/>
          <w:spacing w:val="-4"/>
        </w:rPr>
      </w:pPr>
      <w:r w:rsidRPr="00BA281C">
        <w:rPr>
          <w:rFonts w:ascii="Cambria" w:eastAsia="Calibri" w:hAnsi="Cambria"/>
          <w:spacing w:val="-4"/>
        </w:rPr>
        <w:t xml:space="preserve">Przyjęcie podanej klauzuli wypłaty bezspornej części odszkodowania – </w:t>
      </w:r>
      <w:r>
        <w:rPr>
          <w:rFonts w:ascii="Cambria" w:eastAsia="Calibri" w:hAnsi="Cambria"/>
          <w:spacing w:val="-4"/>
        </w:rPr>
        <w:t>30</w:t>
      </w:r>
      <w:r w:rsidRPr="00BA281C">
        <w:rPr>
          <w:rFonts w:ascii="Cambria" w:eastAsia="Calibri" w:hAnsi="Cambria"/>
          <w:spacing w:val="-4"/>
        </w:rPr>
        <w:t xml:space="preserve"> punkty</w:t>
      </w:r>
    </w:p>
    <w:p w:rsidR="003A53E0" w:rsidRPr="00BA281C" w:rsidRDefault="003A53E0" w:rsidP="003A53E0">
      <w:pPr>
        <w:widowControl w:val="0"/>
        <w:suppressAutoHyphens/>
        <w:spacing w:before="120" w:after="0" w:line="240" w:lineRule="auto"/>
        <w:ind w:left="1134"/>
        <w:jc w:val="center"/>
        <w:outlineLvl w:val="4"/>
        <w:rPr>
          <w:rFonts w:ascii="Cambria" w:hAnsi="Cambria"/>
          <w:b/>
          <w:color w:val="000000"/>
          <w:spacing w:val="-4"/>
        </w:rPr>
      </w:pPr>
      <w:r w:rsidRPr="00BA281C">
        <w:rPr>
          <w:rFonts w:ascii="Cambria" w:hAnsi="Cambria"/>
          <w:b/>
          <w:color w:val="000000"/>
          <w:spacing w:val="-4"/>
        </w:rPr>
        <w:t>Pozostałe klauzule dodatkowe i postanowienia szczególne</w:t>
      </w:r>
    </w:p>
    <w:p w:rsidR="003A53E0" w:rsidRPr="00BA281C" w:rsidRDefault="003A53E0" w:rsidP="003A53E0">
      <w:pPr>
        <w:widowControl w:val="0"/>
        <w:numPr>
          <w:ilvl w:val="0"/>
          <w:numId w:val="74"/>
        </w:numPr>
        <w:tabs>
          <w:tab w:val="left" w:pos="900"/>
          <w:tab w:val="left" w:pos="1418"/>
        </w:tabs>
        <w:spacing w:after="0" w:line="240" w:lineRule="auto"/>
        <w:ind w:left="1418" w:hanging="284"/>
        <w:jc w:val="both"/>
        <w:rPr>
          <w:rFonts w:ascii="Cambria" w:eastAsia="Calibri" w:hAnsi="Cambria"/>
          <w:spacing w:val="-4"/>
        </w:rPr>
      </w:pPr>
      <w:r w:rsidRPr="00BA281C">
        <w:rPr>
          <w:rFonts w:ascii="Cambria" w:eastAsia="Calibri" w:hAnsi="Cambria"/>
          <w:spacing w:val="-4"/>
        </w:rPr>
        <w:t xml:space="preserve">Przyjęcie podanej klauzuli funduszu prewencyjnego – </w:t>
      </w:r>
      <w:r w:rsidR="00BA281C">
        <w:rPr>
          <w:rFonts w:ascii="Cambria" w:eastAsia="Calibri" w:hAnsi="Cambria"/>
          <w:spacing w:val="-4"/>
        </w:rPr>
        <w:t>10</w:t>
      </w:r>
      <w:r w:rsidRPr="00BA281C">
        <w:rPr>
          <w:rFonts w:ascii="Cambria" w:eastAsia="Calibri" w:hAnsi="Cambria"/>
          <w:spacing w:val="-4"/>
        </w:rPr>
        <w:t xml:space="preserve"> punktów</w:t>
      </w:r>
    </w:p>
    <w:p w:rsidR="003A53E0" w:rsidRPr="00BA281C" w:rsidRDefault="003A53E0" w:rsidP="003A53E0">
      <w:pPr>
        <w:widowControl w:val="0"/>
        <w:numPr>
          <w:ilvl w:val="0"/>
          <w:numId w:val="74"/>
        </w:numPr>
        <w:tabs>
          <w:tab w:val="left" w:pos="1418"/>
        </w:tabs>
        <w:spacing w:after="0" w:line="240" w:lineRule="auto"/>
        <w:ind w:left="1418" w:hanging="284"/>
        <w:rPr>
          <w:rFonts w:ascii="Cambria" w:eastAsia="Calibri" w:hAnsi="Cambria"/>
          <w:spacing w:val="-4"/>
        </w:rPr>
      </w:pPr>
      <w:r w:rsidRPr="00BA281C">
        <w:rPr>
          <w:rFonts w:ascii="Cambria" w:eastAsia="Calibri" w:hAnsi="Cambria"/>
          <w:spacing w:val="-4"/>
        </w:rPr>
        <w:t xml:space="preserve">Przyjęcie podanej klauzuli uznania okoliczności – </w:t>
      </w:r>
      <w:r w:rsidR="00BA281C">
        <w:rPr>
          <w:rFonts w:ascii="Cambria" w:eastAsia="Calibri" w:hAnsi="Cambria"/>
          <w:spacing w:val="-4"/>
        </w:rPr>
        <w:t>20</w:t>
      </w:r>
      <w:r w:rsidRPr="00BA281C">
        <w:rPr>
          <w:rFonts w:ascii="Cambria" w:eastAsia="Calibri" w:hAnsi="Cambria"/>
          <w:spacing w:val="-4"/>
        </w:rPr>
        <w:t xml:space="preserve"> punkty</w:t>
      </w:r>
    </w:p>
    <w:p w:rsidR="003A53E0" w:rsidRPr="00BA281C" w:rsidRDefault="003A53E0" w:rsidP="003A53E0">
      <w:pPr>
        <w:widowControl w:val="0"/>
        <w:numPr>
          <w:ilvl w:val="0"/>
          <w:numId w:val="74"/>
        </w:numPr>
        <w:tabs>
          <w:tab w:val="left" w:pos="1418"/>
        </w:tabs>
        <w:spacing w:after="0" w:line="240" w:lineRule="auto"/>
        <w:ind w:left="1418" w:hanging="284"/>
        <w:rPr>
          <w:rFonts w:ascii="Cambria" w:eastAsia="Calibri" w:hAnsi="Cambria"/>
          <w:spacing w:val="-4"/>
        </w:rPr>
      </w:pPr>
      <w:r w:rsidRPr="00BA281C">
        <w:rPr>
          <w:rFonts w:ascii="Cambria" w:eastAsia="Calibri" w:hAnsi="Cambria"/>
          <w:spacing w:val="-4"/>
        </w:rPr>
        <w:t xml:space="preserve">Przyjęcie podanej klauzuli zmiany wielkości ryzyka – </w:t>
      </w:r>
      <w:r w:rsidR="00BA281C">
        <w:rPr>
          <w:rFonts w:ascii="Cambria" w:eastAsia="Calibri" w:hAnsi="Cambria"/>
          <w:spacing w:val="-4"/>
        </w:rPr>
        <w:t>20</w:t>
      </w:r>
      <w:r w:rsidRPr="00BA281C">
        <w:rPr>
          <w:rFonts w:ascii="Cambria" w:eastAsia="Calibri" w:hAnsi="Cambria"/>
          <w:spacing w:val="-4"/>
        </w:rPr>
        <w:t xml:space="preserve"> punkty</w:t>
      </w:r>
    </w:p>
    <w:bookmarkEnd w:id="294"/>
    <w:p w:rsidR="003A53E0" w:rsidRPr="003A53E0" w:rsidRDefault="003A53E0" w:rsidP="003A53E0">
      <w:pPr>
        <w:widowControl w:val="0"/>
        <w:spacing w:after="0" w:line="240" w:lineRule="auto"/>
        <w:rPr>
          <w:rFonts w:ascii="Cambria" w:hAnsi="Cambria"/>
          <w:spacing w:val="-4"/>
          <w:highlight w:val="yellow"/>
        </w:rPr>
      </w:pPr>
    </w:p>
    <w:p w:rsidR="007F56E7" w:rsidRPr="009722FE" w:rsidRDefault="007F56E7" w:rsidP="00455B83">
      <w:pPr>
        <w:widowControl w:val="0"/>
        <w:numPr>
          <w:ilvl w:val="1"/>
          <w:numId w:val="10"/>
        </w:numPr>
        <w:tabs>
          <w:tab w:val="left" w:pos="851"/>
        </w:tabs>
        <w:suppressAutoHyphens/>
        <w:spacing w:before="120" w:after="0" w:line="240" w:lineRule="auto"/>
        <w:ind w:left="851" w:hanging="851"/>
        <w:jc w:val="both"/>
        <w:rPr>
          <w:rFonts w:ascii="Cambria" w:hAnsi="Cambria"/>
          <w:b/>
          <w:color w:val="000000"/>
          <w:spacing w:val="-4"/>
        </w:rPr>
      </w:pPr>
      <w:bookmarkStart w:id="295" w:name="_Toc456007520"/>
      <w:bookmarkStart w:id="296" w:name="_Toc456007750"/>
      <w:bookmarkStart w:id="297" w:name="_Toc456085690"/>
      <w:bookmarkEnd w:id="287"/>
      <w:bookmarkEnd w:id="288"/>
      <w:r w:rsidRPr="009722FE">
        <w:rPr>
          <w:rFonts w:ascii="Cambria" w:hAnsi="Cambria"/>
          <w:b/>
          <w:color w:val="000000"/>
          <w:spacing w:val="-4"/>
        </w:rPr>
        <w:t>Wynik oceny ofert</w:t>
      </w:r>
      <w:bookmarkEnd w:id="295"/>
      <w:bookmarkEnd w:id="296"/>
      <w:bookmarkEnd w:id="297"/>
    </w:p>
    <w:p w:rsidR="007F56E7" w:rsidRPr="009722FE" w:rsidRDefault="00E15C76"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lastRenderedPageBreak/>
        <w:t>Łączna ilość punktów oferty – odrębnie i niezależnie w każdej części zamówienia - stanowi sumę ilości punktów przyznanych w kryterium „Cena” (Cn) i ilości punktów przyznanych w kryterium „Klauzule dodatkowe i inne postanowienia szczególne fakultatywne” (Pp). Jako najkorzystniejsza zostanie wybrana oferta, która przedstawia najkorzystniejszy bilans ceny i innych kryteriów odnoszących się do przedmiotu zamówienia, tzn. oferta, która otrzyma największą łączną ilość punktów. Pozostałe oferty zostaną sklasyfikowane zgodnie z uzyskaną łączną ilością punktów.</w:t>
      </w:r>
      <w:r w:rsidR="007F56E7" w:rsidRPr="009722FE">
        <w:rPr>
          <w:rFonts w:ascii="Cambria" w:hAnsi="Cambria"/>
          <w:spacing w:val="-4"/>
          <w:lang w:eastAsia="ar-SA"/>
        </w:rPr>
        <w:t xml:space="preserve"> </w:t>
      </w:r>
    </w:p>
    <w:p w:rsidR="007F56E7" w:rsidRPr="009722FE" w:rsidRDefault="007F56E7" w:rsidP="00455B83">
      <w:pPr>
        <w:widowControl w:val="0"/>
        <w:numPr>
          <w:ilvl w:val="0"/>
          <w:numId w:val="10"/>
        </w:numPr>
        <w:tabs>
          <w:tab w:val="left" w:pos="851"/>
        </w:tabs>
        <w:suppressAutoHyphens/>
        <w:spacing w:before="120" w:after="0" w:line="240" w:lineRule="auto"/>
        <w:ind w:left="851" w:hanging="862"/>
        <w:jc w:val="both"/>
        <w:outlineLvl w:val="0"/>
        <w:rPr>
          <w:rFonts w:ascii="Cambria" w:hAnsi="Cambria"/>
          <w:b/>
          <w:spacing w:val="-4"/>
        </w:rPr>
      </w:pPr>
      <w:bookmarkStart w:id="298" w:name="_Toc456007524"/>
      <w:bookmarkStart w:id="299" w:name="_Toc456007754"/>
      <w:bookmarkStart w:id="300" w:name="_Toc456086890"/>
      <w:bookmarkStart w:id="301" w:name="_Toc466986909"/>
      <w:r w:rsidRPr="009722FE">
        <w:rPr>
          <w:rFonts w:ascii="Cambria" w:hAnsi="Cambria"/>
          <w:b/>
          <w:spacing w:val="-4"/>
        </w:rPr>
        <w:t>Wybór najkorzystniejszej oferty</w:t>
      </w:r>
      <w:bookmarkEnd w:id="298"/>
      <w:bookmarkEnd w:id="299"/>
      <w:bookmarkEnd w:id="300"/>
      <w:bookmarkEnd w:id="301"/>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02" w:name="_Toc456007525"/>
      <w:bookmarkStart w:id="303" w:name="_Toc456007755"/>
      <w:bookmarkStart w:id="304" w:name="_Toc456085695"/>
      <w:bookmarkStart w:id="305" w:name="_Toc456007547"/>
      <w:bookmarkStart w:id="306" w:name="_Toc456007777"/>
      <w:bookmarkStart w:id="307" w:name="_Toc456086891"/>
      <w:bookmarkStart w:id="308" w:name="_Toc466986910"/>
      <w:r w:rsidRPr="009722FE">
        <w:rPr>
          <w:rFonts w:ascii="Cambria" w:hAnsi="Cambria"/>
          <w:spacing w:val="-4"/>
          <w:lang w:eastAsia="ar-SA"/>
        </w:rPr>
        <w:t xml:space="preserve">Zgodnie z art. 26 ust. 2 „ustawy” zamawiający może wezwać wykonawcę, którego oferta została najwyżej oceniona, do złożenia w wyznaczonym, nie krótszym niż 5 dni terminie, aktualnych </w:t>
      </w:r>
      <w:r w:rsidRPr="009722FE">
        <w:rPr>
          <w:rFonts w:ascii="Cambria" w:hAnsi="Cambria"/>
          <w:spacing w:val="-4"/>
          <w:lang w:eastAsia="ar-SA"/>
        </w:rPr>
        <w:br/>
        <w:t>na dzień złożenia oświadczeń lub dokumentów potwierdzających okoliczności, o których mowa w art. 25 ust. 1 „ustawy”.</w:t>
      </w:r>
      <w:bookmarkEnd w:id="302"/>
      <w:bookmarkEnd w:id="303"/>
      <w:bookmarkEnd w:id="304"/>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09" w:name="_Toc456007526"/>
      <w:bookmarkStart w:id="310" w:name="_Toc456007756"/>
      <w:bookmarkStart w:id="311" w:name="_Toc456085696"/>
      <w:r w:rsidRPr="009722FE">
        <w:rPr>
          <w:rFonts w:ascii="Cambria" w:hAnsi="Cambria"/>
          <w:spacing w:val="-4"/>
          <w:lang w:eastAsia="ar-SA"/>
        </w:rPr>
        <w:t xml:space="preserve">Zgodnie z art. 26 ust. 2f „ustawy”, jeżeli jest to niezbędne do zapewnienia odpowiedniego przebiegu postępowania o udzielenie zamówienia, zamawiający może na każdym etapie postępowania wezwać wykonawców do złożenia wszystkich lub niektórych oświadczeń </w:t>
      </w:r>
      <w:r w:rsidR="009D7EB0" w:rsidRPr="009722FE">
        <w:rPr>
          <w:rFonts w:ascii="Cambria" w:hAnsi="Cambria"/>
          <w:spacing w:val="-4"/>
          <w:lang w:eastAsia="ar-SA"/>
        </w:rPr>
        <w:br/>
      </w:r>
      <w:r w:rsidRPr="009722FE">
        <w:rPr>
          <w:rFonts w:ascii="Cambria" w:hAnsi="Cambria"/>
          <w:spacing w:val="-4"/>
          <w:lang w:eastAsia="ar-SA"/>
        </w:rPr>
        <w:t>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bookmarkEnd w:id="309"/>
      <w:bookmarkEnd w:id="310"/>
      <w:bookmarkEnd w:id="311"/>
      <w:r w:rsidRPr="009722FE">
        <w:rPr>
          <w:rFonts w:ascii="Cambria" w:hAnsi="Cambria"/>
          <w:spacing w:val="-4"/>
          <w:lang w:eastAsia="ar-SA"/>
        </w:rPr>
        <w:t>.</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12" w:name="_Toc456007527"/>
      <w:bookmarkStart w:id="313" w:name="_Toc456007757"/>
      <w:bookmarkStart w:id="314" w:name="_Toc456085697"/>
      <w:r w:rsidRPr="009722FE">
        <w:rPr>
          <w:rFonts w:ascii="Cambria" w:hAnsi="Cambria"/>
          <w:spacing w:val="-4"/>
          <w:lang w:eastAsia="ar-SA"/>
        </w:rPr>
        <w:t xml:space="preserve">Zgodnie z art. 26 ust. 3 „ustawy”, jeżeli wykonawca nie złożył oświadczenia, o którym mowa </w:t>
      </w:r>
      <w:r w:rsidR="009D7EB0" w:rsidRPr="009722FE">
        <w:rPr>
          <w:rFonts w:ascii="Cambria" w:hAnsi="Cambria"/>
          <w:spacing w:val="-4"/>
          <w:lang w:eastAsia="ar-SA"/>
        </w:rPr>
        <w:br/>
      </w:r>
      <w:r w:rsidRPr="009722FE">
        <w:rPr>
          <w:rFonts w:ascii="Cambria" w:hAnsi="Cambria"/>
          <w:spacing w:val="-4"/>
          <w:lang w:eastAsia="ar-SA"/>
        </w:rPr>
        <w:t>w art. 25a ust. 1 „ustawy”,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poprawienia lub udzielenia wyjaśnień oferta wykonawcy podlega odrzuceniu albo konieczne byłoby unieważnienie postępowania.</w:t>
      </w:r>
      <w:bookmarkStart w:id="315" w:name="_Toc456007528"/>
      <w:bookmarkStart w:id="316" w:name="_Toc456007758"/>
      <w:bookmarkStart w:id="317" w:name="_Toc456085698"/>
      <w:bookmarkEnd w:id="312"/>
      <w:bookmarkEnd w:id="313"/>
      <w:bookmarkEnd w:id="314"/>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Zgodnie z art. 26 ust. 3a „ustawy”,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bookmarkStart w:id="318" w:name="_Toc456007529"/>
      <w:bookmarkStart w:id="319" w:name="_Toc456007759"/>
      <w:bookmarkStart w:id="320" w:name="_Toc456085699"/>
      <w:bookmarkEnd w:id="315"/>
      <w:bookmarkEnd w:id="316"/>
      <w:bookmarkEnd w:id="317"/>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W toku badania i oceny ofert zamawiający może żądać od wykonawców wyjaśnień dotyczących treści złożonych ofert. Niedopuszczalne jest p</w:t>
      </w:r>
      <w:r w:rsidR="009D7EB0" w:rsidRPr="009722FE">
        <w:rPr>
          <w:rFonts w:ascii="Cambria" w:hAnsi="Cambria"/>
          <w:spacing w:val="-4"/>
          <w:lang w:eastAsia="ar-SA"/>
        </w:rPr>
        <w:t xml:space="preserve">rowadzenie między zamawiającym </w:t>
      </w:r>
      <w:r w:rsidRPr="009722FE">
        <w:rPr>
          <w:rFonts w:ascii="Cambria" w:hAnsi="Cambria"/>
          <w:spacing w:val="-4"/>
          <w:lang w:eastAsia="ar-SA"/>
        </w:rPr>
        <w:t>a wykonawcą negocjacji dotyczących złożonej oferty oraz – z zastrzeżeniem poprawiania przez zamawiającego omyłek na podstawie art. 87 ust. 2 „ustawy” - dokonywanie jakiejkolwiek zmiany w jej treści.</w:t>
      </w:r>
      <w:bookmarkEnd w:id="318"/>
      <w:bookmarkEnd w:id="319"/>
      <w:bookmarkEnd w:id="320"/>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21" w:name="_Toc456007530"/>
      <w:bookmarkStart w:id="322" w:name="_Toc456007760"/>
      <w:bookmarkStart w:id="323" w:name="_Toc456085700"/>
      <w:r w:rsidRPr="009722FE">
        <w:rPr>
          <w:rFonts w:ascii="Cambria" w:hAnsi="Cambria"/>
          <w:spacing w:val="-4"/>
          <w:lang w:eastAsia="ar-SA"/>
        </w:rPr>
        <w:t>Zgodnie z art. 87 ust. 2 „ustawy” zamawiający poprawi w ofercie:</w:t>
      </w:r>
      <w:bookmarkEnd w:id="321"/>
      <w:bookmarkEnd w:id="322"/>
      <w:bookmarkEnd w:id="323"/>
    </w:p>
    <w:p w:rsidR="00E15C76" w:rsidRPr="009722FE" w:rsidRDefault="00E15C76" w:rsidP="00455B83">
      <w:pPr>
        <w:widowControl w:val="0"/>
        <w:numPr>
          <w:ilvl w:val="0"/>
          <w:numId w:val="13"/>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oczywiste omyłki pisarskie,</w:t>
      </w:r>
    </w:p>
    <w:p w:rsidR="00E15C76" w:rsidRPr="009722FE" w:rsidRDefault="00E15C76" w:rsidP="00455B83">
      <w:pPr>
        <w:widowControl w:val="0"/>
        <w:numPr>
          <w:ilvl w:val="0"/>
          <w:numId w:val="13"/>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oczywiste omyłki rachunkowe, z uwzględnieniem konsekwencji rachunkowych dokonanych poprawek,</w:t>
      </w:r>
    </w:p>
    <w:p w:rsidR="00E15C76" w:rsidRPr="009722FE" w:rsidRDefault="00E15C76" w:rsidP="00455B83">
      <w:pPr>
        <w:widowControl w:val="0"/>
        <w:numPr>
          <w:ilvl w:val="0"/>
          <w:numId w:val="13"/>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inne omyłki polegające na niezgodności oferty ze specyfikacją istotnych warunków zamówienia, niepowodujące istotnych zmian w treści oferty,</w:t>
      </w:r>
    </w:p>
    <w:p w:rsidR="00E15C76" w:rsidRDefault="00E15C76"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 niezwłocznie zawiadamiając o tym wykonawcę, którego oferta została poprawiona.</w:t>
      </w:r>
    </w:p>
    <w:p w:rsidR="004C0E39" w:rsidRPr="009722FE" w:rsidRDefault="004C0E39" w:rsidP="004C0E39">
      <w:pPr>
        <w:widowControl w:val="0"/>
        <w:tabs>
          <w:tab w:val="left" w:pos="851"/>
        </w:tabs>
        <w:suppressAutoHyphens/>
        <w:spacing w:after="0" w:line="240" w:lineRule="auto"/>
        <w:jc w:val="both"/>
        <w:rPr>
          <w:rFonts w:ascii="Cambria" w:hAnsi="Cambria"/>
          <w:spacing w:val="-4"/>
          <w:lang w:eastAsia="ar-SA"/>
        </w:rPr>
      </w:pPr>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324" w:name="_Toc456007531"/>
      <w:bookmarkStart w:id="325" w:name="_Toc456007761"/>
      <w:bookmarkStart w:id="326" w:name="_Toc456085701"/>
      <w:r w:rsidRPr="009722FE">
        <w:rPr>
          <w:rFonts w:ascii="Cambria" w:hAnsi="Cambria"/>
          <w:spacing w:val="-4"/>
          <w:lang w:eastAsia="ar-SA"/>
        </w:rPr>
        <w:t>Sposób poprawiania oczywistych omyłek rachunkowych:</w:t>
      </w:r>
    </w:p>
    <w:p w:rsidR="00E15C76" w:rsidRPr="009722FE" w:rsidRDefault="00E15C76" w:rsidP="00455B83">
      <w:pPr>
        <w:widowControl w:val="0"/>
        <w:numPr>
          <w:ilvl w:val="0"/>
          <w:numId w:val="18"/>
        </w:numPr>
        <w:tabs>
          <w:tab w:val="left" w:pos="851"/>
          <w:tab w:val="left" w:pos="1134"/>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w przypadku rozbieżności pomiędzy łączną wartością wynikającą z zestawienia składek podaną w podsumowaniu tabeli formularza cenowego zawartego w formularzu oferty stanowiącym załącznik nr 2 do specyfikacji a faktyczną sumą części składowych tej tabeli formularza cenowego, zamawiający uzna za prawidłowe wartości brutto części składowych. W takiej sytuacji zamawiający we własnym zakresie dokona prawidłowego zsumowania wartości brutto części składowych podanych w tabeli formularza cenowego i otrzymany wynik potraktuje jako wartość i cenę za wykonanie zamówienia;</w:t>
      </w:r>
    </w:p>
    <w:p w:rsidR="00E15C76" w:rsidRPr="00B85BCE" w:rsidRDefault="00E15C76" w:rsidP="00455B83">
      <w:pPr>
        <w:widowControl w:val="0"/>
        <w:numPr>
          <w:ilvl w:val="0"/>
          <w:numId w:val="18"/>
        </w:numPr>
        <w:tabs>
          <w:tab w:val="left" w:pos="851"/>
          <w:tab w:val="left" w:pos="1134"/>
        </w:tabs>
        <w:suppressAutoHyphens/>
        <w:spacing w:after="0" w:line="240" w:lineRule="auto"/>
        <w:ind w:left="1134" w:hanging="283"/>
        <w:jc w:val="both"/>
        <w:rPr>
          <w:rFonts w:ascii="Cambria" w:hAnsi="Cambria"/>
          <w:spacing w:val="-6"/>
          <w:lang w:eastAsia="ar-SA"/>
        </w:rPr>
      </w:pPr>
      <w:r w:rsidRPr="00B85BCE">
        <w:rPr>
          <w:rFonts w:ascii="Cambria" w:hAnsi="Cambria"/>
          <w:spacing w:val="-6"/>
          <w:lang w:eastAsia="ar-SA"/>
        </w:rPr>
        <w:t xml:space="preserve">w przypadku rozbieżności pomiędzy ceną za wykonanie zamówienia podaną w formularzu oferty stanowiącym załącznik nr 2 do specyfikacji a łączną wartością brutto podaną </w:t>
      </w:r>
      <w:r w:rsidRPr="00B85BCE">
        <w:rPr>
          <w:rFonts w:ascii="Cambria" w:hAnsi="Cambria"/>
          <w:spacing w:val="-6"/>
          <w:lang w:eastAsia="ar-SA"/>
        </w:rPr>
        <w:br/>
        <w:t>w zawartej w nim tabeli formularza cenowego, zamawiający uzna za prawidłową łączną wartość brutto podaną w tabeli formularza cenowego – po wcześniejszym sprawdzeniu poprawności podsumowania poszczególnych pozycji w tej tabeli i ewentualnej korekcie podsumowania (zgodnie z pkt. 1 powyżej) i uzna ją za wartość i cenę za wykonanie zamówienia.</w:t>
      </w:r>
    </w:p>
    <w:p w:rsidR="00E15C76" w:rsidRPr="00B85BC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327" w:name="_Toc456007532"/>
      <w:bookmarkStart w:id="328" w:name="_Toc456007762"/>
      <w:bookmarkStart w:id="329" w:name="_Toc456085702"/>
      <w:bookmarkEnd w:id="324"/>
      <w:bookmarkEnd w:id="325"/>
      <w:bookmarkEnd w:id="326"/>
      <w:r w:rsidRPr="00B85BCE">
        <w:rPr>
          <w:rFonts w:ascii="Cambria" w:hAnsi="Cambria"/>
          <w:spacing w:val="-2"/>
          <w:lang w:eastAsia="ar-SA"/>
        </w:rPr>
        <w:t>Jeżeli zaoferowana cena lub koszt lub ich istotne części składowe wydają się rażąco niskie</w:t>
      </w:r>
      <w:r w:rsidR="00B85BCE" w:rsidRPr="00B85BCE">
        <w:rPr>
          <w:rFonts w:ascii="Cambria" w:hAnsi="Cambria"/>
          <w:spacing w:val="-2"/>
          <w:lang w:eastAsia="ar-SA"/>
        </w:rPr>
        <w:t xml:space="preserve"> </w:t>
      </w:r>
      <w:r w:rsidR="00B85BCE" w:rsidRPr="00B85BCE">
        <w:rPr>
          <w:rFonts w:ascii="Cambria" w:hAnsi="Cambria"/>
          <w:spacing w:val="-2"/>
          <w:lang w:eastAsia="ar-SA"/>
        </w:rPr>
        <w:br/>
      </w:r>
      <w:r w:rsidRPr="00B85BCE">
        <w:rPr>
          <w:rFonts w:ascii="Cambria" w:hAnsi="Cambria"/>
          <w:spacing w:val="-2"/>
          <w:lang w:eastAsia="ar-SA"/>
        </w:rPr>
        <w:lastRenderedPageBreak/>
        <w:t>w</w:t>
      </w:r>
      <w:r w:rsidR="00B85BCE" w:rsidRPr="00B85BCE">
        <w:rPr>
          <w:rFonts w:ascii="Cambria" w:hAnsi="Cambria"/>
          <w:spacing w:val="-2"/>
          <w:lang w:eastAsia="ar-SA"/>
        </w:rPr>
        <w:t xml:space="preserve"> </w:t>
      </w:r>
      <w:r w:rsidRPr="00B85BCE">
        <w:rPr>
          <w:rFonts w:ascii="Cambria" w:hAnsi="Cambria"/>
          <w:spacing w:val="-2"/>
          <w:lang w:eastAsia="ar-SA"/>
        </w:rPr>
        <w:t>stosunku do przedmiotu zamówienia i budzą wątpliwości zamawiającego co do możliwości wykonania przedmiotu zamówienia zgodnie z wymaganiami określonymi przez zamawiającego lub</w:t>
      </w:r>
      <w:r w:rsidR="00B85BCE" w:rsidRPr="00B85BCE">
        <w:rPr>
          <w:rFonts w:ascii="Cambria" w:hAnsi="Cambria"/>
          <w:spacing w:val="-2"/>
          <w:lang w:eastAsia="ar-SA"/>
        </w:rPr>
        <w:t xml:space="preserve"> </w:t>
      </w:r>
      <w:r w:rsidRPr="00B85BCE">
        <w:rPr>
          <w:rFonts w:ascii="Cambria" w:hAnsi="Cambria"/>
          <w:spacing w:val="-2"/>
          <w:lang w:eastAsia="ar-SA"/>
        </w:rPr>
        <w:t xml:space="preserve">wynikającymi z odrębnych przepisów, zamawiający zwraca się do wykonawców </w:t>
      </w:r>
      <w:r w:rsidR="00B85BCE">
        <w:rPr>
          <w:rFonts w:ascii="Cambria" w:hAnsi="Cambria"/>
          <w:spacing w:val="-2"/>
          <w:lang w:eastAsia="ar-SA"/>
        </w:rPr>
        <w:br/>
      </w:r>
      <w:r w:rsidRPr="00B85BCE">
        <w:rPr>
          <w:rFonts w:ascii="Cambria" w:hAnsi="Cambria"/>
          <w:spacing w:val="-2"/>
          <w:lang w:eastAsia="ar-SA"/>
        </w:rPr>
        <w:t>o udzielenie wyjaśnień, w tym złożenie dowodów, dotyczących wyliczenia ceny lub kosztu, w szczególności w zakresie:</w:t>
      </w:r>
      <w:bookmarkEnd w:id="327"/>
      <w:bookmarkEnd w:id="328"/>
      <w:bookmarkEnd w:id="329"/>
    </w:p>
    <w:p w:rsidR="00E15C76" w:rsidRPr="009722FE" w:rsidRDefault="00E15C76" w:rsidP="00455B83">
      <w:pPr>
        <w:widowControl w:val="0"/>
        <w:numPr>
          <w:ilvl w:val="0"/>
          <w:numId w:val="14"/>
        </w:numPr>
        <w:tabs>
          <w:tab w:val="left" w:pos="851"/>
          <w:tab w:val="left" w:pos="1134"/>
        </w:tabs>
        <w:suppressAutoHyphens/>
        <w:spacing w:after="0" w:line="240" w:lineRule="auto"/>
        <w:ind w:left="1134" w:hanging="284"/>
        <w:jc w:val="both"/>
        <w:rPr>
          <w:rFonts w:ascii="Cambria" w:hAnsi="Cambria"/>
          <w:color w:val="000000"/>
          <w:spacing w:val="-4"/>
        </w:rPr>
      </w:pPr>
      <w:r w:rsidRPr="009722FE">
        <w:rPr>
          <w:rFonts w:ascii="Cambria" w:hAnsi="Cambria"/>
          <w:color w:val="000000"/>
          <w:spacing w:val="-4"/>
        </w:rPr>
        <w:t>oszczędności metody wykonania zamówienia, wybranych rozwiązań technicznych, wyjątko</w:t>
      </w:r>
      <w:r w:rsidR="009C249D">
        <w:rPr>
          <w:rFonts w:ascii="Cambria" w:hAnsi="Cambria"/>
          <w:color w:val="000000"/>
          <w:spacing w:val="-4"/>
        </w:rPr>
        <w:softHyphen/>
      </w:r>
      <w:r w:rsidRPr="009722FE">
        <w:rPr>
          <w:rFonts w:ascii="Cambria" w:hAnsi="Cambria"/>
          <w:color w:val="000000"/>
          <w:spacing w:val="-4"/>
        </w:rPr>
        <w:t>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w:t>
      </w:r>
      <w:r w:rsidR="000C3A3F" w:rsidRPr="009722FE">
        <w:rPr>
          <w:rFonts w:ascii="Cambria" w:hAnsi="Cambria"/>
          <w:color w:val="000000"/>
          <w:spacing w:val="-4"/>
        </w:rPr>
        <w:t xml:space="preserve"> </w:t>
      </w:r>
      <w:r w:rsidRPr="009722FE">
        <w:rPr>
          <w:rFonts w:ascii="Cambria" w:hAnsi="Cambria"/>
          <w:color w:val="000000"/>
          <w:spacing w:val="-4"/>
        </w:rPr>
        <w:t xml:space="preserve">dnia 10 października 2002 r. </w:t>
      </w:r>
      <w:r w:rsidRPr="009722FE">
        <w:rPr>
          <w:rFonts w:ascii="Cambria" w:hAnsi="Cambria"/>
          <w:color w:val="000000"/>
          <w:spacing w:val="-4"/>
        </w:rPr>
        <w:br/>
        <w:t>o minimalnym wynagrodzeniu za pracę;</w:t>
      </w:r>
    </w:p>
    <w:p w:rsidR="00E15C76" w:rsidRPr="009722FE" w:rsidRDefault="00E15C76" w:rsidP="00455B83">
      <w:pPr>
        <w:widowControl w:val="0"/>
        <w:numPr>
          <w:ilvl w:val="0"/>
          <w:numId w:val="14"/>
        </w:numPr>
        <w:tabs>
          <w:tab w:val="left" w:pos="851"/>
          <w:tab w:val="left" w:pos="1134"/>
        </w:tabs>
        <w:suppressAutoHyphens/>
        <w:spacing w:after="0" w:line="240" w:lineRule="auto"/>
        <w:ind w:left="1134" w:hanging="284"/>
        <w:jc w:val="both"/>
        <w:rPr>
          <w:rFonts w:ascii="Cambria" w:hAnsi="Cambria"/>
          <w:color w:val="000000"/>
          <w:spacing w:val="-4"/>
        </w:rPr>
      </w:pPr>
      <w:r w:rsidRPr="009722FE">
        <w:rPr>
          <w:rFonts w:ascii="Cambria" w:hAnsi="Cambria"/>
          <w:color w:val="000000"/>
          <w:spacing w:val="-4"/>
        </w:rPr>
        <w:t>pomocy publicznej udzielonej na podstawie odrębnych przepisów;</w:t>
      </w:r>
    </w:p>
    <w:p w:rsidR="00E15C76" w:rsidRPr="009722FE" w:rsidRDefault="00E15C76" w:rsidP="00455B83">
      <w:pPr>
        <w:widowControl w:val="0"/>
        <w:numPr>
          <w:ilvl w:val="0"/>
          <w:numId w:val="14"/>
        </w:numPr>
        <w:tabs>
          <w:tab w:val="left" w:pos="851"/>
          <w:tab w:val="left" w:pos="1134"/>
        </w:tabs>
        <w:suppressAutoHyphens/>
        <w:spacing w:after="0" w:line="240" w:lineRule="auto"/>
        <w:ind w:left="1134" w:hanging="284"/>
        <w:jc w:val="both"/>
        <w:rPr>
          <w:rFonts w:ascii="Cambria" w:hAnsi="Cambria"/>
          <w:color w:val="000000"/>
          <w:spacing w:val="-4"/>
        </w:rPr>
      </w:pPr>
      <w:r w:rsidRPr="009722FE">
        <w:rPr>
          <w:rFonts w:ascii="Cambria" w:hAnsi="Cambria"/>
          <w:color w:val="000000"/>
          <w:spacing w:val="-4"/>
        </w:rPr>
        <w:t xml:space="preserve">wynikającym z przepisów prawa pracy i przepisów o zabezpieczeniu społecznym, obowiązujących w miejscu, w którym realizowane jest zamówienie; </w:t>
      </w:r>
    </w:p>
    <w:p w:rsidR="00E15C76" w:rsidRPr="009722FE" w:rsidRDefault="00E15C76" w:rsidP="00455B83">
      <w:pPr>
        <w:widowControl w:val="0"/>
        <w:numPr>
          <w:ilvl w:val="0"/>
          <w:numId w:val="14"/>
        </w:numPr>
        <w:tabs>
          <w:tab w:val="left" w:pos="851"/>
          <w:tab w:val="left" w:pos="1134"/>
        </w:tabs>
        <w:suppressAutoHyphens/>
        <w:spacing w:after="0" w:line="240" w:lineRule="auto"/>
        <w:ind w:left="1134" w:hanging="284"/>
        <w:jc w:val="both"/>
        <w:rPr>
          <w:rFonts w:ascii="Cambria" w:hAnsi="Cambria"/>
          <w:color w:val="000000"/>
          <w:spacing w:val="-4"/>
        </w:rPr>
      </w:pPr>
      <w:r w:rsidRPr="009722FE">
        <w:rPr>
          <w:rFonts w:ascii="Cambria" w:hAnsi="Cambria"/>
          <w:color w:val="000000"/>
          <w:spacing w:val="-4"/>
        </w:rPr>
        <w:t xml:space="preserve">wynikającym z przepisów prawa ochrony środowiska; </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30" w:name="_Toc456007533"/>
      <w:bookmarkStart w:id="331" w:name="_Toc456007763"/>
      <w:bookmarkStart w:id="332" w:name="_Toc456085703"/>
      <w:r w:rsidRPr="009722FE">
        <w:rPr>
          <w:rFonts w:ascii="Cambria" w:hAnsi="Cambria"/>
          <w:spacing w:val="-4"/>
          <w:lang w:eastAsia="ar-SA"/>
        </w:rPr>
        <w:t>W przypadku, gdy cena całkowita oferty jest niższa o co najmniej 30% od:</w:t>
      </w:r>
      <w:bookmarkEnd w:id="330"/>
      <w:bookmarkEnd w:id="331"/>
      <w:bookmarkEnd w:id="332"/>
    </w:p>
    <w:p w:rsidR="00E15C76" w:rsidRPr="009722FE" w:rsidRDefault="00E15C76" w:rsidP="00455B83">
      <w:pPr>
        <w:widowControl w:val="0"/>
        <w:numPr>
          <w:ilvl w:val="0"/>
          <w:numId w:val="15"/>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wartości zamówienia powiększonej o należny podatek od towarów i usług, ustalonej przed wszczęciem postępowania zgodnie z art. 35 ust. 1 i 2 „ustawy” lub średniej arytmetycznej cen wszystkich złożonych ofert, zamawiający zwraca się o udzielenie wyjaśnień, o których mowa w pkt. 15.7, chyba że rozbieżność wynika z okoliczności oczywistych, które nie wymagają wyjaśnienia;</w:t>
      </w:r>
    </w:p>
    <w:p w:rsidR="00E15C76" w:rsidRPr="009722FE" w:rsidRDefault="00E15C76" w:rsidP="00455B83">
      <w:pPr>
        <w:widowControl w:val="0"/>
        <w:numPr>
          <w:ilvl w:val="0"/>
          <w:numId w:val="15"/>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 xml:space="preserve">wartości przedmiotu zamówienia powiększonej o należny podatek od towarów i usług, ustalonej z uwzględnieniem okoliczności, które wpływają na to ustalenie a nastąpiły po wszczęciu postępowania, w szczególności istotnej zmiany cen rynkowych, zamawiający może zwrócić się o udzielenie wyjaśnień, o których mowa w pkt. 15.7. </w:t>
      </w:r>
    </w:p>
    <w:p w:rsidR="00E15C76" w:rsidRPr="00B85BC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333" w:name="_Toc456007534"/>
      <w:bookmarkStart w:id="334" w:name="_Toc456007764"/>
      <w:bookmarkStart w:id="335" w:name="_Toc456085704"/>
      <w:r w:rsidRPr="00B85BCE">
        <w:rPr>
          <w:rFonts w:ascii="Cambria" w:hAnsi="Cambria"/>
          <w:spacing w:val="-2"/>
          <w:lang w:eastAsia="ar-SA"/>
        </w:rPr>
        <w:t>Obowiązek wykazania, że oferta nie zawiera rażąco niskiej ceny lub kosztu spoczywa</w:t>
      </w:r>
      <w:r w:rsidR="00B85BCE" w:rsidRPr="00B85BCE">
        <w:rPr>
          <w:rFonts w:ascii="Cambria" w:hAnsi="Cambria"/>
          <w:spacing w:val="-2"/>
          <w:lang w:eastAsia="ar-SA"/>
        </w:rPr>
        <w:t xml:space="preserve"> </w:t>
      </w:r>
      <w:r w:rsidR="00B85BCE">
        <w:rPr>
          <w:rFonts w:ascii="Cambria" w:hAnsi="Cambria"/>
          <w:spacing w:val="-2"/>
          <w:lang w:eastAsia="ar-SA"/>
        </w:rPr>
        <w:br/>
      </w:r>
      <w:r w:rsidRPr="00B85BCE">
        <w:rPr>
          <w:rFonts w:ascii="Cambria" w:hAnsi="Cambria"/>
          <w:spacing w:val="-2"/>
          <w:lang w:eastAsia="ar-SA"/>
        </w:rPr>
        <w:t>na</w:t>
      </w:r>
      <w:r w:rsidR="00B85BCE" w:rsidRPr="00B85BCE">
        <w:rPr>
          <w:rFonts w:ascii="Cambria" w:hAnsi="Cambria"/>
          <w:spacing w:val="-2"/>
          <w:lang w:eastAsia="ar-SA"/>
        </w:rPr>
        <w:t xml:space="preserve"> </w:t>
      </w:r>
      <w:r w:rsidRPr="00B85BCE">
        <w:rPr>
          <w:rFonts w:ascii="Cambria" w:hAnsi="Cambria"/>
          <w:spacing w:val="-2"/>
          <w:lang w:eastAsia="ar-SA"/>
        </w:rPr>
        <w:t>wykonawcy.</w:t>
      </w:r>
      <w:bookmarkEnd w:id="333"/>
      <w:bookmarkEnd w:id="334"/>
      <w:bookmarkEnd w:id="335"/>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36" w:name="_Toc456007535"/>
      <w:bookmarkStart w:id="337" w:name="_Toc456007765"/>
      <w:bookmarkStart w:id="338" w:name="_Toc456085705"/>
      <w:r w:rsidRPr="009722FE">
        <w:rPr>
          <w:rFonts w:ascii="Cambria" w:hAnsi="Cambria"/>
          <w:spacing w:val="-4"/>
          <w:lang w:eastAsia="ar-SA"/>
        </w:rPr>
        <w:t>Zamawiający odrzuca ofertę wykonawcy, który nie udzielił wyjaśnień lub jeżeli dokonana ocena wyjaśnień wraz z dostarczonymi dowodami potwierdza, że oferta zawiera rażąco niską cenę lub koszt w stosunku do przedmiotu zamówienia.</w:t>
      </w:r>
      <w:bookmarkEnd w:id="336"/>
      <w:bookmarkEnd w:id="337"/>
      <w:bookmarkEnd w:id="338"/>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39" w:name="_Toc456007536"/>
      <w:bookmarkStart w:id="340" w:name="_Toc456007766"/>
      <w:bookmarkStart w:id="341" w:name="_Toc456085706"/>
      <w:r w:rsidRPr="009722FE">
        <w:rPr>
          <w:rFonts w:ascii="Cambria" w:hAnsi="Cambria"/>
          <w:spacing w:val="-4"/>
          <w:lang w:eastAsia="ar-SA"/>
        </w:rPr>
        <w:t xml:space="preserve">Zamawiający wybiera najkorzystniejszą ofertę – odrębnie w każdej części zamówienia - </w:t>
      </w:r>
      <w:r w:rsidRPr="009722FE">
        <w:rPr>
          <w:rFonts w:ascii="Cambria" w:hAnsi="Cambria"/>
          <w:spacing w:val="-4"/>
          <w:lang w:eastAsia="ar-SA"/>
        </w:rPr>
        <w:br/>
        <w:t>na podstawie kryteriów oceny ofert określonych w niniejszej specyfikacji</w:t>
      </w:r>
      <w:bookmarkEnd w:id="339"/>
      <w:bookmarkEnd w:id="340"/>
      <w:bookmarkEnd w:id="341"/>
      <w:r w:rsidR="009C249D">
        <w:rPr>
          <w:rFonts w:ascii="Cambria" w:hAnsi="Cambria"/>
          <w:spacing w:val="-4"/>
          <w:lang w:eastAsia="ar-SA"/>
        </w:rPr>
        <w:t>.</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42" w:name="_Toc456007537"/>
      <w:bookmarkStart w:id="343" w:name="_Toc456007767"/>
      <w:bookmarkStart w:id="344" w:name="_Toc456085707"/>
      <w:r w:rsidRPr="009722FE">
        <w:rPr>
          <w:rFonts w:ascii="Cambria" w:hAnsi="Cambria"/>
          <w:spacing w:val="-4"/>
          <w:lang w:eastAsia="ar-SA"/>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bookmarkEnd w:id="342"/>
      <w:bookmarkEnd w:id="343"/>
      <w:bookmarkEnd w:id="344"/>
      <w:r w:rsidRPr="009722FE">
        <w:rPr>
          <w:rFonts w:ascii="Cambria" w:hAnsi="Cambria"/>
          <w:spacing w:val="-4"/>
          <w:lang w:eastAsia="ar-SA"/>
        </w:rPr>
        <w:t xml:space="preserve"> </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45" w:name="_Toc456007538"/>
      <w:bookmarkStart w:id="346" w:name="_Toc456007768"/>
      <w:bookmarkStart w:id="347" w:name="_Toc456085708"/>
      <w:r w:rsidRPr="009722FE">
        <w:rPr>
          <w:rFonts w:ascii="Cambria" w:hAnsi="Cambria"/>
          <w:spacing w:val="-4"/>
          <w:lang w:eastAsia="ar-SA"/>
        </w:rPr>
        <w:t>Jeżeli nie można wybrać oferty najkorzystniejszej ze względu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bookmarkEnd w:id="345"/>
      <w:bookmarkEnd w:id="346"/>
      <w:bookmarkEnd w:id="347"/>
      <w:r w:rsidRPr="009722FE">
        <w:rPr>
          <w:rFonts w:ascii="Cambria" w:hAnsi="Cambria"/>
          <w:spacing w:val="-4"/>
          <w:lang w:eastAsia="ar-SA"/>
        </w:rPr>
        <w:t xml:space="preserve"> </w:t>
      </w:r>
    </w:p>
    <w:p w:rsidR="00E15C76" w:rsidRPr="009722FE" w:rsidRDefault="00E15C76" w:rsidP="00455B83">
      <w:pPr>
        <w:widowControl w:val="0"/>
        <w:numPr>
          <w:ilvl w:val="2"/>
          <w:numId w:val="10"/>
        </w:numPr>
        <w:tabs>
          <w:tab w:val="left" w:pos="851"/>
          <w:tab w:val="left" w:pos="993"/>
        </w:tabs>
        <w:suppressAutoHyphens/>
        <w:spacing w:after="0" w:line="240" w:lineRule="auto"/>
        <w:ind w:left="851" w:hanging="851"/>
        <w:jc w:val="both"/>
        <w:rPr>
          <w:rFonts w:ascii="Cambria" w:hAnsi="Cambria"/>
          <w:spacing w:val="-4"/>
          <w:lang w:eastAsia="ar-SA"/>
        </w:rPr>
      </w:pPr>
      <w:bookmarkStart w:id="348" w:name="_Toc456007539"/>
      <w:bookmarkStart w:id="349" w:name="_Toc456007769"/>
      <w:bookmarkStart w:id="350" w:name="_Toc456085709"/>
      <w:r w:rsidRPr="009722FE">
        <w:rPr>
          <w:rFonts w:ascii="Cambria" w:hAnsi="Cambria"/>
          <w:spacing w:val="-4"/>
          <w:lang w:eastAsia="ar-SA"/>
        </w:rPr>
        <w:t>Wykonawcy, składając oferty dodatkowe, nie mogą zaoferować cen lub kosztów wyższych, niż zaoferowane w złożonych ofertach.</w:t>
      </w:r>
      <w:bookmarkEnd w:id="348"/>
      <w:bookmarkEnd w:id="349"/>
      <w:bookmarkEnd w:id="350"/>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51" w:name="_Toc456007540"/>
      <w:bookmarkStart w:id="352" w:name="_Toc456007770"/>
      <w:bookmarkStart w:id="353" w:name="_Toc456085710"/>
      <w:r w:rsidRPr="009722FE">
        <w:rPr>
          <w:rFonts w:ascii="Cambria" w:hAnsi="Cambria"/>
          <w:spacing w:val="-4"/>
          <w:lang w:eastAsia="ar-SA"/>
        </w:rPr>
        <w:t>Zgodnie z art. 24aa ust. 1 „ustawy” zamawiający przewiduje możliwość, że najpierw dokona oceny ofert, a następnie zbada, czy wykonawca, którego oferta została oceniona jako najkorzystniejsza, nie podlega wykluczeniu oraz spełnia warunki udziału w postępowaniu.</w:t>
      </w:r>
      <w:bookmarkEnd w:id="351"/>
      <w:bookmarkEnd w:id="352"/>
      <w:bookmarkEnd w:id="353"/>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54" w:name="_Toc456007541"/>
      <w:bookmarkStart w:id="355" w:name="_Toc456007771"/>
      <w:bookmarkStart w:id="356" w:name="_Toc456085711"/>
      <w:r w:rsidRPr="009722FE">
        <w:rPr>
          <w:rFonts w:ascii="Cambria" w:hAnsi="Cambria"/>
          <w:spacing w:val="-4"/>
          <w:lang w:eastAsia="ar-SA"/>
        </w:rPr>
        <w:t>Jeżeli wykonawca, o którym mowa w pkt. 15.14, uchyla się od zawarcia umowy lub nie wnosi wymaganego zabezpieczenia należytego wykonania umowy, zamawiający może zbadać czy wykonawca, który złożył ofertę najwyżej ocenianą spośród pozostałych ofert podlega wykluczeniu oraz spełnia warunki udziału w postępowaniu.</w:t>
      </w:r>
      <w:bookmarkEnd w:id="354"/>
      <w:bookmarkEnd w:id="355"/>
      <w:bookmarkEnd w:id="356"/>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57" w:name="_Toc456007542"/>
      <w:bookmarkStart w:id="358" w:name="_Toc456007772"/>
      <w:bookmarkStart w:id="359" w:name="_Toc456085712"/>
      <w:r w:rsidRPr="009722FE">
        <w:rPr>
          <w:rFonts w:ascii="Cambria" w:hAnsi="Cambria"/>
          <w:spacing w:val="-4"/>
          <w:lang w:eastAsia="ar-SA"/>
        </w:rPr>
        <w:t>Zamawiający wykluczy z postępowania wykonawcę z powodów, o których mowa w art. 24 ust. 1 „ustawy” oraz z powodów określonych w pkt 6 niniejszej specyfikacji.</w:t>
      </w:r>
      <w:bookmarkEnd w:id="357"/>
      <w:bookmarkEnd w:id="358"/>
      <w:bookmarkEnd w:id="359"/>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60" w:name="_Toc456007543"/>
      <w:bookmarkStart w:id="361" w:name="_Toc456007773"/>
      <w:bookmarkStart w:id="362" w:name="_Toc456085713"/>
      <w:r w:rsidRPr="009722FE">
        <w:rPr>
          <w:rFonts w:ascii="Cambria" w:hAnsi="Cambria"/>
          <w:spacing w:val="-4"/>
          <w:lang w:eastAsia="ar-SA"/>
        </w:rPr>
        <w:t>Zamawiający odrzuci oferty wykonawców, jeżeli zajdą przesłanki określone w art. 89 ust. 1 i art. 90 ust. 3 „ustawy”.</w:t>
      </w:r>
      <w:bookmarkEnd w:id="360"/>
      <w:bookmarkEnd w:id="361"/>
      <w:bookmarkEnd w:id="362"/>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63" w:name="_Toc456007544"/>
      <w:bookmarkStart w:id="364" w:name="_Toc456007774"/>
      <w:bookmarkStart w:id="365" w:name="_Toc456085714"/>
      <w:r w:rsidRPr="009722FE">
        <w:rPr>
          <w:rFonts w:ascii="Cambria" w:hAnsi="Cambria"/>
          <w:spacing w:val="-4"/>
          <w:lang w:eastAsia="ar-SA"/>
        </w:rPr>
        <w:t>Zamawiający unieważni postępowanie o udzielenie zamówienia w całości lub w części, jeżeli:</w:t>
      </w:r>
      <w:bookmarkEnd w:id="363"/>
      <w:bookmarkEnd w:id="364"/>
      <w:bookmarkEnd w:id="365"/>
    </w:p>
    <w:p w:rsidR="00E15C76" w:rsidRPr="009722FE" w:rsidRDefault="00E15C76" w:rsidP="00455B83">
      <w:pPr>
        <w:widowControl w:val="0"/>
        <w:numPr>
          <w:ilvl w:val="0"/>
          <w:numId w:val="16"/>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lastRenderedPageBreak/>
        <w:t>nie złożono żadnej oferty niepodlegającej odrzuceniu;</w:t>
      </w:r>
    </w:p>
    <w:p w:rsidR="00E15C76" w:rsidRPr="009722FE" w:rsidRDefault="00E15C76" w:rsidP="00455B83">
      <w:pPr>
        <w:widowControl w:val="0"/>
        <w:numPr>
          <w:ilvl w:val="0"/>
          <w:numId w:val="16"/>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cena najkorzystniejszej oferty lub oferta z najniższą ceną przewyższa kwotę, którą zamawiający zamierza przeznaczyć na sfinansowanie zamówienia, chyba że zamawiający może zwiększyć tę kwotę do ceny najkorzystniejszej oferty,</w:t>
      </w:r>
    </w:p>
    <w:p w:rsidR="00E15C76" w:rsidRPr="009722FE" w:rsidRDefault="00E15C76" w:rsidP="00455B83">
      <w:pPr>
        <w:widowControl w:val="0"/>
        <w:numPr>
          <w:ilvl w:val="0"/>
          <w:numId w:val="16"/>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wystąpiła istotna zmiana okoliczności powodująca, że prowadzenie postępowania lub</w:t>
      </w:r>
      <w:r w:rsidR="009C249D">
        <w:rPr>
          <w:rFonts w:ascii="Cambria" w:hAnsi="Cambria"/>
          <w:color w:val="000000"/>
          <w:spacing w:val="-4"/>
        </w:rPr>
        <w:t xml:space="preserve"> </w:t>
      </w:r>
      <w:r w:rsidRPr="009722FE">
        <w:rPr>
          <w:rFonts w:ascii="Cambria" w:hAnsi="Cambria"/>
          <w:color w:val="000000"/>
          <w:spacing w:val="-4"/>
        </w:rPr>
        <w:t>wykonanie zamówienia nie leży w interesie publicznym, czego nie można było wcześniej przewidzieć,</w:t>
      </w:r>
    </w:p>
    <w:p w:rsidR="00E15C76" w:rsidRPr="009722FE" w:rsidRDefault="00E15C76" w:rsidP="00455B83">
      <w:pPr>
        <w:widowControl w:val="0"/>
        <w:numPr>
          <w:ilvl w:val="0"/>
          <w:numId w:val="16"/>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postępowanie obarczone jest niemożliwą do usunięcia wadą uniemożliwiającą zawarcie niepodlegającej unieważnieniu umowy w sprawie zamówienia publicznego.</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66" w:name="_Toc456007545"/>
      <w:bookmarkStart w:id="367" w:name="_Toc456007775"/>
      <w:bookmarkStart w:id="368" w:name="_Toc456085715"/>
      <w:r w:rsidRPr="009722FE">
        <w:rPr>
          <w:rFonts w:ascii="Cambria" w:hAnsi="Cambria"/>
          <w:spacing w:val="-4"/>
          <w:lang w:eastAsia="ar-SA"/>
        </w:rPr>
        <w:t>O unieważnieniu postępowania o udzielenie zamówienia zamawiający zawiadamia równocześnie wszystkich wykonawców, którzy:</w:t>
      </w:r>
      <w:bookmarkEnd w:id="366"/>
      <w:bookmarkEnd w:id="367"/>
      <w:bookmarkEnd w:id="368"/>
    </w:p>
    <w:p w:rsidR="00E15C76" w:rsidRPr="009722FE" w:rsidRDefault="00E15C76" w:rsidP="00455B83">
      <w:pPr>
        <w:widowControl w:val="0"/>
        <w:numPr>
          <w:ilvl w:val="0"/>
          <w:numId w:val="17"/>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ubiegali się o udzielenie zamówienia – w przypadku unieważnienia postępowania przed upływem terminu składania ofert,</w:t>
      </w:r>
    </w:p>
    <w:p w:rsidR="00E15C76" w:rsidRPr="009722FE" w:rsidRDefault="00E15C76" w:rsidP="00455B83">
      <w:pPr>
        <w:widowControl w:val="0"/>
        <w:numPr>
          <w:ilvl w:val="0"/>
          <w:numId w:val="17"/>
        </w:numPr>
        <w:tabs>
          <w:tab w:val="left" w:pos="851"/>
          <w:tab w:val="left" w:pos="1134"/>
        </w:tabs>
        <w:suppressAutoHyphens/>
        <w:spacing w:after="0" w:line="240" w:lineRule="auto"/>
        <w:ind w:left="1134" w:hanging="283"/>
        <w:jc w:val="both"/>
        <w:rPr>
          <w:rFonts w:ascii="Cambria" w:hAnsi="Cambria"/>
          <w:color w:val="000000"/>
          <w:spacing w:val="-4"/>
        </w:rPr>
      </w:pPr>
      <w:r w:rsidRPr="009722FE">
        <w:rPr>
          <w:rFonts w:ascii="Cambria" w:hAnsi="Cambria"/>
          <w:color w:val="000000"/>
          <w:spacing w:val="-4"/>
        </w:rPr>
        <w:t xml:space="preserve">złożyli oferty – w przypadku unieważnienia postępowania po upływie terminu składania ofert </w:t>
      </w:r>
    </w:p>
    <w:p w:rsidR="00E15C76" w:rsidRPr="009722FE" w:rsidRDefault="00E15C76" w:rsidP="001D5159">
      <w:pPr>
        <w:widowControl w:val="0"/>
        <w:tabs>
          <w:tab w:val="left" w:pos="851"/>
        </w:tabs>
        <w:spacing w:after="0" w:line="240" w:lineRule="auto"/>
        <w:ind w:left="851"/>
        <w:jc w:val="both"/>
        <w:rPr>
          <w:rFonts w:ascii="Cambria" w:hAnsi="Cambria"/>
          <w:spacing w:val="-4"/>
        </w:rPr>
      </w:pPr>
      <w:bookmarkStart w:id="369" w:name="_Toc456007546"/>
      <w:bookmarkStart w:id="370" w:name="_Toc456007776"/>
      <w:bookmarkStart w:id="371" w:name="_Toc456085716"/>
      <w:r w:rsidRPr="009722FE">
        <w:rPr>
          <w:rFonts w:ascii="Cambria" w:hAnsi="Cambria"/>
          <w:spacing w:val="-4"/>
          <w:lang w:eastAsia="ar-SA"/>
        </w:rPr>
        <w:t>- podając uzasadnienie faktyczne i prawne.</w:t>
      </w:r>
      <w:bookmarkEnd w:id="369"/>
      <w:bookmarkEnd w:id="370"/>
      <w:bookmarkEnd w:id="371"/>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r w:rsidRPr="009722FE">
        <w:rPr>
          <w:rFonts w:ascii="Cambria" w:hAnsi="Cambria"/>
          <w:b/>
          <w:spacing w:val="-4"/>
        </w:rPr>
        <w:t>Informacja o formalnościach, jakie powinny zostać dopełnione po wyborze oferty w celu zawarcia umowy w sprawie zamówienia publicznego</w:t>
      </w:r>
      <w:bookmarkEnd w:id="305"/>
      <w:bookmarkEnd w:id="306"/>
      <w:bookmarkEnd w:id="307"/>
      <w:bookmarkEnd w:id="308"/>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72" w:name="_Toc456007548"/>
      <w:bookmarkStart w:id="373" w:name="_Toc456007778"/>
      <w:bookmarkStart w:id="374" w:name="_Toc456085718"/>
      <w:r w:rsidRPr="009722FE">
        <w:rPr>
          <w:rFonts w:ascii="Cambria" w:hAnsi="Cambria"/>
          <w:spacing w:val="-4"/>
          <w:lang w:eastAsia="ar-SA"/>
        </w:rPr>
        <w:t>Zamawiający informuje niezwłocznie wszystkich wykonawców o:</w:t>
      </w:r>
      <w:bookmarkEnd w:id="372"/>
      <w:bookmarkEnd w:id="373"/>
      <w:bookmarkEnd w:id="374"/>
    </w:p>
    <w:p w:rsidR="00E15C76" w:rsidRPr="009722FE" w:rsidRDefault="00E15C76" w:rsidP="00455B83">
      <w:pPr>
        <w:widowControl w:val="0"/>
        <w:numPr>
          <w:ilvl w:val="0"/>
          <w:numId w:val="19"/>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w:t>
      </w:r>
      <w:r w:rsidRPr="009722FE">
        <w:rPr>
          <w:rFonts w:ascii="Cambria" w:hAnsi="Cambria"/>
          <w:color w:val="000000"/>
          <w:spacing w:val="-4"/>
        </w:rPr>
        <w:br/>
        <w:t xml:space="preserve">i adresy, jeżeli są miejscami wykonywania działalności wykonawców, którzy złożyli oferty, </w:t>
      </w:r>
      <w:r w:rsidRPr="009722FE">
        <w:rPr>
          <w:rFonts w:ascii="Cambria" w:hAnsi="Cambria"/>
          <w:color w:val="000000"/>
          <w:spacing w:val="-4"/>
        </w:rPr>
        <w:br/>
        <w:t>a także punktację przyznaną ofertom w każdym kryterium oceny ofert i łączną punktację,</w:t>
      </w:r>
    </w:p>
    <w:p w:rsidR="00E15C76" w:rsidRPr="009722FE" w:rsidRDefault="00E15C76" w:rsidP="00455B83">
      <w:pPr>
        <w:widowControl w:val="0"/>
        <w:numPr>
          <w:ilvl w:val="0"/>
          <w:numId w:val="19"/>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 xml:space="preserve">wykonawcach, którzy zostali wykluczeni;  </w:t>
      </w:r>
    </w:p>
    <w:p w:rsidR="00E15C76" w:rsidRPr="009722FE" w:rsidRDefault="00E15C76" w:rsidP="00455B83">
      <w:pPr>
        <w:widowControl w:val="0"/>
        <w:numPr>
          <w:ilvl w:val="0"/>
          <w:numId w:val="19"/>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wykonawcach, których oferty zostały odrzucone oraz o powodach odrzucenia ofert,</w:t>
      </w:r>
    </w:p>
    <w:p w:rsidR="00E15C76" w:rsidRPr="009722FE" w:rsidRDefault="00E15C76" w:rsidP="00455B83">
      <w:pPr>
        <w:widowControl w:val="0"/>
        <w:numPr>
          <w:ilvl w:val="0"/>
          <w:numId w:val="19"/>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dopuszczeniu do dynamicznego systemu zakupów,</w:t>
      </w:r>
    </w:p>
    <w:p w:rsidR="00E15C76" w:rsidRPr="009722FE" w:rsidRDefault="00E15C76" w:rsidP="00455B83">
      <w:pPr>
        <w:widowControl w:val="0"/>
        <w:numPr>
          <w:ilvl w:val="0"/>
          <w:numId w:val="19"/>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 xml:space="preserve">nieustanowieniu dynamicznego systemu zakupów </w:t>
      </w:r>
    </w:p>
    <w:p w:rsidR="00E15C76" w:rsidRPr="009722FE" w:rsidRDefault="00E15C76" w:rsidP="00455B83">
      <w:pPr>
        <w:widowControl w:val="0"/>
        <w:numPr>
          <w:ilvl w:val="0"/>
          <w:numId w:val="19"/>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unieważnieniu postępowania,</w:t>
      </w:r>
    </w:p>
    <w:p w:rsidR="00E15C76" w:rsidRDefault="00E15C76" w:rsidP="001D5159">
      <w:pPr>
        <w:widowControl w:val="0"/>
        <w:tabs>
          <w:tab w:val="left" w:pos="851"/>
        </w:tabs>
        <w:spacing w:before="60" w:after="60" w:line="240" w:lineRule="auto"/>
        <w:ind w:left="851"/>
        <w:jc w:val="both"/>
        <w:rPr>
          <w:rFonts w:ascii="Cambria" w:hAnsi="Cambria"/>
          <w:color w:val="000000"/>
          <w:spacing w:val="-4"/>
        </w:rPr>
      </w:pPr>
      <w:r w:rsidRPr="009722FE">
        <w:rPr>
          <w:rFonts w:ascii="Cambria" w:hAnsi="Cambria"/>
          <w:color w:val="000000"/>
          <w:spacing w:val="-4"/>
        </w:rPr>
        <w:t>- podając uzasadnienie faktyczne i prawne.</w:t>
      </w:r>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375" w:name="_Toc456007549"/>
      <w:bookmarkStart w:id="376" w:name="_Toc456007779"/>
      <w:bookmarkStart w:id="377" w:name="_Toc456085719"/>
      <w:r w:rsidRPr="009722FE">
        <w:rPr>
          <w:rFonts w:ascii="Cambria" w:hAnsi="Cambria"/>
          <w:spacing w:val="-4"/>
          <w:lang w:eastAsia="ar-SA"/>
        </w:rPr>
        <w:t>W przypadkach, o których mowa w art. 24 ust. 8 „ustawy”, informacja, o której mowa w pkt 16.1 ppkt 2, zawiera wyjaśnienie powodów, dla których dowody przedstawione przez wykonawcę zamawiający uznał za niewystarczające.</w:t>
      </w:r>
      <w:bookmarkEnd w:id="375"/>
      <w:bookmarkEnd w:id="376"/>
      <w:bookmarkEnd w:id="377"/>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78" w:name="_Toc456007550"/>
      <w:bookmarkStart w:id="379" w:name="_Toc456007780"/>
      <w:bookmarkStart w:id="380" w:name="_Toc456085720"/>
      <w:r w:rsidRPr="009722FE">
        <w:rPr>
          <w:rFonts w:ascii="Cambria" w:hAnsi="Cambria"/>
          <w:spacing w:val="-4"/>
          <w:lang w:eastAsia="ar-SA"/>
        </w:rPr>
        <w:t>Zamawiający udostępnia informacje, o których mowa w pkt. 16.1 ppkt 1 i 4-6, na stronie internetowej.</w:t>
      </w:r>
      <w:bookmarkEnd w:id="378"/>
      <w:bookmarkEnd w:id="379"/>
      <w:bookmarkEnd w:id="380"/>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81" w:name="_Toc456007551"/>
      <w:bookmarkStart w:id="382" w:name="_Toc456007781"/>
      <w:bookmarkStart w:id="383" w:name="_Toc456085721"/>
      <w:r w:rsidRPr="009722FE">
        <w:rPr>
          <w:rFonts w:ascii="Cambria" w:hAnsi="Cambria"/>
          <w:spacing w:val="-4"/>
          <w:lang w:eastAsia="ar-SA"/>
        </w:rPr>
        <w:t>Zamawiający może nie ujawniać informacji, o których mowa w pkt. 16.1, jeżeli ich ujawnienie byłoby sprzeczne z ważnym interesem publicznym.</w:t>
      </w:r>
      <w:bookmarkEnd w:id="381"/>
      <w:bookmarkEnd w:id="382"/>
      <w:bookmarkEnd w:id="383"/>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84" w:name="_Toc456007554"/>
      <w:bookmarkStart w:id="385" w:name="_Toc456007784"/>
      <w:bookmarkStart w:id="386" w:name="_Toc456085724"/>
      <w:r w:rsidRPr="009722FE">
        <w:rPr>
          <w:rFonts w:ascii="Cambria" w:hAnsi="Cambria"/>
          <w:spacing w:val="-4"/>
          <w:lang w:eastAsia="ar-SA"/>
        </w:rPr>
        <w:t>Na podstawie art. 23 ust. 4 „ustawy”, jeżeli najkorzystniejszą ofertę złożą wykonawcy wspólnie ubiegający się o udzielenie zamówienia, zamawiający żąda przed zawarciem umowy w sprawie zamówienia publicznego przedstawienia umowy regulującej współpracę tych wykonawców. Umowa taka określać winna między innymi sposób reprezentowania wykonawców występujących wspólnie oraz zakres i rodzaj odpowiedzialności poszczególnych wykonawców za wykonanie zamówienia, z zastrzeżeniem, że umowa musi zawierać zapis o solidarnej odpowiedzialności wykonawców wobec zamawiającego.</w:t>
      </w:r>
      <w:bookmarkEnd w:id="384"/>
      <w:bookmarkEnd w:id="385"/>
      <w:bookmarkEnd w:id="386"/>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87" w:name="_Toc456007555"/>
      <w:bookmarkStart w:id="388" w:name="_Toc456007785"/>
      <w:bookmarkStart w:id="389" w:name="_Toc456085725"/>
      <w:r w:rsidRPr="009722FE">
        <w:rPr>
          <w:rFonts w:ascii="Cambria" w:hAnsi="Cambria"/>
          <w:spacing w:val="-4"/>
          <w:lang w:eastAsia="ar-SA"/>
        </w:rPr>
        <w:t>W celu zawarcia umowy zamawiający zażąda dopełnienia następujących formalności:</w:t>
      </w:r>
      <w:bookmarkEnd w:id="387"/>
      <w:bookmarkEnd w:id="388"/>
      <w:bookmarkEnd w:id="389"/>
    </w:p>
    <w:p w:rsidR="00E15C76" w:rsidRPr="009722FE" w:rsidRDefault="00E15C76" w:rsidP="00455B83">
      <w:pPr>
        <w:widowControl w:val="0"/>
        <w:numPr>
          <w:ilvl w:val="0"/>
          <w:numId w:val="20"/>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wskazania osób umocowanych do zawarcia umowy,</w:t>
      </w:r>
    </w:p>
    <w:p w:rsidR="00E15C76" w:rsidRPr="009722FE" w:rsidRDefault="00E15C76" w:rsidP="00455B83">
      <w:pPr>
        <w:widowControl w:val="0"/>
        <w:numPr>
          <w:ilvl w:val="0"/>
          <w:numId w:val="20"/>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okazania pełnomocnictw, o ile z okoliczności wynikać będzie konieczność ich posiadania,</w:t>
      </w:r>
    </w:p>
    <w:p w:rsidR="00E15C76" w:rsidRPr="009722FE" w:rsidRDefault="00E15C76" w:rsidP="00455B83">
      <w:pPr>
        <w:widowControl w:val="0"/>
        <w:numPr>
          <w:ilvl w:val="0"/>
          <w:numId w:val="20"/>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wyznaczenia osoby/osób do utrzymywania bieżących kontaktów.</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90" w:name="_Toc456007556"/>
      <w:bookmarkStart w:id="391" w:name="_Toc456007786"/>
      <w:bookmarkStart w:id="392" w:name="_Toc456085726"/>
      <w:r w:rsidRPr="009722FE">
        <w:rPr>
          <w:rFonts w:ascii="Cambria" w:hAnsi="Cambria"/>
          <w:color w:val="000000"/>
          <w:spacing w:val="-4"/>
        </w:rPr>
        <w:t xml:space="preserve">Najpóźniej w terminie 3 dni przed datą podpisania umowy wykonawca zobowiązany jest </w:t>
      </w:r>
      <w:r w:rsidRPr="009722FE">
        <w:rPr>
          <w:rFonts w:ascii="Cambria" w:hAnsi="Cambria"/>
          <w:color w:val="000000"/>
          <w:spacing w:val="-4"/>
        </w:rPr>
        <w:br/>
        <w:t xml:space="preserve">do przedstawienia dokumentu stanowiącego jej załącznik, określającego szczegółowy sposób obliczenia składki, tzn. zastosowane stawki i składki roczne w odniesieniu do poszczególnych składników mienia i rodzajów ubezpieczenia, dające w rezultacie zaoferowaną przez wykonawcę cenę. Poprawność przedstawionych stawek i składek częściowych zweryfikowana zostanie przez zamawiającego i brokera ubezpieczeniowego i w razie konieczności wykonawca zostanie wezwany do poprawienia przedstawionych składek i stawek celem uzyskania zaproponowanej ceny ofertowej.   </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93" w:name="_Toc456007557"/>
      <w:bookmarkStart w:id="394" w:name="_Toc456007787"/>
      <w:bookmarkStart w:id="395" w:name="_Toc456085727"/>
      <w:bookmarkEnd w:id="390"/>
      <w:bookmarkEnd w:id="391"/>
      <w:bookmarkEnd w:id="392"/>
      <w:r w:rsidRPr="009722FE">
        <w:rPr>
          <w:rFonts w:ascii="Cambria" w:hAnsi="Cambria"/>
          <w:spacing w:val="-4"/>
          <w:lang w:eastAsia="ar-SA"/>
        </w:rPr>
        <w:t xml:space="preserve">Po zawarciu umowy w sprawie zamówienia publicznego wykonawca jest zobowiązany do wystawienia dokumentów ubezpieczeniowych (polis, certyfikatów). W razie niemożliwości </w:t>
      </w:r>
      <w:r w:rsidRPr="009722FE">
        <w:rPr>
          <w:rFonts w:ascii="Cambria" w:hAnsi="Cambria"/>
          <w:spacing w:val="-4"/>
          <w:lang w:eastAsia="ar-SA"/>
        </w:rPr>
        <w:lastRenderedPageBreak/>
        <w:t xml:space="preserve">wystawienia tych dokumentów przed dniem rozpoczęcia ochrony wynikającym z zawartej umowy, wykonawca zobowiązany jest do wystawienia przed tym dniem noty pokrycia ubezpieczeniowego (zapis dotyczy każdego roku polisowego), gwarantującej bezwarunkowo </w:t>
      </w:r>
      <w:r w:rsidRPr="009722FE">
        <w:rPr>
          <w:rFonts w:ascii="Cambria" w:hAnsi="Cambria"/>
          <w:spacing w:val="-4"/>
          <w:lang w:eastAsia="ar-SA"/>
        </w:rPr>
        <w:br/>
        <w:t>i nieodwołalnie wykonanie zamówienia w zakresie i na warunkach zgodnych ze złożoną ofertą, od dnia rozpoczęcia ochrony wskazanego w umowie, a w odniesieniu do pojazdów mechanicznych – dodatkowo certyfikatów potwierdzających obowiązkowe ubezpieczenie odpowiedzialności cywilnej.</w:t>
      </w:r>
    </w:p>
    <w:p w:rsidR="00885490" w:rsidRPr="009722FE" w:rsidRDefault="00885490"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W przypadku braku prawomocnego rozstrzygnięcia postępowania przed dniem </w:t>
      </w:r>
      <w:r w:rsidR="003A53E0">
        <w:rPr>
          <w:rFonts w:ascii="Cambria" w:hAnsi="Cambria"/>
          <w:spacing w:val="-4"/>
          <w:lang w:eastAsia="ar-SA"/>
        </w:rPr>
        <w:t>31.07.2019</w:t>
      </w:r>
      <w:r w:rsidRPr="009722FE">
        <w:rPr>
          <w:rFonts w:ascii="Cambria" w:hAnsi="Cambria"/>
          <w:spacing w:val="-4"/>
          <w:lang w:eastAsia="ar-SA"/>
        </w:rPr>
        <w:t xml:space="preserve"> r., wykonawca, którego oferta zostanie wybrana jako najkorzystniejsza, zobowiązany będzie do wystawienia promesy ubezpieczeniowej. Po zawarciu umowy promesa zastąpiona zostanie notą pokrycia ubezpieczeniowego lub innymi dokumentami ubezpieczeniowymi (polisami).</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396" w:name="_Toc456007558"/>
      <w:bookmarkStart w:id="397" w:name="_Toc456007788"/>
      <w:bookmarkStart w:id="398" w:name="_Toc456085728"/>
      <w:bookmarkEnd w:id="393"/>
      <w:bookmarkEnd w:id="394"/>
      <w:bookmarkEnd w:id="395"/>
      <w:r w:rsidRPr="009722FE">
        <w:rPr>
          <w:rFonts w:ascii="Cambria" w:hAnsi="Cambria"/>
          <w:spacing w:val="-4"/>
          <w:lang w:eastAsia="ar-SA"/>
        </w:rPr>
        <w:t xml:space="preserve">Wnioski o wystawienie dokumentów ubezpieczeniowych potwierdzających zawarcie poszczególnych umów ubezpieczenia, określające m.in. niezbędny zakres i okres ubezpieczenia, każdorazowo składał będzie broker ubezpieczeniowy działający w imieniu i na rzecz zamawiającego i każdego podmiotu objętego zamówieniem – </w:t>
      </w:r>
      <w:r w:rsidR="003F1BEF">
        <w:rPr>
          <w:rFonts w:ascii="Cambria" w:hAnsi="Cambria"/>
        </w:rPr>
        <w:t xml:space="preserve">konsorcjum firm brokerskich – Kancelaria Brokerów Ubezpieczeniowych ADVISOR sp. z o.o. z siedzibą w Jeleniej Górze , przy ul. Klonowa 13 oraz </w:t>
      </w:r>
      <w:r w:rsidR="003F1BEF">
        <w:rPr>
          <w:rFonts w:ascii="Cambria" w:hAnsi="Cambria"/>
          <w:bCs/>
          <w:iCs/>
        </w:rPr>
        <w:t>Inter-Broker sp. z o.o. z siedzibą w Toruniu, przy ul. Żeglarska 31</w:t>
      </w:r>
      <w:r w:rsidRPr="009722FE">
        <w:rPr>
          <w:rFonts w:ascii="Cambria" w:hAnsi="Cambria"/>
          <w:spacing w:val="-4"/>
          <w:lang w:eastAsia="ar-SA"/>
        </w:rPr>
        <w:t>.</w:t>
      </w:r>
      <w:bookmarkEnd w:id="396"/>
      <w:bookmarkEnd w:id="397"/>
      <w:bookmarkEnd w:id="398"/>
      <w:r w:rsidRPr="009722FE">
        <w:rPr>
          <w:rFonts w:ascii="Cambria" w:hAnsi="Cambria"/>
          <w:spacing w:val="-4"/>
          <w:lang w:eastAsia="ar-SA"/>
        </w:rPr>
        <w:t xml:space="preserve"> Przekazanie wniosku ubezpieczeniowego nie stanowi jednak warunku udzielenia przez wykonawcę ochrony ubezpieczeniowej, bowiem jej podstawą w pierwszym rzędzie jest specyfikacja istotnych warunków zamówienia, złożona przez wykonawcę oferta oraz umowa </w:t>
      </w:r>
      <w:r w:rsidRPr="009722FE">
        <w:rPr>
          <w:rFonts w:ascii="Cambria" w:hAnsi="Cambria"/>
          <w:spacing w:val="-4"/>
          <w:lang w:eastAsia="ar-SA"/>
        </w:rPr>
        <w:br/>
        <w:t>w sprawie zamówienia publicznego.</w:t>
      </w:r>
    </w:p>
    <w:p w:rsidR="007F56E7" w:rsidRPr="009722FE" w:rsidRDefault="007F56E7" w:rsidP="00455B83">
      <w:pPr>
        <w:widowControl w:val="0"/>
        <w:numPr>
          <w:ilvl w:val="0"/>
          <w:numId w:val="10"/>
        </w:numPr>
        <w:tabs>
          <w:tab w:val="left" w:pos="851"/>
        </w:tabs>
        <w:suppressAutoHyphens/>
        <w:spacing w:before="80" w:after="0" w:line="240" w:lineRule="auto"/>
        <w:ind w:left="851" w:hanging="851"/>
        <w:jc w:val="both"/>
        <w:outlineLvl w:val="0"/>
        <w:rPr>
          <w:rFonts w:ascii="Cambria" w:hAnsi="Cambria"/>
          <w:b/>
          <w:spacing w:val="-4"/>
        </w:rPr>
      </w:pPr>
      <w:bookmarkStart w:id="399" w:name="_Toc456007561"/>
      <w:bookmarkStart w:id="400" w:name="_Toc456007791"/>
      <w:bookmarkStart w:id="401" w:name="_Toc456086892"/>
      <w:bookmarkStart w:id="402" w:name="_Toc466986911"/>
      <w:r w:rsidRPr="009722FE">
        <w:rPr>
          <w:rFonts w:ascii="Cambria" w:hAnsi="Cambria"/>
          <w:b/>
          <w:spacing w:val="-4"/>
        </w:rPr>
        <w:t>Wymagania dotyczące zabezpieczenia należytego wykonania umowy</w:t>
      </w:r>
      <w:bookmarkEnd w:id="399"/>
      <w:bookmarkEnd w:id="400"/>
      <w:bookmarkEnd w:id="401"/>
      <w:bookmarkEnd w:id="402"/>
    </w:p>
    <w:p w:rsidR="00FB4DBF" w:rsidRDefault="00694E18" w:rsidP="001D5159">
      <w:pPr>
        <w:pStyle w:val="Akapitzlist"/>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 xml:space="preserve">Zamawiający </w:t>
      </w:r>
      <w:r w:rsidR="0074312B" w:rsidRPr="009722FE">
        <w:rPr>
          <w:rFonts w:ascii="Cambria" w:hAnsi="Cambria"/>
          <w:spacing w:val="-4"/>
          <w:lang w:eastAsia="ar-SA"/>
        </w:rPr>
        <w:t xml:space="preserve">nie </w:t>
      </w:r>
      <w:r w:rsidRPr="009722FE">
        <w:rPr>
          <w:rFonts w:ascii="Cambria" w:hAnsi="Cambria"/>
          <w:spacing w:val="-4"/>
          <w:lang w:eastAsia="ar-SA"/>
        </w:rPr>
        <w:t>wymaga wniesienia zabezpieczenia należytego wykonania umowy</w:t>
      </w:r>
      <w:r w:rsidR="00CF62EA" w:rsidRPr="009722FE">
        <w:rPr>
          <w:rFonts w:ascii="Cambria" w:hAnsi="Cambria"/>
          <w:spacing w:val="-4"/>
          <w:lang w:eastAsia="ar-SA"/>
        </w:rPr>
        <w:t>.</w:t>
      </w:r>
      <w:r w:rsidR="00FB4DBF" w:rsidRPr="009722FE">
        <w:rPr>
          <w:rFonts w:ascii="Cambria" w:hAnsi="Cambria"/>
          <w:spacing w:val="-4"/>
          <w:lang w:eastAsia="ar-SA"/>
        </w:rPr>
        <w:t xml:space="preserve"> </w:t>
      </w:r>
    </w:p>
    <w:p w:rsidR="00466CF1" w:rsidRPr="009722FE" w:rsidRDefault="00466CF1" w:rsidP="001D5159">
      <w:pPr>
        <w:pStyle w:val="Akapitzlist"/>
        <w:widowControl w:val="0"/>
        <w:tabs>
          <w:tab w:val="left" w:pos="851"/>
        </w:tabs>
        <w:suppressAutoHyphens/>
        <w:spacing w:after="0" w:line="240" w:lineRule="auto"/>
        <w:ind w:left="851"/>
        <w:jc w:val="both"/>
        <w:rPr>
          <w:rFonts w:ascii="Cambria" w:hAnsi="Cambria"/>
          <w:spacing w:val="-4"/>
          <w:lang w:eastAsia="ar-SA"/>
        </w:rPr>
      </w:pP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03" w:name="_Toc456007562"/>
      <w:bookmarkStart w:id="404" w:name="_Toc456007792"/>
      <w:bookmarkStart w:id="405" w:name="_Toc456086893"/>
      <w:bookmarkStart w:id="406" w:name="_Toc466986912"/>
      <w:r w:rsidRPr="009722FE">
        <w:rPr>
          <w:rFonts w:ascii="Cambria" w:hAnsi="Cambria"/>
          <w:b/>
          <w:spacing w:val="-4"/>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403"/>
      <w:bookmarkEnd w:id="404"/>
      <w:bookmarkEnd w:id="405"/>
      <w:bookmarkEnd w:id="406"/>
    </w:p>
    <w:p w:rsidR="007F56E7" w:rsidRPr="009722FE" w:rsidRDefault="007F56E7" w:rsidP="00455B83">
      <w:pPr>
        <w:pStyle w:val="Akapitzlist"/>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 xml:space="preserve">Zamawiający wymaga od wybranego w każdej części zamówienia wykonawcy, aby zawarł z nim umowę w sprawie zamówienia publicznego na warunkach określonych we wzorze, stanowiącym załączniki </w:t>
      </w:r>
      <w:r w:rsidR="004C5DD0" w:rsidRPr="009722FE">
        <w:rPr>
          <w:rFonts w:ascii="Cambria" w:hAnsi="Cambria"/>
          <w:spacing w:val="-4"/>
          <w:lang w:eastAsia="ar-SA"/>
        </w:rPr>
        <w:t xml:space="preserve">- </w:t>
      </w:r>
      <w:r w:rsidRPr="009722FE">
        <w:rPr>
          <w:rFonts w:ascii="Cambria" w:hAnsi="Cambria"/>
          <w:spacing w:val="-4"/>
          <w:lang w:eastAsia="ar-SA"/>
        </w:rPr>
        <w:t>odpowiednio nr  6, 6a</w:t>
      </w:r>
      <w:r w:rsidR="00E93ED7">
        <w:rPr>
          <w:rFonts w:ascii="Cambria" w:hAnsi="Cambria"/>
          <w:spacing w:val="-4"/>
          <w:lang w:eastAsia="ar-SA"/>
        </w:rPr>
        <w:t>, 6b</w:t>
      </w:r>
      <w:r w:rsidR="005A64FA">
        <w:rPr>
          <w:rFonts w:ascii="Cambria" w:hAnsi="Cambria"/>
          <w:spacing w:val="-4"/>
          <w:lang w:eastAsia="ar-SA"/>
        </w:rPr>
        <w:t xml:space="preserve"> i</w:t>
      </w:r>
      <w:r w:rsidRPr="009722FE">
        <w:rPr>
          <w:rFonts w:ascii="Cambria" w:hAnsi="Cambria"/>
          <w:spacing w:val="-4"/>
          <w:lang w:eastAsia="ar-SA"/>
        </w:rPr>
        <w:t xml:space="preserve"> 6</w:t>
      </w:r>
      <w:r w:rsidR="00E93ED7">
        <w:rPr>
          <w:rFonts w:ascii="Cambria" w:hAnsi="Cambria"/>
          <w:spacing w:val="-4"/>
          <w:lang w:eastAsia="ar-SA"/>
        </w:rPr>
        <w:t>c</w:t>
      </w:r>
      <w:r w:rsidRPr="009722FE">
        <w:rPr>
          <w:rFonts w:ascii="Cambria" w:hAnsi="Cambria"/>
          <w:spacing w:val="-4"/>
          <w:lang w:eastAsia="ar-SA"/>
        </w:rPr>
        <w:t xml:space="preserve"> do niniejszej specyfikacji.</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07" w:name="_Toc456007563"/>
      <w:bookmarkStart w:id="408" w:name="_Toc456007793"/>
      <w:bookmarkStart w:id="409" w:name="_Toc456086894"/>
      <w:bookmarkStart w:id="410" w:name="_Toc466986913"/>
      <w:r w:rsidRPr="009722FE">
        <w:rPr>
          <w:rFonts w:ascii="Cambria" w:hAnsi="Cambria"/>
          <w:b/>
          <w:spacing w:val="-4"/>
        </w:rPr>
        <w:t>Pouczenie o środkach ochrony prawnej przysługujących wykonawcy w toku postępowania o udzielenie zamówienia</w:t>
      </w:r>
      <w:bookmarkEnd w:id="407"/>
      <w:bookmarkEnd w:id="408"/>
      <w:bookmarkEnd w:id="409"/>
      <w:bookmarkEnd w:id="410"/>
      <w:r w:rsidRPr="009722FE">
        <w:rPr>
          <w:rFonts w:ascii="Cambria" w:hAnsi="Cambria"/>
          <w:b/>
          <w:spacing w:val="-4"/>
        </w:rPr>
        <w:t xml:space="preserve"> </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411" w:name="_Toc456007564"/>
      <w:bookmarkStart w:id="412" w:name="_Toc456007794"/>
      <w:bookmarkStart w:id="413" w:name="_Toc456085734"/>
      <w:r w:rsidRPr="009722FE">
        <w:rPr>
          <w:rFonts w:ascii="Cambria" w:hAnsi="Cambria"/>
          <w:spacing w:val="-4"/>
          <w:lang w:eastAsia="ar-SA"/>
        </w:rPr>
        <w:t>Środki ochrony prawnej, określone w Dziale VI „ustawy”, przysługują wykonawcy, a także innemu podmiotowi, jeżeli ma lub miał interes w uzyskaniu danego zamówienia oraz poniósł lub może ponieść szkodę w wyniku naruszenia przez zamawiającego przepisów „ustawy”.</w:t>
      </w:r>
      <w:bookmarkEnd w:id="411"/>
      <w:bookmarkEnd w:id="412"/>
      <w:bookmarkEnd w:id="413"/>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414" w:name="_Toc456007565"/>
      <w:bookmarkStart w:id="415" w:name="_Toc456007795"/>
      <w:bookmarkStart w:id="416" w:name="_Toc456085735"/>
      <w:r w:rsidRPr="009722FE">
        <w:rPr>
          <w:rFonts w:ascii="Cambria" w:hAnsi="Cambria"/>
          <w:spacing w:val="-4"/>
          <w:lang w:eastAsia="ar-SA"/>
        </w:rPr>
        <w:t>Środki ochrony prawnej wobec ogłoszenia oraz specyfikacji istotnych warunków zamówienia przysługują również organizacjom wpisanym na listę, o której mowa w art. 154 pkt 5 „ustawy”.</w:t>
      </w:r>
      <w:bookmarkEnd w:id="414"/>
      <w:bookmarkEnd w:id="415"/>
      <w:bookmarkEnd w:id="416"/>
      <w:r w:rsidRPr="009722FE">
        <w:rPr>
          <w:rFonts w:ascii="Cambria" w:hAnsi="Cambria"/>
          <w:spacing w:val="-4"/>
          <w:lang w:eastAsia="ar-SA"/>
        </w:rPr>
        <w:t xml:space="preserve"> </w:t>
      </w:r>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417" w:name="_Toc456007566"/>
      <w:bookmarkStart w:id="418" w:name="_Toc456007796"/>
      <w:bookmarkStart w:id="419" w:name="_Toc456085736"/>
      <w:r w:rsidRPr="009722FE">
        <w:rPr>
          <w:rFonts w:ascii="Cambria" w:hAnsi="Cambria"/>
          <w:spacing w:val="-4"/>
          <w:lang w:eastAsia="ar-SA"/>
        </w:rPr>
        <w:t>Odwołanie</w:t>
      </w:r>
      <w:bookmarkEnd w:id="417"/>
      <w:bookmarkEnd w:id="418"/>
      <w:bookmarkEnd w:id="419"/>
      <w:r w:rsidRPr="009722FE">
        <w:rPr>
          <w:rFonts w:ascii="Cambria" w:hAnsi="Cambria"/>
          <w:spacing w:val="-4"/>
          <w:lang w:eastAsia="ar-SA"/>
        </w:rPr>
        <w:t xml:space="preserve"> </w:t>
      </w:r>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20" w:name="_Toc456007567"/>
      <w:bookmarkStart w:id="421" w:name="_Toc456007797"/>
      <w:bookmarkStart w:id="422" w:name="_Toc456085737"/>
      <w:r w:rsidRPr="009722FE">
        <w:rPr>
          <w:rFonts w:ascii="Cambria" w:hAnsi="Cambria"/>
          <w:spacing w:val="-4"/>
          <w:lang w:eastAsia="ar-SA"/>
        </w:rPr>
        <w:t>Odwołanie przysługuje wyłącznie od niezgodnej z przepisami „ustawy” czynności zamawiającego podjętej w postępowaniu o udzielenie zamówienia lub zaniechania czynności, do której zamawiający jest zobowiązany na podstawie ustawy.</w:t>
      </w:r>
      <w:bookmarkEnd w:id="420"/>
      <w:bookmarkEnd w:id="421"/>
      <w:bookmarkEnd w:id="422"/>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23" w:name="_Toc456007568"/>
      <w:bookmarkStart w:id="424" w:name="_Toc456007798"/>
      <w:bookmarkStart w:id="425" w:name="_Toc456085738"/>
      <w:r w:rsidRPr="009722FE">
        <w:rPr>
          <w:rFonts w:ascii="Cambria" w:hAnsi="Cambria"/>
          <w:spacing w:val="-4"/>
          <w:lang w:eastAsia="ar-SA"/>
        </w:rPr>
        <w:t>W niniejszym postępowaniu, prowadzonym w trybie przetargu nieograniczonego, którego wartość jest mniejsza niż kwoty określone w przepisach wydanych na podstawie art. 11 ust. 8 „ustawy”, odwołanie przysługuje wyłącznie wobec czynności:</w:t>
      </w:r>
      <w:bookmarkEnd w:id="423"/>
      <w:bookmarkEnd w:id="424"/>
      <w:bookmarkEnd w:id="425"/>
    </w:p>
    <w:p w:rsidR="00E15C76" w:rsidRPr="009722FE" w:rsidRDefault="00E15C76" w:rsidP="00455B83">
      <w:pPr>
        <w:widowControl w:val="0"/>
        <w:numPr>
          <w:ilvl w:val="0"/>
          <w:numId w:val="21"/>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określenia warunków udziału w postępowaniu,</w:t>
      </w:r>
    </w:p>
    <w:p w:rsidR="00E15C76" w:rsidRPr="009722FE" w:rsidRDefault="00E15C76" w:rsidP="00455B83">
      <w:pPr>
        <w:widowControl w:val="0"/>
        <w:numPr>
          <w:ilvl w:val="0"/>
          <w:numId w:val="21"/>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wykluczenia odwołującego z postępowania o udzielenie zamówienia,</w:t>
      </w:r>
    </w:p>
    <w:p w:rsidR="00E15C76" w:rsidRPr="009722FE" w:rsidRDefault="00E15C76" w:rsidP="00455B83">
      <w:pPr>
        <w:widowControl w:val="0"/>
        <w:numPr>
          <w:ilvl w:val="0"/>
          <w:numId w:val="21"/>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odrzucenia oferty odwołującego,</w:t>
      </w:r>
    </w:p>
    <w:p w:rsidR="00E15C76" w:rsidRPr="009722FE" w:rsidRDefault="00E15C76" w:rsidP="00455B83">
      <w:pPr>
        <w:widowControl w:val="0"/>
        <w:numPr>
          <w:ilvl w:val="0"/>
          <w:numId w:val="21"/>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opisu przedmiotu zamówienia,</w:t>
      </w:r>
    </w:p>
    <w:p w:rsidR="00E15C76" w:rsidRPr="009722FE" w:rsidRDefault="00E15C76" w:rsidP="00455B83">
      <w:pPr>
        <w:widowControl w:val="0"/>
        <w:numPr>
          <w:ilvl w:val="0"/>
          <w:numId w:val="21"/>
        </w:numPr>
        <w:tabs>
          <w:tab w:val="left" w:pos="1134"/>
        </w:tabs>
        <w:suppressAutoHyphens/>
        <w:spacing w:after="0" w:line="240" w:lineRule="auto"/>
        <w:ind w:left="1134" w:hanging="283"/>
        <w:contextualSpacing/>
        <w:jc w:val="both"/>
        <w:rPr>
          <w:rFonts w:ascii="Cambria" w:hAnsi="Cambria"/>
          <w:color w:val="000000"/>
          <w:spacing w:val="-4"/>
        </w:rPr>
      </w:pPr>
      <w:r w:rsidRPr="009722FE">
        <w:rPr>
          <w:rFonts w:ascii="Cambria" w:hAnsi="Cambria"/>
          <w:color w:val="000000"/>
          <w:spacing w:val="-4"/>
        </w:rPr>
        <w:t>wyboru oferty najkorzystniejszej.</w:t>
      </w:r>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26" w:name="_Toc456007569"/>
      <w:bookmarkStart w:id="427" w:name="_Toc456007799"/>
      <w:bookmarkStart w:id="428" w:name="_Toc456085739"/>
      <w:r w:rsidRPr="009722FE">
        <w:rPr>
          <w:rFonts w:ascii="Cambria" w:hAnsi="Cambria"/>
          <w:spacing w:val="-4"/>
          <w:lang w:eastAsia="ar-SA"/>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bookmarkEnd w:id="426"/>
      <w:bookmarkEnd w:id="427"/>
      <w:bookmarkEnd w:id="428"/>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29" w:name="_Toc456007570"/>
      <w:bookmarkStart w:id="430" w:name="_Toc456007800"/>
      <w:bookmarkStart w:id="431" w:name="_Toc456085740"/>
      <w:r w:rsidRPr="009722FE">
        <w:rPr>
          <w:rFonts w:ascii="Cambria" w:hAnsi="Cambria"/>
          <w:spacing w:val="-4"/>
          <w:lang w:eastAsia="ar-SA"/>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bookmarkEnd w:id="429"/>
      <w:bookmarkEnd w:id="430"/>
      <w:bookmarkEnd w:id="431"/>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32" w:name="_Toc456007571"/>
      <w:bookmarkStart w:id="433" w:name="_Toc456007801"/>
      <w:bookmarkStart w:id="434" w:name="_Toc456085741"/>
      <w:r w:rsidRPr="009722FE">
        <w:rPr>
          <w:rFonts w:ascii="Cambria" w:hAnsi="Cambria"/>
          <w:spacing w:val="-4"/>
          <w:lang w:eastAsia="ar-SA"/>
        </w:rPr>
        <w:lastRenderedPageBreak/>
        <w:t>Odwołujący przesyła kopię odwołania zamawiającemu przed upływem terminu do wniesienia odwołania w taki sposób, aby mógł on zapoznać się z jego treścią przed upływem tego terminu. Domniemywa się, że zamawiający mógł zapoznać się z treścią odwołania, jeżeli przesłanie jego kopii nastąpiło przed upływem terminu do jego wniesienia przy użyciu środków komunikacji elektronicznej.</w:t>
      </w:r>
      <w:bookmarkEnd w:id="432"/>
      <w:bookmarkEnd w:id="433"/>
      <w:bookmarkEnd w:id="434"/>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35" w:name="_Toc456007572"/>
      <w:bookmarkStart w:id="436" w:name="_Toc456007802"/>
      <w:bookmarkStart w:id="437" w:name="_Toc456085742"/>
      <w:r w:rsidRPr="009722FE">
        <w:rPr>
          <w:rFonts w:ascii="Cambria" w:hAnsi="Cambria"/>
          <w:spacing w:val="-4"/>
          <w:lang w:eastAsia="ar-SA"/>
        </w:rPr>
        <w:t>Odwołanie wnosi się w terminie 5 dni od dnia przesłania informacji o czynności zamawiającego stanowiącej podstawę jego wniesienia - jeżeli zostały przesłane w sposób określony w art. 180 ust. 5 zdanie drugie „ustawy”, albo w terminie 10 dni - jeżeli zostały przesłane w inny sposób.</w:t>
      </w:r>
      <w:bookmarkEnd w:id="435"/>
      <w:bookmarkEnd w:id="436"/>
      <w:bookmarkEnd w:id="437"/>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38" w:name="_Toc456007573"/>
      <w:bookmarkStart w:id="439" w:name="_Toc456007803"/>
      <w:bookmarkStart w:id="440" w:name="_Toc456085743"/>
      <w:r w:rsidRPr="009722FE">
        <w:rPr>
          <w:rFonts w:ascii="Cambria" w:hAnsi="Cambria"/>
          <w:spacing w:val="-4"/>
          <w:lang w:eastAsia="ar-SA"/>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bookmarkEnd w:id="438"/>
      <w:bookmarkEnd w:id="439"/>
      <w:bookmarkEnd w:id="440"/>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41" w:name="_Toc456007574"/>
      <w:bookmarkStart w:id="442" w:name="_Toc456007804"/>
      <w:bookmarkStart w:id="443" w:name="_Toc456085744"/>
      <w:r w:rsidRPr="009722FE">
        <w:rPr>
          <w:rFonts w:ascii="Cambria" w:hAnsi="Cambria"/>
          <w:spacing w:val="-4"/>
          <w:lang w:eastAsia="ar-SA"/>
        </w:rPr>
        <w:t>Odwołanie wobec czynności innych niż określone w pkt 19.3.6 i 19.3.7 wnosi się w terminie 5 dni od dnia, w którym powzięto lub przy zachowaniu należytej staranności można było powziąć wiadomość o okolicznościach stanowiących podstawę jego wniesienia.</w:t>
      </w:r>
      <w:bookmarkEnd w:id="441"/>
      <w:bookmarkEnd w:id="442"/>
      <w:bookmarkEnd w:id="443"/>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44" w:name="_Toc456007575"/>
      <w:bookmarkStart w:id="445" w:name="_Toc456007805"/>
      <w:bookmarkStart w:id="446" w:name="_Toc456085745"/>
      <w:r w:rsidRPr="009722FE">
        <w:rPr>
          <w:rFonts w:ascii="Cambria" w:hAnsi="Cambria"/>
          <w:spacing w:val="-4"/>
          <w:lang w:eastAsia="ar-SA"/>
        </w:rPr>
        <w:t>Jeżeli koniec terminu do wykonania czynności przypada na sobotę lub dzień ustawowo wolny od pracy, termin upływa dnia następnego po dniu lub dniach wolnych od pracy.</w:t>
      </w:r>
      <w:bookmarkEnd w:id="444"/>
      <w:bookmarkEnd w:id="445"/>
      <w:bookmarkEnd w:id="446"/>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447" w:name="_Toc456007576"/>
      <w:bookmarkStart w:id="448" w:name="_Toc456007806"/>
      <w:bookmarkStart w:id="449" w:name="_Toc456085746"/>
      <w:r w:rsidRPr="009722FE">
        <w:rPr>
          <w:rFonts w:ascii="Cambria" w:hAnsi="Cambria"/>
          <w:spacing w:val="-4"/>
          <w:lang w:eastAsia="ar-SA"/>
        </w:rPr>
        <w:t>Na orzeczenie Krajowej Izby Odwoławczej stronom postępowania odwoławczego przysługuje skarga do sądu.</w:t>
      </w:r>
      <w:bookmarkEnd w:id="447"/>
      <w:bookmarkEnd w:id="448"/>
      <w:bookmarkEnd w:id="449"/>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50" w:name="_Toc456007577"/>
      <w:bookmarkStart w:id="451" w:name="_Toc456007807"/>
      <w:bookmarkStart w:id="452" w:name="_Toc456085747"/>
      <w:r w:rsidRPr="009722FE">
        <w:rPr>
          <w:rFonts w:ascii="Cambria" w:hAnsi="Cambria"/>
          <w:spacing w:val="-4"/>
          <w:lang w:eastAsia="ar-SA"/>
        </w:rPr>
        <w:t>Skargę wnosi się do sądu okręgowego właściwego dla siedziby albo miejsca zamieszkania zamawiającego.</w:t>
      </w:r>
      <w:bookmarkEnd w:id="450"/>
      <w:bookmarkEnd w:id="451"/>
      <w:bookmarkEnd w:id="452"/>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53" w:name="_Toc456007578"/>
      <w:bookmarkStart w:id="454" w:name="_Toc456007808"/>
      <w:bookmarkStart w:id="455" w:name="_Toc456085748"/>
      <w:r w:rsidRPr="009722FE">
        <w:rPr>
          <w:rFonts w:ascii="Cambria" w:hAnsi="Cambria"/>
          <w:spacing w:val="-4"/>
          <w:lang w:eastAsia="ar-SA"/>
        </w:rPr>
        <w:t xml:space="preserve">Skargę wnosi się za pośrednictwem Prezesa Krajowej Izby Odwoławczej w terminie 7 dni </w:t>
      </w:r>
      <w:r w:rsidRPr="009722FE">
        <w:rPr>
          <w:rFonts w:ascii="Cambria" w:hAnsi="Cambria"/>
          <w:spacing w:val="-4"/>
          <w:lang w:eastAsia="ar-SA"/>
        </w:rPr>
        <w:br/>
        <w:t>od dnia doręczenia orzeczenia Krajowej Izby Odwoławczej, przesyłając jednocześnie jej odpis przeciwnikowi skargi. Złożenie skargi w placówce pocztowej operatora publicznego jest równoznaczne z jej wniesieniem.</w:t>
      </w:r>
      <w:bookmarkEnd w:id="453"/>
      <w:bookmarkEnd w:id="454"/>
      <w:bookmarkEnd w:id="455"/>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56" w:name="_Toc456007579"/>
      <w:bookmarkStart w:id="457" w:name="_Toc456007809"/>
      <w:bookmarkStart w:id="458" w:name="_Toc456085749"/>
      <w:r w:rsidRPr="009722FE">
        <w:rPr>
          <w:rFonts w:ascii="Cambria" w:hAnsi="Cambria"/>
          <w:spacing w:val="-4"/>
          <w:lang w:eastAsia="ar-SA"/>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bookmarkEnd w:id="456"/>
      <w:bookmarkEnd w:id="457"/>
      <w:bookmarkEnd w:id="458"/>
    </w:p>
    <w:p w:rsidR="00E15C76" w:rsidRPr="009722FE" w:rsidRDefault="00E15C76" w:rsidP="00455B83">
      <w:pPr>
        <w:widowControl w:val="0"/>
        <w:numPr>
          <w:ilvl w:val="2"/>
          <w:numId w:val="10"/>
        </w:numPr>
        <w:tabs>
          <w:tab w:val="left" w:pos="851"/>
        </w:tabs>
        <w:suppressAutoHyphens/>
        <w:spacing w:after="0" w:line="240" w:lineRule="auto"/>
        <w:ind w:left="851" w:hanging="851"/>
        <w:jc w:val="both"/>
        <w:rPr>
          <w:rFonts w:ascii="Cambria" w:hAnsi="Cambria"/>
          <w:spacing w:val="-4"/>
          <w:lang w:eastAsia="ar-SA"/>
        </w:rPr>
      </w:pPr>
      <w:bookmarkStart w:id="459" w:name="_Toc456007580"/>
      <w:bookmarkStart w:id="460" w:name="_Toc456007810"/>
      <w:bookmarkStart w:id="461" w:name="_Toc456085750"/>
      <w:r w:rsidRPr="009722FE">
        <w:rPr>
          <w:rFonts w:ascii="Cambria" w:hAnsi="Cambria"/>
          <w:spacing w:val="-4"/>
          <w:lang w:eastAsia="ar-SA"/>
        </w:rPr>
        <w:t>W postępowaniu toczącym się na skutek wniesienia skargi nie można rozszerzyć żądania odwołania ani występować z nowymi żądaniami.</w:t>
      </w:r>
      <w:bookmarkEnd w:id="459"/>
      <w:bookmarkEnd w:id="460"/>
      <w:bookmarkEnd w:id="461"/>
    </w:p>
    <w:p w:rsidR="00E15C76"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462" w:name="_Toc456007581"/>
      <w:bookmarkStart w:id="463" w:name="_Toc456007811"/>
      <w:bookmarkStart w:id="464" w:name="_Toc456085751"/>
      <w:r w:rsidRPr="009722FE">
        <w:rPr>
          <w:rFonts w:ascii="Cambria" w:hAnsi="Cambria"/>
          <w:spacing w:val="-4"/>
          <w:lang w:eastAsia="ar-SA"/>
        </w:rPr>
        <w:t>Od wyroku sądu lub postanowienia kończącego postępowanie w sprawie nie przysługuje skarga kasacyjna.</w:t>
      </w:r>
      <w:bookmarkEnd w:id="462"/>
      <w:bookmarkEnd w:id="463"/>
      <w:bookmarkEnd w:id="464"/>
    </w:p>
    <w:p w:rsidR="007F56E7" w:rsidRPr="009722FE" w:rsidRDefault="00E15C76"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465" w:name="_Toc456007582"/>
      <w:bookmarkStart w:id="466" w:name="_Toc456007812"/>
      <w:bookmarkStart w:id="467" w:name="_Toc456085752"/>
      <w:r w:rsidRPr="009722FE">
        <w:rPr>
          <w:rFonts w:ascii="Cambria" w:hAnsi="Cambria"/>
          <w:spacing w:val="-4"/>
          <w:lang w:eastAsia="ar-SA"/>
        </w:rPr>
        <w:t>Zgodnie z art. 181 ust. 1 „ustawy” wykonawca może w terminie przewidzianym na wniesienie odwołania poinformować zamawiającego o niezgodnej z przepisami ustawy czynności podjętej przez niego lub zaniechaniu czynności, do której jest on zobowiązany na podstawie ustawy, na które nie przysługuje odwołanie.</w:t>
      </w:r>
      <w:bookmarkEnd w:id="465"/>
      <w:bookmarkEnd w:id="466"/>
      <w:bookmarkEnd w:id="467"/>
      <w:r w:rsidRPr="009722FE">
        <w:rPr>
          <w:rFonts w:ascii="Cambria" w:hAnsi="Cambria"/>
          <w:spacing w:val="-4"/>
          <w:lang w:eastAsia="ar-SA"/>
        </w:rPr>
        <w:t xml:space="preserve"> </w:t>
      </w:r>
      <w:r w:rsidR="007F56E7" w:rsidRPr="009722FE">
        <w:rPr>
          <w:rFonts w:ascii="Cambria" w:hAnsi="Cambria"/>
          <w:spacing w:val="-4"/>
          <w:lang w:eastAsia="ar-SA"/>
        </w:rPr>
        <w:t xml:space="preserve"> </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68" w:name="_Toc456007583"/>
      <w:bookmarkStart w:id="469" w:name="_Toc456007813"/>
      <w:bookmarkStart w:id="470" w:name="_Toc456086895"/>
      <w:bookmarkStart w:id="471" w:name="_Toc466986914"/>
      <w:r w:rsidRPr="009722FE">
        <w:rPr>
          <w:rFonts w:ascii="Cambria" w:hAnsi="Cambria"/>
          <w:b/>
          <w:spacing w:val="-4"/>
        </w:rPr>
        <w:t>Informacja dotycząca umowy ramowej</w:t>
      </w:r>
      <w:bookmarkEnd w:id="468"/>
      <w:bookmarkEnd w:id="469"/>
      <w:bookmarkEnd w:id="470"/>
      <w:bookmarkEnd w:id="471"/>
    </w:p>
    <w:p w:rsidR="007F56E7" w:rsidRPr="009722FE" w:rsidRDefault="007F56E7"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Zamawiający nie przewiduje zawarcia umowy ramowej</w:t>
      </w:r>
      <w:r w:rsidR="003126A1" w:rsidRPr="009722FE">
        <w:rPr>
          <w:rFonts w:ascii="Cambria" w:hAnsi="Cambria"/>
          <w:spacing w:val="-4"/>
          <w:lang w:eastAsia="ar-SA"/>
        </w:rPr>
        <w:t>.</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72" w:name="_Toc456007584"/>
      <w:bookmarkStart w:id="473" w:name="_Toc456007814"/>
      <w:bookmarkStart w:id="474" w:name="_Toc456086896"/>
      <w:bookmarkStart w:id="475" w:name="_Toc466986915"/>
      <w:r w:rsidRPr="009722FE">
        <w:rPr>
          <w:rFonts w:ascii="Cambria" w:hAnsi="Cambria"/>
          <w:b/>
          <w:spacing w:val="-4"/>
        </w:rPr>
        <w:t>Informacja o przewidywanych zamówieniach, o których mowa w art. 67 ust. 1 pkt 6 ustawy Prawo zamówień publicznych, jeżeli zamawiający przewiduje udzielenie takich zamówień</w:t>
      </w:r>
      <w:bookmarkEnd w:id="472"/>
      <w:bookmarkEnd w:id="473"/>
      <w:bookmarkEnd w:id="474"/>
      <w:bookmarkEnd w:id="475"/>
    </w:p>
    <w:p w:rsidR="007F56E7" w:rsidRPr="009722FE" w:rsidRDefault="007F56E7" w:rsidP="001D5159">
      <w:pPr>
        <w:widowControl w:val="0"/>
        <w:tabs>
          <w:tab w:val="left" w:pos="851"/>
        </w:tabs>
        <w:suppressAutoHyphens/>
        <w:spacing w:after="0" w:line="240" w:lineRule="auto"/>
        <w:ind w:left="851"/>
        <w:jc w:val="both"/>
        <w:rPr>
          <w:rFonts w:ascii="Cambria" w:hAnsi="Cambria"/>
          <w:spacing w:val="-2"/>
          <w:lang w:eastAsia="ar-SA"/>
        </w:rPr>
      </w:pPr>
      <w:r w:rsidRPr="009722FE">
        <w:rPr>
          <w:rFonts w:ascii="Cambria" w:hAnsi="Cambria"/>
          <w:spacing w:val="-2"/>
          <w:lang w:eastAsia="ar-SA"/>
        </w:rPr>
        <w:t xml:space="preserve">Zamawiający nie przewiduje udzielenia zamówień, o których mowa w art. 67 ust. 1 pkt 6 </w:t>
      </w:r>
      <w:r w:rsidR="00D30E91" w:rsidRPr="009722FE">
        <w:rPr>
          <w:rFonts w:ascii="Cambria" w:hAnsi="Cambria"/>
          <w:spacing w:val="-2"/>
          <w:lang w:eastAsia="ar-SA"/>
        </w:rPr>
        <w:t>„</w:t>
      </w:r>
      <w:r w:rsidRPr="009722FE">
        <w:rPr>
          <w:rFonts w:ascii="Cambria" w:hAnsi="Cambria"/>
          <w:spacing w:val="-2"/>
          <w:lang w:eastAsia="ar-SA"/>
        </w:rPr>
        <w:t>ustawy</w:t>
      </w:r>
      <w:r w:rsidR="00D30E91" w:rsidRPr="009722FE">
        <w:rPr>
          <w:rFonts w:ascii="Cambria" w:hAnsi="Cambria"/>
          <w:spacing w:val="-2"/>
          <w:lang w:eastAsia="ar-SA"/>
        </w:rPr>
        <w:t>”</w:t>
      </w:r>
      <w:r w:rsidRPr="009722FE">
        <w:rPr>
          <w:rFonts w:ascii="Cambria" w:hAnsi="Cambria"/>
          <w:spacing w:val="-2"/>
          <w:lang w:eastAsia="ar-SA"/>
        </w:rPr>
        <w:t>.</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76" w:name="_Toc456007585"/>
      <w:bookmarkStart w:id="477" w:name="_Toc456007815"/>
      <w:bookmarkStart w:id="478" w:name="_Toc456086897"/>
      <w:bookmarkStart w:id="479" w:name="_Toc466986916"/>
      <w:r w:rsidRPr="009722FE">
        <w:rPr>
          <w:rFonts w:ascii="Cambria" w:hAnsi="Cambria"/>
          <w:b/>
          <w:spacing w:val="-4"/>
        </w:rPr>
        <w:t>Opis sposobu przedstawiania ofert wariantowych oraz minimalne warunki, jakim muszą odpowiadać oferty wariantowe wraz z wybranymi kryteriami oceny, jeżeli zamawiający wymaga lub dopuszcza ich składanie</w:t>
      </w:r>
      <w:bookmarkEnd w:id="476"/>
      <w:bookmarkEnd w:id="477"/>
      <w:bookmarkEnd w:id="478"/>
      <w:bookmarkEnd w:id="479"/>
    </w:p>
    <w:p w:rsidR="007F56E7" w:rsidRPr="009722FE" w:rsidRDefault="007F56E7"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Zamawiający nie wymaga ani nie dopuszcza składania ofert wariantowych.</w:t>
      </w:r>
    </w:p>
    <w:p w:rsidR="007F56E7" w:rsidRPr="009722FE" w:rsidRDefault="007F56E7" w:rsidP="00455B83">
      <w:pPr>
        <w:widowControl w:val="0"/>
        <w:numPr>
          <w:ilvl w:val="0"/>
          <w:numId w:val="10"/>
        </w:numPr>
        <w:tabs>
          <w:tab w:val="left" w:pos="851"/>
        </w:tabs>
        <w:suppressAutoHyphens/>
        <w:spacing w:before="120" w:after="60" w:line="240" w:lineRule="auto"/>
        <w:ind w:left="851" w:hanging="851"/>
        <w:jc w:val="both"/>
        <w:outlineLvl w:val="0"/>
        <w:rPr>
          <w:rFonts w:ascii="Cambria" w:hAnsi="Cambria"/>
          <w:b/>
          <w:spacing w:val="-4"/>
        </w:rPr>
      </w:pPr>
      <w:bookmarkStart w:id="480" w:name="_Toc456007586"/>
      <w:bookmarkStart w:id="481" w:name="_Toc456007816"/>
      <w:bookmarkStart w:id="482" w:name="_Toc456086898"/>
      <w:bookmarkStart w:id="483" w:name="_Toc466986917"/>
      <w:r w:rsidRPr="009722FE">
        <w:rPr>
          <w:rFonts w:ascii="Cambria" w:hAnsi="Cambria"/>
          <w:b/>
          <w:spacing w:val="-4"/>
        </w:rPr>
        <w:t>Adres poczty elektronicznej lub strony internetowej zamawiającego</w:t>
      </w:r>
      <w:bookmarkEnd w:id="480"/>
      <w:bookmarkEnd w:id="481"/>
      <w:bookmarkEnd w:id="482"/>
      <w:bookmarkEnd w:id="483"/>
      <w:r w:rsidR="005A64FA">
        <w:rPr>
          <w:rFonts w:ascii="Cambria" w:hAnsi="Cambria"/>
          <w:b/>
          <w:spacing w:val="-4"/>
        </w:rPr>
        <w:t xml:space="preserve"> :</w:t>
      </w:r>
    </w:p>
    <w:tbl>
      <w:tblPr>
        <w:tblW w:w="0" w:type="auto"/>
        <w:tblInd w:w="959" w:type="dxa"/>
        <w:tblLook w:val="04A0" w:firstRow="1" w:lastRow="0" w:firstColumn="1" w:lastColumn="0" w:noHBand="0" w:noVBand="1"/>
      </w:tblPr>
      <w:tblGrid>
        <w:gridCol w:w="3261"/>
        <w:gridCol w:w="4785"/>
      </w:tblGrid>
      <w:tr w:rsidR="007F56E7" w:rsidRPr="009722FE" w:rsidTr="00DB55F1">
        <w:trPr>
          <w:trHeight w:val="280"/>
        </w:trPr>
        <w:tc>
          <w:tcPr>
            <w:tcW w:w="3261" w:type="dxa"/>
            <w:shd w:val="clear" w:color="auto" w:fill="auto"/>
            <w:vAlign w:val="center"/>
          </w:tcPr>
          <w:p w:rsidR="007F56E7" w:rsidRPr="009722FE" w:rsidRDefault="007F56E7" w:rsidP="001D5159">
            <w:pPr>
              <w:widowControl w:val="0"/>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Adres strony internetowej:</w:t>
            </w:r>
          </w:p>
        </w:tc>
        <w:tc>
          <w:tcPr>
            <w:tcW w:w="4785" w:type="dxa"/>
            <w:shd w:val="clear" w:color="auto" w:fill="auto"/>
            <w:vAlign w:val="center"/>
          </w:tcPr>
          <w:p w:rsidR="007F56E7" w:rsidRPr="009722FE" w:rsidRDefault="005A37BC" w:rsidP="003A53E0">
            <w:pPr>
              <w:widowControl w:val="0"/>
              <w:tabs>
                <w:tab w:val="left" w:pos="851"/>
              </w:tabs>
              <w:suppressAutoHyphens/>
              <w:spacing w:after="0" w:line="240" w:lineRule="auto"/>
              <w:ind w:left="851" w:hanging="851"/>
              <w:jc w:val="both"/>
              <w:rPr>
                <w:rFonts w:ascii="Cambria" w:hAnsi="Cambria"/>
                <w:spacing w:val="-4"/>
                <w:lang w:eastAsia="ar-SA"/>
              </w:rPr>
            </w:pPr>
            <w:hyperlink r:id="rId13" w:history="1">
              <w:r w:rsidR="003A53E0" w:rsidRPr="0001372A">
                <w:rPr>
                  <w:rStyle w:val="Hipercze"/>
                  <w:rFonts w:ascii="Cambria" w:hAnsi="Cambria"/>
                  <w:spacing w:val="-4"/>
                </w:rPr>
                <w:t>www.lubawka.eu</w:t>
              </w:r>
            </w:hyperlink>
          </w:p>
        </w:tc>
      </w:tr>
      <w:tr w:rsidR="007F56E7" w:rsidRPr="009722FE" w:rsidTr="00DB55F1">
        <w:trPr>
          <w:trHeight w:val="70"/>
        </w:trPr>
        <w:tc>
          <w:tcPr>
            <w:tcW w:w="3261" w:type="dxa"/>
            <w:shd w:val="clear" w:color="auto" w:fill="auto"/>
            <w:vAlign w:val="center"/>
          </w:tcPr>
          <w:p w:rsidR="007F56E7" w:rsidRPr="009722FE" w:rsidRDefault="007F56E7" w:rsidP="001D5159">
            <w:pPr>
              <w:widowControl w:val="0"/>
              <w:tabs>
                <w:tab w:val="left" w:pos="851"/>
              </w:tabs>
              <w:suppressAutoHyphens/>
              <w:spacing w:after="0" w:line="240" w:lineRule="auto"/>
              <w:ind w:left="851" w:hanging="851"/>
              <w:jc w:val="both"/>
              <w:rPr>
                <w:rFonts w:ascii="Cambria" w:hAnsi="Cambria"/>
                <w:spacing w:val="-4"/>
                <w:lang w:eastAsia="ar-SA"/>
              </w:rPr>
            </w:pPr>
            <w:r w:rsidRPr="009722FE">
              <w:rPr>
                <w:rFonts w:ascii="Cambria" w:hAnsi="Cambria"/>
                <w:spacing w:val="-4"/>
                <w:lang w:eastAsia="ar-SA"/>
              </w:rPr>
              <w:t>Adres poczty elektronicznej:</w:t>
            </w:r>
          </w:p>
        </w:tc>
        <w:tc>
          <w:tcPr>
            <w:tcW w:w="4785" w:type="dxa"/>
            <w:shd w:val="clear" w:color="auto" w:fill="auto"/>
            <w:vAlign w:val="center"/>
          </w:tcPr>
          <w:p w:rsidR="007F56E7" w:rsidRPr="009722FE" w:rsidRDefault="005A37BC" w:rsidP="003A53E0">
            <w:pPr>
              <w:widowControl w:val="0"/>
              <w:tabs>
                <w:tab w:val="left" w:pos="851"/>
              </w:tabs>
              <w:suppressAutoHyphens/>
              <w:spacing w:after="0" w:line="240" w:lineRule="auto"/>
              <w:ind w:left="851" w:hanging="851"/>
              <w:jc w:val="both"/>
              <w:rPr>
                <w:rFonts w:ascii="Cambria" w:hAnsi="Cambria"/>
                <w:spacing w:val="-4"/>
                <w:lang w:eastAsia="ar-SA"/>
              </w:rPr>
            </w:pPr>
            <w:hyperlink r:id="rId14" w:history="1">
              <w:r w:rsidR="00E93ED7" w:rsidRPr="0001372A">
                <w:rPr>
                  <w:rStyle w:val="Hipercze"/>
                  <w:rFonts w:ascii="Cambria" w:hAnsi="Cambria"/>
                  <w:spacing w:val="-4"/>
                </w:rPr>
                <w:t>lubawka@lubawka.eu</w:t>
              </w:r>
            </w:hyperlink>
            <w:r w:rsidR="004063F9" w:rsidRPr="009722FE">
              <w:rPr>
                <w:rFonts w:ascii="Cambria" w:hAnsi="Cambria"/>
                <w:spacing w:val="-4"/>
                <w:lang w:eastAsia="ar-SA"/>
              </w:rPr>
              <w:t xml:space="preserve"> </w:t>
            </w:r>
          </w:p>
        </w:tc>
      </w:tr>
    </w:tbl>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84" w:name="_Toc456007587"/>
      <w:bookmarkStart w:id="485" w:name="_Toc456007817"/>
      <w:bookmarkStart w:id="486" w:name="_Toc456086899"/>
      <w:bookmarkStart w:id="487" w:name="_Toc466986918"/>
      <w:r w:rsidRPr="009722FE">
        <w:rPr>
          <w:rFonts w:ascii="Cambria" w:hAnsi="Cambria"/>
          <w:b/>
          <w:spacing w:val="-4"/>
        </w:rPr>
        <w:t>Informacje dotyczące walut obcych, w jakich mogą być prowadzone rozliczenia między zamawiającym a wykonawcą, jeżeli zama</w:t>
      </w:r>
      <w:r w:rsidR="00D94578" w:rsidRPr="009722FE">
        <w:rPr>
          <w:rFonts w:ascii="Cambria" w:hAnsi="Cambria"/>
          <w:b/>
          <w:spacing w:val="-4"/>
        </w:rPr>
        <w:t xml:space="preserve">wiający przewiduje rozliczenia </w:t>
      </w:r>
      <w:r w:rsidRPr="009722FE">
        <w:rPr>
          <w:rFonts w:ascii="Cambria" w:hAnsi="Cambria"/>
          <w:b/>
          <w:spacing w:val="-4"/>
        </w:rPr>
        <w:t>w walutach obcych</w:t>
      </w:r>
      <w:bookmarkEnd w:id="484"/>
      <w:bookmarkEnd w:id="485"/>
      <w:bookmarkEnd w:id="486"/>
      <w:bookmarkEnd w:id="487"/>
    </w:p>
    <w:p w:rsidR="007F56E7" w:rsidRPr="009722FE" w:rsidRDefault="007F56E7"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Rozliczenia między zamawiającym a wykonawcą będą prowadzone wyłącznie w</w:t>
      </w:r>
      <w:r w:rsidR="003126A1" w:rsidRPr="009722FE">
        <w:rPr>
          <w:rFonts w:ascii="Cambria" w:hAnsi="Cambria"/>
          <w:spacing w:val="-4"/>
          <w:lang w:eastAsia="ar-SA"/>
        </w:rPr>
        <w:t xml:space="preserve"> </w:t>
      </w:r>
      <w:r w:rsidRPr="009722FE">
        <w:rPr>
          <w:rFonts w:ascii="Cambria" w:hAnsi="Cambria"/>
          <w:spacing w:val="-4"/>
          <w:lang w:eastAsia="ar-SA"/>
        </w:rPr>
        <w:t>złotych polskich.</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88" w:name="_Toc456007588"/>
      <w:bookmarkStart w:id="489" w:name="_Toc456007818"/>
      <w:bookmarkStart w:id="490" w:name="_Toc456086900"/>
      <w:bookmarkStart w:id="491" w:name="_Toc466986919"/>
      <w:r w:rsidRPr="009722FE">
        <w:rPr>
          <w:rFonts w:ascii="Cambria" w:hAnsi="Cambria"/>
          <w:b/>
          <w:spacing w:val="-4"/>
        </w:rPr>
        <w:t>Informacje dotyczące aukcji elektronicznej</w:t>
      </w:r>
      <w:bookmarkEnd w:id="488"/>
      <w:bookmarkEnd w:id="489"/>
      <w:bookmarkEnd w:id="490"/>
      <w:bookmarkEnd w:id="491"/>
    </w:p>
    <w:p w:rsidR="007F56E7" w:rsidRPr="009722FE" w:rsidRDefault="007F56E7"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 xml:space="preserve">Zamawiający nie przewiduje wyboru najkorzystniejszej oferty z zastosowaniem aukcji </w:t>
      </w:r>
      <w:r w:rsidRPr="009722FE">
        <w:rPr>
          <w:rFonts w:ascii="Cambria" w:hAnsi="Cambria"/>
          <w:spacing w:val="-4"/>
          <w:lang w:eastAsia="ar-SA"/>
        </w:rPr>
        <w:lastRenderedPageBreak/>
        <w:t>elektronicznej</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92" w:name="_Toc456007589"/>
      <w:bookmarkStart w:id="493" w:name="_Toc456007819"/>
      <w:bookmarkStart w:id="494" w:name="_Toc456086901"/>
      <w:bookmarkStart w:id="495" w:name="_Toc466986920"/>
      <w:r w:rsidRPr="009722FE">
        <w:rPr>
          <w:rFonts w:ascii="Cambria" w:hAnsi="Cambria"/>
          <w:b/>
          <w:spacing w:val="-4"/>
        </w:rPr>
        <w:t>Wysokość zwrotu kosztów udziału w postępowaniu, jeżeli zamawiający przewiduje ich zwrot</w:t>
      </w:r>
      <w:bookmarkEnd w:id="492"/>
      <w:bookmarkEnd w:id="493"/>
      <w:bookmarkEnd w:id="494"/>
      <w:bookmarkEnd w:id="495"/>
    </w:p>
    <w:p w:rsidR="007F56E7" w:rsidRPr="009722FE" w:rsidRDefault="007F56E7"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Zamawiający nie przewiduje zwrotu kosztów udziału w postępowaniu.</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496" w:name="_Toc456007590"/>
      <w:bookmarkStart w:id="497" w:name="_Toc456007820"/>
      <w:bookmarkStart w:id="498" w:name="_Toc456086902"/>
      <w:bookmarkStart w:id="499" w:name="_Toc466986921"/>
      <w:r w:rsidRPr="009722FE">
        <w:rPr>
          <w:rFonts w:ascii="Cambria" w:hAnsi="Cambria"/>
          <w:b/>
          <w:spacing w:val="-4"/>
        </w:rPr>
        <w:t xml:space="preserve">Informacja dotycząca przewidywanych wymagań zamawiającego, o których mowa w art. 29 ust. 3a ustawy </w:t>
      </w:r>
      <w:bookmarkEnd w:id="496"/>
      <w:bookmarkEnd w:id="497"/>
      <w:bookmarkEnd w:id="498"/>
      <w:r w:rsidRPr="009722FE">
        <w:rPr>
          <w:rFonts w:ascii="Cambria" w:hAnsi="Cambria"/>
          <w:b/>
          <w:spacing w:val="-4"/>
        </w:rPr>
        <w:t>Prawo zamówień publicznych</w:t>
      </w:r>
      <w:bookmarkEnd w:id="499"/>
    </w:p>
    <w:p w:rsidR="00855A9A" w:rsidRPr="009722FE" w:rsidRDefault="00855A9A" w:rsidP="00855A9A">
      <w:pPr>
        <w:widowControl w:val="0"/>
        <w:tabs>
          <w:tab w:val="left" w:pos="851"/>
        </w:tabs>
        <w:suppressAutoHyphens/>
        <w:spacing w:after="0" w:line="240" w:lineRule="auto"/>
        <w:ind w:left="851"/>
        <w:jc w:val="both"/>
        <w:outlineLvl w:val="0"/>
        <w:rPr>
          <w:rFonts w:ascii="Cambria" w:hAnsi="Cambria"/>
          <w:bCs/>
          <w:spacing w:val="-4"/>
        </w:rPr>
      </w:pPr>
      <w:r w:rsidRPr="009722FE">
        <w:rPr>
          <w:rFonts w:ascii="Cambria" w:hAnsi="Cambria"/>
          <w:spacing w:val="-4"/>
        </w:rPr>
        <w:t xml:space="preserve">Z uwagi na fakt, że usługi ubezpieczeniowe mogą </w:t>
      </w:r>
      <w:r w:rsidRPr="009722FE">
        <w:rPr>
          <w:rFonts w:ascii="Cambria" w:hAnsi="Cambria"/>
          <w:bCs/>
          <w:spacing w:val="-4"/>
        </w:rPr>
        <w:t xml:space="preserve">wykonywać osoby pracujące w charakterze agentów ubezpieczeniowych, z mocy przepisów prawa zobowiązanych do prowadzenia działalności gospodarczej (art. 3 ust. 1 pkt 2 ustawy z dnia 15 grudnia 2017 r. o dystrybucji ubezpieczeń), osoby fizyczne wykonujące czynności agencyjne (art. 21 ust. 5 ustawy o dystrybucji ubezpieczeń), a także osoby pracujące w charakterze agentów oferujących ubezpieczenia uzupełniające (art. 3 ust. 1 pkt 1 ustawy o dystrybucji ubezpieczeń), </w:t>
      </w:r>
      <w:r w:rsidR="00DF6FA9" w:rsidRPr="009722FE">
        <w:rPr>
          <w:rFonts w:ascii="Cambria" w:hAnsi="Cambria"/>
          <w:bCs/>
          <w:spacing w:val="-4"/>
        </w:rPr>
        <w:t>z</w:t>
      </w:r>
      <w:r w:rsidRPr="009722FE">
        <w:rPr>
          <w:rFonts w:ascii="Cambria" w:hAnsi="Cambria"/>
          <w:bCs/>
          <w:spacing w:val="-4"/>
        </w:rPr>
        <w:t xml:space="preserve">amawiający odstępuje </w:t>
      </w:r>
      <w:r w:rsidR="00B262CB" w:rsidRPr="009722FE">
        <w:rPr>
          <w:rFonts w:ascii="Cambria" w:hAnsi="Cambria"/>
          <w:bCs/>
          <w:spacing w:val="-4"/>
        </w:rPr>
        <w:br/>
      </w:r>
      <w:r w:rsidRPr="009722FE">
        <w:rPr>
          <w:rFonts w:ascii="Cambria" w:hAnsi="Cambria"/>
          <w:bCs/>
          <w:spacing w:val="-4"/>
        </w:rPr>
        <w:t xml:space="preserve">od wymogów, o których mowa w art. 29 ust. 3a „ustawy”, </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500" w:name="_Toc456007591"/>
      <w:bookmarkStart w:id="501" w:name="_Toc456007821"/>
      <w:bookmarkStart w:id="502" w:name="_Toc456086903"/>
      <w:bookmarkStart w:id="503" w:name="_Toc466986922"/>
      <w:r w:rsidRPr="009722FE">
        <w:rPr>
          <w:rFonts w:ascii="Cambria" w:hAnsi="Cambria"/>
          <w:b/>
          <w:spacing w:val="-4"/>
        </w:rPr>
        <w:t xml:space="preserve">Informacja dotycząca przewidywanych wymagań zamawiającego, o których mowa w art. 29 ust. 4 ustawy </w:t>
      </w:r>
      <w:bookmarkEnd w:id="500"/>
      <w:bookmarkEnd w:id="501"/>
      <w:bookmarkEnd w:id="502"/>
      <w:r w:rsidRPr="009722FE">
        <w:rPr>
          <w:rFonts w:ascii="Cambria" w:hAnsi="Cambria"/>
          <w:b/>
          <w:spacing w:val="-4"/>
        </w:rPr>
        <w:t>Prawo zamówień publicznych</w:t>
      </w:r>
      <w:bookmarkEnd w:id="503"/>
    </w:p>
    <w:p w:rsidR="007F56E7" w:rsidRPr="009722FE" w:rsidRDefault="007F56E7" w:rsidP="001D5159">
      <w:pPr>
        <w:widowControl w:val="0"/>
        <w:tabs>
          <w:tab w:val="left" w:pos="851"/>
        </w:tabs>
        <w:spacing w:after="0" w:line="240" w:lineRule="auto"/>
        <w:ind w:left="851"/>
        <w:rPr>
          <w:rFonts w:ascii="Cambria" w:hAnsi="Cambria"/>
          <w:spacing w:val="-4"/>
          <w:lang w:eastAsia="ar-SA"/>
        </w:rPr>
      </w:pPr>
      <w:r w:rsidRPr="009722FE">
        <w:rPr>
          <w:rFonts w:ascii="Cambria" w:hAnsi="Cambria"/>
          <w:spacing w:val="-4"/>
          <w:lang w:eastAsia="ar-SA"/>
        </w:rPr>
        <w:t xml:space="preserve">Zamawiający nie </w:t>
      </w:r>
      <w:r w:rsidR="00406EDF" w:rsidRPr="009722FE">
        <w:rPr>
          <w:rFonts w:ascii="Cambria" w:hAnsi="Cambria"/>
          <w:spacing w:val="-4"/>
          <w:lang w:eastAsia="ar-SA"/>
        </w:rPr>
        <w:t>określa</w:t>
      </w:r>
      <w:r w:rsidRPr="009722FE">
        <w:rPr>
          <w:rFonts w:ascii="Cambria" w:hAnsi="Cambria"/>
          <w:spacing w:val="-4"/>
          <w:lang w:eastAsia="ar-SA"/>
        </w:rPr>
        <w:t xml:space="preserve"> wymagań, o których mowa w art. 29 ust. 4 </w:t>
      </w:r>
      <w:r w:rsidR="00D30E91" w:rsidRPr="009722FE">
        <w:rPr>
          <w:rFonts w:ascii="Cambria" w:hAnsi="Cambria"/>
          <w:spacing w:val="-4"/>
          <w:lang w:eastAsia="ar-SA"/>
        </w:rPr>
        <w:t>„</w:t>
      </w:r>
      <w:r w:rsidRPr="009722FE">
        <w:rPr>
          <w:rFonts w:ascii="Cambria" w:hAnsi="Cambria"/>
          <w:spacing w:val="-4"/>
          <w:lang w:eastAsia="ar-SA"/>
        </w:rPr>
        <w:t>ustawy</w:t>
      </w:r>
      <w:r w:rsidR="00D30E91" w:rsidRPr="009722FE">
        <w:rPr>
          <w:rFonts w:ascii="Cambria" w:hAnsi="Cambria"/>
          <w:spacing w:val="-4"/>
          <w:lang w:eastAsia="ar-SA"/>
        </w:rPr>
        <w:t>”</w:t>
      </w:r>
      <w:r w:rsidRPr="009722FE">
        <w:rPr>
          <w:rFonts w:ascii="Cambria" w:hAnsi="Cambria"/>
          <w:spacing w:val="-4"/>
          <w:lang w:eastAsia="ar-SA"/>
        </w:rPr>
        <w:t>.</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504" w:name="_Toc456007593"/>
      <w:bookmarkStart w:id="505" w:name="_Toc456007823"/>
      <w:bookmarkStart w:id="506" w:name="_Toc456086905"/>
      <w:bookmarkStart w:id="507" w:name="_Toc466986923"/>
      <w:r w:rsidRPr="009722FE">
        <w:rPr>
          <w:rFonts w:ascii="Cambria" w:hAnsi="Cambria"/>
          <w:b/>
          <w:spacing w:val="-4"/>
        </w:rPr>
        <w:t>Informacja dotycząca liczby części, na któ</w:t>
      </w:r>
      <w:r w:rsidR="000C70A9" w:rsidRPr="009722FE">
        <w:rPr>
          <w:rFonts w:ascii="Cambria" w:hAnsi="Cambria"/>
          <w:b/>
          <w:spacing w:val="-4"/>
        </w:rPr>
        <w:t xml:space="preserve">rą wykonawca może złożyć ofertę lub </w:t>
      </w:r>
      <w:r w:rsidRPr="009722FE">
        <w:rPr>
          <w:rFonts w:ascii="Cambria" w:hAnsi="Cambria"/>
          <w:b/>
          <w:spacing w:val="-4"/>
        </w:rPr>
        <w:t>maksymalnej liczby części, na które zamówienie może być udzielone temu samemu wykonawcy oraz kryteria i zasady, które będą miały zastosowanie do ustalenia, które części zamówienia zostaną udzielone jednemu wykonawcy, w przypadku wyboru jego oferty w większej, niż maksymalna liczba części</w:t>
      </w:r>
      <w:bookmarkEnd w:id="504"/>
      <w:bookmarkEnd w:id="505"/>
      <w:bookmarkEnd w:id="506"/>
      <w:bookmarkEnd w:id="507"/>
    </w:p>
    <w:p w:rsidR="007F56E7" w:rsidRPr="009722FE" w:rsidRDefault="007F56E7"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 xml:space="preserve">Wykonawca może złożyć ofertę na wszystkie albo wybrane części zamówienia; </w:t>
      </w:r>
      <w:r w:rsidR="00D30E91" w:rsidRPr="009722FE">
        <w:rPr>
          <w:rFonts w:ascii="Cambria" w:hAnsi="Cambria"/>
          <w:spacing w:val="-4"/>
          <w:lang w:eastAsia="ar-SA"/>
        </w:rPr>
        <w:t>z</w:t>
      </w:r>
      <w:r w:rsidRPr="009722FE">
        <w:rPr>
          <w:rFonts w:ascii="Cambria" w:hAnsi="Cambria"/>
          <w:spacing w:val="-4"/>
          <w:lang w:eastAsia="ar-SA"/>
        </w:rPr>
        <w:t>amawiający nie ogranicza liczby części zamówienia, na które zamówienie może zostać udzielone temu samemu wykonawcy w przypadku wyboru jego oferty.</w:t>
      </w:r>
      <w:r w:rsidR="00B15F86" w:rsidRPr="009722FE">
        <w:rPr>
          <w:rFonts w:ascii="Cambria" w:hAnsi="Cambria"/>
          <w:spacing w:val="-4"/>
          <w:lang w:eastAsia="ar-SA"/>
        </w:rPr>
        <w:t xml:space="preserve"> Przy czym ten sam wykonawca na jedną część zamówienia może złożyć tylko jedną ofertę, pod rygorem odrzucenia oferty. Zamawiający nie przewiduje dzielenia ustalonych w niniejszej specyfikacji części w trakcie procedury przetargowej, ani wydzielania z pakietów poszczególnych pozycji.</w:t>
      </w:r>
    </w:p>
    <w:p w:rsidR="00EC48CE" w:rsidRPr="009722FE" w:rsidRDefault="00EC48CE" w:rsidP="00455B83">
      <w:pPr>
        <w:widowControl w:val="0"/>
        <w:numPr>
          <w:ilvl w:val="0"/>
          <w:numId w:val="10"/>
        </w:numPr>
        <w:tabs>
          <w:tab w:val="left" w:pos="851"/>
        </w:tabs>
        <w:suppressAutoHyphens/>
        <w:spacing w:before="120" w:after="0" w:line="240" w:lineRule="auto"/>
        <w:ind w:left="851" w:hanging="851"/>
        <w:jc w:val="both"/>
        <w:rPr>
          <w:rFonts w:ascii="Cambria" w:hAnsi="Cambria"/>
          <w:b/>
          <w:spacing w:val="-4"/>
          <w:lang w:eastAsia="ar-SA"/>
        </w:rPr>
      </w:pPr>
      <w:bookmarkStart w:id="508" w:name="_Toc456007592"/>
      <w:bookmarkStart w:id="509" w:name="_Toc456007822"/>
      <w:bookmarkStart w:id="510" w:name="_Toc480362345"/>
      <w:r w:rsidRPr="009722FE">
        <w:rPr>
          <w:rFonts w:ascii="Cambria" w:hAnsi="Cambria"/>
          <w:b/>
          <w:spacing w:val="-4"/>
          <w:lang w:eastAsia="ar-SA"/>
        </w:rPr>
        <w:t xml:space="preserve">Standardy jakościowe, o których mowa w art. 91 ust. 2a ustawy </w:t>
      </w:r>
      <w:bookmarkEnd w:id="508"/>
      <w:bookmarkEnd w:id="509"/>
      <w:bookmarkEnd w:id="510"/>
      <w:r w:rsidRPr="009722FE">
        <w:rPr>
          <w:rFonts w:ascii="Cambria" w:hAnsi="Cambria"/>
          <w:b/>
          <w:spacing w:val="-4"/>
          <w:lang w:eastAsia="ar-SA"/>
        </w:rPr>
        <w:t>Prawo zamówień publicznych</w:t>
      </w:r>
    </w:p>
    <w:p w:rsidR="00EC48CE" w:rsidRPr="009722FE" w:rsidRDefault="00EC48CE" w:rsidP="001D5159">
      <w:pPr>
        <w:widowControl w:val="0"/>
        <w:tabs>
          <w:tab w:val="left" w:pos="851"/>
        </w:tabs>
        <w:suppressAutoHyphens/>
        <w:spacing w:after="0" w:line="240" w:lineRule="auto"/>
        <w:ind w:left="851"/>
        <w:jc w:val="both"/>
        <w:rPr>
          <w:rFonts w:ascii="Cambria" w:hAnsi="Cambria"/>
          <w:spacing w:val="-4"/>
          <w:lang w:eastAsia="ar-SA"/>
        </w:rPr>
      </w:pPr>
      <w:bookmarkStart w:id="511" w:name="_Toc457993265"/>
      <w:bookmarkStart w:id="512" w:name="_Toc480362346"/>
      <w:r w:rsidRPr="009722FE">
        <w:rPr>
          <w:rFonts w:ascii="Cambria" w:hAnsi="Cambria"/>
          <w:spacing w:val="-4"/>
          <w:lang w:eastAsia="ar-SA"/>
        </w:rPr>
        <w:t xml:space="preserve">Zamawiający określił w opisie przedmiotu zamówienia standardy jakościowe odnoszące się </w:t>
      </w:r>
      <w:r w:rsidR="0030536E" w:rsidRPr="009722FE">
        <w:rPr>
          <w:rFonts w:ascii="Cambria" w:hAnsi="Cambria"/>
          <w:spacing w:val="-4"/>
          <w:lang w:eastAsia="ar-SA"/>
        </w:rPr>
        <w:br/>
      </w:r>
      <w:r w:rsidRPr="009722FE">
        <w:rPr>
          <w:rFonts w:ascii="Cambria" w:hAnsi="Cambria"/>
          <w:spacing w:val="-4"/>
          <w:lang w:eastAsia="ar-SA"/>
        </w:rPr>
        <w:t>do wszystkich istotnych cech zamówienia, którymi są:</w:t>
      </w:r>
      <w:bookmarkEnd w:id="511"/>
      <w:bookmarkEnd w:id="512"/>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optymalna kompleksowość ochrony ubezpieczeniowej,</w:t>
      </w:r>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rodzaj ubezpieczenia (dobrowolne, obowiązkowe),</w:t>
      </w:r>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pełność i szczelność ochrony ubezpieczeniowej (warunki i zakres),</w:t>
      </w:r>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 xml:space="preserve">sprawna likwidacja szkód, </w:t>
      </w:r>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szybkość wypłaty odszkodowań oraz kompensacyjność wysokości odszkodowań,</w:t>
      </w:r>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ograniczenia i wyłączenia odpowiedzialności wykonawcy,</w:t>
      </w:r>
    </w:p>
    <w:p w:rsidR="00EC48CE" w:rsidRPr="009722FE" w:rsidRDefault="00EC48CE" w:rsidP="00371FB1">
      <w:pPr>
        <w:widowControl w:val="0"/>
        <w:numPr>
          <w:ilvl w:val="0"/>
          <w:numId w:val="92"/>
        </w:numPr>
        <w:tabs>
          <w:tab w:val="left" w:pos="851"/>
        </w:tabs>
        <w:suppressAutoHyphens/>
        <w:spacing w:after="0" w:line="240" w:lineRule="auto"/>
        <w:ind w:left="1134" w:hanging="283"/>
        <w:jc w:val="both"/>
        <w:rPr>
          <w:rFonts w:ascii="Cambria" w:hAnsi="Cambria"/>
          <w:spacing w:val="-4"/>
          <w:lang w:eastAsia="ar-SA"/>
        </w:rPr>
      </w:pPr>
      <w:r w:rsidRPr="009722FE">
        <w:rPr>
          <w:rFonts w:ascii="Cambria" w:hAnsi="Cambria"/>
          <w:spacing w:val="-4"/>
          <w:lang w:eastAsia="ar-SA"/>
        </w:rPr>
        <w:t>obowiązki ubezpieczającego i ubezpieczonego,</w:t>
      </w:r>
    </w:p>
    <w:p w:rsidR="00EC48CE" w:rsidRPr="009722FE" w:rsidRDefault="00EC48CE" w:rsidP="001D5159">
      <w:pPr>
        <w:widowControl w:val="0"/>
        <w:tabs>
          <w:tab w:val="left" w:pos="851"/>
        </w:tabs>
        <w:suppressAutoHyphens/>
        <w:spacing w:after="0" w:line="240" w:lineRule="auto"/>
        <w:ind w:left="851"/>
        <w:jc w:val="both"/>
        <w:rPr>
          <w:rFonts w:ascii="Cambria" w:hAnsi="Cambria"/>
          <w:spacing w:val="-4"/>
          <w:lang w:eastAsia="ar-SA"/>
        </w:rPr>
      </w:pPr>
      <w:r w:rsidRPr="009722FE">
        <w:rPr>
          <w:rFonts w:ascii="Cambria" w:hAnsi="Cambria"/>
          <w:spacing w:val="-4"/>
          <w:lang w:eastAsia="ar-SA"/>
        </w:rPr>
        <w:t xml:space="preserve">spełniając w ten sposób pierwszy z wymogów nadania kryterium pozacenowemu wagę mniejszą niż 40%, wynikający z art. 91 ust. 2a ustawy </w:t>
      </w:r>
      <w:r w:rsidR="00615752" w:rsidRPr="009722FE">
        <w:rPr>
          <w:rFonts w:ascii="Cambria" w:hAnsi="Cambria"/>
          <w:spacing w:val="-4"/>
          <w:lang w:eastAsia="ar-SA"/>
        </w:rPr>
        <w:t>Prawo zamówień publicznych</w:t>
      </w:r>
      <w:r w:rsidRPr="009722FE">
        <w:rPr>
          <w:rFonts w:ascii="Cambria" w:hAnsi="Cambria"/>
          <w:spacing w:val="-4"/>
          <w:lang w:eastAsia="ar-SA"/>
        </w:rPr>
        <w:t>.</w:t>
      </w:r>
    </w:p>
    <w:p w:rsidR="007F56E7" w:rsidRPr="009722FE" w:rsidRDefault="007F56E7" w:rsidP="00455B83">
      <w:pPr>
        <w:widowControl w:val="0"/>
        <w:numPr>
          <w:ilvl w:val="0"/>
          <w:numId w:val="10"/>
        </w:numPr>
        <w:tabs>
          <w:tab w:val="left" w:pos="851"/>
        </w:tabs>
        <w:suppressAutoHyphens/>
        <w:spacing w:before="120" w:after="0" w:line="240" w:lineRule="auto"/>
        <w:ind w:left="851" w:hanging="851"/>
        <w:jc w:val="both"/>
        <w:outlineLvl w:val="0"/>
        <w:rPr>
          <w:rFonts w:ascii="Cambria" w:hAnsi="Cambria"/>
          <w:b/>
          <w:spacing w:val="-4"/>
        </w:rPr>
      </w:pPr>
      <w:bookmarkStart w:id="513" w:name="_Toc456007594"/>
      <w:bookmarkStart w:id="514" w:name="_Toc456007824"/>
      <w:bookmarkStart w:id="515" w:name="_Toc456086906"/>
      <w:bookmarkStart w:id="516" w:name="_Toc466986924"/>
      <w:r w:rsidRPr="009722FE">
        <w:rPr>
          <w:rFonts w:ascii="Cambria" w:hAnsi="Cambria"/>
          <w:b/>
          <w:spacing w:val="-4"/>
        </w:rPr>
        <w:t>Postanowienia końcowe</w:t>
      </w:r>
      <w:bookmarkEnd w:id="513"/>
      <w:bookmarkEnd w:id="514"/>
      <w:bookmarkEnd w:id="515"/>
      <w:bookmarkEnd w:id="516"/>
    </w:p>
    <w:p w:rsidR="00C75755"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517" w:name="_Toc456007595"/>
      <w:bookmarkStart w:id="518" w:name="_Toc456007825"/>
      <w:bookmarkStart w:id="519" w:name="_Toc456085765"/>
      <w:r w:rsidRPr="009722FE">
        <w:rPr>
          <w:rFonts w:ascii="Cambria" w:hAnsi="Cambria"/>
          <w:spacing w:val="-4"/>
          <w:lang w:eastAsia="ar-SA"/>
        </w:rPr>
        <w:t xml:space="preserve">W trakcie prowadzenia postępowania zamawiający sporządza pisemny protokół postępowania </w:t>
      </w:r>
      <w:r w:rsidRPr="009722FE">
        <w:rPr>
          <w:rFonts w:ascii="Cambria" w:hAnsi="Cambria"/>
          <w:spacing w:val="-4"/>
          <w:lang w:eastAsia="ar-SA"/>
        </w:rPr>
        <w:br/>
        <w:t>o udzielenie zamówienia, z zastrzeżeniem art. 96 ust. 1a i 1b „ustawy”.</w:t>
      </w:r>
      <w:bookmarkEnd w:id="517"/>
      <w:bookmarkEnd w:id="518"/>
      <w:bookmarkEnd w:id="519"/>
    </w:p>
    <w:p w:rsidR="00C75755"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520" w:name="_Toc456007596"/>
      <w:bookmarkStart w:id="521" w:name="_Toc456007826"/>
      <w:bookmarkStart w:id="522" w:name="_Toc456085766"/>
      <w:r w:rsidRPr="009722FE">
        <w:rPr>
          <w:rFonts w:ascii="Cambria" w:hAnsi="Cambria"/>
          <w:spacing w:val="-4"/>
          <w:lang w:eastAsia="ar-SA"/>
        </w:rPr>
        <w:t>Uczestnicy postępowania mają prawo zapoznania się z protokołem postępowania o udzielenie zamówienia oraz z załącznikami, z wyjątkiem stanowiących tajemnicę przedsiębiorstwa w rozumieniu przepisów o zwalczaniu nieuczciwej konkurencji, zastrzeżonych przez uczestników postępowania.</w:t>
      </w:r>
      <w:bookmarkEnd w:id="520"/>
      <w:bookmarkEnd w:id="521"/>
      <w:bookmarkEnd w:id="522"/>
    </w:p>
    <w:p w:rsidR="00C75755"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523" w:name="_Toc456007597"/>
      <w:bookmarkStart w:id="524" w:name="_Toc456007827"/>
      <w:bookmarkStart w:id="525" w:name="_Toc456085767"/>
      <w:r w:rsidRPr="009722FE">
        <w:rPr>
          <w:rFonts w:ascii="Cambria" w:hAnsi="Cambria"/>
          <w:spacing w:val="-4"/>
          <w:lang w:eastAsia="ar-SA"/>
        </w:rPr>
        <w:t>Zamawiający udostępnia protokół lub załączniki na wniosek.</w:t>
      </w:r>
      <w:bookmarkEnd w:id="523"/>
      <w:bookmarkEnd w:id="524"/>
      <w:bookmarkEnd w:id="525"/>
    </w:p>
    <w:p w:rsidR="00C75755"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526" w:name="_Toc456007598"/>
      <w:bookmarkStart w:id="527" w:name="_Toc456007828"/>
      <w:bookmarkStart w:id="528" w:name="_Toc456085768"/>
      <w:r w:rsidRPr="009722FE">
        <w:rPr>
          <w:rFonts w:ascii="Cambria" w:hAnsi="Cambria"/>
          <w:spacing w:val="-4"/>
          <w:lang w:eastAsia="ar-SA"/>
        </w:rPr>
        <w:t>Przekazanie protokołu lub załączników następuje przy użyciu środków komunikacji elektronicznej.</w:t>
      </w:r>
      <w:bookmarkEnd w:id="526"/>
      <w:bookmarkEnd w:id="527"/>
      <w:bookmarkEnd w:id="528"/>
    </w:p>
    <w:p w:rsidR="00C75755"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2"/>
          <w:lang w:eastAsia="ar-SA"/>
        </w:rPr>
      </w:pPr>
      <w:bookmarkStart w:id="529" w:name="_Toc456007599"/>
      <w:bookmarkStart w:id="530" w:name="_Toc456007829"/>
      <w:bookmarkStart w:id="531" w:name="_Toc456085769"/>
      <w:r w:rsidRPr="009722FE">
        <w:rPr>
          <w:rFonts w:ascii="Cambria" w:hAnsi="Cambria"/>
          <w:spacing w:val="-2"/>
          <w:lang w:eastAsia="ar-SA"/>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w:t>
      </w:r>
      <w:bookmarkEnd w:id="529"/>
      <w:bookmarkEnd w:id="530"/>
      <w:bookmarkEnd w:id="531"/>
    </w:p>
    <w:p w:rsidR="00C75755"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532" w:name="_Toc456007600"/>
      <w:bookmarkStart w:id="533" w:name="_Toc456007830"/>
      <w:bookmarkStart w:id="534" w:name="_Toc456085770"/>
      <w:r w:rsidRPr="009722FE">
        <w:rPr>
          <w:rFonts w:ascii="Cambria" w:hAnsi="Cambria"/>
          <w:spacing w:val="-4"/>
          <w:lang w:eastAsia="ar-SA"/>
        </w:rPr>
        <w:t xml:space="preserve">Jeżeli przesłanie kopii protokołu lub załączników jest z przyczyn technicznych znacząco </w:t>
      </w:r>
      <w:r w:rsidRPr="009722FE">
        <w:rPr>
          <w:rFonts w:ascii="Cambria" w:hAnsi="Cambria"/>
          <w:spacing w:val="-4"/>
          <w:lang w:eastAsia="ar-SA"/>
        </w:rPr>
        <w:lastRenderedPageBreak/>
        <w:t>utrudnione, w szczególności z uwagi na ilość żądanych do przesłania dokumentów, zamawiający poinformuje o tym wnioskodawcę i wskaże sposób, w jaki mogą być one udostępnione.</w:t>
      </w:r>
      <w:bookmarkEnd w:id="532"/>
      <w:bookmarkEnd w:id="533"/>
      <w:bookmarkEnd w:id="534"/>
    </w:p>
    <w:p w:rsidR="007F56E7" w:rsidRPr="009722FE" w:rsidRDefault="00C75755" w:rsidP="00455B83">
      <w:pPr>
        <w:widowControl w:val="0"/>
        <w:numPr>
          <w:ilvl w:val="1"/>
          <w:numId w:val="10"/>
        </w:numPr>
        <w:tabs>
          <w:tab w:val="left" w:pos="851"/>
        </w:tabs>
        <w:suppressAutoHyphens/>
        <w:spacing w:after="0" w:line="240" w:lineRule="auto"/>
        <w:ind w:left="851" w:hanging="851"/>
        <w:jc w:val="both"/>
        <w:rPr>
          <w:rFonts w:ascii="Cambria" w:hAnsi="Cambria"/>
          <w:spacing w:val="-4"/>
          <w:lang w:eastAsia="ar-SA"/>
        </w:rPr>
      </w:pPr>
      <w:bookmarkStart w:id="535" w:name="_Toc456007602"/>
      <w:bookmarkStart w:id="536" w:name="_Toc456007832"/>
      <w:bookmarkStart w:id="537" w:name="_Toc456085772"/>
      <w:r w:rsidRPr="009722FE">
        <w:rPr>
          <w:rFonts w:ascii="Cambria" w:hAnsi="Cambria"/>
          <w:spacing w:val="-4"/>
          <w:lang w:eastAsia="ar-SA"/>
        </w:rPr>
        <w:t>Zamawiający udostępnia protokół lub załączniki niezwłocznie. W wyjątkowych przypadkach, w szczególności związanych z zapewnieniem sprawnego toku prac dotyczących badania i oceny ofert, zamawiający udostępnia oferty do wglądu lub przysyła ich kopie w terminie przez siebie wyznaczonym, nie później jednak, niż w dniu przesłania informacji o wyborze najkorzystniejszej oferty albo o unieważnieniu postępowania.</w:t>
      </w:r>
      <w:bookmarkEnd w:id="535"/>
      <w:bookmarkEnd w:id="536"/>
      <w:bookmarkEnd w:id="537"/>
    </w:p>
    <w:p w:rsidR="007F56E7" w:rsidRPr="009722FE" w:rsidRDefault="007F56E7" w:rsidP="00885490">
      <w:pPr>
        <w:widowControl w:val="0"/>
        <w:tabs>
          <w:tab w:val="left" w:pos="851"/>
        </w:tabs>
        <w:suppressAutoHyphens/>
        <w:spacing w:before="60" w:after="0" w:line="240" w:lineRule="auto"/>
        <w:ind w:left="851"/>
        <w:jc w:val="both"/>
        <w:outlineLvl w:val="0"/>
        <w:rPr>
          <w:rFonts w:ascii="Cambria" w:hAnsi="Cambria"/>
          <w:b/>
          <w:spacing w:val="-4"/>
        </w:rPr>
      </w:pPr>
      <w:bookmarkStart w:id="538" w:name="_Toc456007603"/>
      <w:bookmarkStart w:id="539" w:name="_Toc456007833"/>
      <w:bookmarkStart w:id="540" w:name="_Toc456086907"/>
      <w:bookmarkStart w:id="541" w:name="_Toc466986925"/>
      <w:r w:rsidRPr="009722FE">
        <w:rPr>
          <w:rFonts w:ascii="Cambria" w:hAnsi="Cambria"/>
          <w:b/>
          <w:spacing w:val="-4"/>
        </w:rPr>
        <w:t xml:space="preserve">Spis załączników do </w:t>
      </w:r>
      <w:bookmarkEnd w:id="538"/>
      <w:bookmarkEnd w:id="539"/>
      <w:bookmarkEnd w:id="540"/>
      <w:r w:rsidR="00D30E91" w:rsidRPr="009722FE">
        <w:rPr>
          <w:rFonts w:ascii="Cambria" w:hAnsi="Cambria"/>
          <w:b/>
          <w:spacing w:val="-4"/>
        </w:rPr>
        <w:t>specyfikacji istotnych warunków zamówienia, stanowiących jej integralną część:</w:t>
      </w:r>
      <w:bookmarkEnd w:id="541"/>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1</w:t>
      </w:r>
      <w:r w:rsidRPr="009722FE">
        <w:rPr>
          <w:rFonts w:ascii="Cambria" w:hAnsi="Cambria"/>
          <w:spacing w:val="-4"/>
        </w:rPr>
        <w:t>: Szczegółowy opis przedmiotu zamówienia zawierający postanowienia obligatoryjne dotyczące realizacji wszystkich części zamówienia oraz dane do oceny ryzyka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1a</w:t>
      </w:r>
      <w:r w:rsidRPr="009722FE">
        <w:rPr>
          <w:rFonts w:ascii="Cambria" w:hAnsi="Cambria"/>
          <w:spacing w:val="-4"/>
        </w:rPr>
        <w:t xml:space="preserve">: </w:t>
      </w:r>
      <w:r w:rsidR="0066619C" w:rsidRPr="009722FE">
        <w:rPr>
          <w:rFonts w:ascii="Cambria" w:hAnsi="Cambria"/>
          <w:spacing w:val="-4"/>
        </w:rPr>
        <w:t xml:space="preserve">Szczegółowy opis przedmiotu zamówienia zawierający warunki obligatoryjne </w:t>
      </w:r>
      <w:r w:rsidR="009E212D" w:rsidRPr="009722FE">
        <w:rPr>
          <w:rFonts w:ascii="Cambria" w:hAnsi="Cambria"/>
          <w:spacing w:val="-4"/>
        </w:rPr>
        <w:br/>
      </w:r>
      <w:r w:rsidR="0066619C" w:rsidRPr="009722FE">
        <w:rPr>
          <w:rFonts w:ascii="Cambria" w:hAnsi="Cambria"/>
          <w:spacing w:val="-4"/>
        </w:rPr>
        <w:t xml:space="preserve">oraz klauzule dodatkowe i inne postanowienia szczególne fakultatywne dla ubezpieczenia majątku i odpowiedzialności cywilnej Gminy </w:t>
      </w:r>
      <w:r w:rsidR="00E93ED7">
        <w:rPr>
          <w:rFonts w:ascii="Cambria" w:hAnsi="Cambria"/>
          <w:spacing w:val="-4"/>
        </w:rPr>
        <w:t>Lubawka</w:t>
      </w:r>
      <w:r w:rsidR="0066619C" w:rsidRPr="009722FE">
        <w:rPr>
          <w:rFonts w:ascii="Cambria" w:hAnsi="Cambria"/>
          <w:spacing w:val="-4"/>
        </w:rPr>
        <w:t>, dotyczący części I zamówienia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1b</w:t>
      </w:r>
      <w:r w:rsidRPr="009722FE">
        <w:rPr>
          <w:rFonts w:ascii="Cambria" w:hAnsi="Cambria"/>
          <w:spacing w:val="-4"/>
        </w:rPr>
        <w:t xml:space="preserve">: </w:t>
      </w:r>
      <w:r w:rsidR="0066619C" w:rsidRPr="009722FE">
        <w:rPr>
          <w:rFonts w:ascii="Cambria" w:hAnsi="Cambria"/>
          <w:spacing w:val="-4"/>
        </w:rPr>
        <w:t xml:space="preserve">Szczegółowy opis przedmiotu zamówienia zawierający warunki obligatoryjne oraz klauzule dodatkowe i inne postanowienia szczególne fakultatywne dla ubezpieczenia pojazdów mechanicznych </w:t>
      </w:r>
      <w:r w:rsidR="0051033C" w:rsidRPr="009722FE">
        <w:rPr>
          <w:rFonts w:ascii="Cambria" w:hAnsi="Cambria"/>
          <w:spacing w:val="-4"/>
        </w:rPr>
        <w:t xml:space="preserve">Gminy </w:t>
      </w:r>
      <w:r w:rsidR="00211582">
        <w:rPr>
          <w:rFonts w:ascii="Cambria" w:hAnsi="Cambria"/>
          <w:spacing w:val="-4"/>
        </w:rPr>
        <w:t>Lubawka</w:t>
      </w:r>
      <w:r w:rsidR="0066619C" w:rsidRPr="009722FE">
        <w:rPr>
          <w:rFonts w:ascii="Cambria" w:hAnsi="Cambria"/>
          <w:spacing w:val="-4"/>
        </w:rPr>
        <w:t>, dotyczący części II zamówienia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1c</w:t>
      </w:r>
      <w:r w:rsidRPr="009722FE">
        <w:rPr>
          <w:rFonts w:ascii="Cambria" w:hAnsi="Cambria"/>
          <w:spacing w:val="-4"/>
        </w:rPr>
        <w:t xml:space="preserve">: </w:t>
      </w:r>
      <w:r w:rsidR="0066619C" w:rsidRPr="009722FE">
        <w:rPr>
          <w:rFonts w:ascii="Cambria" w:hAnsi="Cambria"/>
          <w:spacing w:val="-4"/>
        </w:rPr>
        <w:t>Szczegółowy opis przedmiotu zamówienia zawierający warunki obligatoryjne oraz klauzule dodatkowe i inne postano</w:t>
      </w:r>
      <w:r w:rsidR="009100AB" w:rsidRPr="009722FE">
        <w:rPr>
          <w:rFonts w:ascii="Cambria" w:hAnsi="Cambria"/>
          <w:spacing w:val="-4"/>
        </w:rPr>
        <w:t xml:space="preserve">wienia szczególne fakultatywne </w:t>
      </w:r>
      <w:r w:rsidR="0066619C" w:rsidRPr="009722FE">
        <w:rPr>
          <w:rFonts w:ascii="Cambria" w:hAnsi="Cambria"/>
          <w:spacing w:val="-4"/>
        </w:rPr>
        <w:t xml:space="preserve">dla ubezpieczenia </w:t>
      </w:r>
      <w:r w:rsidR="0066619C" w:rsidRPr="009722FE">
        <w:rPr>
          <w:rFonts w:ascii="Cambria" w:hAnsi="Cambria"/>
          <w:bCs/>
          <w:spacing w:val="-4"/>
        </w:rPr>
        <w:t xml:space="preserve">następstw nieszczęśliwych wypadków </w:t>
      </w:r>
      <w:r w:rsidR="0051033C" w:rsidRPr="009722FE">
        <w:rPr>
          <w:rFonts w:ascii="Cambria" w:hAnsi="Cambria"/>
          <w:bCs/>
          <w:spacing w:val="-4"/>
        </w:rPr>
        <w:t xml:space="preserve">Gminy </w:t>
      </w:r>
      <w:r w:rsidR="00211582">
        <w:rPr>
          <w:rFonts w:ascii="Cambria" w:hAnsi="Cambria"/>
          <w:spacing w:val="-4"/>
        </w:rPr>
        <w:t>Lubawka</w:t>
      </w:r>
      <w:r w:rsidR="0066619C" w:rsidRPr="009722FE">
        <w:rPr>
          <w:rFonts w:ascii="Cambria" w:hAnsi="Cambria"/>
          <w:spacing w:val="-4"/>
        </w:rPr>
        <w:t>, dotyczący części III zamówienia</w:t>
      </w:r>
    </w:p>
    <w:p w:rsidR="00E93ED7" w:rsidRPr="009722FE" w:rsidRDefault="00E93ED7" w:rsidP="00E93ED7">
      <w:pPr>
        <w:widowControl w:val="0"/>
        <w:suppressAutoHyphens/>
        <w:spacing w:after="0" w:line="240" w:lineRule="auto"/>
        <w:ind w:left="851"/>
        <w:jc w:val="both"/>
        <w:rPr>
          <w:rFonts w:ascii="Cambria" w:hAnsi="Cambria"/>
          <w:spacing w:val="-4"/>
          <w:lang w:eastAsia="ar-SA"/>
        </w:rPr>
      </w:pPr>
      <w:r w:rsidRPr="009722FE">
        <w:rPr>
          <w:rFonts w:ascii="Cambria" w:hAnsi="Cambria"/>
          <w:b/>
          <w:spacing w:val="-4"/>
          <w:lang w:eastAsia="ar-SA"/>
        </w:rPr>
        <w:t>Załącznik nr 1</w:t>
      </w:r>
      <w:r>
        <w:rPr>
          <w:rFonts w:ascii="Cambria" w:hAnsi="Cambria"/>
          <w:b/>
          <w:spacing w:val="-4"/>
          <w:lang w:eastAsia="ar-SA"/>
        </w:rPr>
        <w:t>d</w:t>
      </w:r>
      <w:r w:rsidRPr="009722FE">
        <w:rPr>
          <w:rFonts w:ascii="Cambria" w:hAnsi="Cambria"/>
          <w:spacing w:val="-4"/>
          <w:lang w:eastAsia="ar-SA"/>
        </w:rPr>
        <w:t xml:space="preserve">: Szczegółowy opis przedmiotu zamówienia zawierający warunki obligatoryjne oraz klauzule dodatkowe i inne postanowienia szczególne fakultatywne dla ubezpieczenia majątku i odpowiedzialności cywilnej </w:t>
      </w:r>
      <w:r>
        <w:rPr>
          <w:rFonts w:ascii="Cambria" w:hAnsi="Cambria"/>
          <w:spacing w:val="-4"/>
          <w:lang w:eastAsia="ar-SA"/>
        </w:rPr>
        <w:t>wspólnot mieszkaniowych zarządzanych przez Zakład Gospodarki Miejskiej w Lubawce</w:t>
      </w:r>
      <w:r w:rsidRPr="009722FE">
        <w:rPr>
          <w:rFonts w:ascii="Cambria" w:hAnsi="Cambria"/>
          <w:spacing w:val="-4"/>
          <w:lang w:eastAsia="ar-SA"/>
        </w:rPr>
        <w:t>, dotyczący części I</w:t>
      </w:r>
      <w:r>
        <w:rPr>
          <w:rFonts w:ascii="Cambria" w:hAnsi="Cambria"/>
          <w:spacing w:val="-4"/>
          <w:lang w:eastAsia="ar-SA"/>
        </w:rPr>
        <w:t>V</w:t>
      </w:r>
      <w:r w:rsidRPr="009722FE">
        <w:rPr>
          <w:rFonts w:ascii="Cambria" w:hAnsi="Cambria"/>
          <w:spacing w:val="-4"/>
          <w:lang w:eastAsia="ar-SA"/>
        </w:rPr>
        <w:t xml:space="preserve"> zamówienia</w:t>
      </w:r>
    </w:p>
    <w:p w:rsidR="007F56E7" w:rsidRPr="009722FE" w:rsidRDefault="007F56E7" w:rsidP="001D5159">
      <w:pPr>
        <w:widowControl w:val="0"/>
        <w:tabs>
          <w:tab w:val="left" w:pos="851"/>
        </w:tabs>
        <w:spacing w:after="0" w:line="240" w:lineRule="auto"/>
        <w:ind w:left="851"/>
        <w:jc w:val="both"/>
        <w:rPr>
          <w:rFonts w:ascii="Cambria" w:hAnsi="Cambria"/>
          <w:i/>
          <w:spacing w:val="-4"/>
        </w:rPr>
      </w:pPr>
      <w:r w:rsidRPr="009722FE">
        <w:rPr>
          <w:rFonts w:ascii="Cambria" w:hAnsi="Cambria"/>
          <w:b/>
          <w:spacing w:val="-4"/>
        </w:rPr>
        <w:t>Załącznik nr 1</w:t>
      </w:r>
      <w:r w:rsidR="00E93ED7">
        <w:rPr>
          <w:rFonts w:ascii="Cambria" w:hAnsi="Cambria"/>
          <w:b/>
          <w:spacing w:val="-4"/>
        </w:rPr>
        <w:t>e</w:t>
      </w:r>
      <w:r w:rsidRPr="009722FE">
        <w:rPr>
          <w:rFonts w:ascii="Cambria" w:hAnsi="Cambria"/>
          <w:spacing w:val="-4"/>
        </w:rPr>
        <w:t>: Szczegółowy opis przedmiotu zamówienia zawierający wykaz mienia deklarowanego do ubezpieczenia, dotyczący części I</w:t>
      </w:r>
      <w:r w:rsidR="00E93ED7">
        <w:rPr>
          <w:rFonts w:ascii="Cambria" w:hAnsi="Cambria"/>
          <w:spacing w:val="-4"/>
        </w:rPr>
        <w:t>, II</w:t>
      </w:r>
      <w:r w:rsidR="007615DC">
        <w:rPr>
          <w:rFonts w:ascii="Cambria" w:hAnsi="Cambria"/>
          <w:spacing w:val="-4"/>
        </w:rPr>
        <w:t xml:space="preserve"> i</w:t>
      </w:r>
      <w:r w:rsidR="00632387" w:rsidRPr="009722FE">
        <w:rPr>
          <w:rFonts w:ascii="Cambria" w:hAnsi="Cambria"/>
          <w:spacing w:val="-4"/>
        </w:rPr>
        <w:t xml:space="preserve"> I</w:t>
      </w:r>
      <w:r w:rsidR="00E93ED7">
        <w:rPr>
          <w:rFonts w:ascii="Cambria" w:hAnsi="Cambria"/>
          <w:spacing w:val="-4"/>
        </w:rPr>
        <w:t>V</w:t>
      </w:r>
      <w:r w:rsidRPr="009722FE">
        <w:rPr>
          <w:rFonts w:ascii="Cambria" w:hAnsi="Cambria"/>
          <w:spacing w:val="-4"/>
        </w:rPr>
        <w:t xml:space="preserve"> </w:t>
      </w:r>
      <w:r w:rsidR="0051033C" w:rsidRPr="009722FE">
        <w:rPr>
          <w:rFonts w:ascii="Cambria" w:hAnsi="Cambria"/>
          <w:spacing w:val="-4"/>
        </w:rPr>
        <w:t xml:space="preserve"> </w:t>
      </w:r>
      <w:r w:rsidRPr="009722FE">
        <w:rPr>
          <w:rFonts w:ascii="Cambria" w:hAnsi="Cambria"/>
          <w:spacing w:val="-4"/>
        </w:rPr>
        <w:t xml:space="preserve">zamówienia </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2</w:t>
      </w:r>
      <w:r w:rsidRPr="009722FE">
        <w:rPr>
          <w:rFonts w:ascii="Cambria" w:hAnsi="Cambria"/>
          <w:spacing w:val="-4"/>
        </w:rPr>
        <w:t>: Formularz „Oferta”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3</w:t>
      </w:r>
      <w:r w:rsidRPr="009722FE">
        <w:rPr>
          <w:rFonts w:ascii="Cambria" w:hAnsi="Cambria"/>
          <w:spacing w:val="-4"/>
        </w:rPr>
        <w:t>: Oświadczenie o niepodleganiu wykluczeniu i spełnianiu warunków udziału w postępowaniu</w:t>
      </w:r>
    </w:p>
    <w:p w:rsidR="00D901EA" w:rsidRPr="009722FE" w:rsidRDefault="00D901EA"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3a</w:t>
      </w:r>
      <w:r w:rsidRPr="009722FE">
        <w:rPr>
          <w:rFonts w:ascii="Cambria" w:hAnsi="Cambria"/>
          <w:spacing w:val="-4"/>
        </w:rPr>
        <w:t>: Klauzula informacyjna RODO</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4</w:t>
      </w:r>
      <w:r w:rsidRPr="009722FE">
        <w:rPr>
          <w:rFonts w:ascii="Cambria" w:hAnsi="Cambria"/>
          <w:spacing w:val="-4"/>
        </w:rPr>
        <w:t>: Szczegółowy opis przedmiotu zamówienia zawierający warunki obligatoryjne – definicje pojęć i obligatoryjną treść klauzul dodatk</w:t>
      </w:r>
      <w:r w:rsidR="0066619C" w:rsidRPr="009722FE">
        <w:rPr>
          <w:rFonts w:ascii="Cambria" w:hAnsi="Cambria"/>
          <w:spacing w:val="-4"/>
        </w:rPr>
        <w:t>ow</w:t>
      </w:r>
      <w:r w:rsidR="009100AB" w:rsidRPr="009722FE">
        <w:rPr>
          <w:rFonts w:ascii="Cambria" w:hAnsi="Cambria"/>
          <w:spacing w:val="-4"/>
        </w:rPr>
        <w:t xml:space="preserve">ych, dotyczący części </w:t>
      </w:r>
      <w:r w:rsidR="00E93ED7" w:rsidRPr="009722FE">
        <w:rPr>
          <w:rFonts w:ascii="Cambria" w:hAnsi="Cambria"/>
          <w:spacing w:val="-4"/>
        </w:rPr>
        <w:t>I, II</w:t>
      </w:r>
      <w:r w:rsidR="00E93ED7">
        <w:rPr>
          <w:rFonts w:ascii="Cambria" w:hAnsi="Cambria"/>
          <w:spacing w:val="-4"/>
        </w:rPr>
        <w:t>,</w:t>
      </w:r>
      <w:r w:rsidR="00E93ED7" w:rsidRPr="009722FE">
        <w:rPr>
          <w:rFonts w:ascii="Cambria" w:hAnsi="Cambria"/>
          <w:spacing w:val="-4"/>
        </w:rPr>
        <w:t xml:space="preserve"> III</w:t>
      </w:r>
      <w:r w:rsidR="00E93ED7">
        <w:rPr>
          <w:rFonts w:ascii="Cambria" w:hAnsi="Cambria"/>
          <w:spacing w:val="-4"/>
        </w:rPr>
        <w:t xml:space="preserve"> i IV</w:t>
      </w:r>
      <w:r w:rsidR="00E93ED7" w:rsidRPr="009722FE">
        <w:rPr>
          <w:rFonts w:ascii="Cambria" w:hAnsi="Cambria"/>
          <w:spacing w:val="-4"/>
        </w:rPr>
        <w:t xml:space="preserve">  </w:t>
      </w:r>
      <w:r w:rsidRPr="009722FE">
        <w:rPr>
          <w:rFonts w:ascii="Cambria" w:hAnsi="Cambria"/>
          <w:spacing w:val="-4"/>
        </w:rPr>
        <w:t>zamówienia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5</w:t>
      </w:r>
      <w:r w:rsidRPr="009722FE">
        <w:rPr>
          <w:rFonts w:ascii="Cambria" w:hAnsi="Cambria"/>
          <w:spacing w:val="-4"/>
        </w:rPr>
        <w:t xml:space="preserve">: Szczegółowy opis przedmiotu zamówienia zawierający klauzule dodatkowe i inne postanowienia szczególne fakultatywne, dotyczący części </w:t>
      </w:r>
      <w:r w:rsidR="007615DC" w:rsidRPr="009722FE">
        <w:rPr>
          <w:rFonts w:ascii="Cambria" w:hAnsi="Cambria"/>
          <w:spacing w:val="-4"/>
        </w:rPr>
        <w:t>I, II</w:t>
      </w:r>
      <w:r w:rsidR="00E93ED7">
        <w:rPr>
          <w:rFonts w:ascii="Cambria" w:hAnsi="Cambria"/>
          <w:spacing w:val="-4"/>
        </w:rPr>
        <w:t>,</w:t>
      </w:r>
      <w:r w:rsidR="007615DC" w:rsidRPr="009722FE">
        <w:rPr>
          <w:rFonts w:ascii="Cambria" w:hAnsi="Cambria"/>
          <w:spacing w:val="-4"/>
        </w:rPr>
        <w:t xml:space="preserve"> III</w:t>
      </w:r>
      <w:r w:rsidR="00E93ED7">
        <w:rPr>
          <w:rFonts w:ascii="Cambria" w:hAnsi="Cambria"/>
          <w:spacing w:val="-4"/>
        </w:rPr>
        <w:t xml:space="preserve"> i IV</w:t>
      </w:r>
      <w:r w:rsidR="007615DC" w:rsidRPr="009722FE">
        <w:rPr>
          <w:rFonts w:ascii="Cambria" w:hAnsi="Cambria"/>
          <w:spacing w:val="-4"/>
        </w:rPr>
        <w:t>  zamówienia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6</w:t>
      </w:r>
      <w:r w:rsidRPr="009722FE">
        <w:rPr>
          <w:rFonts w:ascii="Cambria" w:hAnsi="Cambria"/>
          <w:spacing w:val="-4"/>
        </w:rPr>
        <w:t>: Wzór umowy dotyczący części I zamówienia</w:t>
      </w:r>
    </w:p>
    <w:p w:rsidR="007F56E7" w:rsidRPr="009722FE"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6a</w:t>
      </w:r>
      <w:r w:rsidRPr="009722FE">
        <w:rPr>
          <w:rFonts w:ascii="Cambria" w:hAnsi="Cambria"/>
          <w:spacing w:val="-4"/>
        </w:rPr>
        <w:t>: Wzór umowy dotyczący części II zamówienia</w:t>
      </w:r>
    </w:p>
    <w:p w:rsidR="007F56E7" w:rsidRDefault="007F56E7" w:rsidP="001D5159">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6b</w:t>
      </w:r>
      <w:r w:rsidRPr="009722FE">
        <w:rPr>
          <w:rFonts w:ascii="Cambria" w:hAnsi="Cambria"/>
          <w:spacing w:val="-4"/>
        </w:rPr>
        <w:t>: Wzór umowy dotyczący części III zamówienia</w:t>
      </w:r>
    </w:p>
    <w:p w:rsidR="00E93ED7" w:rsidRPr="009722FE" w:rsidRDefault="00E93ED7" w:rsidP="00E93ED7">
      <w:pPr>
        <w:widowControl w:val="0"/>
        <w:tabs>
          <w:tab w:val="left" w:pos="851"/>
        </w:tabs>
        <w:spacing w:after="0" w:line="240" w:lineRule="auto"/>
        <w:ind w:left="851"/>
        <w:jc w:val="both"/>
        <w:rPr>
          <w:rFonts w:ascii="Cambria" w:hAnsi="Cambria"/>
          <w:spacing w:val="-4"/>
        </w:rPr>
      </w:pPr>
      <w:r w:rsidRPr="009722FE">
        <w:rPr>
          <w:rFonts w:ascii="Cambria" w:hAnsi="Cambria"/>
          <w:b/>
          <w:spacing w:val="-4"/>
        </w:rPr>
        <w:t>Załącznik nr 6</w:t>
      </w:r>
      <w:r>
        <w:rPr>
          <w:rFonts w:ascii="Cambria" w:hAnsi="Cambria"/>
          <w:b/>
          <w:spacing w:val="-4"/>
        </w:rPr>
        <w:t>c</w:t>
      </w:r>
      <w:r w:rsidRPr="009722FE">
        <w:rPr>
          <w:rFonts w:ascii="Cambria" w:hAnsi="Cambria"/>
          <w:spacing w:val="-4"/>
        </w:rPr>
        <w:t>: Wzór umowy dotyczący części I</w:t>
      </w:r>
      <w:r>
        <w:rPr>
          <w:rFonts w:ascii="Cambria" w:hAnsi="Cambria"/>
          <w:spacing w:val="-4"/>
        </w:rPr>
        <w:t>V</w:t>
      </w:r>
      <w:r w:rsidRPr="009722FE">
        <w:rPr>
          <w:rFonts w:ascii="Cambria" w:hAnsi="Cambria"/>
          <w:spacing w:val="-4"/>
        </w:rPr>
        <w:t xml:space="preserve"> zamówienia</w:t>
      </w:r>
    </w:p>
    <w:p w:rsidR="00C31690" w:rsidRPr="009722FE" w:rsidRDefault="00C31690" w:rsidP="001D5159">
      <w:pPr>
        <w:widowControl w:val="0"/>
        <w:tabs>
          <w:tab w:val="left" w:pos="851"/>
        </w:tabs>
        <w:spacing w:after="0" w:line="240" w:lineRule="auto"/>
        <w:ind w:left="851"/>
        <w:jc w:val="both"/>
        <w:rPr>
          <w:rFonts w:ascii="Cambria" w:hAnsi="Cambria"/>
          <w:spacing w:val="-4"/>
          <w:lang w:eastAsia="ar-SA"/>
        </w:rPr>
      </w:pPr>
      <w:r w:rsidRPr="009722FE">
        <w:rPr>
          <w:rFonts w:ascii="Cambria" w:hAnsi="Cambria"/>
          <w:b/>
          <w:spacing w:val="-4"/>
        </w:rPr>
        <w:t>Załącznik nr 7</w:t>
      </w:r>
      <w:r w:rsidRPr="009722FE">
        <w:rPr>
          <w:rFonts w:ascii="Cambria" w:hAnsi="Cambria"/>
          <w:spacing w:val="-4"/>
        </w:rPr>
        <w:t>: Wzór oświadczenia dotyczącego przynależności bądź braku przynależności do grupy kapitałowej</w:t>
      </w:r>
    </w:p>
    <w:p w:rsidR="00C31690" w:rsidRPr="009722FE" w:rsidRDefault="00C31690" w:rsidP="001D5159">
      <w:pPr>
        <w:widowControl w:val="0"/>
        <w:spacing w:line="240" w:lineRule="auto"/>
        <w:ind w:left="709"/>
        <w:rPr>
          <w:rFonts w:ascii="Cambria" w:hAnsi="Cambria"/>
        </w:rPr>
        <w:sectPr w:rsidR="00C31690" w:rsidRPr="009722FE" w:rsidSect="00234FCB">
          <w:headerReference w:type="default" r:id="rId15"/>
          <w:footerReference w:type="default" r:id="rId16"/>
          <w:pgSz w:w="11906" w:h="16838"/>
          <w:pgMar w:top="993" w:right="1134" w:bottom="709" w:left="1134" w:header="454" w:footer="454" w:gutter="0"/>
          <w:cols w:space="708"/>
          <w:docGrid w:linePitch="360"/>
        </w:sectPr>
      </w:pPr>
    </w:p>
    <w:p w:rsidR="00A811AE" w:rsidRPr="00756CB5" w:rsidRDefault="00A811AE" w:rsidP="00BA766B">
      <w:pPr>
        <w:widowControl w:val="0"/>
        <w:suppressAutoHyphens/>
        <w:spacing w:after="80" w:line="240" w:lineRule="auto"/>
        <w:jc w:val="both"/>
        <w:outlineLvl w:val="0"/>
        <w:rPr>
          <w:rFonts w:ascii="Cambria" w:hAnsi="Cambria"/>
          <w:b/>
          <w:color w:val="000000"/>
        </w:rPr>
      </w:pPr>
      <w:bookmarkStart w:id="542" w:name="_Toc407615903"/>
      <w:bookmarkStart w:id="543" w:name="_Toc407624084"/>
      <w:bookmarkStart w:id="544" w:name="_Toc466986926"/>
      <w:r w:rsidRPr="00756CB5">
        <w:rPr>
          <w:rFonts w:ascii="Cambria" w:hAnsi="Cambria"/>
          <w:b/>
        </w:rPr>
        <w:lastRenderedPageBreak/>
        <w:t xml:space="preserve">Załącznik nr 1 do SIWZ: </w:t>
      </w:r>
      <w:r w:rsidR="00A639B0" w:rsidRPr="00756CB5">
        <w:rPr>
          <w:rFonts w:ascii="Cambria" w:hAnsi="Cambria"/>
          <w:b/>
        </w:rPr>
        <w:t>Szczegółowy opis przedmiotu zamówienia zawierający p</w:t>
      </w:r>
      <w:r w:rsidRPr="00756CB5">
        <w:rPr>
          <w:rFonts w:ascii="Cambria" w:hAnsi="Cambria"/>
          <w:b/>
        </w:rPr>
        <w:t xml:space="preserve">ostanowienia </w:t>
      </w:r>
      <w:r w:rsidRPr="00756CB5">
        <w:rPr>
          <w:rFonts w:ascii="Cambria" w:hAnsi="Cambria"/>
          <w:b/>
          <w:color w:val="000000"/>
        </w:rPr>
        <w:t>obligatoryjne dotyczące realizacji wszystkich części zamówienia oraz dane do oceny ryzyka.</w:t>
      </w:r>
      <w:bookmarkEnd w:id="542"/>
      <w:bookmarkEnd w:id="543"/>
      <w:bookmarkEnd w:id="544"/>
    </w:p>
    <w:p w:rsidR="001E7542" w:rsidRPr="00801FCB" w:rsidRDefault="001E7542" w:rsidP="001E7542">
      <w:pPr>
        <w:widowControl w:val="0"/>
        <w:numPr>
          <w:ilvl w:val="3"/>
          <w:numId w:val="132"/>
        </w:numPr>
        <w:tabs>
          <w:tab w:val="left" w:pos="426"/>
        </w:tabs>
        <w:suppressAutoHyphens/>
        <w:spacing w:before="120" w:after="120" w:line="240" w:lineRule="auto"/>
        <w:ind w:left="426" w:hanging="426"/>
        <w:contextualSpacing/>
        <w:jc w:val="both"/>
        <w:rPr>
          <w:rFonts w:ascii="Cambria" w:hAnsi="Cambria"/>
          <w:i/>
        </w:rPr>
      </w:pPr>
      <w:r w:rsidRPr="00801FCB">
        <w:rPr>
          <w:rFonts w:ascii="Cambria" w:hAnsi="Cambria"/>
        </w:rPr>
        <w:t>Zamawiający zastrzega, że podany w niniejszej specyfikacji wykaz mienia oraz ilość ubezpieczonych osób może ulec zmianie. Wykonawca jest zobowiązany do objęcia ochroną ubezpieczeniową od dnia 01.0</w:t>
      </w:r>
      <w:r w:rsidR="00466CF1">
        <w:rPr>
          <w:rFonts w:ascii="Cambria" w:hAnsi="Cambria"/>
        </w:rPr>
        <w:t>8</w:t>
      </w:r>
      <w:r w:rsidRPr="00801FCB">
        <w:rPr>
          <w:rFonts w:ascii="Cambria" w:hAnsi="Cambria"/>
        </w:rPr>
        <w:t>.201</w:t>
      </w:r>
      <w:r w:rsidR="00466CF1">
        <w:rPr>
          <w:rFonts w:ascii="Cambria" w:hAnsi="Cambria"/>
        </w:rPr>
        <w:t>9</w:t>
      </w:r>
      <w:r w:rsidRPr="00801FCB">
        <w:rPr>
          <w:rFonts w:ascii="Cambria" w:hAnsi="Cambria"/>
        </w:rPr>
        <w:t> r. mienia i osób według stanu na dzień 31.0</w:t>
      </w:r>
      <w:r w:rsidR="00466CF1">
        <w:rPr>
          <w:rFonts w:ascii="Cambria" w:hAnsi="Cambria"/>
        </w:rPr>
        <w:t>7</w:t>
      </w:r>
      <w:r w:rsidRPr="00801FCB">
        <w:rPr>
          <w:rFonts w:ascii="Cambria" w:hAnsi="Cambria"/>
        </w:rPr>
        <w:t>.201</w:t>
      </w:r>
      <w:r w:rsidR="00466CF1">
        <w:rPr>
          <w:rFonts w:ascii="Cambria" w:hAnsi="Cambria"/>
        </w:rPr>
        <w:t>9</w:t>
      </w:r>
      <w:r w:rsidRPr="00801FCB">
        <w:rPr>
          <w:rFonts w:ascii="Cambria" w:hAnsi="Cambria"/>
        </w:rPr>
        <w:t xml:space="preserve"> r., w tym nowo zakupionego, według stawek jednostkowych i składek zgodnych ze złożoną ofertą. Zamawiający zastrzega sobie również prawo do korekty sum ubezpieczenia, a także – w przypadku pominięcia jakiegoś składnika mienia – do modyfikacji jego wykazu. Zaktualizowaną ilość i wartość przedmiotu ubezpieczenia zawierać będą wnioski o wystawienie dokumentów ubezpieczeniowych, złożone po rozstrzygnięciu niniejszego postępowania. Obowiązującą w każdej umowie ubezpieczenia jest wskazana poniżej klauzula: </w:t>
      </w:r>
    </w:p>
    <w:p w:rsidR="001E7542" w:rsidRPr="00801FCB" w:rsidRDefault="001E7542" w:rsidP="001E7542">
      <w:pPr>
        <w:pStyle w:val="Akapitzlist8"/>
        <w:widowControl w:val="0"/>
        <w:numPr>
          <w:ilvl w:val="1"/>
          <w:numId w:val="134"/>
        </w:numPr>
        <w:tabs>
          <w:tab w:val="left" w:pos="709"/>
          <w:tab w:val="left" w:pos="900"/>
        </w:tabs>
        <w:suppressAutoHyphens/>
        <w:spacing w:after="0" w:line="240" w:lineRule="auto"/>
        <w:ind w:left="426" w:firstLine="0"/>
        <w:jc w:val="both"/>
        <w:rPr>
          <w:rFonts w:ascii="Cambria" w:hAnsi="Cambria"/>
          <w:i/>
        </w:rPr>
      </w:pPr>
      <w:r w:rsidRPr="00801FCB">
        <w:rPr>
          <w:rFonts w:ascii="Cambria" w:hAnsi="Cambria"/>
          <w:i/>
        </w:rPr>
        <w:t xml:space="preserve">Jeżeli ubezpieczający/ubezpieczony zgłasza do umowy ubezpieczenia środki trwałe wg stanu z daty innej niż data rozpoczęcia ochrony ubezpieczeniowej tj. po zebraniu danych a jednocześnie przed początkiem okresu ubezpieczenia, ubezpieczyciel obejmuje ochroną ubezpieczeniową wartość środków trwałych wg stanu z dnia poprzedzającego rozpoczęcie ochrony. </w:t>
      </w:r>
    </w:p>
    <w:p w:rsidR="001E7542" w:rsidRPr="00801FCB" w:rsidRDefault="001E7542" w:rsidP="001E7542">
      <w:pPr>
        <w:pStyle w:val="Akapitzlist8"/>
        <w:widowControl w:val="0"/>
        <w:numPr>
          <w:ilvl w:val="1"/>
          <w:numId w:val="134"/>
        </w:numPr>
        <w:tabs>
          <w:tab w:val="left" w:pos="709"/>
          <w:tab w:val="left" w:pos="900"/>
        </w:tabs>
        <w:suppressAutoHyphens/>
        <w:spacing w:after="0" w:line="240" w:lineRule="auto"/>
        <w:ind w:left="426" w:firstLine="0"/>
        <w:jc w:val="both"/>
        <w:rPr>
          <w:rFonts w:ascii="Cambria" w:hAnsi="Cambria"/>
          <w:i/>
        </w:rPr>
      </w:pPr>
      <w:r w:rsidRPr="00801FCB">
        <w:rPr>
          <w:rFonts w:ascii="Cambria" w:hAnsi="Cambria"/>
          <w:i/>
        </w:rPr>
        <w:t xml:space="preserve">Ubezpieczający/ubezpieczony zobowiązany jest do aktualizacji stanu środków trwałych w terminie do 60 dni od daty rozpoczęcia ochrony ubezpieczeniowej. </w:t>
      </w:r>
    </w:p>
    <w:p w:rsidR="001E7542" w:rsidRPr="00801FCB" w:rsidRDefault="001E7542" w:rsidP="001E7542">
      <w:pPr>
        <w:pStyle w:val="Akapitzlist8"/>
        <w:widowControl w:val="0"/>
        <w:numPr>
          <w:ilvl w:val="1"/>
          <w:numId w:val="134"/>
        </w:numPr>
        <w:tabs>
          <w:tab w:val="left" w:pos="709"/>
          <w:tab w:val="left" w:pos="900"/>
        </w:tabs>
        <w:suppressAutoHyphens/>
        <w:spacing w:after="0" w:line="240" w:lineRule="auto"/>
        <w:ind w:left="426" w:firstLine="0"/>
        <w:jc w:val="both"/>
        <w:rPr>
          <w:rFonts w:ascii="Cambria" w:hAnsi="Cambria"/>
          <w:i/>
        </w:rPr>
      </w:pPr>
      <w:r w:rsidRPr="00801FCB">
        <w:rPr>
          <w:rFonts w:ascii="Cambria" w:hAnsi="Cambria"/>
          <w:i/>
        </w:rPr>
        <w:t>Odpowiedzialność ubezpieczyciela – na mocy niniejszej klauzuli - ograniczona jest do aktualizacji sumy ubezpieczenia nie większej niż 30% łącznej (na dzień zgłoszenia) sumy ubezpieczenia. Pierwsza aktualizacja obejmuje również zmniejszenie sumy ubezpieczenia związane ze zbyciem lub likwidacją środków trwałych.</w:t>
      </w:r>
    </w:p>
    <w:p w:rsidR="001E7542" w:rsidRPr="00DC56F8" w:rsidRDefault="001E7542" w:rsidP="001E7542">
      <w:pPr>
        <w:pStyle w:val="Akapitzlist8"/>
        <w:widowControl w:val="0"/>
        <w:numPr>
          <w:ilvl w:val="1"/>
          <w:numId w:val="134"/>
        </w:numPr>
        <w:tabs>
          <w:tab w:val="left" w:pos="709"/>
          <w:tab w:val="left" w:pos="900"/>
        </w:tabs>
        <w:suppressAutoHyphens/>
        <w:spacing w:after="0" w:line="240" w:lineRule="auto"/>
        <w:ind w:left="426" w:firstLine="0"/>
        <w:jc w:val="both"/>
        <w:rPr>
          <w:rFonts w:ascii="Cambria" w:hAnsi="Cambria"/>
          <w:i/>
        </w:rPr>
      </w:pPr>
      <w:r w:rsidRPr="00DC56F8">
        <w:rPr>
          <w:rFonts w:ascii="Cambria" w:hAnsi="Cambria"/>
          <w:i/>
        </w:rPr>
        <w:t>Składka za zwiększenie sumy ubezpieczenia i zwrot składki w związku ze zmniejszeniem sumy ubezpieczenia zostanie rozliczona w polisach lub aneksach do polis, wystawionych przez ubezpieczyciela, w ciągu 14 dni od otrzymania zaktualizowanych wykazów mienia. Klauzula ma zastosowanie do każdego z okresów ubezpieczenia.</w:t>
      </w:r>
    </w:p>
    <w:p w:rsidR="001E7542" w:rsidRPr="00DC56F8" w:rsidRDefault="001E7542" w:rsidP="001E7542">
      <w:pPr>
        <w:widowControl w:val="0"/>
        <w:numPr>
          <w:ilvl w:val="3"/>
          <w:numId w:val="132"/>
        </w:numPr>
        <w:tabs>
          <w:tab w:val="left" w:pos="426"/>
        </w:tabs>
        <w:suppressAutoHyphens/>
        <w:spacing w:before="120" w:after="0" w:line="240" w:lineRule="auto"/>
        <w:ind w:left="426" w:hanging="426"/>
        <w:jc w:val="both"/>
        <w:rPr>
          <w:rFonts w:ascii="Cambria" w:hAnsi="Cambria"/>
        </w:rPr>
      </w:pPr>
      <w:r w:rsidRPr="00DC56F8">
        <w:rPr>
          <w:rFonts w:ascii="Cambria" w:hAnsi="Cambria"/>
          <w:bCs/>
        </w:rPr>
        <w:t xml:space="preserve">Dane zawarte w załączniku nr 1d do SIWZ przedstawiają stan na dzień </w:t>
      </w:r>
      <w:r w:rsidR="00DC56F8" w:rsidRPr="00DC56F8">
        <w:rPr>
          <w:rFonts w:ascii="Cambria" w:hAnsi="Cambria"/>
          <w:bCs/>
        </w:rPr>
        <w:t>31.03.</w:t>
      </w:r>
      <w:r w:rsidRPr="00DC56F8">
        <w:rPr>
          <w:rFonts w:ascii="Cambria" w:hAnsi="Cambria"/>
          <w:bCs/>
        </w:rPr>
        <w:t>201</w:t>
      </w:r>
      <w:r w:rsidR="00466CF1" w:rsidRPr="00DC56F8">
        <w:rPr>
          <w:rFonts w:ascii="Cambria" w:hAnsi="Cambria"/>
          <w:bCs/>
        </w:rPr>
        <w:t>9</w:t>
      </w:r>
      <w:r w:rsidRPr="00DC56F8">
        <w:rPr>
          <w:rFonts w:ascii="Cambria" w:hAnsi="Cambria"/>
          <w:bCs/>
        </w:rPr>
        <w:t xml:space="preserve"> r.</w:t>
      </w:r>
    </w:p>
    <w:p w:rsidR="001E7542" w:rsidRPr="00801FCB" w:rsidRDefault="001E7542" w:rsidP="001E7542">
      <w:pPr>
        <w:widowControl w:val="0"/>
        <w:numPr>
          <w:ilvl w:val="3"/>
          <w:numId w:val="132"/>
        </w:numPr>
        <w:tabs>
          <w:tab w:val="left" w:pos="426"/>
        </w:tabs>
        <w:suppressAutoHyphens/>
        <w:spacing w:before="120" w:after="0" w:line="240" w:lineRule="auto"/>
        <w:ind w:left="426" w:hanging="426"/>
        <w:jc w:val="both"/>
        <w:rPr>
          <w:rFonts w:ascii="Cambria" w:hAnsi="Cambria"/>
        </w:rPr>
      </w:pPr>
      <w:r w:rsidRPr="00801FCB">
        <w:rPr>
          <w:rFonts w:ascii="Cambria" w:hAnsi="Cambria" w:cs="Arial"/>
          <w:bCs/>
        </w:rPr>
        <w:t>Seria zdarzeń szkodowych powstałych na skutek jednego zdarzenia, traktowana jest jako jedno zdarzenie; odnosi się to również do zdarzeń objętych ochroną w ramach rozszerzeń ubezpieczenia przewidzianych w klauzulach dodatkowych i jakiekolwiek przewidziane w nich franszyzy lub udziały własne będą w takim przypadku potrącane wyłącznie jednokrotnie.</w:t>
      </w:r>
    </w:p>
    <w:p w:rsidR="001E7542" w:rsidRPr="00801FCB" w:rsidRDefault="001E7542" w:rsidP="001E7542">
      <w:pPr>
        <w:widowControl w:val="0"/>
        <w:numPr>
          <w:ilvl w:val="3"/>
          <w:numId w:val="132"/>
        </w:numPr>
        <w:tabs>
          <w:tab w:val="left" w:pos="426"/>
        </w:tabs>
        <w:suppressAutoHyphens/>
        <w:spacing w:after="0" w:line="240" w:lineRule="auto"/>
        <w:ind w:left="425" w:hanging="425"/>
        <w:jc w:val="both"/>
        <w:rPr>
          <w:rFonts w:ascii="Cambria" w:hAnsi="Cambria"/>
        </w:rPr>
      </w:pPr>
      <w:r w:rsidRPr="00801FCB">
        <w:rPr>
          <w:rFonts w:ascii="Cambria" w:hAnsi="Cambria"/>
        </w:rPr>
        <w:t>Wykonawca wykonując usługę będzie obejmował ochroną ubezpieczeniową wszystkie ryzyka i mienie wskazane w załącznikach do SIWZ, na warunkach wyznaczonych treścią SIWZ i zgodnych ze złożoną ofertą.</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Ogólne i szczególne warunki ubezpieczenia, którymi posługuje się wykonawca (aktualne na dzień składania ofert) i które wskazuje w dokumencie potwierdzającym ochronę ubezpieczeniową w zakresie ryzyk określonych w SIWZ mają zastosowanie tylko w kwestiach nieuregulowanych w SIWZ i umowie. Jeśli ogólne lub szczególne warunki ubezpieczenia stosowane przez  wykonawcę nie przewidują wymaganego zakresu ochrony przyjmuje się, że zostanie on rozszerzony i dostosowany do wymogów SIWZ w drodze postanowień dodatkowych. Tylko takie zapisy ogólnych i szczególnych warunków ubezpieczenia uznaje się za dozwolone, które nie są sprzeczne z wymaganiami określonymi w SIWZ.</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Przez cały okres wykonywania zamówienia wykonawca gwarantuje niezmienność ogólnych i szczególnych warunków ubezpieczenia. Wyjątek od tej zasady dopuszczalny będzie w przypadku zmian Kodeksu cywilnego i ustawy o ubezpieczeniach obowiązkowych w zakresie, w jakim zmiany te dotyczyć będą postanowień umów ubezpieczenia wskazanych w SIWZ.</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Zamawiający nie stawia jednak wymogu, aby wykonawca posiadał ogólne warunki ubezpieczenia dla każdego rodzaju ubezpieczenia wskazanego w opisie przedmiotu zamówienia, z uwagi na fakt, że postanowienia SIWZ i umowy mają pierwszeństwo przed ustaleniami tego rodzaju dokumentów. W przypadku braku warunków odpowiadających ubezpieczeniu zawartemu w SIWZ w sprawach nieuregulowanych przez zamawiającego będą miały zastosowanie wyłącznie obowiązujące przepisy prawa, w szczególności Kodeksu cywilnego oraz ewentualnie inne ogólne lub szczególne warunki ubezpieczenia wskazane przez wykonawcę, w zakresie niestojącym w sprzeczności z wymaganiami SIWZ.</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Wykonawca gwarantuje niezmienność warunków, stawek i składek rocznych wynikających ze złożonej oferty, przez cały okres wykonywania zamówienia i we wszystkich rodzajach ubezpieczeń.</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lastRenderedPageBreak/>
        <w:t>Wykonawca akceptuje proporcjonalną zmianę ceny ochrony ubezpieczeniowej w stosunku do ceny ofertowej z uwagi na zmienność w czasie ilości i wartości przedmiotu ubezpieczenia oraz w związku z wyrównaniem okresów wszystkich ubezpieczeń.</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Wykonawca akceptuje wystawianie polis na okres krótszy niż 1 rok, z naliczaniem składki co do dnia za faktyczny okres ochrony, według stawek rocznych zgodnych ze złożoną ofertą, bez stosowania składki minimalnej z polisy.</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W odniesieniu do jakichkolwiek z ubezpieczeń wykonawca rezygnuje ze stosowania składki minimalnej z polisy.</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bCs/>
          <w:iCs/>
        </w:rPr>
        <w:t>W przypadku zaistnienia konieczności zwrotu składki ubezpieczeniowej przez wykonawcę, w jakimkolwiek przypadku, zwracana jest ona bez żadnych potrąceń i bez odliczania: kosztów administracyjnych, manipulacyjnych, akwizycyjnych, itp. Zwrot składki za niewykorzystany okres ubezpieczenia należy się także w przypadku szkody całkowitej, chyba że zamawiający odtworzył przedmiot ubezpieczenia i kontynuuje umowę ubezpieczenia – wówczas zwrot składki nie następuje, a zamawiający reguluje kolejne jej raty, jeśli ustalono płatność ratalną.</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bCs/>
        </w:rPr>
        <w:t>Zamawiający zastrzega, że w odniesieniu do niektórych ubezpieczonych pozycji może istnieć konieczność wystawienia odrębnych polis (np. w przypadku cesji, dzierżawy).</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 xml:space="preserve">Odszkodowania wypłacane będą wraz z podatkiem VAT, jeśli podmioty objęte zamówieniem </w:t>
      </w:r>
      <w:r w:rsidRPr="00801FCB">
        <w:rPr>
          <w:rFonts w:ascii="Cambria" w:hAnsi="Cambria"/>
        </w:rPr>
        <w:br/>
        <w:t>nie dokonają jego odliczenia oraz bez podatku VAT, gdy podmioty te dokonają odliczenia podatku.</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 xml:space="preserve">Określone w załącznikach do niniejszej specyfikacji sumy ubezpieczenia /gwarancyjne i limity bądź podlimity odszkodowawcze w zakresie obligatoryjnym (w tym określone w klauzulach) oraz zaakceptowane przez wykonawcę w zakresie fakultatywnym (w tym określone </w:t>
      </w:r>
      <w:r w:rsidRPr="00801FCB">
        <w:rPr>
          <w:rFonts w:ascii="Cambria" w:hAnsi="Cambria"/>
        </w:rPr>
        <w:br/>
        <w:t>w klauzulach), obowiązują w każdym 12-miesięcznym okresie ubezpieczenia, a także w pełnej wysokości w umowach zawieranych na okres krótszy od pełnego roku, z zastrzeżeniem możliwych zmian w czasie ilości i/lub wartości przedmiotu ubezpieczenia w dobrowolnych ubezpieczeniach mienia systemem sum stałych lub ilości ubezpieczonych osób (i jednostek OSP).</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Wprowadzenie dla poszczególnych ryzyk lub rozszerzeń zakresu ubezpieczenia limitów bądź podlimitów odszkodowawczych innych albo dodatkowych niż określone w załącznikach do specyfikacji jest niedopuszczalne.</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bCs/>
        </w:rPr>
        <w:t xml:space="preserve">W przypadku zaistnienia szkody (zdarzenia, wypadku ubezpieczeniowego), w odniesieniu </w:t>
      </w:r>
      <w:r w:rsidRPr="00801FCB">
        <w:rPr>
          <w:rFonts w:ascii="Cambria" w:hAnsi="Cambria"/>
          <w:bCs/>
        </w:rPr>
        <w:br/>
        <w:t xml:space="preserve">do której odpowiedzialność ubezpieczyciela wynikała będzie z różnych postanowień określonych w zakresie ubezpieczenia i/lub warunkach dodatkowych (obligatoryjnych i zaakceptowanych fakultatywnych) i/lub klauzulach (obligatoryjnych i zaakceptowanych fakultatywnych), zastosowanie będą miały postanowienia korzystniejsze dla zamawiającego (ubezpieczającego </w:t>
      </w:r>
      <w:r w:rsidRPr="00801FCB">
        <w:rPr>
          <w:rFonts w:ascii="Cambria" w:hAnsi="Cambria"/>
          <w:bCs/>
        </w:rPr>
        <w:br/>
        <w:t xml:space="preserve">i ubezpieczonego), przez które w szczególności należy rozumieć szerszy zakres ubezpieczenia, wyższe limity odpowiedzialności, mniejsze jej ograniczenia, a także niższe franszyzy i udziały własne. </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Jeżeli ogólne lub szczególne warunki ubezpieczenia przewidują odmowę lub ograniczenie wypłaty odszkodowania lub ograniczenie bądź zawieszenie ochrony ubezpieczeniowej z powodu niedopełnienia przez zamawiającego (</w:t>
      </w:r>
      <w:r w:rsidRPr="00801FCB">
        <w:rPr>
          <w:rFonts w:ascii="Cambria" w:hAnsi="Cambria" w:cs="Verdana"/>
        </w:rPr>
        <w:t>ubezpieczającego lub ubezpieczonego</w:t>
      </w:r>
      <w:r w:rsidRPr="00801FCB">
        <w:rPr>
          <w:rFonts w:ascii="Cambria" w:hAnsi="Cambria"/>
        </w:rPr>
        <w:t>) wymienionych w nich obowiązków, nie będą miały one zastosowania jeśli ich niedopełnienie nie było obarczone winą umyślną lub nie miało wpływu na wystąpienie lub rozmiar szkody. Powyższe stosuje się również do nieprzekazania lub przekazania z opóźnieniem wykonawcy istotnych informacji mających związek z umową ubezpieczenia.</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cs="Verdana"/>
        </w:rPr>
        <w:t xml:space="preserve">Jeżeli ogólne lub szczególne warunki ubezpieczenia określają w jakikolwiek sposób wzrost zagrożenia, zwiększenie ryzyka lub sytuacje, w których uważa się, że zagrożenie powstania szkody wzrosło, albo też wymieniają przesłanki pozwalające określić zagrożenie jako szczególne lub istotne, to postanowienia takie nie mają zastosowania. Dotyczy to zwłaszcza uzyskania </w:t>
      </w:r>
      <w:r w:rsidRPr="00801FCB">
        <w:rPr>
          <w:rFonts w:ascii="Cambria" w:hAnsi="Cambria" w:cs="Verdana"/>
        </w:rPr>
        <w:br/>
        <w:t>w takiej sytuacji przez wykonawcę prawa do jednostronnego wypowiedzenia umowy ubezpieczenia, jak również groźby w postaci natychmiastowego braku ochrony ubezpieczeniowej. Zamiast takiego rodzaju postanowień zastosowanie mają odpowiednie przepisy powszechnie obowiązującego prawa, przede wszystkim przepisy Kodeksu cywilnego dotyczące umowy ubezpieczenia.</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cs="Verdana"/>
        </w:rPr>
        <w:t>Jeżeli ogólne lub szczególne warunki ubezpieczenia przewidują ograniczenie lub odmowę wypłaty odszkodowania przez wykonawcę za niewypełnienie przez zamawiającego (ubezpieczającego lub ubezpieczonego) obowiązków umownych, to postanowienie takie ma zastosowanie wyłącznie wtedy, gdy było to główną i bezpośrednią przyczyną powstania lub zwiększenia rozmiaru szkody, jednakże w zakresie nie większym, niż stopień, w jakim niedopełnienie obowiązku wpłynęło na powstanie lub zwiększenie się szkody.</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bCs/>
        </w:rPr>
        <w:lastRenderedPageBreak/>
        <w:t>Jeżeli zamawiający (ubezpieczający lub ubezpieczony) na skutek błędu lub przeoczenia nie przekaże wykonawcy istotnych informacji mających związek z umową ubezpieczenia, a działanie takie nie będzie skutkiem winy umyślnej, to fakt nieprzekazania nie może być powodem odmowy wypłaty odszkodowania lub jego redukcji, pod warunkiem niezwłocznego uzupełnienia tych danych.</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bCs/>
          <w:iCs/>
        </w:rPr>
        <w:t xml:space="preserve">Poszczególne umowy ubezpieczenia zawarte w następstwie rozstrzygnięcia postępowania </w:t>
      </w:r>
      <w:r w:rsidRPr="00801FCB">
        <w:rPr>
          <w:rFonts w:ascii="Cambria" w:hAnsi="Cambria"/>
          <w:bCs/>
          <w:iCs/>
        </w:rPr>
        <w:br/>
        <w:t>o zamówienie publiczne i zawartej na tej podstawie umowy w sprawie zamówienia nie ulegają rozwiązaniu bez zgody zamawiającego, także w przypadku szkody całkowitej, jeśli zamawiający (ubezpieczający/ubezpieczony) przystąpił do odtworzenia (naprawy) przedmiotu ubezpieczenia. Ochrona ubezpieczeniowa może ustać wyłącznie w sytuacji złożenia przez zamawiającego oświadczenia woli o nieodtwarzaniu dotkniętego szkodą całkowitą przedmiotu ubezpieczenia.</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 xml:space="preserve">Jeżeli zapisy opisu przedmiotu zamówienia oraz ogólnych lub szczególnych warunków ubezpieczenia będą budziły jakiekolwiek wątpliwości, będą nieprecyzyjne lub niejasne, to we wszystkich takich przypadkach będą one zawsze interpretowane na korzyść zamawiającego.  Ponadto postanawia się, że jeśli jakiekolwiek ryzyko (zdarzenie), dla którego ustanowiono limit odpowiedzialności, spowoduje szkodę objętą podstawowym zakresem głównego ubezpieczenia, zawartego w opisie przedmiotu zamówienia (np. pożar w następstwie wandalizmu lub strajków czy zamieszek itp.) to szkoda taka objęta będzie do pełnych sum ubezpieczenia, zgodnie </w:t>
      </w:r>
      <w:r w:rsidRPr="00801FCB">
        <w:rPr>
          <w:rFonts w:ascii="Cambria" w:hAnsi="Cambria"/>
        </w:rPr>
        <w:br/>
        <w:t>z zakresem danego ubezpieczenia.</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We wszystkich rodzajach ubezpieczeń zniesione zostaje prawo ubezpieczyciela do regresu wobec pracowników i osób, za które zamawiający ponosi odpowiedzialność.  Postanowienie niniejsze nie dotyczy sytuacji, gdy szkoda została wyrządzona w stanie nietrzeźwości albo po użyciu środków odurzających, substancji psychotropowych lub środków zastępczych w rozumieniu przepisów o przeciwdziałaniu narkomanii oraz przypadków wskazanych w art. 43 ustawy z dnia 22 maja 2003 r. o ubezpieczeniach obowiązkowych, Ubezpieczeniowym Funduszu Gwarancyjnym i Polskim Biurze Ubezpieczycieli Komunikacyjnych.</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Ochroną ubezpieczeniową objęte są wszystkie składniki mienia stanowiące własność zamawiającego i podmiotów objętych zamówieniem lub będące w jego/ich posiadaniu (użytkowaniu, zarządzie) na podstawie jakiegokolwiek tytułu prawnego. Zmiany przynależności ewidencyjnej majątku nie będą wpływać na ważność oferty w stosunku do tego mienia, o ile ryzyko utraty lub uszkodzenia tego mienia ponosić będzie zamawiający.</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lang w:eastAsia="ar-SA"/>
        </w:rPr>
        <w:t>Niektóre spośród składników mienia zamawiającego lub podmiotów objętych zamówieniem mogą nie posiadać wyodrębnionej pozycji w prowadzonych ewidencjach, a ich wartość mogła zostać dołączona na etapie zakończenia inwestycji lub z innych powodów do wartości nieruchomości lub innych środków trwałych. Fakt ten nie będzie stanowił podstawy do odmowy wypłaty odszkodowania, a wystarczającym dowodem dla wykonawcy, że dotknięte szkodą mienie znajdowało się we władaniu zamawiającego (lub ubezpieczonych podmiotów) będzie złożone przez niego oświadczenie</w:t>
      </w:r>
      <w:r w:rsidRPr="00801FCB">
        <w:rPr>
          <w:rFonts w:ascii="Cambria" w:hAnsi="Cambria"/>
        </w:rPr>
        <w:t>.</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W przypadku braku szczegółowego wykazu ubezpieczonego mienia ubezpieczyciel nie może także żądać szczegółowych wykazów mienia, gdy w załącznikach do specyfikacji lub we wnioskach ubezpieczeniowych mienie to podane zostało w formie łącznej sumy ubezpieczenia (np. maszyny, urządzenia i wyposażenie). Poszkodowany zobowiązany jest przedłożyć dokument księgowy (wyciąg z ewidencji środków trwałych, faktura zakupu) lub inny potwierdzający tytuł prawny do użytkowania mienia.</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Wykonawca akceptuje obligatoryjne zasady likwidacji szkód określone w załącznikach do SIWZ.</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 xml:space="preserve">W przypadkach odnoszących się do zakresu ubezpieczenia oraz klauzul dodatkowych, gdy mowa jest o ubezpieczającym, ubezpieczonym lub zamawiającym bądź użyte zostanie określenie jednostka należy przez to rozumieć wszystkie podmioty objęte ubezpieczeniem (ubezpieczonych), zamawiający bowiem w ramach postępowania występuje o objęcie ochroną ubezpieczeniową Gminy </w:t>
      </w:r>
      <w:r w:rsidR="00466CF1">
        <w:rPr>
          <w:rFonts w:ascii="Cambria" w:hAnsi="Cambria"/>
        </w:rPr>
        <w:t>Lubawka</w:t>
      </w:r>
      <w:r w:rsidRPr="00801FCB">
        <w:rPr>
          <w:rFonts w:ascii="Cambria" w:hAnsi="Cambria"/>
        </w:rPr>
        <w:t>, Urzędu Miasta oraz wszystkich jednostek organizacyjnych i instytucji kultury, zarówno w odniesieniu do posiadanego przez nie mienia jak i prowadzonej działalności.</w:t>
      </w:r>
    </w:p>
    <w:p w:rsidR="001E7542" w:rsidRPr="00801FCB" w:rsidRDefault="001E7542" w:rsidP="001E7542">
      <w:pPr>
        <w:widowControl w:val="0"/>
        <w:numPr>
          <w:ilvl w:val="3"/>
          <w:numId w:val="132"/>
        </w:numPr>
        <w:tabs>
          <w:tab w:val="left" w:pos="426"/>
        </w:tabs>
        <w:suppressAutoHyphens/>
        <w:spacing w:after="0" w:line="240" w:lineRule="auto"/>
        <w:ind w:left="426" w:hanging="426"/>
        <w:jc w:val="both"/>
        <w:rPr>
          <w:rFonts w:ascii="Cambria" w:hAnsi="Cambria"/>
        </w:rPr>
      </w:pPr>
      <w:r w:rsidRPr="00801FCB">
        <w:rPr>
          <w:rFonts w:ascii="Cambria" w:hAnsi="Cambria"/>
        </w:rPr>
        <w:t>Podstawą działalności zamawiającego i podmiotów objętych zamówieniem są m.in. następujące akty prawa powszechnego i lokalnego (zawsze w ich aktualnym brzmieniu):</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ustawa z dnia 8 marca 1990 r. o samorządzie gminnym</w:t>
      </w:r>
    </w:p>
    <w:p w:rsidR="001E7542" w:rsidRPr="00801FCB" w:rsidRDefault="001E7542" w:rsidP="001E7542">
      <w:pPr>
        <w:widowControl w:val="0"/>
        <w:numPr>
          <w:ilvl w:val="0"/>
          <w:numId w:val="133"/>
        </w:numPr>
        <w:tabs>
          <w:tab w:val="left" w:pos="709"/>
        </w:tabs>
        <w:spacing w:after="0" w:line="240" w:lineRule="auto"/>
        <w:ind w:hanging="283"/>
        <w:contextualSpacing/>
        <w:jc w:val="both"/>
        <w:rPr>
          <w:rFonts w:ascii="Cambria" w:hAnsi="Cambria"/>
        </w:rPr>
      </w:pPr>
      <w:r w:rsidRPr="00801FCB">
        <w:rPr>
          <w:rFonts w:ascii="Cambria" w:hAnsi="Cambria"/>
        </w:rPr>
        <w:t>ustawa z dnia 29 września 1994 r. o rachunkowości</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ustawa z dnia 21 marca 1985 r. o drogach publicznych</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 xml:space="preserve"> </w:t>
      </w:r>
      <w:r w:rsidRPr="00801FCB">
        <w:rPr>
          <w:rFonts w:ascii="Cambria" w:hAnsi="Cambria"/>
          <w:bCs/>
        </w:rPr>
        <w:t>ustawa</w:t>
      </w:r>
      <w:r w:rsidRPr="00801FCB">
        <w:rPr>
          <w:rFonts w:ascii="Cambria" w:hAnsi="Cambria"/>
        </w:rPr>
        <w:t> z dnia 24 sierpnia 1991 r. o </w:t>
      </w:r>
      <w:r w:rsidRPr="00801FCB">
        <w:rPr>
          <w:rFonts w:ascii="Cambria" w:hAnsi="Cambria"/>
          <w:bCs/>
        </w:rPr>
        <w:t>ochronie przeciwpożarowej</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ustawa z dnia 23 kwietnia 1964 r. Kodeks cywilny</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lastRenderedPageBreak/>
        <w:t>ustawa z dnia 7 września 1991 r. o systemie oświaty</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bCs/>
        </w:rPr>
        <w:t>ustawa z dnia 20 kwietnia 2004 r. o promocji zatrudnienia i instytucjach rynku pracy</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 xml:space="preserve">ustawa z dnia 12 marca 2004 r. o pomocy społecznej </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ustawa z dnia 21 listopada 1996 r. o muzeach</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ustawa z dnia 25 października 1991 r. o organizowaniu i prowadzeniu działalności kulturalnej</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ustawa z dnia 23 lipca 2003 r. o ochronie zabytków i opiece nad zabytkami</w:t>
      </w:r>
    </w:p>
    <w:p w:rsidR="001E7542" w:rsidRPr="00801FCB" w:rsidRDefault="001E7542" w:rsidP="001E7542">
      <w:pPr>
        <w:widowControl w:val="0"/>
        <w:numPr>
          <w:ilvl w:val="0"/>
          <w:numId w:val="133"/>
        </w:numPr>
        <w:tabs>
          <w:tab w:val="left" w:pos="709"/>
        </w:tabs>
        <w:spacing w:after="0" w:line="240" w:lineRule="auto"/>
        <w:ind w:left="709" w:hanging="283"/>
        <w:contextualSpacing/>
        <w:jc w:val="both"/>
        <w:rPr>
          <w:rFonts w:ascii="Cambria" w:hAnsi="Cambria"/>
        </w:rPr>
      </w:pPr>
      <w:r w:rsidRPr="00801FCB">
        <w:rPr>
          <w:rFonts w:ascii="Cambria" w:hAnsi="Cambria"/>
        </w:rPr>
        <w:t>inne szczególne przepisy ustawowe i wykonawcze, a także przepisy prawa miejscowego oraz statuty, regulaminy poszczególnych podmiotów objętych zamówieniem.</w:t>
      </w:r>
    </w:p>
    <w:p w:rsidR="001E7542" w:rsidRPr="00801FCB" w:rsidRDefault="001E7542" w:rsidP="001E7542">
      <w:pPr>
        <w:widowControl w:val="0"/>
        <w:numPr>
          <w:ilvl w:val="3"/>
          <w:numId w:val="132"/>
        </w:numPr>
        <w:tabs>
          <w:tab w:val="left" w:pos="426"/>
        </w:tabs>
        <w:spacing w:before="120" w:after="0" w:line="240" w:lineRule="auto"/>
        <w:ind w:left="425" w:hanging="425"/>
        <w:jc w:val="both"/>
        <w:rPr>
          <w:rFonts w:ascii="Cambria" w:hAnsi="Cambria"/>
        </w:rPr>
      </w:pPr>
      <w:r w:rsidRPr="00801FCB">
        <w:rPr>
          <w:rFonts w:ascii="Cambria" w:hAnsi="Cambria"/>
          <w:b/>
        </w:rPr>
        <w:t>Wykaz podmiotów objętych zamówieniem:</w:t>
      </w:r>
    </w:p>
    <w:p w:rsidR="001E7542" w:rsidRDefault="001E7542" w:rsidP="001E7542">
      <w:pPr>
        <w:widowControl w:val="0"/>
        <w:spacing w:after="240" w:line="240" w:lineRule="auto"/>
        <w:jc w:val="both"/>
        <w:outlineLvl w:val="0"/>
        <w:rPr>
          <w:rFonts w:ascii="Cambria" w:hAnsi="Cambria"/>
        </w:rPr>
      </w:pPr>
      <w:bookmarkStart w:id="545" w:name="_Toc415124196"/>
      <w:r w:rsidRPr="00801FCB">
        <w:rPr>
          <w:rFonts w:ascii="Cambria" w:hAnsi="Cambria"/>
          <w:b/>
        </w:rPr>
        <w:t xml:space="preserve">Gmina </w:t>
      </w:r>
      <w:r w:rsidR="00466CF1">
        <w:rPr>
          <w:rFonts w:ascii="Cambria" w:hAnsi="Cambria"/>
          <w:b/>
        </w:rPr>
        <w:t>Lubawka</w:t>
      </w:r>
      <w:r w:rsidRPr="00801FCB">
        <w:rPr>
          <w:rFonts w:ascii="Cambria" w:hAnsi="Cambria"/>
        </w:rPr>
        <w:t xml:space="preserve">, realizująca wraz z Urzędem Miasta </w:t>
      </w:r>
      <w:r w:rsidR="007E20A8">
        <w:rPr>
          <w:rFonts w:ascii="Cambria" w:hAnsi="Cambria"/>
        </w:rPr>
        <w:t>Lubawka</w:t>
      </w:r>
      <w:r w:rsidRPr="00801FCB">
        <w:rPr>
          <w:rFonts w:ascii="Cambria" w:hAnsi="Cambria"/>
        </w:rPr>
        <w:t>, jednostkami organizacyjnymi oraz instytucjami kultury zadania własne, powierzone i zlecone gminy, określone w obowiązujących aktach prawnych oraz wynikające z zawartych porozumień, a także:</w:t>
      </w:r>
      <w:bookmarkEnd w:id="545"/>
    </w:p>
    <w:p w:rsidR="00617682" w:rsidRPr="00DC56F8" w:rsidRDefault="00617682" w:rsidP="00617682">
      <w:pPr>
        <w:pStyle w:val="Akapitzlist"/>
        <w:numPr>
          <w:ilvl w:val="0"/>
          <w:numId w:val="218"/>
        </w:numPr>
        <w:spacing w:after="0" w:line="240" w:lineRule="auto"/>
        <w:ind w:left="567" w:hanging="567"/>
        <w:jc w:val="both"/>
        <w:rPr>
          <w:rFonts w:ascii="Cambria" w:hAnsi="Cambria"/>
          <w:b/>
        </w:rPr>
      </w:pPr>
      <w:r w:rsidRPr="00DC56F8">
        <w:rPr>
          <w:rFonts w:ascii="Cambria" w:hAnsi="Cambria"/>
          <w:b/>
        </w:rPr>
        <w:t>Urząd Miasta w Lubawce</w:t>
      </w:r>
    </w:p>
    <w:p w:rsidR="00617682" w:rsidRPr="00DC56F8" w:rsidRDefault="00617682" w:rsidP="00617682">
      <w:pPr>
        <w:ind w:left="567"/>
        <w:contextualSpacing/>
        <w:jc w:val="both"/>
        <w:rPr>
          <w:rFonts w:ascii="Cambria" w:hAnsi="Cambria"/>
        </w:rPr>
      </w:pPr>
      <w:r w:rsidRPr="00DC56F8">
        <w:rPr>
          <w:rFonts w:ascii="Cambria" w:hAnsi="Cambria"/>
        </w:rPr>
        <w:t>Pl. Wolności 1</w:t>
      </w:r>
    </w:p>
    <w:p w:rsidR="00617682" w:rsidRPr="00DC56F8" w:rsidRDefault="00617682" w:rsidP="00617682">
      <w:pPr>
        <w:ind w:left="567"/>
        <w:contextualSpacing/>
        <w:jc w:val="both"/>
        <w:rPr>
          <w:rFonts w:ascii="Cambria" w:hAnsi="Cambria"/>
        </w:rPr>
      </w:pPr>
      <w:r w:rsidRPr="00DC56F8">
        <w:rPr>
          <w:rFonts w:ascii="Cambria" w:hAnsi="Cambria"/>
        </w:rPr>
        <w:t>58-420 Lubawka</w:t>
      </w:r>
    </w:p>
    <w:p w:rsidR="00617682" w:rsidRPr="00DC56F8" w:rsidRDefault="00617682" w:rsidP="00617682">
      <w:pPr>
        <w:ind w:left="567"/>
        <w:contextualSpacing/>
        <w:jc w:val="both"/>
        <w:rPr>
          <w:rFonts w:ascii="Cambria" w:hAnsi="Cambria"/>
        </w:rPr>
      </w:pPr>
    </w:p>
    <w:p w:rsidR="00617682" w:rsidRPr="00DC56F8" w:rsidRDefault="00617682" w:rsidP="00617682">
      <w:pPr>
        <w:ind w:left="567"/>
        <w:contextualSpacing/>
        <w:jc w:val="both"/>
        <w:rPr>
          <w:rFonts w:ascii="Cambria" w:hAnsi="Cambria"/>
        </w:rPr>
      </w:pPr>
      <w:r w:rsidRPr="00DC56F8">
        <w:rPr>
          <w:rFonts w:ascii="Cambria" w:hAnsi="Cambria"/>
        </w:rPr>
        <w:t>PKD: 8411Z</w:t>
      </w:r>
    </w:p>
    <w:p w:rsidR="00617682" w:rsidRPr="00DC56F8" w:rsidRDefault="00617682" w:rsidP="00617682">
      <w:pPr>
        <w:ind w:left="567"/>
        <w:contextualSpacing/>
        <w:jc w:val="both"/>
        <w:rPr>
          <w:rFonts w:ascii="Cambria" w:hAnsi="Cambria"/>
        </w:rPr>
      </w:pPr>
      <w:r w:rsidRPr="00DC56F8">
        <w:rPr>
          <w:rFonts w:ascii="Cambria" w:hAnsi="Cambria"/>
        </w:rPr>
        <w:t>REGON: 000529864</w:t>
      </w:r>
    </w:p>
    <w:p w:rsidR="00617682" w:rsidRPr="00DC56F8" w:rsidRDefault="00617682" w:rsidP="00617682">
      <w:pPr>
        <w:ind w:left="567"/>
        <w:contextualSpacing/>
        <w:jc w:val="both"/>
        <w:rPr>
          <w:rFonts w:ascii="Cambria" w:hAnsi="Cambria"/>
        </w:rPr>
      </w:pPr>
      <w:r w:rsidRPr="00DC56F8">
        <w:rPr>
          <w:rFonts w:ascii="Cambria" w:hAnsi="Cambria"/>
        </w:rPr>
        <w:t>NIP: 6141510321</w:t>
      </w:r>
    </w:p>
    <w:p w:rsidR="00617682" w:rsidRPr="00DC56F8" w:rsidRDefault="00617682" w:rsidP="00617682">
      <w:pPr>
        <w:ind w:left="567"/>
        <w:contextualSpacing/>
        <w:jc w:val="both"/>
        <w:rPr>
          <w:rFonts w:ascii="Cambria" w:hAnsi="Cambria"/>
        </w:rPr>
      </w:pPr>
      <w:r w:rsidRPr="00DC56F8">
        <w:rPr>
          <w:rFonts w:ascii="Cambria" w:hAnsi="Cambria"/>
        </w:rPr>
        <w:t>Liczba pracowników: 3</w:t>
      </w:r>
      <w:r w:rsidR="006530BD">
        <w:rPr>
          <w:rFonts w:ascii="Cambria" w:hAnsi="Cambria"/>
        </w:rPr>
        <w:t>3</w:t>
      </w:r>
    </w:p>
    <w:p w:rsidR="00617682" w:rsidRPr="00DC56F8" w:rsidRDefault="00617682" w:rsidP="00617682">
      <w:pPr>
        <w:ind w:left="567"/>
        <w:contextualSpacing/>
        <w:jc w:val="both"/>
        <w:rPr>
          <w:rFonts w:ascii="Cambria" w:hAnsi="Cambria"/>
        </w:rPr>
      </w:pPr>
      <w:r w:rsidRPr="00DC56F8">
        <w:rPr>
          <w:rFonts w:ascii="Cambria" w:hAnsi="Cambria"/>
        </w:rPr>
        <w:t>Opis prowadzonej działalności: działalność samorządowa; realizacja wraz z jednostkami organizacyjnymi zadań własnych Gminy i zadań zleconych, określonych w przepisach prawa.</w:t>
      </w:r>
    </w:p>
    <w:p w:rsidR="00617682" w:rsidRPr="00DC56F8" w:rsidRDefault="00617682" w:rsidP="00617682">
      <w:pPr>
        <w:ind w:left="567"/>
        <w:contextualSpacing/>
        <w:jc w:val="both"/>
        <w:rPr>
          <w:rFonts w:ascii="Cambria" w:hAnsi="Cambria"/>
        </w:rPr>
      </w:pPr>
      <w:r w:rsidRPr="00DC56F8">
        <w:rPr>
          <w:rFonts w:ascii="Cambria" w:hAnsi="Cambria"/>
        </w:rPr>
        <w:t xml:space="preserve">Roczny planowany budżet: 37 161 227,27 zł </w:t>
      </w:r>
    </w:p>
    <w:p w:rsidR="00617682" w:rsidRPr="00DC56F8" w:rsidRDefault="00617682" w:rsidP="00617682">
      <w:pPr>
        <w:ind w:left="567"/>
        <w:contextualSpacing/>
        <w:jc w:val="both"/>
        <w:rPr>
          <w:rFonts w:ascii="Cambria" w:hAnsi="Cambria"/>
        </w:rPr>
      </w:pPr>
    </w:p>
    <w:p w:rsidR="00617682" w:rsidRPr="00DC56F8" w:rsidRDefault="00617682" w:rsidP="00617682">
      <w:pPr>
        <w:ind w:left="567"/>
        <w:contextualSpacing/>
        <w:jc w:val="both"/>
        <w:rPr>
          <w:rFonts w:ascii="Cambria" w:hAnsi="Cambria"/>
          <w:b/>
          <w:sz w:val="20"/>
          <w:szCs w:val="20"/>
        </w:rPr>
      </w:pPr>
      <w:r w:rsidRPr="00DC56F8">
        <w:rPr>
          <w:rFonts w:ascii="Cambria" w:hAnsi="Cambria"/>
          <w:b/>
          <w:sz w:val="20"/>
          <w:szCs w:val="20"/>
        </w:rPr>
        <w:t>Informacje dotyczące zarządzania drogami:</w:t>
      </w:r>
    </w:p>
    <w:p w:rsidR="00617682" w:rsidRPr="00DC56F8" w:rsidRDefault="00617682" w:rsidP="00617682">
      <w:pPr>
        <w:numPr>
          <w:ilvl w:val="0"/>
          <w:numId w:val="219"/>
        </w:numPr>
        <w:tabs>
          <w:tab w:val="left" w:pos="709"/>
        </w:tabs>
        <w:spacing w:after="0" w:line="240" w:lineRule="auto"/>
        <w:jc w:val="both"/>
        <w:rPr>
          <w:rFonts w:ascii="Cambria" w:hAnsi="Cambria" w:cs="Arial"/>
          <w:b/>
          <w:sz w:val="20"/>
          <w:szCs w:val="20"/>
        </w:rPr>
      </w:pPr>
      <w:r w:rsidRPr="00DC56F8">
        <w:rPr>
          <w:rFonts w:ascii="Cambria" w:hAnsi="Cambria" w:cs="Arial"/>
          <w:b/>
          <w:sz w:val="20"/>
          <w:szCs w:val="20"/>
        </w:rPr>
        <w:t>Usuwanie zagrożenia na drogach odbywa się w ramach własnych służb oraz zlecane jest firmom zewnętrznym, które posiadają polisy OC (zależy to od skali zagrożenia)</w:t>
      </w:r>
    </w:p>
    <w:p w:rsidR="00617682" w:rsidRPr="00DC56F8" w:rsidRDefault="00617682" w:rsidP="00617682">
      <w:pPr>
        <w:numPr>
          <w:ilvl w:val="0"/>
          <w:numId w:val="219"/>
        </w:numPr>
        <w:tabs>
          <w:tab w:val="left" w:pos="709"/>
        </w:tabs>
        <w:spacing w:after="0" w:line="240" w:lineRule="auto"/>
        <w:jc w:val="both"/>
        <w:rPr>
          <w:rFonts w:ascii="Cambria" w:hAnsi="Cambria" w:cs="Arial"/>
          <w:b/>
          <w:sz w:val="20"/>
          <w:szCs w:val="20"/>
        </w:rPr>
      </w:pPr>
      <w:r w:rsidRPr="00DC56F8">
        <w:rPr>
          <w:rFonts w:ascii="Cambria" w:hAnsi="Cambria" w:cs="Arial"/>
          <w:b/>
          <w:sz w:val="20"/>
          <w:szCs w:val="20"/>
        </w:rPr>
        <w:t>Wewnętrznych przepisów dotyczących częstotliwości objazdów kontrolujących stan nawierzchni i innych elementów wpływających na bezpieczeństwo użytkowników gmina nie posiada</w:t>
      </w:r>
    </w:p>
    <w:p w:rsidR="00617682" w:rsidRPr="00DC56F8" w:rsidRDefault="00617682" w:rsidP="00617682">
      <w:pPr>
        <w:numPr>
          <w:ilvl w:val="0"/>
          <w:numId w:val="219"/>
        </w:numPr>
        <w:tabs>
          <w:tab w:val="left" w:pos="709"/>
        </w:tabs>
        <w:spacing w:after="0" w:line="240" w:lineRule="auto"/>
        <w:jc w:val="both"/>
        <w:rPr>
          <w:rFonts w:ascii="Cambria" w:hAnsi="Cambria" w:cs="Arial"/>
          <w:b/>
          <w:sz w:val="20"/>
          <w:szCs w:val="20"/>
        </w:rPr>
      </w:pPr>
      <w:r w:rsidRPr="00DC56F8">
        <w:rPr>
          <w:rFonts w:ascii="Cambria" w:hAnsi="Cambria" w:cs="Arial"/>
          <w:b/>
          <w:sz w:val="20"/>
          <w:szCs w:val="20"/>
        </w:rPr>
        <w:t>Czas reakcji na zgłaszane zagrożenie – na bieżąco</w:t>
      </w:r>
    </w:p>
    <w:p w:rsidR="00617682" w:rsidRPr="00DC56F8" w:rsidRDefault="00617682" w:rsidP="00617682">
      <w:pPr>
        <w:numPr>
          <w:ilvl w:val="0"/>
          <w:numId w:val="219"/>
        </w:numPr>
        <w:tabs>
          <w:tab w:val="left" w:pos="709"/>
        </w:tabs>
        <w:spacing w:after="0" w:line="240" w:lineRule="auto"/>
        <w:jc w:val="both"/>
        <w:rPr>
          <w:rFonts w:ascii="Cambria" w:hAnsi="Cambria" w:cs="Arial"/>
          <w:sz w:val="20"/>
          <w:szCs w:val="20"/>
        </w:rPr>
      </w:pPr>
      <w:r w:rsidRPr="00DC56F8">
        <w:rPr>
          <w:rFonts w:ascii="Cambria" w:hAnsi="Cambria" w:cs="Arial"/>
          <w:b/>
          <w:sz w:val="20"/>
          <w:szCs w:val="20"/>
        </w:rPr>
        <w:t>Sposób reakcji – na bieżąco zgłaszane jest (telefonicznie lub mailem) odpowiednim służbom usunięcie zagrożenia tj. łatanie lub oznakowanie dziur, ustawienia i wymiana znaków, regulacja zaworów i studzienek dla urządzeń podziemnych lub innych zagrożeń powstałych w pasie drogowym.</w:t>
      </w:r>
    </w:p>
    <w:p w:rsidR="00617682" w:rsidRPr="00DC56F8" w:rsidRDefault="00617682" w:rsidP="00617682">
      <w:pPr>
        <w:tabs>
          <w:tab w:val="left" w:pos="709"/>
        </w:tabs>
        <w:ind w:left="720"/>
        <w:jc w:val="both"/>
        <w:rPr>
          <w:rFonts w:ascii="Cambria" w:hAnsi="Cambria" w:cs="Arial"/>
          <w:sz w:val="20"/>
          <w:szCs w:val="20"/>
        </w:rPr>
      </w:pPr>
    </w:p>
    <w:p w:rsidR="00617682" w:rsidRPr="00DC56F8" w:rsidRDefault="00617682" w:rsidP="00617682">
      <w:pPr>
        <w:pStyle w:val="Akapitzlist"/>
        <w:numPr>
          <w:ilvl w:val="0"/>
          <w:numId w:val="218"/>
        </w:numPr>
        <w:spacing w:after="0" w:line="240" w:lineRule="auto"/>
        <w:ind w:left="567" w:hanging="567"/>
        <w:jc w:val="both"/>
        <w:rPr>
          <w:rFonts w:ascii="Cambria" w:hAnsi="Cambria"/>
          <w:b/>
          <w:sz w:val="24"/>
          <w:szCs w:val="24"/>
        </w:rPr>
      </w:pPr>
      <w:r w:rsidRPr="00DC56F8">
        <w:rPr>
          <w:rFonts w:ascii="Cambria" w:hAnsi="Cambria"/>
          <w:b/>
        </w:rPr>
        <w:t>Miejsko-Gminny Ośrodek Pomocy Społecznej</w:t>
      </w:r>
    </w:p>
    <w:p w:rsidR="00617682" w:rsidRPr="00DC56F8" w:rsidRDefault="00617682" w:rsidP="00617682">
      <w:pPr>
        <w:ind w:left="567"/>
        <w:contextualSpacing/>
        <w:jc w:val="both"/>
        <w:rPr>
          <w:rFonts w:ascii="Cambria" w:hAnsi="Cambria"/>
        </w:rPr>
      </w:pPr>
      <w:r w:rsidRPr="00DC56F8">
        <w:rPr>
          <w:rFonts w:ascii="Cambria" w:hAnsi="Cambria"/>
        </w:rPr>
        <w:t>ul. Dworcowa 33</w:t>
      </w:r>
    </w:p>
    <w:p w:rsidR="00617682" w:rsidRPr="00DC56F8" w:rsidRDefault="00617682" w:rsidP="00617682">
      <w:pPr>
        <w:ind w:left="567"/>
        <w:contextualSpacing/>
        <w:jc w:val="both"/>
        <w:rPr>
          <w:rFonts w:ascii="Cambria" w:hAnsi="Cambria"/>
        </w:rPr>
      </w:pPr>
      <w:r w:rsidRPr="00DC56F8">
        <w:rPr>
          <w:rFonts w:ascii="Cambria" w:hAnsi="Cambria"/>
        </w:rPr>
        <w:t>58-420 Lubawka</w:t>
      </w:r>
    </w:p>
    <w:p w:rsidR="00617682" w:rsidRPr="00DC56F8" w:rsidRDefault="00617682" w:rsidP="00617682">
      <w:pPr>
        <w:ind w:left="567"/>
        <w:contextualSpacing/>
        <w:jc w:val="both"/>
        <w:rPr>
          <w:rFonts w:ascii="Cambria" w:hAnsi="Cambria"/>
        </w:rPr>
      </w:pPr>
    </w:p>
    <w:p w:rsidR="00617682" w:rsidRPr="00DC56F8" w:rsidRDefault="00617682" w:rsidP="00617682">
      <w:pPr>
        <w:ind w:left="567"/>
        <w:contextualSpacing/>
        <w:jc w:val="both"/>
        <w:rPr>
          <w:rFonts w:ascii="Cambria" w:hAnsi="Cambria"/>
        </w:rPr>
      </w:pPr>
      <w:r w:rsidRPr="00DC56F8">
        <w:rPr>
          <w:rFonts w:ascii="Cambria" w:hAnsi="Cambria"/>
        </w:rPr>
        <w:t>PKD: 8899Z</w:t>
      </w:r>
    </w:p>
    <w:p w:rsidR="00617682" w:rsidRPr="00DC56F8" w:rsidRDefault="00617682" w:rsidP="00617682">
      <w:pPr>
        <w:ind w:left="567"/>
        <w:contextualSpacing/>
        <w:jc w:val="both"/>
        <w:rPr>
          <w:rFonts w:ascii="Cambria" w:hAnsi="Cambria"/>
        </w:rPr>
      </w:pPr>
      <w:r w:rsidRPr="00DC56F8">
        <w:rPr>
          <w:rFonts w:ascii="Cambria" w:hAnsi="Cambria"/>
        </w:rPr>
        <w:t>REGON: 003271870</w:t>
      </w:r>
    </w:p>
    <w:p w:rsidR="00617682" w:rsidRPr="00DC56F8" w:rsidRDefault="00617682" w:rsidP="00617682">
      <w:pPr>
        <w:ind w:left="567"/>
        <w:contextualSpacing/>
        <w:jc w:val="both"/>
        <w:rPr>
          <w:rFonts w:ascii="Cambria" w:hAnsi="Cambria"/>
        </w:rPr>
      </w:pPr>
      <w:r w:rsidRPr="00DC56F8">
        <w:rPr>
          <w:rFonts w:ascii="Cambria" w:hAnsi="Cambria"/>
        </w:rPr>
        <w:t>NIP: 614-10-32-614</w:t>
      </w:r>
    </w:p>
    <w:p w:rsidR="00617682" w:rsidRPr="00DC56F8" w:rsidRDefault="00617682" w:rsidP="00617682">
      <w:pPr>
        <w:ind w:left="567"/>
        <w:contextualSpacing/>
        <w:jc w:val="both"/>
        <w:rPr>
          <w:rFonts w:ascii="Cambria" w:hAnsi="Cambria"/>
        </w:rPr>
      </w:pPr>
      <w:r w:rsidRPr="00DC56F8">
        <w:rPr>
          <w:rFonts w:ascii="Cambria" w:hAnsi="Cambria"/>
        </w:rPr>
        <w:t>Liczba pracowników: 37</w:t>
      </w:r>
    </w:p>
    <w:p w:rsidR="00617682" w:rsidRPr="00DC56F8" w:rsidRDefault="00617682" w:rsidP="00617682">
      <w:pPr>
        <w:ind w:left="567"/>
        <w:contextualSpacing/>
        <w:jc w:val="both"/>
        <w:rPr>
          <w:rFonts w:ascii="Cambria" w:hAnsi="Cambria"/>
        </w:rPr>
      </w:pPr>
      <w:r w:rsidRPr="00DC56F8">
        <w:rPr>
          <w:rFonts w:ascii="Cambria" w:hAnsi="Cambria"/>
        </w:rPr>
        <w:t>Opis prowadzonej działalności: pozostała pomoc społeczna, bez zakwaterowania. Celem ośrodka jest umożliwianie osobom i rodzinom przezwyciężenia trudnych sytuacji życiowych na podstawie ustawy i pomocy społecznej. Wypłacamy również świadczenia rodzinne oraz świadczenia z funduszu alimentacyjnego. W siedzibie Ośrodka znajdują się również pomieszczenia udostępniane innym podmiotom, tj.: orkiestrze, emerytom i rencistom, wędkarzom, Stowarzyszeniu Kwiat Lnu, terapeutom (godziny pracy tych podmiotów różnią się od godzin pracy Ośrodka). Stołówki brak.</w:t>
      </w:r>
    </w:p>
    <w:p w:rsidR="00617682" w:rsidRPr="00DC56F8" w:rsidRDefault="00617682" w:rsidP="00617682">
      <w:pPr>
        <w:pStyle w:val="Akapitzlist"/>
        <w:numPr>
          <w:ilvl w:val="0"/>
          <w:numId w:val="218"/>
        </w:numPr>
        <w:spacing w:after="0" w:line="240" w:lineRule="auto"/>
        <w:ind w:left="567" w:hanging="567"/>
        <w:jc w:val="both"/>
        <w:rPr>
          <w:rFonts w:ascii="Cambria" w:hAnsi="Cambria"/>
          <w:b/>
        </w:rPr>
      </w:pPr>
      <w:r w:rsidRPr="00DC56F8">
        <w:rPr>
          <w:rFonts w:ascii="Cambria" w:hAnsi="Cambria"/>
          <w:b/>
        </w:rPr>
        <w:t>Miejsko-Gminny Ośrodek Kultury</w:t>
      </w:r>
    </w:p>
    <w:p w:rsidR="00617682" w:rsidRPr="00DC56F8" w:rsidRDefault="00617682" w:rsidP="00617682">
      <w:pPr>
        <w:pStyle w:val="Akapitzlist"/>
        <w:ind w:left="567"/>
        <w:jc w:val="both"/>
        <w:rPr>
          <w:rFonts w:ascii="Cambria" w:hAnsi="Cambria"/>
          <w:b/>
        </w:rPr>
      </w:pPr>
      <w:r w:rsidRPr="00DC56F8">
        <w:rPr>
          <w:rFonts w:ascii="Cambria" w:hAnsi="Cambria"/>
        </w:rPr>
        <w:lastRenderedPageBreak/>
        <w:t>ul. Przyjaciół Żołnierza 6a</w:t>
      </w:r>
    </w:p>
    <w:p w:rsidR="00617682" w:rsidRPr="00DC56F8" w:rsidRDefault="00617682" w:rsidP="00617682">
      <w:pPr>
        <w:pStyle w:val="Akapitzlist"/>
        <w:ind w:left="567"/>
        <w:jc w:val="both"/>
        <w:rPr>
          <w:rFonts w:ascii="Cambria" w:hAnsi="Cambria"/>
        </w:rPr>
      </w:pPr>
      <w:r w:rsidRPr="00DC56F8">
        <w:rPr>
          <w:rFonts w:ascii="Cambria" w:hAnsi="Cambria"/>
        </w:rPr>
        <w:t>58-420 Lubawka</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ind w:left="567"/>
        <w:jc w:val="both"/>
        <w:rPr>
          <w:rFonts w:ascii="Cambria" w:hAnsi="Cambria"/>
        </w:rPr>
      </w:pPr>
      <w:r w:rsidRPr="00DC56F8">
        <w:rPr>
          <w:rFonts w:ascii="Cambria" w:hAnsi="Cambria"/>
        </w:rPr>
        <w:t>PKD: 9004Z</w:t>
      </w:r>
    </w:p>
    <w:p w:rsidR="00617682" w:rsidRPr="00DC56F8" w:rsidRDefault="00617682" w:rsidP="00617682">
      <w:pPr>
        <w:pStyle w:val="Akapitzlist"/>
        <w:ind w:left="567"/>
        <w:jc w:val="both"/>
        <w:rPr>
          <w:rFonts w:ascii="Cambria" w:hAnsi="Cambria"/>
        </w:rPr>
      </w:pPr>
      <w:r w:rsidRPr="00DC56F8">
        <w:rPr>
          <w:rFonts w:ascii="Cambria" w:hAnsi="Cambria"/>
        </w:rPr>
        <w:t>REGON: 020874717</w:t>
      </w:r>
    </w:p>
    <w:p w:rsidR="00617682" w:rsidRPr="00DC56F8" w:rsidRDefault="00617682" w:rsidP="00617682">
      <w:pPr>
        <w:pStyle w:val="Akapitzlist"/>
        <w:ind w:left="567"/>
        <w:jc w:val="both"/>
        <w:rPr>
          <w:rFonts w:ascii="Cambria" w:hAnsi="Cambria"/>
        </w:rPr>
      </w:pPr>
      <w:r w:rsidRPr="00DC56F8">
        <w:rPr>
          <w:rFonts w:ascii="Cambria" w:hAnsi="Cambria"/>
        </w:rPr>
        <w:t>NIP: 6141589529</w:t>
      </w:r>
    </w:p>
    <w:p w:rsidR="00617682" w:rsidRPr="00DC56F8" w:rsidRDefault="00617682" w:rsidP="00617682">
      <w:pPr>
        <w:pStyle w:val="Akapitzlist"/>
        <w:ind w:left="567"/>
        <w:jc w:val="both"/>
        <w:rPr>
          <w:rFonts w:ascii="Cambria" w:hAnsi="Cambria"/>
        </w:rPr>
      </w:pPr>
      <w:r w:rsidRPr="00DC56F8">
        <w:rPr>
          <w:rFonts w:ascii="Cambria" w:hAnsi="Cambria"/>
        </w:rPr>
        <w:t>Liczba pracowników: 15</w:t>
      </w:r>
    </w:p>
    <w:p w:rsidR="00617682" w:rsidRPr="00DC56F8" w:rsidRDefault="00617682" w:rsidP="00617682">
      <w:pPr>
        <w:pStyle w:val="Akapitzlist"/>
        <w:ind w:left="567"/>
        <w:jc w:val="both"/>
        <w:rPr>
          <w:rFonts w:ascii="Cambria" w:hAnsi="Cambria"/>
        </w:rPr>
      </w:pPr>
      <w:r w:rsidRPr="00DC56F8">
        <w:rPr>
          <w:rFonts w:ascii="Cambria" w:hAnsi="Cambria"/>
        </w:rPr>
        <w:t>Opis prowadzonej działalności: Jednostka, zgodnie ze statutem powołana jest do realizacji zadań gminy w zakresie kultury (w tym czytelnictwa i działalności bibliotek) oraz kultury fizycznej. Realizuje swoje zadania poprzez organizację różnego rodzaju imprez kulturalnych i artystyczno-rozrywkowych  (koncerty, spektakle, wystawy, warsztaty, konkursy, itd.), imprez i zawodów sportowych w rozmaitych dyscyplinach sportowych (narciarstwo, biegi przełajowe, kolarstwo, tenis ziemny, piłka nożna, siatkówka, koszykówka, itd.), stałych zajęć edukacyjnych i rekreacyjnych dla dzieci oraz dorosłych (zajęcia plastyczne, teatralne, gimnastyka, aerobik, taniec i fitness, karate, itd.). Przy jednostce działają amatorskie grupy i sekcje artystyczne (zespoły śpiewacze, orkiestra dęta, sekcja teatralna, itp.) występujące na i poza terenem gminy, biblioteka gminna wraz z filią, a także świetlice wiejskie (10 świetlic na terenie całej gminy, którymi społecznie opiekują się sołtysi poszczególnych wsi tj. świetlice nie posiadają pracowników etatowych). Jednostka prowadzi swoją działalność w kilkunastu obiektach, w tym administruje stadionem sportowym i skocznią narciarską, wspomnianymi świetlicami wiejskimi, dwoma domami kultury wraz z bibliotekami (Lubawka, Chełmsko Śląskie). Jednostka nie prowadzi stołówki, jednakże w ramach niektórych imprez zleca obsługę gastronomiczną podwykonawcom (np.: przygotowanie i wydanie posiłków uczestnikom zawodów sportowych). Poza powyższym jednostka prowadzi działalność gospodarczą organizując odpłatne imprezy i zajęcia (np.: koncerty, bale, warsztaty rękodzieła), wynajmując i wydzierżawiając lokale lub wyposażenie osobom trzecim (osobom fizycznym i podmiotom gospodarczym). Użycza również nieodpłatnie obiekty sportowe i wyposażenie klubom i stowarzyszeniom sportowym prowadzącym działalność w zakresie kultury fizycznej (np.: kluby piłkarskie, klub tenisowy, klub kolarski, klub kolarski). Imprezy organizowane w ramach działalności statutowej organizowane są zarówno jako imprezy masowe jak też jako imprezy nie podlegające przepisom o bezpieczeństwie imprez masowych. W ramach organizacji takich imprez jednostka zleca większość niezbędnych usług i zadań związanych z należytym i prawidłowym przebiegiem imprez podmiotom zewnętrznym (agencjom lub licencjonowanym pracownikom ochrony, funkcjonariuszom Ochotniczych Straży Pożarnych, sędziom związków sportowych, itp.).</w:t>
      </w:r>
    </w:p>
    <w:p w:rsidR="00617682" w:rsidRPr="00DC56F8" w:rsidRDefault="00617682" w:rsidP="00617682">
      <w:pPr>
        <w:ind w:left="567"/>
        <w:contextualSpacing/>
        <w:jc w:val="both"/>
        <w:rPr>
          <w:rFonts w:ascii="Cambria" w:hAnsi="Cambria"/>
        </w:rPr>
      </w:pPr>
      <w:r w:rsidRPr="00DC56F8">
        <w:rPr>
          <w:rFonts w:ascii="Cambria" w:hAnsi="Cambria"/>
        </w:rPr>
        <w:t>Świetlice wiejskie zlokalizowane w budynkach wspólnot mieszkaniowych:</w:t>
      </w:r>
    </w:p>
    <w:p w:rsidR="00617682" w:rsidRPr="00DC56F8" w:rsidRDefault="00617682" w:rsidP="00617682">
      <w:pPr>
        <w:numPr>
          <w:ilvl w:val="0"/>
          <w:numId w:val="220"/>
        </w:numPr>
        <w:suppressAutoHyphens/>
        <w:spacing w:after="0" w:line="240" w:lineRule="auto"/>
        <w:contextualSpacing/>
        <w:jc w:val="both"/>
        <w:rPr>
          <w:rFonts w:ascii="Cambria" w:hAnsi="Cambria"/>
        </w:rPr>
      </w:pPr>
      <w:r w:rsidRPr="00DC56F8">
        <w:rPr>
          <w:rFonts w:ascii="Cambria" w:hAnsi="Cambria"/>
        </w:rPr>
        <w:t>Świetlica wiejska Błażkowa 20</w:t>
      </w:r>
    </w:p>
    <w:p w:rsidR="00617682" w:rsidRPr="00DC56F8" w:rsidRDefault="00617682" w:rsidP="00617682">
      <w:pPr>
        <w:numPr>
          <w:ilvl w:val="0"/>
          <w:numId w:val="220"/>
        </w:numPr>
        <w:suppressAutoHyphens/>
        <w:spacing w:after="0" w:line="240" w:lineRule="auto"/>
        <w:contextualSpacing/>
        <w:jc w:val="both"/>
        <w:rPr>
          <w:rFonts w:ascii="Cambria" w:hAnsi="Cambria"/>
        </w:rPr>
      </w:pPr>
      <w:r w:rsidRPr="00DC56F8">
        <w:rPr>
          <w:rFonts w:ascii="Cambria" w:hAnsi="Cambria"/>
        </w:rPr>
        <w:t>Świetlica wiejska Jarkowice 168</w:t>
      </w:r>
    </w:p>
    <w:p w:rsidR="00617682" w:rsidRPr="00DC56F8" w:rsidRDefault="00617682" w:rsidP="00617682">
      <w:pPr>
        <w:numPr>
          <w:ilvl w:val="0"/>
          <w:numId w:val="220"/>
        </w:numPr>
        <w:suppressAutoHyphens/>
        <w:spacing w:after="0" w:line="240" w:lineRule="auto"/>
        <w:contextualSpacing/>
        <w:jc w:val="both"/>
        <w:rPr>
          <w:rFonts w:ascii="Cambria" w:hAnsi="Cambria"/>
        </w:rPr>
      </w:pPr>
      <w:r w:rsidRPr="00DC56F8">
        <w:rPr>
          <w:rFonts w:ascii="Cambria" w:hAnsi="Cambria"/>
        </w:rPr>
        <w:t>Świetlica wiejska Opawa 59</w:t>
      </w:r>
    </w:p>
    <w:p w:rsidR="00617682" w:rsidRPr="00DC56F8" w:rsidRDefault="00617682" w:rsidP="00617682">
      <w:pPr>
        <w:numPr>
          <w:ilvl w:val="0"/>
          <w:numId w:val="220"/>
        </w:numPr>
        <w:suppressAutoHyphens/>
        <w:spacing w:after="0" w:line="240" w:lineRule="auto"/>
        <w:contextualSpacing/>
        <w:jc w:val="both"/>
        <w:rPr>
          <w:rFonts w:ascii="Cambria" w:hAnsi="Cambria"/>
        </w:rPr>
      </w:pPr>
      <w:r w:rsidRPr="00DC56F8">
        <w:rPr>
          <w:rFonts w:ascii="Cambria" w:hAnsi="Cambria"/>
        </w:rPr>
        <w:t>Świetlica wiejska Stara Białka 35</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numPr>
          <w:ilvl w:val="0"/>
          <w:numId w:val="218"/>
        </w:numPr>
        <w:spacing w:after="0" w:line="240" w:lineRule="auto"/>
        <w:ind w:left="567" w:hanging="567"/>
        <w:jc w:val="both"/>
        <w:rPr>
          <w:rFonts w:ascii="Cambria" w:hAnsi="Cambria"/>
        </w:rPr>
      </w:pPr>
      <w:r w:rsidRPr="00DC56F8">
        <w:rPr>
          <w:rFonts w:ascii="Cambria" w:hAnsi="Cambria"/>
          <w:b/>
        </w:rPr>
        <w:t>Zespół Szkół Publicznych w Lubawce</w:t>
      </w:r>
    </w:p>
    <w:p w:rsidR="00617682" w:rsidRPr="00DC56F8" w:rsidRDefault="00617682" w:rsidP="00617682">
      <w:pPr>
        <w:pStyle w:val="Akapitzlist"/>
        <w:ind w:left="567"/>
        <w:jc w:val="both"/>
        <w:rPr>
          <w:rFonts w:ascii="Cambria" w:hAnsi="Cambria"/>
        </w:rPr>
      </w:pPr>
      <w:r w:rsidRPr="00DC56F8">
        <w:rPr>
          <w:rFonts w:ascii="Cambria" w:hAnsi="Cambria"/>
        </w:rPr>
        <w:t>ul. Mickiewicza 4</w:t>
      </w:r>
    </w:p>
    <w:p w:rsidR="00617682" w:rsidRPr="00DC56F8" w:rsidRDefault="00617682" w:rsidP="00617682">
      <w:pPr>
        <w:pStyle w:val="Akapitzlist"/>
        <w:ind w:left="567"/>
        <w:jc w:val="both"/>
        <w:rPr>
          <w:rFonts w:ascii="Cambria" w:hAnsi="Cambria"/>
        </w:rPr>
      </w:pPr>
      <w:r w:rsidRPr="00DC56F8">
        <w:rPr>
          <w:rFonts w:ascii="Cambria" w:hAnsi="Cambria"/>
        </w:rPr>
        <w:t>58-420 Lubawka</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ind w:left="567"/>
        <w:jc w:val="both"/>
        <w:rPr>
          <w:rFonts w:ascii="Cambria" w:hAnsi="Cambria"/>
          <w:u w:val="single"/>
        </w:rPr>
      </w:pPr>
      <w:r w:rsidRPr="00DC56F8">
        <w:rPr>
          <w:rFonts w:ascii="Cambria" w:hAnsi="Cambria"/>
          <w:u w:val="single"/>
        </w:rPr>
        <w:t>Gimnazjum w Lubawce, Szkoła podstawowa w Lubawce, dwa przedszkola w Lubawce.</w:t>
      </w:r>
    </w:p>
    <w:p w:rsidR="00617682" w:rsidRPr="00DC56F8" w:rsidRDefault="00617682" w:rsidP="00617682">
      <w:pPr>
        <w:ind w:left="567"/>
        <w:contextualSpacing/>
        <w:jc w:val="both"/>
        <w:rPr>
          <w:rFonts w:ascii="Cambria" w:hAnsi="Cambria"/>
        </w:rPr>
      </w:pPr>
      <w:r w:rsidRPr="00DC56F8">
        <w:rPr>
          <w:rFonts w:ascii="Cambria" w:hAnsi="Cambria"/>
        </w:rPr>
        <w:t>REGON: 020345462</w:t>
      </w:r>
    </w:p>
    <w:p w:rsidR="00617682" w:rsidRPr="00DC56F8" w:rsidRDefault="00617682" w:rsidP="00617682">
      <w:pPr>
        <w:ind w:left="567"/>
        <w:contextualSpacing/>
        <w:jc w:val="both"/>
        <w:rPr>
          <w:rFonts w:ascii="Cambria" w:hAnsi="Cambria"/>
        </w:rPr>
      </w:pPr>
      <w:r w:rsidRPr="00DC56F8">
        <w:rPr>
          <w:rFonts w:ascii="Cambria" w:hAnsi="Cambria"/>
        </w:rPr>
        <w:t>NIP: 6141566592</w:t>
      </w:r>
    </w:p>
    <w:p w:rsidR="00617682" w:rsidRPr="00DC56F8" w:rsidRDefault="00617682" w:rsidP="00617682">
      <w:pPr>
        <w:ind w:left="567"/>
        <w:contextualSpacing/>
        <w:jc w:val="both"/>
        <w:rPr>
          <w:rFonts w:ascii="Cambria" w:hAnsi="Cambria"/>
        </w:rPr>
      </w:pPr>
      <w:r w:rsidRPr="00DC56F8">
        <w:rPr>
          <w:rFonts w:ascii="Cambria" w:hAnsi="Cambria"/>
        </w:rPr>
        <w:t>Liczba pracowników: 97 , w tym liczba nauczycieli: 67</w:t>
      </w:r>
    </w:p>
    <w:p w:rsidR="00617682" w:rsidRPr="00DC56F8" w:rsidRDefault="00617682" w:rsidP="00617682">
      <w:pPr>
        <w:ind w:left="567"/>
        <w:contextualSpacing/>
        <w:jc w:val="both"/>
        <w:rPr>
          <w:rFonts w:ascii="Cambria" w:hAnsi="Cambria"/>
        </w:rPr>
      </w:pPr>
      <w:r w:rsidRPr="00DC56F8">
        <w:rPr>
          <w:rFonts w:ascii="Cambria" w:hAnsi="Cambria"/>
        </w:rPr>
        <w:lastRenderedPageBreak/>
        <w:t>Opis prowadzonej działalności: placówka oświatowa prowadząca działalność na podstawie Ustawy z dnia 7 września 1991 r. o systemie oświaty; w gimnazjum i w przedszkolu na ul. Szymrychowskiej prowadzone są stołówki</w:t>
      </w:r>
    </w:p>
    <w:p w:rsidR="00617682" w:rsidRPr="00DC56F8" w:rsidRDefault="00617682" w:rsidP="00617682">
      <w:pPr>
        <w:pStyle w:val="Akapitzlist"/>
        <w:numPr>
          <w:ilvl w:val="0"/>
          <w:numId w:val="218"/>
        </w:numPr>
        <w:spacing w:after="0" w:line="240" w:lineRule="auto"/>
        <w:ind w:left="567" w:hanging="567"/>
        <w:jc w:val="both"/>
        <w:rPr>
          <w:rFonts w:ascii="Cambria" w:hAnsi="Cambria"/>
        </w:rPr>
      </w:pPr>
      <w:r w:rsidRPr="00DC56F8">
        <w:rPr>
          <w:rFonts w:ascii="Cambria" w:hAnsi="Cambria"/>
          <w:b/>
        </w:rPr>
        <w:t>Zespół Szkół Publicznych im. „Tkaczy Chełmskich”</w:t>
      </w:r>
    </w:p>
    <w:p w:rsidR="00617682" w:rsidRPr="00DC56F8" w:rsidRDefault="00617682" w:rsidP="00617682">
      <w:pPr>
        <w:pStyle w:val="Akapitzlist"/>
        <w:ind w:left="567"/>
        <w:jc w:val="both"/>
        <w:rPr>
          <w:rFonts w:ascii="Cambria" w:hAnsi="Cambria"/>
        </w:rPr>
      </w:pPr>
      <w:r w:rsidRPr="00DC56F8">
        <w:rPr>
          <w:rFonts w:ascii="Cambria" w:hAnsi="Cambria"/>
        </w:rPr>
        <w:t>Chełmsko Śląskie ul. Kolonia 14</w:t>
      </w:r>
    </w:p>
    <w:p w:rsidR="00617682" w:rsidRPr="00DC56F8" w:rsidRDefault="00617682" w:rsidP="00617682">
      <w:pPr>
        <w:pStyle w:val="Akapitzlist"/>
        <w:ind w:left="567"/>
        <w:jc w:val="both"/>
        <w:rPr>
          <w:rFonts w:ascii="Cambria" w:hAnsi="Cambria"/>
        </w:rPr>
      </w:pPr>
      <w:r w:rsidRPr="00DC56F8">
        <w:rPr>
          <w:rFonts w:ascii="Cambria" w:hAnsi="Cambria"/>
        </w:rPr>
        <w:t>58-420 Lubawka</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ind w:left="567"/>
        <w:jc w:val="both"/>
        <w:rPr>
          <w:rFonts w:ascii="Cambria" w:hAnsi="Cambria"/>
          <w:u w:val="single"/>
        </w:rPr>
      </w:pPr>
      <w:r w:rsidRPr="00DC56F8">
        <w:rPr>
          <w:rFonts w:ascii="Cambria" w:hAnsi="Cambria"/>
          <w:u w:val="single"/>
        </w:rPr>
        <w:t>Gimnazjum, Szkoła Podstawowa, Przedszkole</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ind w:left="567"/>
        <w:jc w:val="both"/>
        <w:rPr>
          <w:rFonts w:ascii="Cambria" w:hAnsi="Cambria"/>
        </w:rPr>
      </w:pPr>
      <w:r w:rsidRPr="00DC56F8">
        <w:rPr>
          <w:rFonts w:ascii="Cambria" w:hAnsi="Cambria"/>
        </w:rPr>
        <w:t>PKD: 8560Z</w:t>
      </w:r>
    </w:p>
    <w:p w:rsidR="00617682" w:rsidRPr="00DC56F8" w:rsidRDefault="00617682" w:rsidP="00617682">
      <w:pPr>
        <w:pStyle w:val="Akapitzlist"/>
        <w:ind w:left="567"/>
        <w:jc w:val="both"/>
        <w:rPr>
          <w:rFonts w:ascii="Cambria" w:hAnsi="Cambria"/>
        </w:rPr>
      </w:pPr>
      <w:r w:rsidRPr="00DC56F8">
        <w:rPr>
          <w:rFonts w:ascii="Cambria" w:hAnsi="Cambria"/>
        </w:rPr>
        <w:t>REGON: 020345539</w:t>
      </w:r>
    </w:p>
    <w:p w:rsidR="00617682" w:rsidRPr="00DC56F8" w:rsidRDefault="00617682" w:rsidP="00617682">
      <w:pPr>
        <w:pStyle w:val="Akapitzlist"/>
        <w:ind w:left="567"/>
        <w:jc w:val="both"/>
        <w:rPr>
          <w:rFonts w:ascii="Cambria" w:hAnsi="Cambria"/>
        </w:rPr>
      </w:pPr>
      <w:r w:rsidRPr="00DC56F8">
        <w:rPr>
          <w:rFonts w:ascii="Cambria" w:hAnsi="Cambria"/>
        </w:rPr>
        <w:t>NIP: 6141566600</w:t>
      </w:r>
    </w:p>
    <w:p w:rsidR="00617682" w:rsidRPr="00DC56F8" w:rsidRDefault="00617682" w:rsidP="00617682">
      <w:pPr>
        <w:pStyle w:val="Akapitzlist"/>
        <w:ind w:left="567"/>
        <w:jc w:val="both"/>
        <w:rPr>
          <w:rFonts w:ascii="Cambria" w:hAnsi="Cambria"/>
        </w:rPr>
      </w:pPr>
      <w:r w:rsidRPr="00DC56F8">
        <w:rPr>
          <w:rFonts w:ascii="Cambria" w:hAnsi="Cambria"/>
        </w:rPr>
        <w:t>Liczba pracowników: 56, w tym liczba nauczycieli: 38</w:t>
      </w:r>
    </w:p>
    <w:p w:rsidR="00617682" w:rsidRPr="00DC56F8" w:rsidRDefault="00617682" w:rsidP="00617682">
      <w:pPr>
        <w:pStyle w:val="Akapitzlist"/>
        <w:ind w:left="567"/>
        <w:jc w:val="both"/>
        <w:rPr>
          <w:rFonts w:ascii="Cambria" w:hAnsi="Cambria"/>
        </w:rPr>
      </w:pPr>
      <w:r w:rsidRPr="00DC56F8">
        <w:rPr>
          <w:rFonts w:ascii="Cambria" w:hAnsi="Cambria"/>
        </w:rPr>
        <w:t>Opis prowadzonej działalności: działalność edukacyjna, jednostka prowadzi stołówkę szkolną</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numPr>
          <w:ilvl w:val="0"/>
          <w:numId w:val="218"/>
        </w:numPr>
        <w:spacing w:after="0" w:line="240" w:lineRule="auto"/>
        <w:ind w:left="567" w:hanging="567"/>
        <w:jc w:val="both"/>
        <w:rPr>
          <w:rFonts w:ascii="Cambria" w:hAnsi="Cambria"/>
        </w:rPr>
      </w:pPr>
      <w:r w:rsidRPr="00DC56F8">
        <w:rPr>
          <w:rFonts w:ascii="Cambria" w:hAnsi="Cambria"/>
          <w:b/>
        </w:rPr>
        <w:t>Szkoła Podstawowa w Miszkowicach</w:t>
      </w:r>
    </w:p>
    <w:p w:rsidR="00617682" w:rsidRPr="00DC56F8" w:rsidRDefault="00617682" w:rsidP="00617682">
      <w:pPr>
        <w:pStyle w:val="Akapitzlist"/>
        <w:ind w:left="567"/>
        <w:jc w:val="both"/>
        <w:rPr>
          <w:rFonts w:ascii="Cambria" w:hAnsi="Cambria"/>
        </w:rPr>
      </w:pPr>
      <w:r w:rsidRPr="00DC56F8">
        <w:rPr>
          <w:rFonts w:ascii="Cambria" w:hAnsi="Cambria"/>
        </w:rPr>
        <w:t>Miszkowice 8</w:t>
      </w:r>
    </w:p>
    <w:p w:rsidR="00617682" w:rsidRPr="00DC56F8" w:rsidRDefault="00617682" w:rsidP="00617682">
      <w:pPr>
        <w:pStyle w:val="Akapitzlist"/>
        <w:ind w:left="567"/>
        <w:jc w:val="both"/>
        <w:rPr>
          <w:rFonts w:ascii="Cambria" w:hAnsi="Cambria"/>
        </w:rPr>
      </w:pPr>
      <w:r w:rsidRPr="00DC56F8">
        <w:rPr>
          <w:rFonts w:ascii="Cambria" w:hAnsi="Cambria"/>
        </w:rPr>
        <w:t>58-420 Lubawka</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ind w:left="567"/>
        <w:jc w:val="both"/>
        <w:rPr>
          <w:rFonts w:ascii="Cambria" w:hAnsi="Cambria"/>
        </w:rPr>
      </w:pPr>
      <w:r w:rsidRPr="00DC56F8">
        <w:rPr>
          <w:rFonts w:ascii="Cambria" w:hAnsi="Cambria"/>
        </w:rPr>
        <w:t>PKD: 8520Z</w:t>
      </w:r>
    </w:p>
    <w:p w:rsidR="00617682" w:rsidRPr="00DC56F8" w:rsidRDefault="00617682" w:rsidP="00617682">
      <w:pPr>
        <w:pStyle w:val="Akapitzlist"/>
        <w:ind w:left="567"/>
        <w:jc w:val="both"/>
        <w:rPr>
          <w:rFonts w:ascii="Cambria" w:hAnsi="Cambria"/>
        </w:rPr>
      </w:pPr>
      <w:r w:rsidRPr="00DC56F8">
        <w:rPr>
          <w:rFonts w:ascii="Cambria" w:hAnsi="Cambria"/>
        </w:rPr>
        <w:t>REGON: 001179024</w:t>
      </w:r>
    </w:p>
    <w:p w:rsidR="00617682" w:rsidRPr="00DC56F8" w:rsidRDefault="00617682" w:rsidP="00617682">
      <w:pPr>
        <w:pStyle w:val="Akapitzlist"/>
        <w:ind w:left="567"/>
        <w:jc w:val="both"/>
        <w:rPr>
          <w:rFonts w:ascii="Cambria" w:hAnsi="Cambria"/>
        </w:rPr>
      </w:pPr>
      <w:r w:rsidRPr="00DC56F8">
        <w:rPr>
          <w:rFonts w:ascii="Cambria" w:hAnsi="Cambria"/>
        </w:rPr>
        <w:t>NIP: 6141556671</w:t>
      </w:r>
    </w:p>
    <w:p w:rsidR="00617682" w:rsidRPr="00DC56F8" w:rsidRDefault="00617682" w:rsidP="00617682">
      <w:pPr>
        <w:pStyle w:val="Akapitzlist"/>
        <w:ind w:left="567"/>
        <w:jc w:val="both"/>
        <w:rPr>
          <w:rFonts w:ascii="Cambria" w:hAnsi="Cambria"/>
        </w:rPr>
      </w:pPr>
      <w:r w:rsidRPr="00DC56F8">
        <w:rPr>
          <w:rFonts w:ascii="Cambria" w:hAnsi="Cambria"/>
        </w:rPr>
        <w:t>Liczba pracowników: 27, w tym liczba nauczycieli: 15</w:t>
      </w:r>
    </w:p>
    <w:p w:rsidR="00617682" w:rsidRPr="00DC56F8" w:rsidRDefault="00617682" w:rsidP="00617682">
      <w:pPr>
        <w:pStyle w:val="Akapitzlist"/>
        <w:ind w:left="567"/>
        <w:jc w:val="both"/>
        <w:rPr>
          <w:rFonts w:ascii="Cambria" w:hAnsi="Cambria"/>
        </w:rPr>
      </w:pPr>
      <w:r w:rsidRPr="00DC56F8">
        <w:rPr>
          <w:rFonts w:ascii="Cambria" w:hAnsi="Cambria"/>
        </w:rPr>
        <w:t>Opis prowadzonej działalności: działalność edukacyjna, jednostka prowadzi stołówkę szkolną</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numPr>
          <w:ilvl w:val="0"/>
          <w:numId w:val="218"/>
        </w:numPr>
        <w:spacing w:after="0" w:line="240" w:lineRule="auto"/>
        <w:ind w:left="567" w:hanging="567"/>
        <w:jc w:val="both"/>
        <w:rPr>
          <w:rFonts w:ascii="Cambria" w:hAnsi="Cambria"/>
        </w:rPr>
      </w:pPr>
      <w:r w:rsidRPr="00DC56F8">
        <w:rPr>
          <w:rFonts w:ascii="Cambria" w:hAnsi="Cambria"/>
          <w:b/>
        </w:rPr>
        <w:t>Samodzielny Publiczny Zakład Opieki Zdrowotnej w Lubawce</w:t>
      </w:r>
    </w:p>
    <w:p w:rsidR="00617682" w:rsidRPr="00DC56F8" w:rsidRDefault="00617682" w:rsidP="00617682">
      <w:pPr>
        <w:pStyle w:val="Akapitzlist"/>
        <w:ind w:left="567"/>
        <w:jc w:val="both"/>
        <w:rPr>
          <w:rFonts w:ascii="Cambria" w:hAnsi="Cambria"/>
        </w:rPr>
      </w:pPr>
      <w:r w:rsidRPr="00DC56F8">
        <w:rPr>
          <w:rFonts w:ascii="Cambria" w:hAnsi="Cambria"/>
        </w:rPr>
        <w:t>ul. Kościuszki 19</w:t>
      </w:r>
    </w:p>
    <w:p w:rsidR="00617682" w:rsidRPr="00DC56F8" w:rsidRDefault="00617682" w:rsidP="00617682">
      <w:pPr>
        <w:pStyle w:val="Akapitzlist"/>
        <w:ind w:left="567"/>
        <w:jc w:val="both"/>
        <w:rPr>
          <w:rFonts w:ascii="Cambria" w:hAnsi="Cambria"/>
        </w:rPr>
      </w:pPr>
      <w:r w:rsidRPr="00DC56F8">
        <w:rPr>
          <w:rFonts w:ascii="Cambria" w:hAnsi="Cambria"/>
        </w:rPr>
        <w:t>58-420 Lubawka</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ind w:left="567"/>
        <w:jc w:val="both"/>
        <w:rPr>
          <w:rFonts w:ascii="Cambria" w:hAnsi="Cambria"/>
        </w:rPr>
      </w:pPr>
      <w:r w:rsidRPr="00DC56F8">
        <w:rPr>
          <w:rFonts w:ascii="Cambria" w:hAnsi="Cambria"/>
        </w:rPr>
        <w:t>PKD: 8690D</w:t>
      </w:r>
    </w:p>
    <w:p w:rsidR="00617682" w:rsidRPr="00DC56F8" w:rsidRDefault="00617682" w:rsidP="00617682">
      <w:pPr>
        <w:pStyle w:val="Akapitzlist"/>
        <w:ind w:left="567"/>
        <w:jc w:val="both"/>
        <w:rPr>
          <w:rFonts w:ascii="Cambria" w:hAnsi="Cambria"/>
        </w:rPr>
      </w:pPr>
      <w:r w:rsidRPr="00DC56F8">
        <w:rPr>
          <w:rFonts w:ascii="Cambria" w:hAnsi="Cambria"/>
        </w:rPr>
        <w:t>REGON: 230433519</w:t>
      </w:r>
    </w:p>
    <w:p w:rsidR="00617682" w:rsidRPr="00DC56F8" w:rsidRDefault="00617682" w:rsidP="00617682">
      <w:pPr>
        <w:pStyle w:val="Akapitzlist"/>
        <w:ind w:left="567"/>
        <w:jc w:val="both"/>
        <w:rPr>
          <w:rFonts w:ascii="Cambria" w:hAnsi="Cambria"/>
        </w:rPr>
      </w:pPr>
      <w:r w:rsidRPr="00DC56F8">
        <w:rPr>
          <w:rFonts w:ascii="Cambria" w:hAnsi="Cambria"/>
        </w:rPr>
        <w:t>NIP: 6141473962</w:t>
      </w:r>
    </w:p>
    <w:p w:rsidR="00617682" w:rsidRPr="00DC56F8" w:rsidRDefault="00617682" w:rsidP="00617682">
      <w:pPr>
        <w:pStyle w:val="Akapitzlist"/>
        <w:ind w:left="567"/>
        <w:jc w:val="both"/>
        <w:rPr>
          <w:rFonts w:ascii="Cambria" w:hAnsi="Cambria"/>
        </w:rPr>
      </w:pPr>
      <w:r w:rsidRPr="00DC56F8">
        <w:rPr>
          <w:rFonts w:ascii="Cambria" w:hAnsi="Cambria"/>
        </w:rPr>
        <w:t>Liczba pracowników: 41</w:t>
      </w:r>
    </w:p>
    <w:p w:rsidR="00617682" w:rsidRPr="00DC56F8" w:rsidRDefault="00617682" w:rsidP="00617682">
      <w:pPr>
        <w:pStyle w:val="Akapitzlist"/>
        <w:ind w:left="567"/>
        <w:jc w:val="both"/>
        <w:rPr>
          <w:rFonts w:ascii="Cambria" w:hAnsi="Cambria"/>
        </w:rPr>
      </w:pPr>
      <w:r w:rsidRPr="00DC56F8">
        <w:rPr>
          <w:rFonts w:ascii="Cambria" w:hAnsi="Cambria"/>
        </w:rPr>
        <w:t>Opis prowadzonej działalności: działalność paramedyczna, lecznictwo ambulatoryjne otwarte, podstawowa opieka zdrowotna, stomatologiczna i specjalistyczna w zakresie ginekologii. Liczba zarejestrowanych pacjentów w POZ liczy ok. 9 tys. osób.</w:t>
      </w:r>
    </w:p>
    <w:p w:rsidR="00617682" w:rsidRPr="00DC56F8" w:rsidRDefault="00617682" w:rsidP="00617682">
      <w:pPr>
        <w:pStyle w:val="Akapitzlist"/>
        <w:ind w:left="567"/>
        <w:jc w:val="both"/>
        <w:rPr>
          <w:rFonts w:ascii="Cambria" w:hAnsi="Cambria"/>
        </w:rPr>
      </w:pPr>
    </w:p>
    <w:p w:rsidR="00617682" w:rsidRPr="00DC56F8" w:rsidRDefault="00617682" w:rsidP="00617682">
      <w:pPr>
        <w:tabs>
          <w:tab w:val="left" w:pos="426"/>
          <w:tab w:val="left" w:pos="567"/>
        </w:tabs>
        <w:jc w:val="both"/>
        <w:rPr>
          <w:rFonts w:ascii="Cambria" w:hAnsi="Cambria"/>
        </w:rPr>
      </w:pPr>
      <w:r w:rsidRPr="00DC56F8">
        <w:rPr>
          <w:rFonts w:ascii="Cambria" w:hAnsi="Cambria" w:cs="Arial"/>
          <w:b/>
        </w:rPr>
        <w:t>Uwaga: Ubezpieczenie odpowiedzialności cywilnej obejmuje wszystkie podmioty wskazane w załączniku nr 1 do SIWZ, za wyjątkiem obowiązkowego ubezpieczenia działalności leczniczej Samodzielnego Publicznego Zakładu Opieki Zdrowotnej w Lubawce.</w:t>
      </w:r>
    </w:p>
    <w:p w:rsidR="00617682" w:rsidRPr="00DC56F8" w:rsidRDefault="00617682" w:rsidP="00617682">
      <w:pPr>
        <w:pStyle w:val="Akapitzlist"/>
        <w:ind w:left="567"/>
        <w:jc w:val="both"/>
        <w:rPr>
          <w:rFonts w:ascii="Cambria" w:hAnsi="Cambria"/>
        </w:rPr>
      </w:pPr>
    </w:p>
    <w:p w:rsidR="00617682" w:rsidRPr="00DC56F8" w:rsidRDefault="00617682" w:rsidP="00617682">
      <w:pPr>
        <w:pStyle w:val="Akapitzlist"/>
        <w:numPr>
          <w:ilvl w:val="0"/>
          <w:numId w:val="218"/>
        </w:numPr>
        <w:spacing w:after="0" w:line="240" w:lineRule="auto"/>
        <w:ind w:left="567" w:hanging="567"/>
        <w:jc w:val="both"/>
        <w:rPr>
          <w:rFonts w:ascii="Cambria" w:hAnsi="Cambria"/>
          <w:b/>
        </w:rPr>
      </w:pPr>
      <w:r w:rsidRPr="00DC56F8">
        <w:rPr>
          <w:rFonts w:ascii="Cambria" w:hAnsi="Cambria"/>
          <w:b/>
        </w:rPr>
        <w:t>Zakład Gospodarki Miejskiej w Lubawce</w:t>
      </w:r>
    </w:p>
    <w:p w:rsidR="00617682" w:rsidRPr="00DC56F8" w:rsidRDefault="00617682" w:rsidP="00617682">
      <w:pPr>
        <w:ind w:left="567"/>
        <w:contextualSpacing/>
        <w:jc w:val="both"/>
        <w:rPr>
          <w:rFonts w:ascii="Cambria" w:hAnsi="Cambria"/>
        </w:rPr>
      </w:pPr>
      <w:r w:rsidRPr="00DC56F8">
        <w:rPr>
          <w:rFonts w:ascii="Cambria" w:hAnsi="Cambria"/>
        </w:rPr>
        <w:t>ul. Zielona 12</w:t>
      </w:r>
    </w:p>
    <w:p w:rsidR="00617682" w:rsidRPr="00DC56F8" w:rsidRDefault="00617682" w:rsidP="00617682">
      <w:pPr>
        <w:pStyle w:val="Akapitzlist"/>
        <w:ind w:left="567"/>
        <w:jc w:val="both"/>
        <w:rPr>
          <w:rFonts w:ascii="Cambria" w:hAnsi="Cambria"/>
        </w:rPr>
      </w:pPr>
      <w:r w:rsidRPr="00DC56F8">
        <w:rPr>
          <w:rFonts w:ascii="Cambria" w:hAnsi="Cambria"/>
        </w:rPr>
        <w:t>58-420 Lubawka</w:t>
      </w:r>
    </w:p>
    <w:p w:rsidR="00617682" w:rsidRPr="00DC56F8" w:rsidRDefault="00617682" w:rsidP="00617682">
      <w:pPr>
        <w:pStyle w:val="Akapitzlist"/>
        <w:ind w:left="567"/>
        <w:jc w:val="both"/>
        <w:rPr>
          <w:rFonts w:ascii="Cambria" w:hAnsi="Cambria"/>
          <w:shd w:val="clear" w:color="auto" w:fill="FFFFFF"/>
        </w:rPr>
      </w:pPr>
      <w:r w:rsidRPr="00DC56F8">
        <w:rPr>
          <w:rFonts w:ascii="Cambria" w:hAnsi="Cambria"/>
        </w:rPr>
        <w:t xml:space="preserve">PKD: </w:t>
      </w:r>
      <w:r w:rsidRPr="00DC56F8">
        <w:rPr>
          <w:rFonts w:ascii="Cambria" w:hAnsi="Cambria"/>
          <w:shd w:val="clear" w:color="auto" w:fill="FFFFFF"/>
        </w:rPr>
        <w:t>6832Z</w:t>
      </w:r>
    </w:p>
    <w:p w:rsidR="00617682" w:rsidRPr="00DC56F8" w:rsidRDefault="00617682" w:rsidP="00617682">
      <w:pPr>
        <w:pStyle w:val="Akapitzlist"/>
        <w:ind w:left="567"/>
        <w:jc w:val="both"/>
        <w:rPr>
          <w:rFonts w:ascii="Cambria" w:hAnsi="Cambria"/>
        </w:rPr>
      </w:pPr>
      <w:r w:rsidRPr="00DC56F8">
        <w:rPr>
          <w:rFonts w:ascii="Cambria" w:hAnsi="Cambria"/>
        </w:rPr>
        <w:t>REGON: 230220976</w:t>
      </w:r>
    </w:p>
    <w:p w:rsidR="00617682" w:rsidRPr="00DC56F8" w:rsidRDefault="00617682" w:rsidP="00617682">
      <w:pPr>
        <w:pStyle w:val="Akapitzlist"/>
        <w:ind w:left="567"/>
        <w:jc w:val="both"/>
        <w:rPr>
          <w:rFonts w:ascii="Cambria" w:hAnsi="Cambria"/>
        </w:rPr>
      </w:pPr>
      <w:r w:rsidRPr="00DC56F8">
        <w:rPr>
          <w:rFonts w:ascii="Cambria" w:hAnsi="Cambria"/>
        </w:rPr>
        <w:t>NIP: 614-10-01-223</w:t>
      </w:r>
    </w:p>
    <w:p w:rsidR="00617682" w:rsidRPr="00DC56F8" w:rsidRDefault="00617682" w:rsidP="00617682">
      <w:pPr>
        <w:pStyle w:val="Akapitzlist"/>
        <w:ind w:left="567"/>
        <w:jc w:val="both"/>
        <w:rPr>
          <w:rFonts w:ascii="Cambria" w:hAnsi="Cambria"/>
        </w:rPr>
      </w:pPr>
      <w:r w:rsidRPr="00DC56F8">
        <w:rPr>
          <w:rFonts w:ascii="Cambria" w:hAnsi="Cambria"/>
        </w:rPr>
        <w:t>Liczba pracowników: 16</w:t>
      </w:r>
    </w:p>
    <w:p w:rsidR="007E20A8" w:rsidRPr="00DC56F8" w:rsidRDefault="00617682" w:rsidP="00617682">
      <w:pPr>
        <w:widowControl w:val="0"/>
        <w:spacing w:after="240" w:line="240" w:lineRule="auto"/>
        <w:jc w:val="both"/>
        <w:outlineLvl w:val="0"/>
        <w:rPr>
          <w:rFonts w:ascii="Cambria" w:hAnsi="Cambria"/>
        </w:rPr>
      </w:pPr>
      <w:r w:rsidRPr="00DC56F8">
        <w:rPr>
          <w:rFonts w:ascii="Cambria" w:hAnsi="Cambria"/>
        </w:rPr>
        <w:lastRenderedPageBreak/>
        <w:t>Opis prowadzonej działalności: samorządowy zakład budżetowy, jednostka organizacyjna Gminy Lubawka, wykonywanie statutowe na zlecenie Gminy zadań związanych z zaspokajaniem potrzeb w zakresie gospodarki mieszkaniowej</w:t>
      </w:r>
    </w:p>
    <w:p w:rsidR="001E7542" w:rsidRPr="00801FCB" w:rsidRDefault="001E7542" w:rsidP="001E7542">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sidRPr="00DC56F8">
        <w:rPr>
          <w:rFonts w:ascii="Cambria" w:hAnsi="Cambria"/>
          <w:lang w:eastAsia="ar-SA"/>
        </w:rPr>
        <w:t xml:space="preserve">Zakres działalności wskazany powyżej może </w:t>
      </w:r>
      <w:r w:rsidRPr="00801FCB">
        <w:rPr>
          <w:rFonts w:ascii="Cambria" w:hAnsi="Cambria"/>
          <w:lang w:eastAsia="ar-SA"/>
        </w:rPr>
        <w:t>ulegać zmianie.</w:t>
      </w:r>
    </w:p>
    <w:p w:rsidR="001E7542" w:rsidRPr="00DC56F8" w:rsidRDefault="00567FC3" w:rsidP="00DC56F8">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Pr>
          <w:rFonts w:ascii="Cambria" w:hAnsi="Cambria"/>
          <w:lang w:eastAsia="ar-SA"/>
        </w:rPr>
        <w:t>Gminę Lubawka</w:t>
      </w:r>
      <w:r w:rsidR="001E7542" w:rsidRPr="00801FCB">
        <w:rPr>
          <w:rFonts w:ascii="Cambria" w:hAnsi="Cambria"/>
          <w:lang w:eastAsia="ar-SA"/>
        </w:rPr>
        <w:t xml:space="preserve"> tworzy </w:t>
      </w:r>
      <w:r w:rsidR="001E7542" w:rsidRPr="00801FCB">
        <w:rPr>
          <w:rFonts w:ascii="Cambria" w:hAnsi="Cambria"/>
          <w:bCs/>
          <w:lang w:eastAsia="ar-SA"/>
        </w:rPr>
        <w:t>1</w:t>
      </w:r>
      <w:r>
        <w:rPr>
          <w:rFonts w:ascii="Cambria" w:hAnsi="Cambria"/>
          <w:bCs/>
          <w:lang w:eastAsia="ar-SA"/>
        </w:rPr>
        <w:t>4</w:t>
      </w:r>
      <w:r w:rsidR="001E7542" w:rsidRPr="00801FCB">
        <w:rPr>
          <w:rFonts w:ascii="Cambria" w:hAnsi="Cambria"/>
          <w:bCs/>
          <w:lang w:eastAsia="ar-SA"/>
        </w:rPr>
        <w:t xml:space="preserve"> jednostek pomocniczych - sołectw, </w:t>
      </w:r>
      <w:r w:rsidR="001E7542" w:rsidRPr="00801FCB">
        <w:rPr>
          <w:rFonts w:ascii="Cambria" w:hAnsi="Cambria"/>
          <w:lang w:eastAsia="ar-SA"/>
        </w:rPr>
        <w:t xml:space="preserve">którymi kierują rady sołeckie </w:t>
      </w:r>
      <w:r w:rsidR="001E7542" w:rsidRPr="00801FCB">
        <w:rPr>
          <w:rFonts w:ascii="Cambria" w:hAnsi="Cambria"/>
          <w:lang w:eastAsia="ar-SA"/>
        </w:rPr>
        <w:br/>
        <w:t>i sołtysi. Gminie za osoby te może być przypisana odpowiedzialność.</w:t>
      </w:r>
      <w:r w:rsidR="001E7542" w:rsidRPr="00801FCB">
        <w:rPr>
          <w:rFonts w:ascii="Cambria" w:hAnsi="Cambria"/>
          <w:bCs/>
          <w:lang w:eastAsia="ar-SA"/>
        </w:rPr>
        <w:t xml:space="preserve"> </w:t>
      </w:r>
    </w:p>
    <w:p w:rsidR="001E7542" w:rsidRPr="00801FCB" w:rsidRDefault="001E7542" w:rsidP="001E7542">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sidRPr="00801FCB">
        <w:rPr>
          <w:rFonts w:ascii="Cambria" w:hAnsi="Cambria"/>
          <w:lang w:eastAsia="ar-SA"/>
        </w:rPr>
        <w:t>Zamawiający posiada jednostki Ochotniczych Straży Pożarnych i Młodzieżowych Drużyn Pożarniczych, za które ponosi odpowiedzialność. Wskazane jednostki w ramach akcji i działań ratowniczych podejmują czynności – w tym na zlecenie zamawiającego - w celu ochrony życia, zdrowia, mienia lub środowiska, a także likwidacji przyczyn powstania pożaru, wystąpienia klęski żywiołowej lub innego miejscowego zagrożenia. Akcje i działania ratownicze, w których uczestniczą jednostki Ochotniczych Straży Pożarnych i Młodzieżowych Drużyn Pożarniczych mogą być zarówno odpowiedzią na zdarzenia i zagrożenia nagłe, jak i wynikać z zaplanowanego usuwania zagrożeń występujących na terenie zamawiającego.</w:t>
      </w:r>
    </w:p>
    <w:p w:rsidR="001E7542" w:rsidRPr="00801FCB" w:rsidRDefault="001E7542" w:rsidP="001E7542">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sidRPr="00801FCB">
        <w:rPr>
          <w:rFonts w:ascii="Cambria" w:hAnsi="Cambria"/>
          <w:lang w:eastAsia="ar-SA"/>
        </w:rPr>
        <w:t xml:space="preserve">Zamawiający posiada na swoim terenie drzewostan, w tym obiekty wpisane do rejestru zabytków oraz pomniki przyrody. Z tego tytułu może być mu przypisana odpowiedzialność. </w:t>
      </w:r>
    </w:p>
    <w:p w:rsidR="001E7542" w:rsidRPr="00801FCB" w:rsidRDefault="001E7542" w:rsidP="001E7542">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sidRPr="00801FCB">
        <w:rPr>
          <w:rFonts w:ascii="Cambria" w:hAnsi="Cambria"/>
          <w:lang w:eastAsia="ar-SA"/>
        </w:rPr>
        <w:t xml:space="preserve">Zamawiający i podmioty objęte zamówieniem są organizatorami i współorganizatorami imprez, </w:t>
      </w:r>
      <w:r w:rsidRPr="00801FCB">
        <w:rPr>
          <w:rFonts w:ascii="Cambria" w:hAnsi="Cambria"/>
          <w:lang w:eastAsia="ar-SA"/>
        </w:rPr>
        <w:br/>
        <w:t xml:space="preserve">w tym masowych. Zamawiający (oraz podmioty objęte zamówieniem) przyjmuje patronat </w:t>
      </w:r>
      <w:r w:rsidRPr="00801FCB">
        <w:rPr>
          <w:rFonts w:ascii="Cambria" w:hAnsi="Cambria"/>
          <w:lang w:eastAsia="ar-SA"/>
        </w:rPr>
        <w:br/>
        <w:t>w rozmaitych wydarzeniach, często także je współfinansując. W tym zakresie zamawiającemu może być przypisana odpowiedzialność.</w:t>
      </w:r>
    </w:p>
    <w:p w:rsidR="001E7542" w:rsidRPr="00801FCB" w:rsidRDefault="001E7542" w:rsidP="001E7542">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sidRPr="00801FCB">
        <w:rPr>
          <w:rFonts w:ascii="Cambria" w:hAnsi="Cambria"/>
          <w:lang w:eastAsia="ar-SA"/>
        </w:rPr>
        <w:t xml:space="preserve">Ubezpieczenie obejmuje wszystkie aktualne lokalizacje, w tym wymienione powyżej oraz w wykazach mienia i przyszłe Gminy </w:t>
      </w:r>
      <w:r w:rsidR="00567FC3">
        <w:rPr>
          <w:rFonts w:ascii="Cambria" w:hAnsi="Cambria"/>
          <w:lang w:eastAsia="ar-SA"/>
        </w:rPr>
        <w:t>Lubawka</w:t>
      </w:r>
      <w:r w:rsidRPr="00801FCB">
        <w:rPr>
          <w:rFonts w:ascii="Cambria" w:hAnsi="Cambria"/>
          <w:lang w:eastAsia="ar-SA"/>
        </w:rPr>
        <w:t xml:space="preserve">, z uwzględnieniem terenów zielonych, zabytków </w:t>
      </w:r>
      <w:r w:rsidRPr="00801FCB">
        <w:rPr>
          <w:rFonts w:ascii="Cambria" w:hAnsi="Cambria"/>
          <w:lang w:eastAsia="ar-SA"/>
        </w:rPr>
        <w:br/>
        <w:t xml:space="preserve">i pomników przyrody, parków, placów zabaw, boisk, obiektów sportowych i rekreacyjnych wraz </w:t>
      </w:r>
      <w:r w:rsidRPr="00801FCB">
        <w:rPr>
          <w:rFonts w:ascii="Cambria" w:hAnsi="Cambria"/>
          <w:lang w:eastAsia="ar-SA"/>
        </w:rPr>
        <w:br/>
        <w:t>z infrastrukturą, skwerów, placów, ulic, chodników, miejsc pamięci narodowej, pomników oraz obiektów małej architektury.</w:t>
      </w:r>
    </w:p>
    <w:p w:rsidR="001E7542" w:rsidRPr="00801FCB" w:rsidRDefault="001E7542" w:rsidP="001E7542">
      <w:pPr>
        <w:widowControl w:val="0"/>
        <w:numPr>
          <w:ilvl w:val="3"/>
          <w:numId w:val="132"/>
        </w:numPr>
        <w:tabs>
          <w:tab w:val="left" w:pos="0"/>
          <w:tab w:val="left" w:pos="426"/>
        </w:tabs>
        <w:suppressAutoHyphens/>
        <w:spacing w:before="60" w:after="60" w:line="240" w:lineRule="auto"/>
        <w:ind w:left="0" w:firstLine="0"/>
        <w:jc w:val="both"/>
        <w:rPr>
          <w:rFonts w:ascii="Cambria" w:hAnsi="Cambria"/>
          <w:lang w:eastAsia="ar-SA"/>
        </w:rPr>
      </w:pPr>
      <w:r w:rsidRPr="00801FCB">
        <w:rPr>
          <w:rFonts w:ascii="Cambria" w:hAnsi="Cambria"/>
          <w:bCs/>
          <w:iCs/>
        </w:rPr>
        <w:t>Zamawiający informuje, że w kwestiach nieuregulowanych szczegółowo w specyfikacji istotnych warunków zamówienia wraz z załącznikami i w umowie w sprawie zamówienia zastosowanie będą miały obowiązujące przepisy prawa oraz postanowienia ogólnych lub szczególnych warunków ubezpieczenia wykonawcy, któremu udzielone zostanie zamówienie. Przy czym żadne dodatkowe ustalenia nie mogą pozbawić zamawiającego ochrony, jeśli wnioskuje o nią w opisie przedmiotu zamówienia (zakres i przedmiot ubezpieczenia) i umowie – oznacza to, że sprzeczne z nimi wyłączenia odpowiedzialności i inne, podobne zapisy nie będą miały zastosowania.</w:t>
      </w:r>
    </w:p>
    <w:p w:rsidR="001E7542" w:rsidRPr="00801FCB" w:rsidRDefault="001E7542" w:rsidP="001E7542">
      <w:pPr>
        <w:widowControl w:val="0"/>
        <w:tabs>
          <w:tab w:val="left" w:pos="0"/>
          <w:tab w:val="left" w:pos="426"/>
        </w:tabs>
        <w:suppressAutoHyphens/>
        <w:spacing w:before="60" w:after="60" w:line="240" w:lineRule="auto"/>
        <w:jc w:val="both"/>
        <w:rPr>
          <w:rFonts w:ascii="Cambria" w:hAnsi="Cambria"/>
          <w:lang w:eastAsia="ar-SA"/>
        </w:rPr>
      </w:pPr>
    </w:p>
    <w:p w:rsidR="001E7542" w:rsidRPr="00DC56F8" w:rsidRDefault="001E7542" w:rsidP="001E7542">
      <w:pPr>
        <w:widowControl w:val="0"/>
        <w:numPr>
          <w:ilvl w:val="3"/>
          <w:numId w:val="132"/>
        </w:numPr>
        <w:tabs>
          <w:tab w:val="left" w:pos="0"/>
          <w:tab w:val="left" w:pos="567"/>
        </w:tabs>
        <w:suppressAutoHyphens/>
        <w:spacing w:before="120" w:after="60" w:line="240" w:lineRule="auto"/>
        <w:ind w:left="0" w:firstLine="0"/>
        <w:jc w:val="both"/>
        <w:rPr>
          <w:rFonts w:ascii="Cambria" w:hAnsi="Cambria"/>
          <w:i/>
          <w:lang w:eastAsia="ar-SA"/>
        </w:rPr>
      </w:pPr>
      <w:r w:rsidRPr="00DC56F8">
        <w:rPr>
          <w:rFonts w:ascii="Cambria" w:eastAsia="SimSun" w:hAnsi="Cambria"/>
          <w:i/>
        </w:rPr>
        <w:t>Informacja o brokerze ubezpieczeniowym.</w:t>
      </w:r>
    </w:p>
    <w:p w:rsidR="001E7542" w:rsidRPr="00DC56F8" w:rsidRDefault="001E7542" w:rsidP="001E7542">
      <w:pPr>
        <w:widowControl w:val="0"/>
        <w:tabs>
          <w:tab w:val="num" w:pos="360"/>
        </w:tabs>
        <w:spacing w:line="240" w:lineRule="auto"/>
        <w:jc w:val="both"/>
        <w:rPr>
          <w:rFonts w:ascii="Cambria" w:eastAsia="SimSun" w:hAnsi="Cambria"/>
          <w:i/>
        </w:rPr>
      </w:pPr>
      <w:r w:rsidRPr="00DC56F8">
        <w:rPr>
          <w:rFonts w:ascii="Cambria" w:eastAsia="SimSun" w:hAnsi="Cambria"/>
          <w:i/>
        </w:rPr>
        <w:t xml:space="preserve">W przygotowaniu, wdrożeniu i obsłudze programu ubezpieczeniowego (szczegółowego opisu przedmiotu zamówienia), uczestniczy </w:t>
      </w:r>
      <w:r w:rsidR="00F67B4E" w:rsidRPr="00DC56F8">
        <w:rPr>
          <w:rFonts w:ascii="Cambria" w:hAnsi="Cambria"/>
          <w:i/>
        </w:rPr>
        <w:t>konsorcjum firm brokerskich – Kancelaria Brokerów Ubezpieczeniowych ADVISOR sp. z o.o. z siedzibą w Jeleniej Górze , przy ul. Klonow</w:t>
      </w:r>
      <w:r w:rsidR="00CC0521" w:rsidRPr="00DC56F8">
        <w:rPr>
          <w:rFonts w:ascii="Cambria" w:hAnsi="Cambria"/>
          <w:i/>
        </w:rPr>
        <w:t>ic</w:t>
      </w:r>
      <w:r w:rsidR="00F67B4E" w:rsidRPr="00DC56F8">
        <w:rPr>
          <w:rFonts w:ascii="Cambria" w:hAnsi="Cambria"/>
          <w:i/>
        </w:rPr>
        <w:t xml:space="preserve">a 13 oraz </w:t>
      </w:r>
      <w:r w:rsidR="00F67B4E" w:rsidRPr="00DC56F8">
        <w:rPr>
          <w:rFonts w:ascii="Cambria" w:hAnsi="Cambria"/>
          <w:bCs/>
          <w:i/>
          <w:iCs/>
        </w:rPr>
        <w:t>Inter-Broker sp. z o.o. z siedzibą w Toruniu, przy ul. Żeglarska 31</w:t>
      </w:r>
      <w:r w:rsidR="00F67B4E" w:rsidRPr="00DC56F8">
        <w:rPr>
          <w:rFonts w:ascii="Cambria" w:hAnsi="Cambria"/>
          <w:i/>
        </w:rPr>
        <w:t>, zwane dalej brokerem ubezpieczeniowym</w:t>
      </w:r>
      <w:r w:rsidRPr="00DC56F8">
        <w:rPr>
          <w:rFonts w:ascii="Cambria" w:eastAsia="SimSun" w:hAnsi="Cambria"/>
          <w:i/>
        </w:rPr>
        <w:t xml:space="preserve">. Wykonawca wynagradza prowizyjnie </w:t>
      </w:r>
      <w:r w:rsidR="00A954CA" w:rsidRPr="00DC56F8">
        <w:rPr>
          <w:rFonts w:ascii="Cambria" w:eastAsia="SimSun" w:hAnsi="Cambria"/>
          <w:i/>
        </w:rPr>
        <w:t>konsorcjum firm brokerskich</w:t>
      </w:r>
      <w:r w:rsidRPr="00DC56F8">
        <w:rPr>
          <w:rFonts w:ascii="Cambria" w:eastAsia="SimSun" w:hAnsi="Cambria"/>
          <w:i/>
        </w:rPr>
        <w:t xml:space="preserve"> w formie kurtażu brokerskiego, według stawek zwyczajowo przyjętych dla firm brokerskich przez cały okres obowiązywania umowy na wykonanie zamówienia wynikający z SIWZ. Kurtaż brokerski stanowi wynagrodzenie </w:t>
      </w:r>
      <w:r w:rsidR="00A954CA" w:rsidRPr="00DC56F8">
        <w:rPr>
          <w:rFonts w:ascii="Cambria" w:eastAsia="SimSun" w:hAnsi="Cambria"/>
          <w:i/>
        </w:rPr>
        <w:t>konsorcjum firm brokerskich</w:t>
      </w:r>
      <w:r w:rsidRPr="00DC56F8">
        <w:rPr>
          <w:rFonts w:ascii="Cambria" w:eastAsia="SimSun" w:hAnsi="Cambria"/>
          <w:i/>
        </w:rPr>
        <w:t xml:space="preserve"> za pośredniczenie w zawarciu umów ubezpieczenia, za czynności przygotowawcze prowadzące do ich zawarcia, a także za obsługę ubezpieczeń Zamawiającego. Bez względu na to, które ze wskazanych czynności są lub będą wykonywane przez </w:t>
      </w:r>
      <w:r w:rsidR="00A954CA" w:rsidRPr="00DC56F8">
        <w:rPr>
          <w:rFonts w:ascii="Cambria" w:eastAsia="SimSun" w:hAnsi="Cambria"/>
          <w:i/>
        </w:rPr>
        <w:t>konsorcjum firm brokerskich</w:t>
      </w:r>
      <w:r w:rsidRPr="00DC56F8">
        <w:rPr>
          <w:rFonts w:ascii="Cambria" w:eastAsia="SimSun" w:hAnsi="Cambria"/>
          <w:i/>
        </w:rPr>
        <w:t xml:space="preserve">, kurtaż brokerski jest niepodzielny i przysługuje </w:t>
      </w:r>
      <w:r w:rsidR="00A954CA" w:rsidRPr="00DC56F8">
        <w:rPr>
          <w:rFonts w:ascii="Cambria" w:eastAsia="SimSun" w:hAnsi="Cambria"/>
          <w:i/>
        </w:rPr>
        <w:t>spółkom</w:t>
      </w:r>
      <w:r w:rsidRPr="00DC56F8">
        <w:rPr>
          <w:rFonts w:ascii="Cambria" w:eastAsia="SimSun" w:hAnsi="Cambria"/>
          <w:i/>
        </w:rPr>
        <w:t xml:space="preserve"> w całości. Żaden inny pośrednik ubezpieczeniowy nie może otrzymać w części lub w całości kurtażu brokerskiego należnego - według ustalonych powyżej zasad – </w:t>
      </w:r>
      <w:r w:rsidR="00A954CA" w:rsidRPr="00DC56F8">
        <w:rPr>
          <w:rFonts w:ascii="Cambria" w:hAnsi="Cambria"/>
          <w:i/>
        </w:rPr>
        <w:t xml:space="preserve">konsorcjum firm brokerskich – Kancelaria Brokerów Ubezpieczeniowych ADVISOR sp. z o.o. z siedzibą w Jeleniej Górze , przy ul. Klonowa 13 oraz </w:t>
      </w:r>
      <w:r w:rsidR="00A954CA" w:rsidRPr="00DC56F8">
        <w:rPr>
          <w:rFonts w:ascii="Cambria" w:hAnsi="Cambria"/>
          <w:bCs/>
          <w:i/>
          <w:iCs/>
        </w:rPr>
        <w:t>Inter-Broker sp. z o.o. z siedzibą w Toruniu, przy ul. Żeglarska 31</w:t>
      </w:r>
      <w:r w:rsidRPr="00DC56F8">
        <w:rPr>
          <w:rFonts w:ascii="Cambria" w:eastAsia="SimSun" w:hAnsi="Cambria"/>
          <w:i/>
        </w:rPr>
        <w:t xml:space="preserve">r. W przypadku rozwiązania z jakiejkolwiek przyczyny umowy serwisu brokerskiego wiążącej </w:t>
      </w:r>
      <w:r w:rsidR="00A954CA" w:rsidRPr="00DC56F8">
        <w:rPr>
          <w:rFonts w:ascii="Cambria" w:eastAsia="SimSun" w:hAnsi="Cambria"/>
          <w:i/>
        </w:rPr>
        <w:t>konsorcjum</w:t>
      </w:r>
      <w:r w:rsidRPr="00DC56F8">
        <w:rPr>
          <w:rFonts w:ascii="Cambria" w:eastAsia="SimSun" w:hAnsi="Cambria"/>
          <w:i/>
        </w:rPr>
        <w:t xml:space="preserve"> i Zamawiającego, </w:t>
      </w:r>
      <w:r w:rsidR="00A954CA" w:rsidRPr="00DC56F8">
        <w:rPr>
          <w:rFonts w:ascii="Cambria" w:eastAsia="SimSun" w:hAnsi="Cambria"/>
          <w:i/>
        </w:rPr>
        <w:t>konsorcjum firm brokerskich</w:t>
      </w:r>
      <w:r w:rsidRPr="00DC56F8">
        <w:rPr>
          <w:rFonts w:ascii="Cambria" w:eastAsia="SimSun" w:hAnsi="Cambria"/>
          <w:i/>
        </w:rPr>
        <w:t xml:space="preserve"> zachowuje prawo do kurtażu brokerskiego, do końca trwania umów ubezpieczenia lub umów gwarancji ubezpieczeniowych zawartych przy jego udziale lub wynikających z opracowanego przez niego programu ubezpieczeniowego, bądź w oparciu o wynegocjowane przez niego warunki.</w:t>
      </w:r>
    </w:p>
    <w:p w:rsidR="001E7542" w:rsidRPr="00DC56F8" w:rsidRDefault="001E7542" w:rsidP="001E7542">
      <w:pPr>
        <w:pStyle w:val="Akapitzlist"/>
        <w:widowControl w:val="0"/>
        <w:numPr>
          <w:ilvl w:val="3"/>
          <w:numId w:val="132"/>
        </w:numPr>
        <w:tabs>
          <w:tab w:val="left" w:pos="426"/>
        </w:tabs>
        <w:suppressAutoHyphens/>
        <w:spacing w:before="120" w:after="60" w:line="240" w:lineRule="auto"/>
        <w:ind w:left="0" w:firstLine="0"/>
        <w:contextualSpacing w:val="0"/>
        <w:jc w:val="both"/>
        <w:rPr>
          <w:rFonts w:ascii="Cambria" w:hAnsi="Cambria"/>
          <w:i/>
          <w:lang w:eastAsia="pl-PL"/>
        </w:rPr>
      </w:pPr>
      <w:r w:rsidRPr="00DC56F8">
        <w:rPr>
          <w:rFonts w:ascii="Cambria" w:hAnsi="Cambria"/>
          <w:bCs/>
          <w:i/>
          <w:iCs/>
          <w:lang w:eastAsia="pl-PL"/>
        </w:rPr>
        <w:t>Klauzula praw autorskich.</w:t>
      </w:r>
    </w:p>
    <w:p w:rsidR="001E7542" w:rsidRPr="00DC56F8" w:rsidRDefault="00CC0521" w:rsidP="001E7542">
      <w:pPr>
        <w:widowControl w:val="0"/>
        <w:spacing w:line="240" w:lineRule="auto"/>
        <w:jc w:val="both"/>
        <w:rPr>
          <w:rFonts w:ascii="Cambria" w:hAnsi="Cambria"/>
          <w:b/>
          <w:i/>
        </w:rPr>
      </w:pPr>
      <w:r w:rsidRPr="00DC56F8">
        <w:rPr>
          <w:rFonts w:ascii="Cambria" w:hAnsi="Cambria"/>
          <w:i/>
        </w:rPr>
        <w:t xml:space="preserve">konsorcjum firm brokerskich – Kancelaria Brokerów Ubezpieczeniowych ADVISOR sp. z o.o. z siedzibą w </w:t>
      </w:r>
      <w:r w:rsidRPr="00DC56F8">
        <w:rPr>
          <w:rFonts w:ascii="Cambria" w:hAnsi="Cambria"/>
          <w:i/>
        </w:rPr>
        <w:lastRenderedPageBreak/>
        <w:t xml:space="preserve">Jeleniej Górze , przy ul. Klonowica 13 oraz </w:t>
      </w:r>
      <w:r w:rsidRPr="00DC56F8">
        <w:rPr>
          <w:rFonts w:ascii="Cambria" w:hAnsi="Cambria"/>
          <w:bCs/>
          <w:i/>
          <w:iCs/>
        </w:rPr>
        <w:t xml:space="preserve">Inter-Broker sp. z o.o. z siedzibą w Toruniu, przy ul. Żeglarska 31, </w:t>
      </w:r>
      <w:r w:rsidR="001E7542" w:rsidRPr="00DC56F8">
        <w:rPr>
          <w:rFonts w:ascii="Cambria" w:hAnsi="Cambria"/>
          <w:i/>
          <w:lang w:eastAsia="pl-PL"/>
        </w:rPr>
        <w:t xml:space="preserve">informuje, że program ubezpieczeniowy zawarty w niniejszym dokumencie stanowi utwór w myśl ustawy z dnia 4 lutego 1994 r. o prawie autorskim i prawach pokrewnych </w:t>
      </w:r>
      <w:r w:rsidR="001E7542" w:rsidRPr="00DC56F8">
        <w:rPr>
          <w:rFonts w:ascii="Cambria" w:hAnsi="Cambria"/>
          <w:i/>
          <w:lang w:eastAsia="pl-PL"/>
        </w:rPr>
        <w:br/>
        <w:t xml:space="preserve">(Dz.U. 1994 r. nr 24 poz. 83 z późn. zm.). Autorskie prawa majątkowe do niniejszego dokumentu przysługują spółce Inter-Broker, która ma prawo dysponowania nimi na wszelkich polach eksploatacji. Wszelkie kopiowanie, dystrybucja bądź modyfikacja materiałów objętych niniejszym dokumentem, w wersji elektronicznej, w postaci drukowanych materiałów, bądź w jakiejkolwiek innej formie, a także użycie przedmiotowego dokumentu w całości lub jakiejkolwiek jego części bez uprzedniej wyraźnej pisemnej zgody </w:t>
      </w:r>
      <w:r w:rsidRPr="00DC56F8">
        <w:rPr>
          <w:rFonts w:ascii="Cambria" w:hAnsi="Cambria"/>
          <w:i/>
          <w:lang w:eastAsia="pl-PL"/>
        </w:rPr>
        <w:t>konsorcjum firm brokerskich,</w:t>
      </w:r>
      <w:r w:rsidR="001E7542" w:rsidRPr="00DC56F8">
        <w:rPr>
          <w:rFonts w:ascii="Cambria" w:hAnsi="Cambria"/>
          <w:i/>
          <w:lang w:eastAsia="pl-PL"/>
        </w:rPr>
        <w:t xml:space="preserve"> jest surowo zabronione. Powyższe nie dotyczy pracy z niniejszym dokumentem związanej z przygotowaniem oferty przetargowej.</w:t>
      </w:r>
    </w:p>
    <w:p w:rsidR="001E7542" w:rsidRPr="00756CB5" w:rsidRDefault="001E7542" w:rsidP="001D5159">
      <w:pPr>
        <w:widowControl w:val="0"/>
        <w:spacing w:line="240" w:lineRule="auto"/>
        <w:rPr>
          <w:rFonts w:ascii="Cambria" w:hAnsi="Cambria"/>
        </w:rPr>
        <w:sectPr w:rsidR="001E7542" w:rsidRPr="00756CB5" w:rsidSect="00242A6D">
          <w:pgSz w:w="11906" w:h="16838"/>
          <w:pgMar w:top="993" w:right="1134" w:bottom="709" w:left="1134" w:header="454" w:footer="454" w:gutter="0"/>
          <w:cols w:space="708"/>
          <w:docGrid w:linePitch="360"/>
        </w:sectPr>
      </w:pPr>
    </w:p>
    <w:p w:rsidR="0002668A" w:rsidRPr="00756CB5" w:rsidRDefault="00B018F4" w:rsidP="001D5159">
      <w:pPr>
        <w:widowControl w:val="0"/>
        <w:spacing w:after="60" w:line="240" w:lineRule="auto"/>
        <w:jc w:val="both"/>
        <w:outlineLvl w:val="0"/>
        <w:rPr>
          <w:rFonts w:ascii="Cambria" w:hAnsi="Cambria"/>
          <w:b/>
          <w:color w:val="000000"/>
        </w:rPr>
      </w:pPr>
      <w:bookmarkStart w:id="546" w:name="_Toc407615904"/>
      <w:bookmarkStart w:id="547" w:name="_Toc407624085"/>
      <w:bookmarkStart w:id="548" w:name="_Toc466986927"/>
      <w:r w:rsidRPr="00756CB5">
        <w:rPr>
          <w:rFonts w:ascii="Cambria" w:hAnsi="Cambria"/>
          <w:b/>
          <w:color w:val="000000"/>
        </w:rPr>
        <w:lastRenderedPageBreak/>
        <w:t xml:space="preserve">Załącznik nr 1a do </w:t>
      </w:r>
      <w:r w:rsidR="009A69F2" w:rsidRPr="00756CB5">
        <w:rPr>
          <w:rFonts w:ascii="Cambria" w:hAnsi="Cambria"/>
          <w:b/>
          <w:color w:val="000000"/>
        </w:rPr>
        <w:t>SIWZ: Szczegółowy opis przedmiotu zamówienia zawierający warunki obligato</w:t>
      </w:r>
      <w:r w:rsidR="00120DC2" w:rsidRPr="00756CB5">
        <w:rPr>
          <w:rFonts w:ascii="Cambria" w:hAnsi="Cambria"/>
          <w:b/>
          <w:color w:val="000000"/>
        </w:rPr>
        <w:t>ryjne oraz</w:t>
      </w:r>
      <w:r w:rsidR="00DE6060" w:rsidRPr="00756CB5">
        <w:rPr>
          <w:rFonts w:ascii="Cambria" w:hAnsi="Cambria"/>
          <w:b/>
          <w:color w:val="000000"/>
        </w:rPr>
        <w:t xml:space="preserve"> </w:t>
      </w:r>
      <w:r w:rsidR="00120DC2" w:rsidRPr="00756CB5">
        <w:rPr>
          <w:rFonts w:ascii="Cambria" w:hAnsi="Cambria"/>
          <w:b/>
          <w:color w:val="000000"/>
        </w:rPr>
        <w:t xml:space="preserve">klauzule dodatkowe i </w:t>
      </w:r>
      <w:r w:rsidR="009A69F2" w:rsidRPr="00756CB5">
        <w:rPr>
          <w:rFonts w:ascii="Cambria" w:hAnsi="Cambria"/>
          <w:b/>
          <w:color w:val="000000"/>
        </w:rPr>
        <w:t>inne postanowienia szczególne fakultaty</w:t>
      </w:r>
      <w:r w:rsidR="00AC2327" w:rsidRPr="00756CB5">
        <w:rPr>
          <w:rFonts w:ascii="Cambria" w:hAnsi="Cambria"/>
          <w:b/>
          <w:color w:val="000000"/>
        </w:rPr>
        <w:t xml:space="preserve">wne dla ubezpieczenia majątku i </w:t>
      </w:r>
      <w:r w:rsidR="009A69F2" w:rsidRPr="00756CB5">
        <w:rPr>
          <w:rFonts w:ascii="Cambria" w:hAnsi="Cambria"/>
          <w:b/>
          <w:color w:val="000000"/>
        </w:rPr>
        <w:t xml:space="preserve">odpowiedzialności cywilnej </w:t>
      </w:r>
      <w:r w:rsidR="00E276A0" w:rsidRPr="00756CB5">
        <w:rPr>
          <w:rFonts w:ascii="Cambria" w:hAnsi="Cambria"/>
          <w:b/>
          <w:color w:val="000000"/>
        </w:rPr>
        <w:t xml:space="preserve">Gminy </w:t>
      </w:r>
      <w:r w:rsidR="00756CB5">
        <w:rPr>
          <w:rFonts w:ascii="Cambria" w:hAnsi="Cambria"/>
          <w:b/>
          <w:bCs/>
          <w:spacing w:val="-4"/>
        </w:rPr>
        <w:t>Lubawka</w:t>
      </w:r>
      <w:r w:rsidR="009A69F2" w:rsidRPr="00756CB5">
        <w:rPr>
          <w:rFonts w:ascii="Cambria" w:hAnsi="Cambria"/>
          <w:b/>
          <w:color w:val="000000"/>
        </w:rPr>
        <w:t xml:space="preserve">, dotyczący części </w:t>
      </w:r>
      <w:r w:rsidR="00BC4BC2" w:rsidRPr="00756CB5">
        <w:rPr>
          <w:rFonts w:ascii="Cambria" w:hAnsi="Cambria"/>
          <w:b/>
          <w:color w:val="000000"/>
        </w:rPr>
        <w:t xml:space="preserve">I </w:t>
      </w:r>
      <w:r w:rsidR="009A69F2" w:rsidRPr="00756CB5">
        <w:rPr>
          <w:rFonts w:ascii="Cambria" w:hAnsi="Cambria"/>
          <w:b/>
          <w:color w:val="000000"/>
        </w:rPr>
        <w:t>zamówienia</w:t>
      </w:r>
      <w:bookmarkEnd w:id="546"/>
      <w:bookmarkEnd w:id="547"/>
      <w:bookmarkEnd w:id="548"/>
    </w:p>
    <w:p w:rsidR="00246DEC" w:rsidRPr="00756CB5" w:rsidRDefault="00246DEC" w:rsidP="00F73FA2">
      <w:pPr>
        <w:widowControl w:val="0"/>
        <w:suppressAutoHyphens/>
        <w:spacing w:after="0" w:line="240" w:lineRule="auto"/>
        <w:jc w:val="both"/>
        <w:rPr>
          <w:rFonts w:ascii="Cambria" w:hAnsi="Cambria"/>
          <w:lang w:eastAsia="pl-PL"/>
        </w:rPr>
      </w:pPr>
    </w:p>
    <w:p w:rsidR="001E7542" w:rsidRPr="00801FCB" w:rsidRDefault="001E7542" w:rsidP="00BB4F04">
      <w:pPr>
        <w:widowControl w:val="0"/>
        <w:numPr>
          <w:ilvl w:val="2"/>
          <w:numId w:val="159"/>
        </w:numPr>
        <w:tabs>
          <w:tab w:val="clear" w:pos="2700"/>
          <w:tab w:val="num" w:pos="0"/>
          <w:tab w:val="left" w:pos="720"/>
        </w:tabs>
        <w:spacing w:after="0" w:line="240" w:lineRule="auto"/>
        <w:ind w:left="720"/>
        <w:jc w:val="both"/>
        <w:rPr>
          <w:rFonts w:ascii="Cambria" w:hAnsi="Cambria"/>
          <w:b/>
          <w:bCs/>
          <w:iCs/>
          <w:u w:val="single"/>
        </w:rPr>
      </w:pPr>
      <w:r w:rsidRPr="00801FCB">
        <w:rPr>
          <w:rFonts w:ascii="Cambria" w:hAnsi="Cambria"/>
          <w:b/>
          <w:bCs/>
          <w:iCs/>
          <w:u w:val="single"/>
        </w:rPr>
        <w:t>Ubezpieczenie mienia od wszystkich ryzyk</w:t>
      </w:r>
    </w:p>
    <w:p w:rsidR="001E7542" w:rsidRPr="00801FCB" w:rsidRDefault="001E7542" w:rsidP="00BB4F04">
      <w:pPr>
        <w:widowControl w:val="0"/>
        <w:numPr>
          <w:ilvl w:val="0"/>
          <w:numId w:val="154"/>
        </w:numPr>
        <w:tabs>
          <w:tab w:val="left" w:pos="709"/>
        </w:tabs>
        <w:autoSpaceDE w:val="0"/>
        <w:autoSpaceDN w:val="0"/>
        <w:adjustRightInd w:val="0"/>
        <w:spacing w:before="120" w:after="0" w:line="240" w:lineRule="auto"/>
        <w:jc w:val="both"/>
        <w:rPr>
          <w:rFonts w:ascii="Cambria" w:hAnsi="Cambria"/>
          <w:b/>
        </w:rPr>
      </w:pPr>
      <w:r w:rsidRPr="00801FCB">
        <w:rPr>
          <w:rFonts w:ascii="Cambria" w:hAnsi="Cambria"/>
          <w:b/>
        </w:rPr>
        <w:t>Zakres ubezpieczenia</w:t>
      </w:r>
      <w:r>
        <w:rPr>
          <w:rFonts w:ascii="Cambria" w:hAnsi="Cambria"/>
          <w:b/>
        </w:rPr>
        <w:t>:</w:t>
      </w:r>
    </w:p>
    <w:p w:rsidR="001E7542" w:rsidRPr="00801FCB" w:rsidRDefault="001E7542" w:rsidP="001E7542">
      <w:pPr>
        <w:widowControl w:val="0"/>
        <w:autoSpaceDE w:val="0"/>
        <w:autoSpaceDN w:val="0"/>
        <w:adjustRightInd w:val="0"/>
        <w:spacing w:after="120" w:line="240" w:lineRule="auto"/>
        <w:ind w:left="709"/>
        <w:jc w:val="both"/>
        <w:rPr>
          <w:rFonts w:ascii="Cambria" w:hAnsi="Cambria"/>
        </w:rPr>
      </w:pPr>
      <w:r w:rsidRPr="00801FCB">
        <w:rPr>
          <w:rFonts w:ascii="Cambria" w:hAnsi="Cambria"/>
        </w:rPr>
        <w:t xml:space="preserve">Wszystkie zgłoszone do ubezpieczenia grupy mienia są objęte ochroną ubezpieczeniową </w:t>
      </w:r>
      <w:r w:rsidRPr="00801FCB">
        <w:rPr>
          <w:rFonts w:ascii="Cambria" w:hAnsi="Cambria"/>
        </w:rPr>
        <w:br/>
        <w:t>w zakresie od wszystkich ryzyk. Ubezpieczyciel ponosi odpowiedzialność za nagłe, nieprzewidziane i niezależne od woli ubezpieczonego zdarzenia powodujące zniszczenie, uszkodzenie lub utratę przedmiotów ubezpieczenia objętych ochroną z zastrzeżeniem wyłączeń oraz z uwzględnieniem dodatkowych postanowień obligatoryjnych i zaakceptowanych warunków fakultatywnych.</w:t>
      </w:r>
    </w:p>
    <w:p w:rsidR="001E7542" w:rsidRPr="00801FCB" w:rsidRDefault="001E7542" w:rsidP="00BB4F04">
      <w:pPr>
        <w:widowControl w:val="0"/>
        <w:numPr>
          <w:ilvl w:val="1"/>
          <w:numId w:val="154"/>
        </w:numPr>
        <w:tabs>
          <w:tab w:val="clear" w:pos="360"/>
          <w:tab w:val="num" w:pos="720"/>
        </w:tabs>
        <w:autoSpaceDE w:val="0"/>
        <w:autoSpaceDN w:val="0"/>
        <w:adjustRightInd w:val="0"/>
        <w:spacing w:after="0" w:line="240" w:lineRule="auto"/>
        <w:ind w:left="720" w:hanging="720"/>
        <w:jc w:val="both"/>
        <w:rPr>
          <w:rFonts w:ascii="Cambria" w:hAnsi="Cambria"/>
        </w:rPr>
      </w:pPr>
      <w:r w:rsidRPr="00801FCB">
        <w:rPr>
          <w:rFonts w:ascii="Cambria" w:hAnsi="Cambria"/>
          <w:lang w:eastAsia="pl-PL"/>
        </w:rPr>
        <w:t>Z zastrze</w:t>
      </w:r>
      <w:r w:rsidRPr="00801FCB">
        <w:rPr>
          <w:rFonts w:ascii="Cambria" w:eastAsia="TimesNewRoman" w:hAnsi="Cambria" w:cs="TimesNewRoman"/>
          <w:lang w:eastAsia="pl-PL"/>
        </w:rPr>
        <w:t>ż</w:t>
      </w:r>
      <w:r w:rsidRPr="00801FCB">
        <w:rPr>
          <w:rFonts w:ascii="Cambria" w:hAnsi="Cambria"/>
          <w:lang w:eastAsia="pl-PL"/>
        </w:rPr>
        <w:t>eniem pkt. 1 powyżej zakres ubezpieczenia obejmuje w szczególno</w:t>
      </w:r>
      <w:r w:rsidRPr="00801FCB">
        <w:rPr>
          <w:rFonts w:ascii="Cambria" w:eastAsia="TimesNewRoman" w:hAnsi="Cambria" w:cs="TimesNewRoman"/>
          <w:lang w:eastAsia="pl-PL"/>
        </w:rPr>
        <w:t>ś</w:t>
      </w:r>
      <w:r w:rsidRPr="00801FCB">
        <w:rPr>
          <w:rFonts w:ascii="Cambria" w:hAnsi="Cambria"/>
          <w:lang w:eastAsia="pl-PL"/>
        </w:rPr>
        <w:t>ci następujące ryzyka (szkody wyrządzone przez wymienione zdarzenia w przedmiocie ubezpieczenia):</w:t>
      </w:r>
    </w:p>
    <w:p w:rsidR="001E7542" w:rsidRPr="00801FCB" w:rsidRDefault="001E7542" w:rsidP="00BB4F04">
      <w:pPr>
        <w:widowControl w:val="0"/>
        <w:numPr>
          <w:ilvl w:val="2"/>
          <w:numId w:val="154"/>
        </w:numPr>
        <w:spacing w:after="0" w:line="240" w:lineRule="auto"/>
        <w:jc w:val="both"/>
        <w:rPr>
          <w:rFonts w:ascii="Cambria" w:hAnsi="Cambria"/>
        </w:rPr>
      </w:pPr>
      <w:r w:rsidRPr="00801FCB">
        <w:rPr>
          <w:rFonts w:ascii="Cambria" w:hAnsi="Cambria"/>
        </w:rPr>
        <w:t>pożar, uderzenie pioruna, eksplozję i implozję, upadek statku powietrznego (rozumiany jako katastrofa bądź przymusowe lądowanie samolotu lub innego obiektu latającego, upadek jego części, przewożonego ładunku albo zrzucanego awaryjnie paliwa), zniszczenie lub uszkodzenie ubezpieczonego mienia wskutek akcji gaśniczej i/lub ratowniczej, w tym rozbiórki, wyburzania lub odgruzowywania, prowadzonej w związku z zaistniałym zdarzeniem losowym, objętym ochroną ubezpieczeniową, a także prowadzonej w mieniu osób trzecich</w:t>
      </w:r>
    </w:p>
    <w:p w:rsidR="001E7542" w:rsidRPr="00801FCB" w:rsidRDefault="001E7542" w:rsidP="00BB4F04">
      <w:pPr>
        <w:widowControl w:val="0"/>
        <w:numPr>
          <w:ilvl w:val="2"/>
          <w:numId w:val="154"/>
        </w:numPr>
        <w:spacing w:after="0" w:line="240" w:lineRule="auto"/>
        <w:jc w:val="both"/>
        <w:rPr>
          <w:rFonts w:ascii="Cambria" w:hAnsi="Cambria"/>
        </w:rPr>
      </w:pPr>
      <w:r w:rsidRPr="00801FCB">
        <w:rPr>
          <w:rFonts w:ascii="Cambria" w:hAnsi="Cambria"/>
        </w:rPr>
        <w:t xml:space="preserve">huragan rozumiany jak wiatr o prędkości min. 13,9 m/s, grad, w tym szkody powstałe na skutek huraganu i/lub gradu w przedmiotach trwale zamocowanych na budynkach </w:t>
      </w:r>
      <w:r w:rsidRPr="00801FCB">
        <w:rPr>
          <w:rFonts w:ascii="Cambria" w:hAnsi="Cambria"/>
        </w:rPr>
        <w:br/>
        <w:t>i budowlach, takich jak szyldy, reklamy neonowe i świetlne, kamery przemysłowe, markizy okienne, okiennice, anteny wraz z ich konstrukcjami mocującymi, o ile ich wartość jest uwzględniona w sumie ubezpieczenia tych budynków i/lub budowli albo została ustalona odrębnie w umowie ubezpieczenia; wiatr, deszcz, deszcz nawalny, grad, śnieg, lód, działanie mrozu, szkody powstałe w wyniku przypalenia lub osmalenia jeśli nie było ognia, lawina, trzęsienie ziemi, obsunięcie się ziemi, uderzenie pojazdu w ubezpieczone mienie lub przez przewożony tym pojazdem ładunek – bez względu na to, kto jest ich posiadaczem, w tym uderzenie wózka widłowego albo innego pojazdu wykorzystywanego do transportu wewnętrznego, dym, sadza, huk ponaddźwiękowy, upadek drzew, budynków lub budowli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w:t>
      </w:r>
    </w:p>
    <w:p w:rsidR="001E7542" w:rsidRPr="00801FCB" w:rsidRDefault="001E7542" w:rsidP="00BB4F04">
      <w:pPr>
        <w:widowControl w:val="0"/>
        <w:numPr>
          <w:ilvl w:val="2"/>
          <w:numId w:val="154"/>
        </w:numPr>
        <w:spacing w:after="0" w:line="240" w:lineRule="auto"/>
        <w:jc w:val="both"/>
        <w:rPr>
          <w:rFonts w:ascii="Cambria" w:hAnsi="Cambria"/>
        </w:rPr>
      </w:pPr>
      <w:r w:rsidRPr="00801FCB">
        <w:rPr>
          <w:rFonts w:ascii="Cambria" w:hAnsi="Cambria"/>
        </w:rPr>
        <w:t>powódź – zgodnie z podaną definicją</w:t>
      </w:r>
    </w:p>
    <w:p w:rsidR="001E7542" w:rsidRPr="00801FCB" w:rsidRDefault="001E7542" w:rsidP="00BB4F04">
      <w:pPr>
        <w:widowControl w:val="0"/>
        <w:numPr>
          <w:ilvl w:val="2"/>
          <w:numId w:val="154"/>
        </w:numPr>
        <w:spacing w:after="0" w:line="240" w:lineRule="auto"/>
        <w:jc w:val="both"/>
        <w:rPr>
          <w:rFonts w:ascii="Cambria" w:hAnsi="Cambria"/>
        </w:rPr>
      </w:pPr>
      <w:r w:rsidRPr="00801FCB">
        <w:rPr>
          <w:rFonts w:ascii="Cambria" w:hAnsi="Cambria"/>
        </w:rPr>
        <w:t>awarię instalacji lub urządzeń technologicznych – szkody w instalacjach lub urządzeniach wodociągowych, kanalizacyjnych, centralnego ogrzewania oraz innych instalacjach i urządzeniach technologicznych (w tym przesyłających media), łącznie z kosztami robót pomocniczych związanych z ich naprawą i rozmrożeniem oraz kosztami poszukiwań miejsca powstania awarii</w:t>
      </w:r>
    </w:p>
    <w:p w:rsidR="001E7542" w:rsidRPr="00801FCB" w:rsidRDefault="001E7542" w:rsidP="00BB4F04">
      <w:pPr>
        <w:widowControl w:val="0"/>
        <w:numPr>
          <w:ilvl w:val="2"/>
          <w:numId w:val="154"/>
        </w:numPr>
        <w:spacing w:after="0" w:line="240" w:lineRule="auto"/>
        <w:jc w:val="both"/>
        <w:rPr>
          <w:rFonts w:ascii="Cambria" w:hAnsi="Cambria"/>
        </w:rPr>
      </w:pPr>
      <w:r w:rsidRPr="00801FCB">
        <w:rPr>
          <w:rFonts w:ascii="Cambria" w:hAnsi="Cambria"/>
        </w:rPr>
        <w:t>zalanie – szkody powstałe w związku wydobywaniem się wody, pary lub innych cieczy z instalacji albo urządzeń wodociągowych, kanalizacyjnych, centralnego ogrzewania lub innych przewodów i urządzeń technologicznych oraz zbiorników, znajdujących się wewnątrz budynku lub na posesji objętej ubezpieczeniem, m.in. wskutek:</w:t>
      </w:r>
    </w:p>
    <w:p w:rsidR="001E7542" w:rsidRPr="00801FCB" w:rsidRDefault="001E7542" w:rsidP="00BB4F04">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awarii tych instalacji lub urządzeń,</w:t>
      </w:r>
    </w:p>
    <w:p w:rsidR="001E7542" w:rsidRPr="00801FCB" w:rsidRDefault="001E7542" w:rsidP="00BB4F04">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samoistnego rozszczelnienia się zbiorników lub ich stłuczenia albo pęknięcia,</w:t>
      </w:r>
    </w:p>
    <w:p w:rsidR="001E7542" w:rsidRPr="00801FCB" w:rsidRDefault="001E7542" w:rsidP="00BB4F04">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cofnięcia się ścieków z sieci kanalizacyjnej,</w:t>
      </w:r>
    </w:p>
    <w:p w:rsidR="001E7542" w:rsidRPr="00801FCB" w:rsidRDefault="001E7542" w:rsidP="00BB4F04">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samoczynnego uruchomienia się wodnych instalacji gaśniczych z przyczyn innych niż pożar,</w:t>
      </w:r>
    </w:p>
    <w:p w:rsidR="001E7542" w:rsidRPr="00801FCB" w:rsidRDefault="001E7542" w:rsidP="00BB4F04">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nieumyślnego pozostawienia otwartych zaworów w sieci wodociągowej,</w:t>
      </w:r>
    </w:p>
    <w:p w:rsidR="001E7542" w:rsidRPr="00801FCB" w:rsidRDefault="001E7542" w:rsidP="00BB4F04">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działania osób trzecich (w tym pracowników)</w:t>
      </w:r>
    </w:p>
    <w:p w:rsidR="001E7542" w:rsidRPr="00801FCB" w:rsidRDefault="001E7542" w:rsidP="00BB4F04">
      <w:pPr>
        <w:pStyle w:val="Akapitzlist8"/>
        <w:widowControl w:val="0"/>
        <w:numPr>
          <w:ilvl w:val="2"/>
          <w:numId w:val="154"/>
        </w:numPr>
        <w:tabs>
          <w:tab w:val="left" w:pos="1080"/>
        </w:tabs>
        <w:spacing w:after="0" w:line="240" w:lineRule="auto"/>
        <w:jc w:val="both"/>
        <w:rPr>
          <w:rFonts w:ascii="Cambria" w:hAnsi="Cambria"/>
        </w:rPr>
      </w:pPr>
      <w:r w:rsidRPr="00801FCB">
        <w:rPr>
          <w:rFonts w:ascii="Cambria" w:hAnsi="Cambria"/>
        </w:rPr>
        <w:t>szkody w ubezpieczonym mieniu przez wodę pochodzącą z topnienia śniegu i/lub lodu, pokrywającego dach lub inne elementy budynków lub budowli, również wtedy, gdy nieszczelność dachu lub innych elementów powstała w wyniku działania mrozu</w:t>
      </w:r>
    </w:p>
    <w:p w:rsidR="001E7542" w:rsidRPr="00801FCB" w:rsidRDefault="001E7542" w:rsidP="00BB4F04">
      <w:pPr>
        <w:pStyle w:val="Akapitzlist8"/>
        <w:widowControl w:val="0"/>
        <w:numPr>
          <w:ilvl w:val="2"/>
          <w:numId w:val="154"/>
        </w:numPr>
        <w:tabs>
          <w:tab w:val="left" w:pos="1080"/>
        </w:tabs>
        <w:spacing w:after="0" w:line="240" w:lineRule="auto"/>
        <w:jc w:val="both"/>
        <w:rPr>
          <w:rFonts w:ascii="Cambria" w:hAnsi="Cambria"/>
        </w:rPr>
      </w:pPr>
      <w:r w:rsidRPr="00801FCB">
        <w:rPr>
          <w:rFonts w:ascii="Cambria" w:hAnsi="Cambria"/>
        </w:rPr>
        <w:t>przepięcia zgodnie z podaną klauzulą</w:t>
      </w:r>
    </w:p>
    <w:p w:rsidR="001E7542" w:rsidRPr="00801FCB" w:rsidRDefault="001E7542" w:rsidP="00BB4F04">
      <w:pPr>
        <w:pStyle w:val="Akapitzlist8"/>
        <w:widowControl w:val="0"/>
        <w:numPr>
          <w:ilvl w:val="2"/>
          <w:numId w:val="154"/>
        </w:numPr>
        <w:tabs>
          <w:tab w:val="left" w:pos="1080"/>
        </w:tabs>
        <w:spacing w:after="0" w:line="240" w:lineRule="auto"/>
        <w:jc w:val="both"/>
        <w:rPr>
          <w:rFonts w:ascii="Cambria" w:hAnsi="Cambria"/>
        </w:rPr>
      </w:pPr>
      <w:r w:rsidRPr="00801FCB">
        <w:rPr>
          <w:rFonts w:ascii="Cambria" w:hAnsi="Cambria"/>
        </w:rPr>
        <w:lastRenderedPageBreak/>
        <w:t>katastrofę budowlaną zgodnie z podaną definicją</w:t>
      </w:r>
    </w:p>
    <w:p w:rsidR="001E7542" w:rsidRPr="00801FCB" w:rsidRDefault="001E7542" w:rsidP="00BB4F04">
      <w:pPr>
        <w:pStyle w:val="Akapitzlist8"/>
        <w:widowControl w:val="0"/>
        <w:numPr>
          <w:ilvl w:val="2"/>
          <w:numId w:val="154"/>
        </w:numPr>
        <w:tabs>
          <w:tab w:val="left" w:pos="1080"/>
        </w:tabs>
        <w:spacing w:after="0" w:line="240" w:lineRule="auto"/>
        <w:jc w:val="both"/>
        <w:rPr>
          <w:rFonts w:ascii="Cambria" w:hAnsi="Cambria"/>
        </w:rPr>
      </w:pPr>
      <w:r w:rsidRPr="00801FCB">
        <w:rPr>
          <w:rFonts w:ascii="Cambria" w:hAnsi="Cambria"/>
        </w:rPr>
        <w:t>kradzież z włamaniem, rabunek, kradzież w transporcie, kradzież zwykłą</w:t>
      </w:r>
    </w:p>
    <w:p w:rsidR="001E7542" w:rsidRPr="00801FCB" w:rsidRDefault="001E7542" w:rsidP="00BB4F04">
      <w:pPr>
        <w:pStyle w:val="Akapitzlist8"/>
        <w:widowControl w:val="0"/>
        <w:numPr>
          <w:ilvl w:val="2"/>
          <w:numId w:val="154"/>
        </w:numPr>
        <w:tabs>
          <w:tab w:val="left" w:pos="1080"/>
        </w:tabs>
        <w:spacing w:after="0" w:line="240" w:lineRule="auto"/>
        <w:jc w:val="both"/>
        <w:rPr>
          <w:rFonts w:ascii="Cambria" w:hAnsi="Cambria"/>
        </w:rPr>
      </w:pPr>
      <w:r w:rsidRPr="00801FCB">
        <w:rPr>
          <w:rFonts w:ascii="Cambria" w:hAnsi="Cambria"/>
        </w:rPr>
        <w:t>stłuczenie przedmiotów szklanych zgodnie z podaną  klauzulą</w:t>
      </w:r>
    </w:p>
    <w:p w:rsidR="001E7542" w:rsidRPr="00801FCB" w:rsidRDefault="001E7542" w:rsidP="00BB4F04">
      <w:pPr>
        <w:widowControl w:val="0"/>
        <w:numPr>
          <w:ilvl w:val="0"/>
          <w:numId w:val="154"/>
        </w:numPr>
        <w:tabs>
          <w:tab w:val="clear" w:pos="0"/>
          <w:tab w:val="left" w:pos="709"/>
        </w:tabs>
        <w:autoSpaceDE w:val="0"/>
        <w:autoSpaceDN w:val="0"/>
        <w:adjustRightInd w:val="0"/>
        <w:spacing w:before="120" w:after="0" w:line="240" w:lineRule="auto"/>
        <w:ind w:left="709" w:hanging="709"/>
        <w:jc w:val="both"/>
        <w:rPr>
          <w:rFonts w:ascii="Cambria" w:hAnsi="Cambria"/>
          <w:b/>
          <w:bCs/>
        </w:rPr>
      </w:pPr>
      <w:r w:rsidRPr="00801FCB">
        <w:rPr>
          <w:rFonts w:ascii="Cambria" w:hAnsi="Cambria"/>
          <w:b/>
          <w:bCs/>
        </w:rPr>
        <w:t>Przedmiot ubezpieczenia</w:t>
      </w:r>
      <w:r>
        <w:rPr>
          <w:rFonts w:ascii="Cambria" w:hAnsi="Cambria"/>
          <w:b/>
          <w:bCs/>
        </w:rPr>
        <w:t>:</w:t>
      </w:r>
    </w:p>
    <w:p w:rsidR="001E7542" w:rsidRPr="00801FCB" w:rsidRDefault="001E7542" w:rsidP="00BB4F04">
      <w:pPr>
        <w:widowControl w:val="0"/>
        <w:numPr>
          <w:ilvl w:val="1"/>
          <w:numId w:val="154"/>
        </w:numPr>
        <w:tabs>
          <w:tab w:val="left" w:pos="709"/>
        </w:tabs>
        <w:autoSpaceDE w:val="0"/>
        <w:autoSpaceDN w:val="0"/>
        <w:adjustRightInd w:val="0"/>
        <w:spacing w:after="0" w:line="240" w:lineRule="auto"/>
        <w:ind w:left="709" w:hanging="709"/>
        <w:jc w:val="both"/>
        <w:rPr>
          <w:rFonts w:ascii="Cambria" w:hAnsi="Cambria"/>
        </w:rPr>
      </w:pPr>
      <w:r w:rsidRPr="00801FCB">
        <w:rPr>
          <w:rFonts w:ascii="Cambria" w:hAnsi="Cambria"/>
        </w:rPr>
        <w:t xml:space="preserve">Przedmiotem ubezpieczenia jest interes majątkowy ubezpieczającego/ubezpieczonego </w:t>
      </w:r>
      <w:r w:rsidRPr="00801FCB">
        <w:rPr>
          <w:rFonts w:ascii="Cambria" w:hAnsi="Cambria"/>
        </w:rPr>
        <w:br/>
        <w:t>w odniesieniu do m.in. następujących kategorii mienia (katalog otwarty):</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 xml:space="preserve">obiekty budowlane (zgodnie z ustawą Prawo budowlane): m.in. budynki i budowle; obiekty podobne pod względem konstrukcyjnym do budowli; obiekty niepołączone trwale z gruntem; tymczasowe obiekty budowlane (np. stragany, kioski), </w:t>
      </w:r>
      <w:r>
        <w:rPr>
          <w:rFonts w:ascii="Cambria" w:hAnsi="Cambria"/>
        </w:rPr>
        <w:t xml:space="preserve">wiaty, </w:t>
      </w:r>
      <w:r w:rsidRPr="00801FCB">
        <w:rPr>
          <w:rFonts w:ascii="Cambria" w:hAnsi="Cambria"/>
        </w:rPr>
        <w:t>szklarnie, bramy, ogrodzenia;</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obiekty małej architektury (w tym pomniki, rzeźby, kompozycje przestrzenne);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cs="Verdana"/>
        </w:rPr>
      </w:pPr>
      <w:r w:rsidRPr="00801FCB">
        <w:rPr>
          <w:rFonts w:ascii="Cambria" w:hAnsi="Cambria"/>
        </w:rPr>
        <w:t>pozostałe środki trwałe (grupy 3 – 8 KŚT);</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cs="Verdana"/>
        </w:rPr>
      </w:pPr>
      <w:r w:rsidRPr="00801FCB">
        <w:rPr>
          <w:rFonts w:ascii="Cambria" w:hAnsi="Cambria"/>
        </w:rPr>
        <w:t xml:space="preserve">przedmioty podlegające jednorazowej amortyzacji, wyposażenie i przedmioty niskocenne, mienie z konta 013; </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cs="Verdana"/>
        </w:rPr>
      </w:pPr>
      <w:r w:rsidRPr="00801FCB">
        <w:rPr>
          <w:rFonts w:ascii="Cambria" w:hAnsi="Cambria"/>
        </w:rPr>
        <w:t>sprzęt i urządzenia elektroniczne, elektryczne i techniczne</w:t>
      </w:r>
      <w:r>
        <w:rPr>
          <w:rFonts w:ascii="Cambria" w:hAnsi="Cambria"/>
        </w:rPr>
        <w:t xml:space="preserve"> – stacjonarne i przenośne</w:t>
      </w:r>
      <w:r w:rsidRPr="00801FCB">
        <w:rPr>
          <w:rFonts w:ascii="Cambria" w:hAnsi="Cambria"/>
        </w:rPr>
        <w:t>;</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cs="Verdana"/>
        </w:rPr>
      </w:pPr>
      <w:r w:rsidRPr="00801FCB">
        <w:rPr>
          <w:rFonts w:ascii="Cambria" w:hAnsi="Cambria"/>
        </w:rPr>
        <w:t>solary; instalacje i kolektory solarne;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cs="Verdana"/>
        </w:rPr>
      </w:pPr>
      <w:r w:rsidRPr="00801FCB">
        <w:rPr>
          <w:rFonts w:ascii="Cambria" w:hAnsi="Cambria" w:cs="Arial"/>
        </w:rPr>
        <w:t>sieci wodno-kanalizacyjne, sanitarne i deszczowe, instalacje i sieci elektryczne, teleinformatyczne, informatyczne, energetyczne i elektroniczne;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cs="Verdana"/>
        </w:rPr>
        <w:t xml:space="preserve">pomoce artystyczne, flagi, sztandary, proporce, instrumenty muzyczne, kostiumy, rekwizyty </w:t>
      </w:r>
      <w:r w:rsidRPr="00801FCB">
        <w:rPr>
          <w:rFonts w:ascii="Cambria" w:hAnsi="Cambria" w:cs="Verdana"/>
        </w:rPr>
        <w:br/>
        <w:t>i środki inscenizacji, sprzęt nagłaśniający, audiowizualny oraz inny sprzęt wykorzystywany przy organizacji konferencji, imprez, targów, wystaw, ewentów itp.;</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zbiory biblioteczne, księgozbiory oraz zasoby archiwalne;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zbiory i eksponaty muzealne;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środki obrotowe;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przedmioty szklane;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mienie osób trzecich;</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nakłady adaptacyjne i inwestycyjne (w środki własne i obce);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gotówka i inne walory pieniężne;</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wyposażenie jednostek OSP;</w:t>
      </w:r>
    </w:p>
    <w:p w:rsidR="001E7542" w:rsidRPr="00801FCB" w:rsidRDefault="001E7542" w:rsidP="00BB4F04">
      <w:pPr>
        <w:widowControl w:val="0"/>
        <w:numPr>
          <w:ilvl w:val="2"/>
          <w:numId w:val="154"/>
        </w:numPr>
        <w:tabs>
          <w:tab w:val="left" w:pos="360"/>
        </w:tabs>
        <w:autoSpaceDE w:val="0"/>
        <w:autoSpaceDN w:val="0"/>
        <w:adjustRightInd w:val="0"/>
        <w:spacing w:after="0" w:line="240" w:lineRule="auto"/>
        <w:jc w:val="both"/>
        <w:rPr>
          <w:rFonts w:ascii="Cambria" w:hAnsi="Cambria"/>
        </w:rPr>
      </w:pPr>
      <w:r w:rsidRPr="00801FCB">
        <w:rPr>
          <w:rFonts w:ascii="Cambria" w:hAnsi="Cambria"/>
        </w:rPr>
        <w:t>mienie pracownicze i członków OSP oraz uczniowskie, wychowanków i podopiecznych (uwaga: odpowiedzialność ubezpieczyciela nie obejmuje wartości pieniężnych i dokumentów);</w:t>
      </w:r>
    </w:p>
    <w:p w:rsidR="001E7542" w:rsidRPr="00801FCB" w:rsidRDefault="001E7542" w:rsidP="00BB4F04">
      <w:pPr>
        <w:pStyle w:val="Akapitzlist"/>
        <w:widowControl w:val="0"/>
        <w:numPr>
          <w:ilvl w:val="2"/>
          <w:numId w:val="154"/>
        </w:numPr>
        <w:spacing w:after="0" w:line="240" w:lineRule="auto"/>
        <w:contextualSpacing w:val="0"/>
        <w:jc w:val="both"/>
        <w:rPr>
          <w:rFonts w:ascii="Cambria" w:hAnsi="Cambria"/>
        </w:rPr>
      </w:pPr>
      <w:r w:rsidRPr="00801FCB">
        <w:rPr>
          <w:rFonts w:ascii="Cambria" w:hAnsi="Cambria"/>
        </w:rPr>
        <w:t>znaki drogowe</w:t>
      </w:r>
      <w:r w:rsidRPr="00801FCB">
        <w:rPr>
          <w:rFonts w:ascii="Cambria" w:hAnsi="Cambria" w:cs="Tahoma"/>
          <w:bCs/>
          <w:color w:val="000000"/>
        </w:rPr>
        <w:t xml:space="preserve"> z konstrukcją wsporczą (jeśli występuje), elementy bezpieczeństwa ruchu drogowego, </w:t>
      </w:r>
      <w:r w:rsidRPr="00801FCB">
        <w:rPr>
          <w:rFonts w:ascii="Cambria" w:hAnsi="Cambria"/>
        </w:rPr>
        <w:t>tablice z nazwami ulic, słupy oświetleniowe, lampy, sygnalizacja świetlna, oświetlenie uliczne;</w:t>
      </w:r>
    </w:p>
    <w:p w:rsidR="001E7542" w:rsidRPr="00801FCB" w:rsidRDefault="001E7542" w:rsidP="00BB4F04">
      <w:pPr>
        <w:pStyle w:val="Akapitzlist"/>
        <w:widowControl w:val="0"/>
        <w:numPr>
          <w:ilvl w:val="2"/>
          <w:numId w:val="154"/>
        </w:numPr>
        <w:tabs>
          <w:tab w:val="left" w:pos="720"/>
        </w:tabs>
        <w:spacing w:after="0" w:line="240" w:lineRule="auto"/>
        <w:contextualSpacing w:val="0"/>
        <w:jc w:val="both"/>
        <w:rPr>
          <w:rFonts w:ascii="Cambria" w:hAnsi="Cambria"/>
        </w:rPr>
      </w:pPr>
      <w:r w:rsidRPr="00801FCB">
        <w:rPr>
          <w:rFonts w:ascii="Cambria" w:hAnsi="Cambria"/>
        </w:rPr>
        <w:t xml:space="preserve">budowle nieujęte w ubezpieczeniu systemem sum stałych (np. ogrodzenia, balustrady, przystanki, wiaty, maszty flagowe, drogi i chodniki wewnętrzne, place, sieci wod.-kan. wraz </w:t>
      </w:r>
      <w:r w:rsidRPr="00801FCB">
        <w:rPr>
          <w:rFonts w:ascii="Cambria" w:hAnsi="Cambria"/>
        </w:rPr>
        <w:br/>
        <w:t>z przyłączami i pokrywami, kanalizacje wraz z przyłączami i pokrywami: deszczowe, wodociągowe, sanitarne, teletechniczne, co, gazowe itp., obiekty małej architektury itp.);</w:t>
      </w:r>
    </w:p>
    <w:p w:rsidR="001E7542" w:rsidRPr="00801FCB" w:rsidRDefault="001E7542" w:rsidP="00BB4F04">
      <w:pPr>
        <w:pStyle w:val="Akapitzlist"/>
        <w:widowControl w:val="0"/>
        <w:numPr>
          <w:ilvl w:val="2"/>
          <w:numId w:val="154"/>
        </w:numPr>
        <w:tabs>
          <w:tab w:val="left" w:pos="720"/>
        </w:tabs>
        <w:spacing w:after="0" w:line="240" w:lineRule="auto"/>
        <w:contextualSpacing w:val="0"/>
        <w:jc w:val="both"/>
        <w:rPr>
          <w:rFonts w:ascii="Cambria" w:hAnsi="Cambria"/>
        </w:rPr>
      </w:pPr>
      <w:r w:rsidRPr="00801FCB">
        <w:rPr>
          <w:rFonts w:ascii="Cambria" w:hAnsi="Cambria"/>
        </w:rPr>
        <w:t>urządzenia i wyposażenie zewnętrzne nieujęte w ubezpieczeniu systemem sum stałych (np. iluminacje budynków, hydranty, pojemniki i kosze na śmieci i surowce wtórne, wyposażenie placów zabaw, parków, skwerów, boisk, ławki itp.)</w:t>
      </w:r>
      <w:r w:rsidRPr="00801FCB">
        <w:rPr>
          <w:rFonts w:ascii="Cambria" w:hAnsi="Cambria" w:cs="Verdana"/>
        </w:rPr>
        <w:t>;</w:t>
      </w:r>
    </w:p>
    <w:p w:rsidR="001E7542" w:rsidRPr="00801FCB" w:rsidRDefault="001E7542" w:rsidP="00BB4F04">
      <w:pPr>
        <w:pStyle w:val="Akapitzlist"/>
        <w:widowControl w:val="0"/>
        <w:numPr>
          <w:ilvl w:val="2"/>
          <w:numId w:val="154"/>
        </w:numPr>
        <w:tabs>
          <w:tab w:val="left" w:pos="720"/>
        </w:tabs>
        <w:spacing w:after="0" w:line="240" w:lineRule="auto"/>
        <w:contextualSpacing w:val="0"/>
        <w:jc w:val="both"/>
        <w:rPr>
          <w:rFonts w:ascii="Cambria" w:hAnsi="Cambria"/>
        </w:rPr>
      </w:pPr>
      <w:r w:rsidRPr="00801FCB">
        <w:rPr>
          <w:rFonts w:ascii="Cambria" w:hAnsi="Cambria"/>
        </w:rPr>
        <w:t>system sieci teletechnicznej, deszczowej, wodociągowej, sanitarnej i kanalizacyjnej (wraz z przyłączami i pokrywami).</w:t>
      </w:r>
    </w:p>
    <w:p w:rsidR="001E7542" w:rsidRPr="00801FCB" w:rsidRDefault="001E7542" w:rsidP="001E7542">
      <w:pPr>
        <w:widowControl w:val="0"/>
        <w:tabs>
          <w:tab w:val="left" w:pos="360"/>
        </w:tabs>
        <w:autoSpaceDE w:val="0"/>
        <w:autoSpaceDN w:val="0"/>
        <w:adjustRightInd w:val="0"/>
        <w:spacing w:before="120" w:after="0" w:line="240" w:lineRule="auto"/>
        <w:ind w:left="720"/>
        <w:jc w:val="both"/>
        <w:rPr>
          <w:rFonts w:ascii="Cambria" w:hAnsi="Cambria"/>
          <w:b/>
        </w:rPr>
      </w:pPr>
      <w:r w:rsidRPr="00801FCB">
        <w:rPr>
          <w:rFonts w:ascii="Cambria" w:hAnsi="Cambria"/>
          <w:b/>
        </w:rPr>
        <w:t xml:space="preserve">Wyłączenia ogólnych lub szczególnych warunków ubezpieczenia wykonawcy dotyczące powyższych kategorii mienia nie obowiązują. Ponadto wyłączeniu z zakresu ochrony nie podlega żaden składnik mienia wymieniony w wykazie majątku deklarowanego </w:t>
      </w:r>
      <w:r w:rsidRPr="00801FCB">
        <w:rPr>
          <w:rFonts w:ascii="Cambria" w:hAnsi="Cambria"/>
          <w:b/>
        </w:rPr>
        <w:br/>
        <w:t>do ubezpieczenia.</w:t>
      </w:r>
    </w:p>
    <w:p w:rsidR="001E7542" w:rsidRPr="00801FCB" w:rsidRDefault="001E7542" w:rsidP="00BB4F04">
      <w:pPr>
        <w:widowControl w:val="0"/>
        <w:numPr>
          <w:ilvl w:val="1"/>
          <w:numId w:val="154"/>
        </w:numPr>
        <w:tabs>
          <w:tab w:val="left" w:pos="720"/>
        </w:tabs>
        <w:autoSpaceDE w:val="0"/>
        <w:autoSpaceDN w:val="0"/>
        <w:adjustRightInd w:val="0"/>
        <w:spacing w:before="120" w:after="0" w:line="240" w:lineRule="auto"/>
        <w:ind w:left="720" w:hanging="720"/>
        <w:jc w:val="both"/>
        <w:rPr>
          <w:rFonts w:ascii="Cambria" w:hAnsi="Cambria"/>
        </w:rPr>
      </w:pPr>
      <w:r w:rsidRPr="00801FCB">
        <w:rPr>
          <w:rFonts w:ascii="Cambria" w:hAnsi="Cambria"/>
        </w:rPr>
        <w:t xml:space="preserve">Przedmiotem ubezpieczenia jest mienie, którego właścicielem lub posiadaczem (w tym zarządcą lub administratorem) na podstawie zawartej umowy lub stanu faktycznego jest ubezpieczający/ubezpieczony oraz mienie użytkowane na podstawie umów cywilno-prawnych (leasingu, najmu, dzierżawy, użyczenia, wypożyczenia itp.). </w:t>
      </w:r>
    </w:p>
    <w:p w:rsidR="001E7542" w:rsidRPr="00801FCB" w:rsidRDefault="001E7542" w:rsidP="00BB4F04">
      <w:pPr>
        <w:widowControl w:val="0"/>
        <w:numPr>
          <w:ilvl w:val="1"/>
          <w:numId w:val="154"/>
        </w:numPr>
        <w:tabs>
          <w:tab w:val="left" w:pos="720"/>
        </w:tabs>
        <w:autoSpaceDE w:val="0"/>
        <w:autoSpaceDN w:val="0"/>
        <w:adjustRightInd w:val="0"/>
        <w:spacing w:before="120" w:after="0" w:line="240" w:lineRule="auto"/>
        <w:ind w:left="720" w:hanging="720"/>
        <w:jc w:val="both"/>
        <w:rPr>
          <w:rFonts w:ascii="Cambria" w:hAnsi="Cambria"/>
        </w:rPr>
      </w:pPr>
      <w:r w:rsidRPr="00801FCB">
        <w:rPr>
          <w:rFonts w:ascii="Cambria" w:hAnsi="Cambria"/>
        </w:rPr>
        <w:t>System ubezpieczenia: na sumy stałe oraz na pierwsze ryzyko.</w:t>
      </w:r>
    </w:p>
    <w:p w:rsidR="001E7542" w:rsidRPr="00801FCB" w:rsidRDefault="001E7542" w:rsidP="00BB4F04">
      <w:pPr>
        <w:widowControl w:val="0"/>
        <w:numPr>
          <w:ilvl w:val="2"/>
          <w:numId w:val="154"/>
        </w:numPr>
        <w:autoSpaceDE w:val="0"/>
        <w:autoSpaceDN w:val="0"/>
        <w:adjustRightInd w:val="0"/>
        <w:spacing w:before="120" w:after="0" w:line="240" w:lineRule="auto"/>
        <w:jc w:val="both"/>
        <w:rPr>
          <w:rFonts w:ascii="Cambria" w:hAnsi="Cambria"/>
          <w:b/>
        </w:rPr>
      </w:pPr>
      <w:r w:rsidRPr="00801FCB">
        <w:rPr>
          <w:rFonts w:ascii="Cambria" w:hAnsi="Cambria"/>
          <w:b/>
        </w:rPr>
        <w:t>Wykaz mienia deklarowanego do ubezpieczenia w systemie sum stałych</w:t>
      </w:r>
      <w:r w:rsidRPr="00801FCB">
        <w:rPr>
          <w:rFonts w:ascii="Cambria" w:hAnsi="Cambria"/>
          <w:b/>
          <w:bCs/>
        </w:rPr>
        <w:t xml:space="preserve"> zawiera załącznik nr 1d do SIWZ, zakładka nr 1</w:t>
      </w:r>
      <w:r w:rsidRPr="00801FCB">
        <w:rPr>
          <w:rFonts w:ascii="Cambria" w:hAnsi="Cambria"/>
          <w:b/>
        </w:rPr>
        <w:t>.</w:t>
      </w:r>
    </w:p>
    <w:p w:rsidR="001E7542" w:rsidRPr="00801FCB" w:rsidRDefault="001E7542" w:rsidP="00BB4F04">
      <w:pPr>
        <w:widowControl w:val="0"/>
        <w:numPr>
          <w:ilvl w:val="2"/>
          <w:numId w:val="154"/>
        </w:numPr>
        <w:autoSpaceDE w:val="0"/>
        <w:autoSpaceDN w:val="0"/>
        <w:adjustRightInd w:val="0"/>
        <w:spacing w:before="120" w:after="0" w:line="240" w:lineRule="auto"/>
        <w:jc w:val="both"/>
        <w:rPr>
          <w:rFonts w:ascii="Cambria" w:hAnsi="Cambria"/>
        </w:rPr>
      </w:pPr>
      <w:r w:rsidRPr="00801FCB">
        <w:rPr>
          <w:rFonts w:ascii="Cambria" w:hAnsi="Cambria"/>
        </w:rPr>
        <w:t>Ubezpieczenie nieruchomości obejmuje budynki i budowle wraz ze stałymi elementami.</w:t>
      </w:r>
    </w:p>
    <w:p w:rsidR="001E7542" w:rsidRPr="00801FCB" w:rsidRDefault="001E7542" w:rsidP="001E7542">
      <w:pPr>
        <w:widowControl w:val="0"/>
        <w:spacing w:after="0" w:line="240" w:lineRule="auto"/>
        <w:ind w:left="720"/>
        <w:jc w:val="both"/>
        <w:rPr>
          <w:rFonts w:ascii="Cambria" w:hAnsi="Cambria"/>
        </w:rPr>
      </w:pPr>
      <w:r w:rsidRPr="00801FCB">
        <w:rPr>
          <w:rFonts w:ascii="Cambria" w:hAnsi="Cambria"/>
        </w:rPr>
        <w:t xml:space="preserve">Za stałe elementy należy uznać m.in. elementy wyposażenia i wystroju wnętrz nieruchomości, </w:t>
      </w:r>
      <w:r w:rsidRPr="00801FCB">
        <w:rPr>
          <w:rFonts w:ascii="Cambria" w:hAnsi="Cambria"/>
        </w:rPr>
        <w:lastRenderedPageBreak/>
        <w:t>trwale z nimi związane, a w szczególności:</w:t>
      </w:r>
    </w:p>
    <w:p w:rsidR="001E7542" w:rsidRPr="00801FCB" w:rsidRDefault="001E7542" w:rsidP="00BB4F04">
      <w:pPr>
        <w:pStyle w:val="Akapitzlist"/>
        <w:widowControl w:val="0"/>
        <w:numPr>
          <w:ilvl w:val="0"/>
          <w:numId w:val="160"/>
        </w:numPr>
        <w:spacing w:after="0" w:line="240" w:lineRule="auto"/>
        <w:ind w:hanging="11"/>
        <w:contextualSpacing w:val="0"/>
        <w:jc w:val="both"/>
        <w:rPr>
          <w:rFonts w:ascii="Cambria" w:hAnsi="Cambria"/>
        </w:rPr>
      </w:pPr>
      <w:r w:rsidRPr="00801FCB">
        <w:rPr>
          <w:rFonts w:ascii="Cambria" w:hAnsi="Cambria"/>
        </w:rPr>
        <w:t xml:space="preserve">instalacje zewnętrzne i wewnętrzne infrastruktury technicznej (wodnokanalizacyjnej, grzewczej, elektrycznej, gazowej, wentylacyjnej, klimatyzacyjnej) i teletechnicznej (telefonicznej, teleinformatycznej i informatycznej, światłowodowej, domofonowej, antenowej, alarmowej, kamery), </w:t>
      </w:r>
      <w:r w:rsidRPr="00801FCB">
        <w:rPr>
          <w:rFonts w:ascii="Cambria" w:eastAsia="Times New Roman" w:hAnsi="Cambria"/>
        </w:rPr>
        <w:t>l</w:t>
      </w:r>
      <w:r w:rsidRPr="00801FCB">
        <w:rPr>
          <w:rFonts w:ascii="Cambria" w:hAnsi="Cambria"/>
        </w:rPr>
        <w:t xml:space="preserve">inie elektryczne wraz ze stacjami transformatorowo - rozdzielczymi </w:t>
      </w:r>
      <w:r w:rsidRPr="00801FCB">
        <w:rPr>
          <w:rFonts w:ascii="Cambria" w:hAnsi="Cambria"/>
        </w:rPr>
        <w:br/>
        <w:t xml:space="preserve">oraz linie naziemne, podziemne i ich wyposażenie, jeżeli służą wyłącznie zaspokojeniu potrzeb ubezpieczonego w ramach prowadzonej działalności i stanowią jego własność </w:t>
      </w:r>
      <w:r w:rsidRPr="00801FCB">
        <w:rPr>
          <w:rFonts w:ascii="Cambria" w:hAnsi="Cambria"/>
        </w:rPr>
        <w:br/>
        <w:t xml:space="preserve">oraz zlokalizowane są na terenie będącym w jego posiadaniu i znajdują się w odległości nie większej niż </w:t>
      </w:r>
      <w:r>
        <w:rPr>
          <w:rFonts w:ascii="Cambria" w:hAnsi="Cambria"/>
        </w:rPr>
        <w:t>3</w:t>
      </w:r>
      <w:r w:rsidRPr="00801FCB">
        <w:rPr>
          <w:rFonts w:ascii="Cambria" w:hAnsi="Cambria"/>
        </w:rPr>
        <w:t xml:space="preserve">00 m od ubezpieczanych budynków i budowli; </w:t>
      </w:r>
    </w:p>
    <w:p w:rsidR="001E7542" w:rsidRPr="00801FCB" w:rsidRDefault="001E7542" w:rsidP="00BB4F04">
      <w:pPr>
        <w:pStyle w:val="Akapitzlist"/>
        <w:widowControl w:val="0"/>
        <w:numPr>
          <w:ilvl w:val="0"/>
          <w:numId w:val="160"/>
        </w:numPr>
        <w:spacing w:after="0" w:line="240" w:lineRule="auto"/>
        <w:ind w:hanging="11"/>
        <w:contextualSpacing w:val="0"/>
        <w:jc w:val="both"/>
        <w:rPr>
          <w:rFonts w:ascii="Cambria" w:hAnsi="Cambria"/>
        </w:rPr>
      </w:pPr>
      <w:r w:rsidRPr="00801FCB">
        <w:rPr>
          <w:rFonts w:ascii="Cambria" w:hAnsi="Cambria"/>
        </w:rPr>
        <w:t>urządzenia i elementy stanowiące integralną część instalacji infrastruktury technicznej i trwale z nią połączone (piece centralnego ogrzewania – co, instalacja ciepłej wody, instalacja zimnej wody),</w:t>
      </w:r>
    </w:p>
    <w:p w:rsidR="001E7542" w:rsidRPr="00801FCB" w:rsidRDefault="001E7542" w:rsidP="00BB4F04">
      <w:pPr>
        <w:pStyle w:val="Akapitzlist"/>
        <w:widowControl w:val="0"/>
        <w:numPr>
          <w:ilvl w:val="0"/>
          <w:numId w:val="160"/>
        </w:numPr>
        <w:spacing w:after="0" w:line="240" w:lineRule="auto"/>
        <w:ind w:hanging="11"/>
        <w:contextualSpacing w:val="0"/>
        <w:jc w:val="both"/>
        <w:rPr>
          <w:rFonts w:ascii="Cambria" w:hAnsi="Cambria"/>
        </w:rPr>
      </w:pPr>
      <w:r w:rsidRPr="00801FCB">
        <w:rPr>
          <w:rFonts w:ascii="Cambria" w:hAnsi="Cambria"/>
        </w:rPr>
        <w:t>trwałe zabudowy funkcjonalne: obudowy instalacji i grzejników,</w:t>
      </w:r>
    </w:p>
    <w:p w:rsidR="001E7542" w:rsidRPr="00801FCB" w:rsidRDefault="001E7542" w:rsidP="00BB4F04">
      <w:pPr>
        <w:pStyle w:val="Akapitzlist"/>
        <w:widowControl w:val="0"/>
        <w:numPr>
          <w:ilvl w:val="0"/>
          <w:numId w:val="160"/>
        </w:numPr>
        <w:spacing w:after="0" w:line="240" w:lineRule="auto"/>
        <w:ind w:hanging="11"/>
        <w:contextualSpacing w:val="0"/>
        <w:jc w:val="both"/>
        <w:rPr>
          <w:rFonts w:ascii="Cambria" w:hAnsi="Cambria"/>
        </w:rPr>
      </w:pPr>
      <w:r w:rsidRPr="00801FCB">
        <w:rPr>
          <w:rFonts w:ascii="Cambria" w:hAnsi="Cambria"/>
        </w:rPr>
        <w:t>dźwigi (windy) i podnośniki osobowe i towarowe oraz podobne funkcjonalnie urządzenia,</w:t>
      </w:r>
    </w:p>
    <w:p w:rsidR="001E7542" w:rsidRPr="00801FCB" w:rsidRDefault="001E7542" w:rsidP="00BB4F04">
      <w:pPr>
        <w:pStyle w:val="Akapitzlist"/>
        <w:widowControl w:val="0"/>
        <w:numPr>
          <w:ilvl w:val="0"/>
          <w:numId w:val="160"/>
        </w:numPr>
        <w:spacing w:after="0" w:line="240" w:lineRule="auto"/>
        <w:ind w:hanging="11"/>
        <w:contextualSpacing w:val="0"/>
        <w:jc w:val="both"/>
        <w:rPr>
          <w:rFonts w:ascii="Cambria" w:hAnsi="Cambria"/>
        </w:rPr>
      </w:pPr>
      <w:r w:rsidRPr="00801FCB">
        <w:rPr>
          <w:rFonts w:ascii="Cambria" w:hAnsi="Cambria"/>
        </w:rPr>
        <w:t>okna i drzwi wraz z oszkleniem, oszklenie zewnętrzne i wewnętrzne, zamknięcia i zabezpieczenia przeciwwłamaniowe,</w:t>
      </w:r>
    </w:p>
    <w:p w:rsidR="001E7542" w:rsidRPr="00801FCB" w:rsidRDefault="001E7542" w:rsidP="00BB4F04">
      <w:pPr>
        <w:pStyle w:val="Akapitzlist"/>
        <w:widowControl w:val="0"/>
        <w:numPr>
          <w:ilvl w:val="0"/>
          <w:numId w:val="160"/>
        </w:numPr>
        <w:spacing w:after="0" w:line="240" w:lineRule="auto"/>
        <w:ind w:hanging="11"/>
        <w:contextualSpacing w:val="0"/>
        <w:jc w:val="both"/>
        <w:rPr>
          <w:rFonts w:ascii="Cambria" w:hAnsi="Cambria"/>
        </w:rPr>
      </w:pPr>
      <w:r w:rsidRPr="00801FCB">
        <w:rPr>
          <w:rFonts w:ascii="Cambria" w:hAnsi="Cambria"/>
        </w:rPr>
        <w:t>wykładziny i okładziny ścian, podłóg, sufitów, tynki wewnętrzne i powłoki malarskie.</w:t>
      </w:r>
    </w:p>
    <w:p w:rsidR="001E7542" w:rsidRPr="00801FCB" w:rsidRDefault="001E7542" w:rsidP="00BB4F04">
      <w:pPr>
        <w:pStyle w:val="Akapitzlist"/>
        <w:widowControl w:val="0"/>
        <w:numPr>
          <w:ilvl w:val="1"/>
          <w:numId w:val="154"/>
        </w:numPr>
        <w:spacing w:before="120" w:after="120" w:line="240" w:lineRule="auto"/>
        <w:ind w:left="357" w:hanging="357"/>
        <w:contextualSpacing w:val="0"/>
        <w:jc w:val="both"/>
        <w:outlineLvl w:val="2"/>
        <w:rPr>
          <w:rFonts w:ascii="Cambria" w:hAnsi="Cambria"/>
          <w:b/>
        </w:rPr>
      </w:pPr>
      <w:r w:rsidRPr="00801FCB">
        <w:rPr>
          <w:rFonts w:ascii="Cambria" w:hAnsi="Cambria"/>
          <w:b/>
        </w:rPr>
        <w:t>Ubezpieczenie mienia w systemie pierwszego ryzyka:</w:t>
      </w:r>
    </w:p>
    <w:p w:rsidR="001E7542" w:rsidRPr="00801FCB" w:rsidRDefault="001E7542" w:rsidP="00BB4F04">
      <w:pPr>
        <w:pStyle w:val="Akapitzlist"/>
        <w:widowControl w:val="0"/>
        <w:numPr>
          <w:ilvl w:val="2"/>
          <w:numId w:val="154"/>
        </w:numPr>
        <w:spacing w:before="120" w:after="120" w:line="240" w:lineRule="auto"/>
        <w:contextualSpacing w:val="0"/>
        <w:jc w:val="both"/>
        <w:rPr>
          <w:rFonts w:ascii="Cambria" w:hAnsi="Cambria"/>
        </w:rPr>
      </w:pPr>
      <w:r w:rsidRPr="00801FCB">
        <w:rPr>
          <w:rFonts w:ascii="Cambria" w:hAnsi="Cambria"/>
          <w:b/>
        </w:rPr>
        <w:t>Ubezpieczenie nakładów inwestycyjnych/adaptacyjnych</w:t>
      </w:r>
      <w:r w:rsidRPr="00801FCB">
        <w:rPr>
          <w:rFonts w:ascii="Cambria" w:hAnsi="Cambria"/>
        </w:rPr>
        <w:t xml:space="preserve">. Suma ubezpieczenia: </w:t>
      </w:r>
      <w:r w:rsidRPr="00801FCB">
        <w:rPr>
          <w:rFonts w:ascii="Cambria" w:hAnsi="Cambria"/>
        </w:rPr>
        <w:br/>
      </w:r>
      <w:r w:rsidR="00626F1B">
        <w:rPr>
          <w:rFonts w:ascii="Cambria" w:hAnsi="Cambria"/>
          <w:b/>
        </w:rPr>
        <w:t>2</w:t>
      </w:r>
      <w:r w:rsidRPr="00801FCB">
        <w:rPr>
          <w:rFonts w:ascii="Cambria" w:hAnsi="Cambria"/>
          <w:b/>
        </w:rPr>
        <w:t>00 000,00 zł</w:t>
      </w:r>
      <w:r w:rsidRPr="00801FCB">
        <w:rPr>
          <w:rFonts w:ascii="Cambria" w:hAnsi="Cambria"/>
        </w:rPr>
        <w:t xml:space="preserve"> na jedno i wszystkie zdarzenia w każdym okresie ubezpieczenia. Suma ubezpieczenia w wartości odtworzeniowej nowej.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Ubezpieczenie środków obrotowych</w:t>
      </w:r>
      <w:r w:rsidRPr="00801FCB">
        <w:rPr>
          <w:rFonts w:ascii="Cambria" w:hAnsi="Cambria"/>
        </w:rPr>
        <w:t xml:space="preserve">. Suma ubezpieczenia: </w:t>
      </w:r>
      <w:r w:rsidR="00626F1B">
        <w:rPr>
          <w:rFonts w:ascii="Cambria" w:hAnsi="Cambria"/>
          <w:b/>
        </w:rPr>
        <w:t>5</w:t>
      </w:r>
      <w:r w:rsidRPr="00801FCB">
        <w:rPr>
          <w:rFonts w:ascii="Cambria" w:hAnsi="Cambria"/>
          <w:b/>
        </w:rPr>
        <w:t>0 000,00 zł</w:t>
      </w:r>
      <w:r w:rsidRPr="00801FCB">
        <w:rPr>
          <w:rFonts w:ascii="Cambria" w:hAnsi="Cambria"/>
        </w:rPr>
        <w:t xml:space="preserve"> na jedno i wszystkie zdarzenia w każdym okresie ubezpieczenia. Suma ubezpieczenia według kosztów zakupu lub wytworzenia.</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Ubezpieczenie środków niskocennych i mienia z konta 013</w:t>
      </w:r>
      <w:r w:rsidRPr="00801FCB">
        <w:rPr>
          <w:rFonts w:ascii="Cambria" w:hAnsi="Cambria"/>
        </w:rPr>
        <w:t xml:space="preserve">. Suma ubezpieczenia: </w:t>
      </w:r>
      <w:r w:rsidRPr="00801FCB">
        <w:rPr>
          <w:rFonts w:ascii="Cambria" w:hAnsi="Cambria"/>
        </w:rPr>
        <w:br/>
      </w:r>
      <w:r w:rsidR="00626F1B">
        <w:rPr>
          <w:rFonts w:ascii="Cambria" w:hAnsi="Cambria"/>
          <w:b/>
        </w:rPr>
        <w:t>150</w:t>
      </w:r>
      <w:r w:rsidRPr="00801FCB">
        <w:rPr>
          <w:rFonts w:ascii="Cambria" w:hAnsi="Cambria"/>
          <w:b/>
        </w:rPr>
        <w:t> 000,00 zł</w:t>
      </w:r>
      <w:r w:rsidRPr="00801FCB">
        <w:rPr>
          <w:rFonts w:ascii="Cambria" w:hAnsi="Cambria"/>
        </w:rPr>
        <w:t xml:space="preserve"> na jedno i wszystkie zdarzenia w każdym okresie ubezpieczenia. Suma ubezpieczenia w wartości odtworzeniowej nowej.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Ubezpieczenie zbiorów bibliotecznych i księgozbiorów oraz zasobów archiwalnych (w tym archiwum zakładowe)</w:t>
      </w:r>
      <w:r w:rsidRPr="00801FCB">
        <w:rPr>
          <w:rFonts w:ascii="Cambria" w:hAnsi="Cambria"/>
        </w:rPr>
        <w:t xml:space="preserve">. Suma ubezpieczenia: </w:t>
      </w:r>
      <w:r w:rsidR="00626F1B">
        <w:rPr>
          <w:rFonts w:ascii="Cambria" w:hAnsi="Cambria"/>
          <w:b/>
        </w:rPr>
        <w:t>3</w:t>
      </w:r>
      <w:r w:rsidRPr="00801FCB">
        <w:rPr>
          <w:rFonts w:ascii="Cambria" w:hAnsi="Cambria"/>
          <w:b/>
        </w:rPr>
        <w:t>00 000,00 zł</w:t>
      </w:r>
      <w:r w:rsidRPr="00801FCB">
        <w:rPr>
          <w:rFonts w:ascii="Cambria" w:hAnsi="Cambria"/>
        </w:rPr>
        <w:t xml:space="preserve"> na jedno i wszystkie zdarzenia w każdym okresie ubezpieczenia. Suma ubezpieczenia w wartości odtworzeniowej nowej.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bCs/>
        </w:rPr>
        <w:t>Ubezpieczenie mienia pracowniczego i uczniowskiego oraz należącego do wychowanków i podopiecznych</w:t>
      </w:r>
      <w:r w:rsidRPr="00801FCB">
        <w:rPr>
          <w:rFonts w:ascii="Cambria" w:hAnsi="Cambria"/>
        </w:rPr>
        <w:t xml:space="preserve">. Suma ubezpieczenia </w:t>
      </w:r>
      <w:r w:rsidRPr="00801FCB">
        <w:rPr>
          <w:rFonts w:ascii="Cambria" w:hAnsi="Cambria"/>
          <w:b/>
        </w:rPr>
        <w:t>50 000,00 zł</w:t>
      </w:r>
      <w:r w:rsidRPr="00801FCB">
        <w:rPr>
          <w:rFonts w:ascii="Cambria" w:hAnsi="Cambria"/>
        </w:rPr>
        <w:t xml:space="preserve"> na jedno i wszystkie zdarzenia w każdym okresie ubezpieczenia (z podlimitem 5 000 zł na osobę). Suma ubezpieczenia w wartości odtworzeniowej nowej.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Ubezpieczenie mienia członków OSP</w:t>
      </w:r>
      <w:r w:rsidRPr="00801FCB">
        <w:rPr>
          <w:rFonts w:ascii="Cambria" w:hAnsi="Cambria"/>
        </w:rPr>
        <w:t xml:space="preserve"> w związku z udziałem w działaniach ratowniczych </w:t>
      </w:r>
      <w:r w:rsidRPr="00801FCB">
        <w:rPr>
          <w:rFonts w:ascii="Cambria" w:hAnsi="Cambria"/>
        </w:rPr>
        <w:br/>
        <w:t xml:space="preserve">i ćwiczeniach. Suma ubezpieczenia </w:t>
      </w:r>
      <w:r w:rsidRPr="00801FCB">
        <w:rPr>
          <w:rFonts w:ascii="Cambria" w:hAnsi="Cambria"/>
          <w:b/>
        </w:rPr>
        <w:t>50 000,00 zł</w:t>
      </w:r>
      <w:r w:rsidRPr="00801FCB">
        <w:rPr>
          <w:rFonts w:ascii="Cambria" w:hAnsi="Cambria"/>
        </w:rPr>
        <w:t xml:space="preserve"> na jedno i wszystkie zdarzenia w każdym okresie ubezpieczenia (z podlimitem 3 000 zł na osobę). Suma ubezpieczenia w wartości odtworzeniowej nowej.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Ubezpieczenie gotówki i innych wartości pieniężnych</w:t>
      </w:r>
      <w:r w:rsidRPr="00801FCB">
        <w:rPr>
          <w:rFonts w:ascii="Cambria" w:hAnsi="Cambria"/>
        </w:rPr>
        <w:t xml:space="preserve">. Suma ubezpieczenia:  </w:t>
      </w:r>
      <w:r w:rsidR="00626F1B">
        <w:rPr>
          <w:rFonts w:ascii="Cambria" w:hAnsi="Cambria"/>
          <w:b/>
        </w:rPr>
        <w:t>1</w:t>
      </w:r>
      <w:r w:rsidRPr="00801FCB">
        <w:rPr>
          <w:rFonts w:ascii="Cambria" w:hAnsi="Cambria"/>
          <w:b/>
        </w:rPr>
        <w:t>0 000,00 zł</w:t>
      </w:r>
      <w:r w:rsidRPr="00801FCB">
        <w:rPr>
          <w:rFonts w:ascii="Cambria" w:hAnsi="Cambria"/>
        </w:rPr>
        <w:t xml:space="preserve"> na jedno i wszystkie zdarzenia w każdym okresie ubezpieczenia. Suma ubezpieczenia w wartości nominalnej.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Ubezpieczenie urządzeń i wyposażenia zewnętrznego nieujętego w ubezpieczeniu systemem sum stałych</w:t>
      </w:r>
      <w:r w:rsidRPr="00801FCB">
        <w:rPr>
          <w:rFonts w:ascii="Cambria" w:hAnsi="Cambria"/>
        </w:rPr>
        <w:t xml:space="preserve"> (</w:t>
      </w:r>
      <w:r w:rsidRPr="00FC2F25">
        <w:rPr>
          <w:rFonts w:ascii="Cambria" w:hAnsi="Cambria"/>
        </w:rPr>
        <w:t>np. </w:t>
      </w:r>
      <w:bookmarkStart w:id="549" w:name="_Hlk2804799"/>
      <w:r w:rsidRPr="00FC2F25">
        <w:rPr>
          <w:rFonts w:ascii="Cambria" w:hAnsi="Cambria"/>
        </w:rPr>
        <w:t>urządzenia infrastruktury technicznej</w:t>
      </w:r>
      <w:bookmarkEnd w:id="549"/>
      <w:r w:rsidRPr="00FC2F25">
        <w:rPr>
          <w:rFonts w:ascii="Cambria" w:hAnsi="Cambria"/>
        </w:rPr>
        <w:t>, iluminacje budynków, hydranty, pojemniki i kosze na śmieci i surowce wtórne, wyposażenie placów zabaw, parków, skwerów, boisk, ławki itp.</w:t>
      </w:r>
      <w:r w:rsidRPr="00801FCB">
        <w:rPr>
          <w:rFonts w:ascii="Cambria" w:hAnsi="Cambria"/>
        </w:rPr>
        <w:t xml:space="preserve">). Suma ubezpieczenia: </w:t>
      </w:r>
      <w:r w:rsidR="007367C5">
        <w:rPr>
          <w:rFonts w:ascii="Cambria" w:hAnsi="Cambria"/>
          <w:b/>
        </w:rPr>
        <w:t>10</w:t>
      </w:r>
      <w:r w:rsidRPr="00801FCB">
        <w:rPr>
          <w:rFonts w:ascii="Cambria" w:hAnsi="Cambria"/>
          <w:b/>
        </w:rPr>
        <w:t>0 000,00 zł</w:t>
      </w:r>
      <w:r w:rsidRPr="00801FCB">
        <w:rPr>
          <w:rFonts w:ascii="Cambria" w:hAnsi="Cambria"/>
        </w:rPr>
        <w:t xml:space="preserve"> na jedno i wszystkie zdarzenia w każdym okresie ubezpieczenia. Suma ubezpieczenia w wartości odtworzeniowej nowej.</w:t>
      </w:r>
    </w:p>
    <w:p w:rsidR="001E7542" w:rsidRPr="00801FCB" w:rsidRDefault="001E7542" w:rsidP="00BB4F04">
      <w:pPr>
        <w:pStyle w:val="Akapitzlist"/>
        <w:widowControl w:val="0"/>
        <w:numPr>
          <w:ilvl w:val="2"/>
          <w:numId w:val="154"/>
        </w:numPr>
        <w:spacing w:before="120" w:after="0" w:line="240" w:lineRule="auto"/>
        <w:contextualSpacing w:val="0"/>
        <w:jc w:val="both"/>
        <w:rPr>
          <w:rFonts w:ascii="Cambria" w:hAnsi="Cambria"/>
        </w:rPr>
      </w:pPr>
      <w:r w:rsidRPr="00801FCB">
        <w:rPr>
          <w:rFonts w:ascii="Cambria" w:hAnsi="Cambria"/>
          <w:b/>
        </w:rPr>
        <w:t>Ubezpieczenie znaków drogowych</w:t>
      </w:r>
      <w:r w:rsidRPr="00801FCB">
        <w:rPr>
          <w:rFonts w:ascii="Cambria" w:hAnsi="Cambria" w:cs="Tahoma"/>
          <w:b/>
          <w:bCs/>
          <w:color w:val="000000"/>
        </w:rPr>
        <w:t xml:space="preserve"> z konstrukcją wsporczą (jeśli występuje), elementów bezpieczeństwa ruchu drogowego, </w:t>
      </w:r>
      <w:r w:rsidRPr="00801FCB">
        <w:rPr>
          <w:rFonts w:ascii="Cambria" w:hAnsi="Cambria"/>
          <w:b/>
        </w:rPr>
        <w:t>tablic z nazwami ulic, słupów oświetleniowych, lamp, sygnalizacji świetlnej, oświetlenia ulicznego.</w:t>
      </w:r>
      <w:r w:rsidRPr="00801FCB">
        <w:rPr>
          <w:rFonts w:ascii="Cambria" w:hAnsi="Cambria"/>
        </w:rPr>
        <w:t xml:space="preserve"> Suma ubezpieczenia: </w:t>
      </w:r>
      <w:r w:rsidRPr="00801FCB">
        <w:rPr>
          <w:rFonts w:ascii="Cambria" w:hAnsi="Cambria"/>
          <w:b/>
        </w:rPr>
        <w:t>30 000,00 zł</w:t>
      </w:r>
      <w:r w:rsidRPr="00801FCB">
        <w:rPr>
          <w:rFonts w:ascii="Cambria" w:hAnsi="Cambria"/>
        </w:rPr>
        <w:t xml:space="preserve"> na jedno i wszystkie zdarzenia w każdym okresie ubezpieczenia. Suma ubezpieczenia w wartości odtworzeniowej nowej.</w:t>
      </w:r>
    </w:p>
    <w:p w:rsidR="001E7542" w:rsidRPr="00801FCB" w:rsidRDefault="001E7542" w:rsidP="00BB4F04">
      <w:pPr>
        <w:pStyle w:val="Akapitzlist"/>
        <w:widowControl w:val="0"/>
        <w:numPr>
          <w:ilvl w:val="2"/>
          <w:numId w:val="154"/>
        </w:numPr>
        <w:tabs>
          <w:tab w:val="left" w:pos="720"/>
        </w:tabs>
        <w:spacing w:before="120" w:after="0" w:line="240" w:lineRule="auto"/>
        <w:contextualSpacing w:val="0"/>
        <w:jc w:val="both"/>
        <w:rPr>
          <w:rFonts w:ascii="Cambria" w:hAnsi="Cambria"/>
        </w:rPr>
      </w:pPr>
      <w:r w:rsidRPr="00801FCB">
        <w:rPr>
          <w:rFonts w:ascii="Cambria" w:hAnsi="Cambria"/>
          <w:b/>
        </w:rPr>
        <w:t>Ubezpieczenie budowli nieujętych w ubezpieczeniu systemem sum stałych</w:t>
      </w:r>
      <w:r w:rsidRPr="00801FCB">
        <w:rPr>
          <w:rFonts w:ascii="Cambria" w:hAnsi="Cambria"/>
        </w:rPr>
        <w:t xml:space="preserve"> (</w:t>
      </w:r>
      <w:r w:rsidRPr="00FC2F25">
        <w:rPr>
          <w:rFonts w:ascii="Cambria" w:hAnsi="Cambria"/>
        </w:rPr>
        <w:t xml:space="preserve">ogrodzenia, </w:t>
      </w:r>
      <w:r w:rsidRPr="00FC2F25">
        <w:rPr>
          <w:rFonts w:ascii="Cambria" w:hAnsi="Cambria"/>
        </w:rPr>
        <w:lastRenderedPageBreak/>
        <w:t>balustrady, bariery, ekrany akustyczne, dźwiękochłonne, wygłuszające, przystanki, wiaty, maszty flagowe, budowle infrastruktury technicznej, drogi i chodniki wewnętrzne, place, sieci wod.-kan. wraz z przyłączami i pokrywami, kanalizacje wraz z przyłączami i pokrywami: deszczowe, wodociągowe, sanitarne, teletechniczne, co, gazowe itp., obiekty małej architektury itp.</w:t>
      </w:r>
      <w:r w:rsidRPr="00801FCB">
        <w:rPr>
          <w:rFonts w:ascii="Cambria" w:hAnsi="Cambria"/>
        </w:rPr>
        <w:t xml:space="preserve">). Suma ubezpieczenia: </w:t>
      </w:r>
      <w:r w:rsidR="00626F1B">
        <w:rPr>
          <w:rFonts w:ascii="Cambria" w:hAnsi="Cambria"/>
          <w:b/>
        </w:rPr>
        <w:t>3</w:t>
      </w:r>
      <w:r w:rsidRPr="00801FCB">
        <w:rPr>
          <w:rFonts w:ascii="Cambria" w:hAnsi="Cambria"/>
          <w:b/>
        </w:rPr>
        <w:t>0 000,00 zł</w:t>
      </w:r>
      <w:r w:rsidRPr="00801FCB">
        <w:rPr>
          <w:rFonts w:ascii="Cambria" w:hAnsi="Cambria"/>
        </w:rPr>
        <w:t xml:space="preserve"> na jedno i wszystkie zdarzenia w każdym okresie ubezpieczenia. Suma ubezpieczenia w wartości odtworzeniowej nowej.</w:t>
      </w:r>
    </w:p>
    <w:p w:rsidR="001E7542" w:rsidRPr="00DC56F8" w:rsidRDefault="001E7542" w:rsidP="00BB4F04">
      <w:pPr>
        <w:pStyle w:val="Akapitzlist"/>
        <w:widowControl w:val="0"/>
        <w:numPr>
          <w:ilvl w:val="2"/>
          <w:numId w:val="154"/>
        </w:numPr>
        <w:tabs>
          <w:tab w:val="left" w:pos="720"/>
        </w:tabs>
        <w:spacing w:before="120" w:after="0" w:line="240" w:lineRule="auto"/>
        <w:contextualSpacing w:val="0"/>
        <w:jc w:val="both"/>
        <w:rPr>
          <w:rFonts w:ascii="Cambria" w:hAnsi="Cambria"/>
        </w:rPr>
      </w:pPr>
      <w:r w:rsidRPr="00801FCB">
        <w:rPr>
          <w:rFonts w:ascii="Cambria" w:hAnsi="Cambria"/>
          <w:b/>
        </w:rPr>
        <w:t>Ubezpieczenie wyposażenia jednostek OSP – w miejscu ubezpieczenia oraz w trakcie akcji i ćwiczeń, nieujęte w ubezpieczeniu systemem sum stałych</w:t>
      </w:r>
      <w:r w:rsidRPr="00801FCB">
        <w:rPr>
          <w:rFonts w:ascii="Cambria" w:hAnsi="Cambria"/>
        </w:rPr>
        <w:t xml:space="preserve">. Suma ubezpieczenia: </w:t>
      </w:r>
      <w:r w:rsidRPr="00801FCB">
        <w:rPr>
          <w:rFonts w:ascii="Cambria" w:hAnsi="Cambria"/>
          <w:b/>
        </w:rPr>
        <w:t>100 000,00 zł</w:t>
      </w:r>
      <w:r w:rsidRPr="00801FCB">
        <w:rPr>
          <w:rFonts w:ascii="Cambria" w:hAnsi="Cambria"/>
        </w:rPr>
        <w:t xml:space="preserve"> na jedno i wszystkie zdarzenia w każdym okresie ubezpieczenia. Suma </w:t>
      </w:r>
      <w:r w:rsidRPr="00DC56F8">
        <w:rPr>
          <w:rFonts w:ascii="Cambria" w:hAnsi="Cambria"/>
        </w:rPr>
        <w:t>ubezpieczenia w wartości księgowej brutto.</w:t>
      </w:r>
    </w:p>
    <w:p w:rsidR="001E7542" w:rsidRPr="00DC56F8" w:rsidRDefault="001E7542" w:rsidP="00BB4F04">
      <w:pPr>
        <w:pStyle w:val="Akapitzlist"/>
        <w:widowControl w:val="0"/>
        <w:numPr>
          <w:ilvl w:val="2"/>
          <w:numId w:val="154"/>
        </w:numPr>
        <w:tabs>
          <w:tab w:val="left" w:pos="720"/>
        </w:tabs>
        <w:spacing w:before="120" w:after="0" w:line="240" w:lineRule="auto"/>
        <w:contextualSpacing w:val="0"/>
        <w:jc w:val="both"/>
        <w:rPr>
          <w:rFonts w:ascii="Cambria" w:hAnsi="Cambria"/>
        </w:rPr>
      </w:pPr>
      <w:r w:rsidRPr="00DC56F8">
        <w:rPr>
          <w:rFonts w:ascii="Cambria" w:hAnsi="Cambria"/>
          <w:b/>
        </w:rPr>
        <w:t>Ubezpieczenie</w:t>
      </w:r>
      <w:r w:rsidRPr="00DC56F8">
        <w:rPr>
          <w:rFonts w:ascii="Cambria" w:eastAsia="Times New Roman" w:hAnsi="Cambria"/>
          <w:b/>
          <w:lang w:eastAsia="pl-PL"/>
        </w:rPr>
        <w:t xml:space="preserve"> systemu sieci teletechnicznej, deszczowej, wodociągowej, sanitarnej  </w:t>
      </w:r>
      <w:r w:rsidRPr="00DC56F8">
        <w:rPr>
          <w:rFonts w:ascii="Cambria" w:eastAsia="Times New Roman" w:hAnsi="Cambria"/>
          <w:b/>
          <w:lang w:eastAsia="pl-PL"/>
        </w:rPr>
        <w:br/>
        <w:t xml:space="preserve">i kanalizacyjnej (wraz z przyłączami i pokrywami). </w:t>
      </w:r>
      <w:r w:rsidRPr="00DC56F8">
        <w:rPr>
          <w:rFonts w:ascii="Cambria" w:eastAsia="Times New Roman" w:hAnsi="Cambria"/>
          <w:lang w:eastAsia="pl-PL"/>
        </w:rPr>
        <w:t xml:space="preserve">Suma ubezpieczenia: </w:t>
      </w:r>
      <w:r w:rsidR="00DC56F8" w:rsidRPr="00DC56F8">
        <w:rPr>
          <w:rFonts w:ascii="Cambria" w:eastAsia="Times New Roman" w:hAnsi="Cambria"/>
          <w:b/>
          <w:lang w:eastAsia="pl-PL"/>
        </w:rPr>
        <w:t>50</w:t>
      </w:r>
      <w:r w:rsidRPr="00DC56F8">
        <w:rPr>
          <w:rFonts w:ascii="Cambria" w:eastAsia="Times New Roman" w:hAnsi="Cambria"/>
          <w:b/>
          <w:lang w:eastAsia="pl-PL"/>
        </w:rPr>
        <w:t> 000,00 zł</w:t>
      </w:r>
      <w:r w:rsidRPr="00DC56F8">
        <w:rPr>
          <w:rFonts w:ascii="Cambria" w:eastAsia="Times New Roman" w:hAnsi="Cambria"/>
          <w:lang w:eastAsia="pl-PL"/>
        </w:rPr>
        <w:t xml:space="preserve"> </w:t>
      </w:r>
      <w:r w:rsidRPr="00DC56F8">
        <w:rPr>
          <w:rFonts w:ascii="Cambria" w:eastAsia="Times New Roman" w:hAnsi="Cambria"/>
          <w:lang w:eastAsia="pl-PL"/>
        </w:rPr>
        <w:br/>
        <w:t xml:space="preserve">na jedno i wszystkie zdarzenia w każdym okresie ubezpieczenia. Suma ubezpieczenia </w:t>
      </w:r>
      <w:r w:rsidRPr="00DC56F8">
        <w:rPr>
          <w:rFonts w:ascii="Cambria" w:eastAsia="Times New Roman" w:hAnsi="Cambria"/>
          <w:lang w:eastAsia="pl-PL"/>
        </w:rPr>
        <w:br/>
        <w:t>w wartości odtworzeniowej nowej.</w:t>
      </w:r>
    </w:p>
    <w:p w:rsidR="001E7542" w:rsidRPr="00801FCB" w:rsidRDefault="001E7542" w:rsidP="00BB4F04">
      <w:pPr>
        <w:widowControl w:val="0"/>
        <w:numPr>
          <w:ilvl w:val="1"/>
          <w:numId w:val="154"/>
        </w:numPr>
        <w:tabs>
          <w:tab w:val="clear" w:pos="360"/>
          <w:tab w:val="num" w:pos="720"/>
        </w:tabs>
        <w:spacing w:before="120" w:after="120" w:line="240" w:lineRule="auto"/>
        <w:ind w:left="720" w:hanging="720"/>
        <w:jc w:val="both"/>
        <w:rPr>
          <w:rFonts w:ascii="Cambria" w:hAnsi="Cambria"/>
          <w:b/>
        </w:rPr>
      </w:pPr>
      <w:r w:rsidRPr="00801FCB">
        <w:rPr>
          <w:rFonts w:ascii="Cambria" w:hAnsi="Cambria"/>
          <w:b/>
        </w:rPr>
        <w:t xml:space="preserve">Limity odpowiedzialności dla ubezpieczenia mienia od kradzieży z włamaniem </w:t>
      </w:r>
      <w:r w:rsidRPr="00801FCB">
        <w:rPr>
          <w:rFonts w:ascii="Cambria" w:hAnsi="Cambria"/>
          <w:b/>
        </w:rPr>
        <w:br/>
        <w:t xml:space="preserve">i rabunku: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708"/>
        <w:gridCol w:w="2611"/>
      </w:tblGrid>
      <w:tr w:rsidR="001E7542" w:rsidRPr="00801FCB" w:rsidTr="001E7542">
        <w:trPr>
          <w:trHeight w:val="489"/>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b/>
                <w:sz w:val="20"/>
                <w:szCs w:val="20"/>
              </w:rPr>
            </w:pPr>
            <w:r w:rsidRPr="00801FCB">
              <w:rPr>
                <w:rFonts w:ascii="Cambria" w:hAnsi="Cambria"/>
                <w:b/>
                <w:sz w:val="20"/>
                <w:szCs w:val="20"/>
              </w:rPr>
              <w:t>Lp.</w:t>
            </w:r>
          </w:p>
        </w:tc>
        <w:tc>
          <w:tcPr>
            <w:tcW w:w="5887" w:type="dxa"/>
            <w:shd w:val="clear" w:color="auto" w:fill="auto"/>
            <w:vAlign w:val="center"/>
          </w:tcPr>
          <w:p w:rsidR="001E7542" w:rsidRPr="00801FCB" w:rsidRDefault="001E7542" w:rsidP="001E7542">
            <w:pPr>
              <w:widowControl w:val="0"/>
              <w:spacing w:after="0" w:line="240" w:lineRule="auto"/>
              <w:jc w:val="center"/>
              <w:rPr>
                <w:rFonts w:ascii="Cambria" w:hAnsi="Cambria"/>
                <w:b/>
                <w:sz w:val="20"/>
                <w:szCs w:val="20"/>
              </w:rPr>
            </w:pPr>
            <w:r w:rsidRPr="00801FCB">
              <w:rPr>
                <w:rFonts w:ascii="Cambria" w:hAnsi="Cambria"/>
                <w:b/>
                <w:sz w:val="20"/>
                <w:szCs w:val="20"/>
              </w:rPr>
              <w:t>Przedmiot ubezpieczenia</w:t>
            </w:r>
          </w:p>
        </w:tc>
        <w:tc>
          <w:tcPr>
            <w:tcW w:w="2658" w:type="dxa"/>
            <w:shd w:val="clear" w:color="auto" w:fill="auto"/>
            <w:vAlign w:val="center"/>
          </w:tcPr>
          <w:p w:rsidR="001E7542" w:rsidRPr="00801FCB" w:rsidRDefault="001E7542" w:rsidP="001E7542">
            <w:pPr>
              <w:widowControl w:val="0"/>
              <w:spacing w:after="0" w:line="240" w:lineRule="auto"/>
              <w:jc w:val="center"/>
              <w:rPr>
                <w:rFonts w:ascii="Cambria" w:hAnsi="Cambria"/>
                <w:b/>
                <w:sz w:val="20"/>
                <w:szCs w:val="20"/>
              </w:rPr>
            </w:pPr>
            <w:r w:rsidRPr="00801FCB">
              <w:rPr>
                <w:rFonts w:ascii="Cambria" w:hAnsi="Cambria"/>
                <w:b/>
                <w:sz w:val="20"/>
                <w:szCs w:val="20"/>
              </w:rPr>
              <w:t>Suma ubezpieczenia w zł</w:t>
            </w:r>
          </w:p>
        </w:tc>
      </w:tr>
      <w:tr w:rsidR="001E7542" w:rsidRPr="00801FCB" w:rsidTr="001E7542">
        <w:trPr>
          <w:trHeight w:val="119"/>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18"/>
                <w:szCs w:val="18"/>
              </w:rPr>
            </w:pPr>
            <w:r w:rsidRPr="00801FCB">
              <w:rPr>
                <w:rFonts w:ascii="Cambria" w:hAnsi="Cambria"/>
                <w:sz w:val="18"/>
                <w:szCs w:val="18"/>
              </w:rPr>
              <w:t>1</w:t>
            </w:r>
          </w:p>
        </w:tc>
        <w:tc>
          <w:tcPr>
            <w:tcW w:w="5887" w:type="dxa"/>
            <w:shd w:val="clear" w:color="auto" w:fill="auto"/>
            <w:vAlign w:val="center"/>
          </w:tcPr>
          <w:p w:rsidR="001E7542" w:rsidRPr="00801FCB" w:rsidRDefault="001E7542" w:rsidP="001E7542">
            <w:pPr>
              <w:widowControl w:val="0"/>
              <w:spacing w:after="0" w:line="240" w:lineRule="auto"/>
              <w:jc w:val="both"/>
              <w:rPr>
                <w:rFonts w:ascii="Cambria" w:hAnsi="Cambria"/>
                <w:sz w:val="18"/>
                <w:szCs w:val="18"/>
              </w:rPr>
            </w:pPr>
            <w:r w:rsidRPr="00801FCB">
              <w:rPr>
                <w:rFonts w:ascii="Cambria" w:hAnsi="Cambria"/>
                <w:sz w:val="18"/>
                <w:szCs w:val="18"/>
              </w:rPr>
              <w:t>Środki trwałe, w tym konto 013, maszyny, urządzenia i wyposażenie, mienie ruchome, sprzęt elektroniczny deklarowany do ubezpieczenia mienia od wszystkich ryzyk, środki niskocenne i zbiory biblioteczne oraz księgozbiory i zasoby archiwalne, a także zbiory muzealne</w:t>
            </w:r>
          </w:p>
        </w:tc>
        <w:tc>
          <w:tcPr>
            <w:tcW w:w="2658" w:type="dxa"/>
            <w:shd w:val="clear" w:color="auto" w:fill="auto"/>
            <w:vAlign w:val="center"/>
          </w:tcPr>
          <w:p w:rsidR="001E7542" w:rsidRPr="00801FCB" w:rsidRDefault="00A56578" w:rsidP="001E7542">
            <w:pPr>
              <w:widowControl w:val="0"/>
              <w:spacing w:after="0" w:line="240" w:lineRule="auto"/>
              <w:jc w:val="right"/>
              <w:rPr>
                <w:rFonts w:ascii="Cambria" w:hAnsi="Cambria"/>
                <w:sz w:val="18"/>
                <w:szCs w:val="18"/>
              </w:rPr>
            </w:pPr>
            <w:r>
              <w:rPr>
                <w:rFonts w:ascii="Cambria" w:hAnsi="Cambria"/>
                <w:sz w:val="18"/>
                <w:szCs w:val="18"/>
              </w:rPr>
              <w:t>1</w:t>
            </w:r>
            <w:r w:rsidR="001E7542" w:rsidRPr="00801FCB">
              <w:rPr>
                <w:rFonts w:ascii="Cambria" w:hAnsi="Cambria"/>
                <w:sz w:val="18"/>
                <w:szCs w:val="18"/>
              </w:rPr>
              <w:t xml:space="preserve">00 000,00 zł   </w:t>
            </w:r>
          </w:p>
        </w:tc>
      </w:tr>
      <w:tr w:rsidR="001E7542" w:rsidRPr="00801FCB" w:rsidTr="001E7542">
        <w:trPr>
          <w:trHeight w:val="454"/>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18"/>
                <w:szCs w:val="18"/>
              </w:rPr>
            </w:pPr>
            <w:r w:rsidRPr="00801FCB">
              <w:rPr>
                <w:rFonts w:ascii="Cambria" w:hAnsi="Cambria"/>
                <w:sz w:val="18"/>
                <w:szCs w:val="18"/>
              </w:rPr>
              <w:t>2</w:t>
            </w:r>
          </w:p>
        </w:tc>
        <w:tc>
          <w:tcPr>
            <w:tcW w:w="5887" w:type="dxa"/>
            <w:shd w:val="clear" w:color="auto" w:fill="auto"/>
            <w:vAlign w:val="center"/>
          </w:tcPr>
          <w:p w:rsidR="001E7542" w:rsidRPr="00801FCB" w:rsidRDefault="001E7542" w:rsidP="001E7542">
            <w:pPr>
              <w:widowControl w:val="0"/>
              <w:spacing w:after="0" w:line="240" w:lineRule="auto"/>
              <w:jc w:val="both"/>
              <w:rPr>
                <w:rFonts w:ascii="Cambria" w:hAnsi="Cambria"/>
                <w:sz w:val="18"/>
                <w:szCs w:val="18"/>
              </w:rPr>
            </w:pPr>
            <w:r w:rsidRPr="00801FCB">
              <w:rPr>
                <w:rFonts w:ascii="Cambria" w:hAnsi="Cambria"/>
                <w:sz w:val="18"/>
                <w:szCs w:val="18"/>
              </w:rPr>
              <w:t>Środki obrotowe</w:t>
            </w:r>
          </w:p>
        </w:tc>
        <w:tc>
          <w:tcPr>
            <w:tcW w:w="2658" w:type="dxa"/>
            <w:shd w:val="clear" w:color="auto" w:fill="auto"/>
            <w:vAlign w:val="center"/>
          </w:tcPr>
          <w:p w:rsidR="001E7542" w:rsidRPr="00801FCB" w:rsidRDefault="00A56578" w:rsidP="001E7542">
            <w:pPr>
              <w:widowControl w:val="0"/>
              <w:spacing w:after="0" w:line="240" w:lineRule="auto"/>
              <w:jc w:val="right"/>
              <w:rPr>
                <w:rFonts w:ascii="Cambria" w:hAnsi="Cambria"/>
                <w:sz w:val="18"/>
                <w:szCs w:val="18"/>
              </w:rPr>
            </w:pPr>
            <w:r>
              <w:rPr>
                <w:rFonts w:ascii="Cambria" w:hAnsi="Cambria"/>
                <w:sz w:val="18"/>
                <w:szCs w:val="18"/>
              </w:rPr>
              <w:t>5</w:t>
            </w:r>
            <w:r w:rsidR="001E7542" w:rsidRPr="00801FCB">
              <w:rPr>
                <w:rFonts w:ascii="Cambria" w:hAnsi="Cambria"/>
                <w:sz w:val="18"/>
                <w:szCs w:val="18"/>
              </w:rPr>
              <w:t xml:space="preserve">0 000,00 zł   </w:t>
            </w:r>
          </w:p>
        </w:tc>
      </w:tr>
      <w:tr w:rsidR="001E7542" w:rsidRPr="00801FCB" w:rsidTr="001E7542">
        <w:trPr>
          <w:trHeight w:val="454"/>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18"/>
                <w:szCs w:val="18"/>
              </w:rPr>
            </w:pPr>
            <w:r w:rsidRPr="00801FCB">
              <w:rPr>
                <w:rFonts w:ascii="Cambria" w:hAnsi="Cambria"/>
                <w:sz w:val="18"/>
                <w:szCs w:val="18"/>
              </w:rPr>
              <w:t>3</w:t>
            </w:r>
          </w:p>
        </w:tc>
        <w:tc>
          <w:tcPr>
            <w:tcW w:w="5887" w:type="dxa"/>
            <w:shd w:val="clear" w:color="auto" w:fill="auto"/>
            <w:vAlign w:val="center"/>
          </w:tcPr>
          <w:p w:rsidR="001E7542" w:rsidRPr="00801FCB" w:rsidRDefault="001E7542" w:rsidP="001E7542">
            <w:pPr>
              <w:widowControl w:val="0"/>
              <w:snapToGrid w:val="0"/>
              <w:spacing w:after="0" w:line="240" w:lineRule="auto"/>
              <w:jc w:val="both"/>
              <w:rPr>
                <w:rFonts w:ascii="Cambria" w:hAnsi="Cambria"/>
                <w:sz w:val="18"/>
                <w:szCs w:val="18"/>
              </w:rPr>
            </w:pPr>
            <w:r w:rsidRPr="00801FCB">
              <w:rPr>
                <w:rFonts w:ascii="Cambria" w:hAnsi="Cambria"/>
                <w:sz w:val="18"/>
                <w:szCs w:val="18"/>
              </w:rPr>
              <w:t xml:space="preserve">Gotówka i inne wartości pieniężne od kradzieży z włamaniem </w:t>
            </w:r>
          </w:p>
        </w:tc>
        <w:tc>
          <w:tcPr>
            <w:tcW w:w="2658" w:type="dxa"/>
            <w:shd w:val="clear" w:color="auto" w:fill="auto"/>
            <w:vAlign w:val="center"/>
          </w:tcPr>
          <w:p w:rsidR="001E7542" w:rsidRPr="00801FCB" w:rsidRDefault="00A56578" w:rsidP="001E7542">
            <w:pPr>
              <w:widowControl w:val="0"/>
              <w:spacing w:after="0" w:line="240" w:lineRule="auto"/>
              <w:jc w:val="right"/>
              <w:rPr>
                <w:rFonts w:ascii="Cambria" w:hAnsi="Cambria"/>
                <w:sz w:val="18"/>
                <w:szCs w:val="18"/>
              </w:rPr>
            </w:pPr>
            <w:r>
              <w:rPr>
                <w:rFonts w:ascii="Cambria" w:hAnsi="Cambria"/>
                <w:sz w:val="18"/>
                <w:szCs w:val="18"/>
              </w:rPr>
              <w:t>1</w:t>
            </w:r>
            <w:r w:rsidR="001E7542" w:rsidRPr="00801FCB">
              <w:rPr>
                <w:rFonts w:ascii="Cambria" w:hAnsi="Cambria"/>
                <w:sz w:val="18"/>
                <w:szCs w:val="18"/>
              </w:rPr>
              <w:t xml:space="preserve">0 000,00 zł   </w:t>
            </w:r>
          </w:p>
        </w:tc>
      </w:tr>
      <w:tr w:rsidR="001E7542" w:rsidRPr="00801FCB" w:rsidTr="001E7542">
        <w:trPr>
          <w:trHeight w:val="454"/>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18"/>
                <w:szCs w:val="18"/>
              </w:rPr>
            </w:pPr>
            <w:r w:rsidRPr="00801FCB">
              <w:rPr>
                <w:rFonts w:ascii="Cambria" w:hAnsi="Cambria"/>
                <w:sz w:val="18"/>
                <w:szCs w:val="18"/>
              </w:rPr>
              <w:t>4</w:t>
            </w:r>
          </w:p>
        </w:tc>
        <w:tc>
          <w:tcPr>
            <w:tcW w:w="5887" w:type="dxa"/>
            <w:shd w:val="clear" w:color="auto" w:fill="auto"/>
            <w:vAlign w:val="center"/>
          </w:tcPr>
          <w:p w:rsidR="001E7542" w:rsidRPr="00801FCB" w:rsidRDefault="001E7542" w:rsidP="001E7542">
            <w:pPr>
              <w:widowControl w:val="0"/>
              <w:snapToGrid w:val="0"/>
              <w:spacing w:after="0" w:line="240" w:lineRule="auto"/>
              <w:jc w:val="both"/>
              <w:rPr>
                <w:rFonts w:ascii="Cambria" w:hAnsi="Cambria"/>
                <w:sz w:val="18"/>
                <w:szCs w:val="18"/>
              </w:rPr>
            </w:pPr>
            <w:r w:rsidRPr="00801FCB">
              <w:rPr>
                <w:rFonts w:ascii="Cambria" w:hAnsi="Cambria"/>
                <w:sz w:val="18"/>
                <w:szCs w:val="18"/>
              </w:rPr>
              <w:t xml:space="preserve">Gotówka i inne wartości pieniężne od rabunku w lokalu (w tym opłaty </w:t>
            </w:r>
            <w:r w:rsidRPr="00801FCB">
              <w:rPr>
                <w:rFonts w:ascii="Cambria" w:hAnsi="Cambria"/>
                <w:sz w:val="18"/>
                <w:szCs w:val="18"/>
              </w:rPr>
              <w:br/>
              <w:t>i podatki zbierane przez sołtysów lub inkasentów)</w:t>
            </w:r>
          </w:p>
        </w:tc>
        <w:tc>
          <w:tcPr>
            <w:tcW w:w="2658" w:type="dxa"/>
            <w:shd w:val="clear" w:color="auto" w:fill="auto"/>
            <w:vAlign w:val="center"/>
          </w:tcPr>
          <w:p w:rsidR="001E7542" w:rsidRPr="00801FCB" w:rsidRDefault="00A56578" w:rsidP="001E7542">
            <w:pPr>
              <w:widowControl w:val="0"/>
              <w:spacing w:after="0" w:line="240" w:lineRule="auto"/>
              <w:jc w:val="right"/>
              <w:rPr>
                <w:rFonts w:ascii="Cambria" w:hAnsi="Cambria"/>
                <w:sz w:val="18"/>
                <w:szCs w:val="18"/>
              </w:rPr>
            </w:pPr>
            <w:r>
              <w:rPr>
                <w:rFonts w:ascii="Cambria" w:hAnsi="Cambria"/>
                <w:sz w:val="18"/>
                <w:szCs w:val="18"/>
              </w:rPr>
              <w:t>1</w:t>
            </w:r>
            <w:r w:rsidR="001E7542" w:rsidRPr="00801FCB">
              <w:rPr>
                <w:rFonts w:ascii="Cambria" w:hAnsi="Cambria"/>
                <w:sz w:val="18"/>
                <w:szCs w:val="18"/>
              </w:rPr>
              <w:t xml:space="preserve">0 000,00 zł   </w:t>
            </w:r>
          </w:p>
        </w:tc>
      </w:tr>
      <w:tr w:rsidR="001E7542" w:rsidRPr="00801FCB" w:rsidTr="001E7542">
        <w:trPr>
          <w:trHeight w:val="454"/>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18"/>
                <w:szCs w:val="18"/>
              </w:rPr>
            </w:pPr>
            <w:r w:rsidRPr="00801FCB">
              <w:rPr>
                <w:rFonts w:ascii="Cambria" w:hAnsi="Cambria"/>
                <w:sz w:val="18"/>
                <w:szCs w:val="18"/>
              </w:rPr>
              <w:t>5</w:t>
            </w:r>
          </w:p>
        </w:tc>
        <w:tc>
          <w:tcPr>
            <w:tcW w:w="5887" w:type="dxa"/>
            <w:shd w:val="clear" w:color="auto" w:fill="auto"/>
            <w:vAlign w:val="center"/>
          </w:tcPr>
          <w:p w:rsidR="001E7542" w:rsidRPr="00801FCB" w:rsidRDefault="001E7542" w:rsidP="001E7542">
            <w:pPr>
              <w:widowControl w:val="0"/>
              <w:snapToGrid w:val="0"/>
              <w:spacing w:after="0" w:line="240" w:lineRule="auto"/>
              <w:jc w:val="both"/>
              <w:rPr>
                <w:rFonts w:ascii="Cambria" w:hAnsi="Cambria"/>
                <w:sz w:val="18"/>
                <w:szCs w:val="18"/>
              </w:rPr>
            </w:pPr>
            <w:r w:rsidRPr="00801FCB">
              <w:rPr>
                <w:rFonts w:ascii="Cambria" w:hAnsi="Cambria"/>
                <w:sz w:val="18"/>
                <w:szCs w:val="18"/>
              </w:rPr>
              <w:t>Gotówka i inne wartości pieniężne w transporcie (w tym opłaty i podatki zbierane przez sołtysów lub inkasentów) - teren RP</w:t>
            </w:r>
          </w:p>
        </w:tc>
        <w:tc>
          <w:tcPr>
            <w:tcW w:w="2658" w:type="dxa"/>
            <w:shd w:val="clear" w:color="auto" w:fill="auto"/>
            <w:vAlign w:val="center"/>
          </w:tcPr>
          <w:p w:rsidR="001E7542" w:rsidRPr="00801FCB" w:rsidRDefault="00A56578" w:rsidP="001E7542">
            <w:pPr>
              <w:widowControl w:val="0"/>
              <w:spacing w:after="0" w:line="240" w:lineRule="auto"/>
              <w:jc w:val="right"/>
              <w:rPr>
                <w:rFonts w:ascii="Cambria" w:hAnsi="Cambria"/>
                <w:sz w:val="18"/>
                <w:szCs w:val="18"/>
              </w:rPr>
            </w:pPr>
            <w:r>
              <w:rPr>
                <w:rFonts w:ascii="Cambria" w:hAnsi="Cambria"/>
                <w:sz w:val="18"/>
                <w:szCs w:val="18"/>
              </w:rPr>
              <w:t>1</w:t>
            </w:r>
            <w:r w:rsidR="001E7542" w:rsidRPr="00801FCB">
              <w:rPr>
                <w:rFonts w:ascii="Cambria" w:hAnsi="Cambria"/>
                <w:sz w:val="18"/>
                <w:szCs w:val="18"/>
              </w:rPr>
              <w:t xml:space="preserve">0 000,00 zł   </w:t>
            </w:r>
          </w:p>
        </w:tc>
      </w:tr>
      <w:tr w:rsidR="001E7542" w:rsidRPr="00801FCB" w:rsidTr="001E7542">
        <w:trPr>
          <w:trHeight w:val="454"/>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20"/>
                <w:szCs w:val="20"/>
              </w:rPr>
            </w:pPr>
            <w:r w:rsidRPr="00801FCB">
              <w:rPr>
                <w:rFonts w:ascii="Cambria" w:hAnsi="Cambria"/>
                <w:sz w:val="20"/>
                <w:szCs w:val="20"/>
              </w:rPr>
              <w:t>6</w:t>
            </w:r>
          </w:p>
        </w:tc>
        <w:tc>
          <w:tcPr>
            <w:tcW w:w="5887" w:type="dxa"/>
            <w:shd w:val="clear" w:color="auto" w:fill="auto"/>
            <w:vAlign w:val="center"/>
          </w:tcPr>
          <w:p w:rsidR="001E7542" w:rsidRPr="00801FCB" w:rsidRDefault="001E7542" w:rsidP="001E7542">
            <w:pPr>
              <w:widowControl w:val="0"/>
              <w:snapToGrid w:val="0"/>
              <w:spacing w:after="0" w:line="240" w:lineRule="auto"/>
              <w:jc w:val="both"/>
              <w:rPr>
                <w:rFonts w:ascii="Cambria" w:hAnsi="Cambria"/>
                <w:sz w:val="18"/>
                <w:szCs w:val="18"/>
              </w:rPr>
            </w:pPr>
            <w:r w:rsidRPr="00801FCB">
              <w:rPr>
                <w:rFonts w:ascii="Cambria" w:hAnsi="Cambria"/>
                <w:sz w:val="18"/>
                <w:szCs w:val="18"/>
              </w:rPr>
              <w:t>Mienie pracownicze, członków OSP, uczniowskie, wychowanków, podopiecznych</w:t>
            </w:r>
          </w:p>
        </w:tc>
        <w:tc>
          <w:tcPr>
            <w:tcW w:w="2658" w:type="dxa"/>
            <w:shd w:val="clear" w:color="auto" w:fill="auto"/>
            <w:vAlign w:val="center"/>
          </w:tcPr>
          <w:p w:rsidR="001E7542" w:rsidRPr="00801FCB" w:rsidRDefault="001E7542" w:rsidP="001E7542">
            <w:pPr>
              <w:widowControl w:val="0"/>
              <w:spacing w:after="0" w:line="240" w:lineRule="auto"/>
              <w:jc w:val="right"/>
              <w:rPr>
                <w:rFonts w:ascii="Cambria" w:hAnsi="Cambria"/>
                <w:sz w:val="18"/>
                <w:szCs w:val="18"/>
              </w:rPr>
            </w:pPr>
            <w:r w:rsidRPr="00801FCB">
              <w:rPr>
                <w:rFonts w:ascii="Cambria" w:hAnsi="Cambria"/>
                <w:sz w:val="18"/>
                <w:szCs w:val="18"/>
              </w:rPr>
              <w:t>50 000,00 zł</w:t>
            </w:r>
          </w:p>
        </w:tc>
      </w:tr>
      <w:tr w:rsidR="001E7542" w:rsidRPr="00801FCB" w:rsidTr="001E7542">
        <w:trPr>
          <w:trHeight w:val="454"/>
        </w:trPr>
        <w:tc>
          <w:tcPr>
            <w:tcW w:w="492" w:type="dxa"/>
            <w:shd w:val="clear" w:color="auto" w:fill="auto"/>
            <w:vAlign w:val="center"/>
          </w:tcPr>
          <w:p w:rsidR="001E7542" w:rsidRPr="00801FCB" w:rsidRDefault="001E7542" w:rsidP="001E7542">
            <w:pPr>
              <w:widowControl w:val="0"/>
              <w:spacing w:after="0" w:line="240" w:lineRule="auto"/>
              <w:jc w:val="center"/>
              <w:rPr>
                <w:rFonts w:ascii="Cambria" w:hAnsi="Cambria"/>
                <w:sz w:val="20"/>
                <w:szCs w:val="20"/>
              </w:rPr>
            </w:pPr>
            <w:r w:rsidRPr="00801FCB">
              <w:rPr>
                <w:rFonts w:ascii="Cambria" w:hAnsi="Cambria"/>
                <w:sz w:val="20"/>
                <w:szCs w:val="20"/>
              </w:rPr>
              <w:t>7</w:t>
            </w:r>
          </w:p>
        </w:tc>
        <w:tc>
          <w:tcPr>
            <w:tcW w:w="5887" w:type="dxa"/>
            <w:shd w:val="clear" w:color="auto" w:fill="auto"/>
            <w:vAlign w:val="center"/>
          </w:tcPr>
          <w:p w:rsidR="001E7542" w:rsidRPr="00801FCB" w:rsidRDefault="001E7542" w:rsidP="001E7542">
            <w:pPr>
              <w:widowControl w:val="0"/>
              <w:snapToGrid w:val="0"/>
              <w:spacing w:after="0" w:line="240" w:lineRule="auto"/>
              <w:jc w:val="both"/>
              <w:rPr>
                <w:rFonts w:ascii="Cambria" w:hAnsi="Cambria"/>
                <w:sz w:val="18"/>
                <w:szCs w:val="18"/>
              </w:rPr>
            </w:pPr>
            <w:r w:rsidRPr="00801FCB">
              <w:rPr>
                <w:rFonts w:ascii="Cambria" w:hAnsi="Cambria"/>
                <w:sz w:val="18"/>
                <w:szCs w:val="18"/>
              </w:rPr>
              <w:t>Mienie osób trzecich (rozumiane jako odrębne od mienia pracowniczego, członków OSP oraz uczniowskiego, wychowanków i podopiecznych)</w:t>
            </w:r>
          </w:p>
        </w:tc>
        <w:tc>
          <w:tcPr>
            <w:tcW w:w="2658" w:type="dxa"/>
            <w:shd w:val="clear" w:color="auto" w:fill="auto"/>
            <w:vAlign w:val="center"/>
          </w:tcPr>
          <w:p w:rsidR="001E7542" w:rsidRPr="00801FCB" w:rsidRDefault="00A56578" w:rsidP="001E7542">
            <w:pPr>
              <w:widowControl w:val="0"/>
              <w:spacing w:after="0" w:line="240" w:lineRule="auto"/>
              <w:jc w:val="right"/>
              <w:rPr>
                <w:rFonts w:ascii="Cambria" w:hAnsi="Cambria"/>
                <w:sz w:val="18"/>
                <w:szCs w:val="18"/>
              </w:rPr>
            </w:pPr>
            <w:r>
              <w:rPr>
                <w:rFonts w:ascii="Cambria" w:hAnsi="Cambria"/>
                <w:sz w:val="18"/>
                <w:szCs w:val="18"/>
              </w:rPr>
              <w:t>2</w:t>
            </w:r>
            <w:r w:rsidR="001E7542" w:rsidRPr="00801FCB">
              <w:rPr>
                <w:rFonts w:ascii="Cambria" w:hAnsi="Cambria"/>
                <w:sz w:val="18"/>
                <w:szCs w:val="18"/>
              </w:rPr>
              <w:t>0 000,00 zł</w:t>
            </w:r>
          </w:p>
        </w:tc>
      </w:tr>
    </w:tbl>
    <w:p w:rsidR="001E7542" w:rsidRPr="00801FCB" w:rsidRDefault="001E7542" w:rsidP="001E7542">
      <w:pPr>
        <w:keepNext/>
        <w:widowControl w:val="0"/>
        <w:suppressAutoHyphens/>
        <w:overflowPunct w:val="0"/>
        <w:autoSpaceDE w:val="0"/>
        <w:spacing w:after="0" w:line="240" w:lineRule="auto"/>
        <w:contextualSpacing/>
        <w:jc w:val="both"/>
        <w:textAlignment w:val="baseline"/>
        <w:rPr>
          <w:rFonts w:ascii="Cambria" w:hAnsi="Cambria"/>
        </w:rPr>
      </w:pPr>
    </w:p>
    <w:p w:rsidR="001E7542" w:rsidRPr="00801FCB" w:rsidRDefault="001E7542" w:rsidP="00BB4F04">
      <w:pPr>
        <w:keepNext/>
        <w:widowControl w:val="0"/>
        <w:numPr>
          <w:ilvl w:val="2"/>
          <w:numId w:val="154"/>
        </w:numPr>
        <w:suppressAutoHyphens/>
        <w:overflowPunct w:val="0"/>
        <w:autoSpaceDE w:val="0"/>
        <w:spacing w:after="120" w:line="240" w:lineRule="auto"/>
        <w:ind w:left="709" w:hanging="709"/>
        <w:contextualSpacing/>
        <w:jc w:val="both"/>
        <w:textAlignment w:val="baseline"/>
        <w:rPr>
          <w:rFonts w:ascii="Cambria" w:hAnsi="Cambria"/>
        </w:rPr>
      </w:pPr>
      <w:r w:rsidRPr="00801FCB">
        <w:rPr>
          <w:rFonts w:ascii="Cambria" w:hAnsi="Cambria"/>
        </w:rPr>
        <w:t xml:space="preserve">Jeśli ogólne lub szczególne warunki ubezpieczenia mienia od wszystkich ryzyk nie przewidują limitów odpowiedzialności dla ryzyka kradzieży z włamaniem i rabunku lub jeśli limity te są wyższe niż określone w tabeli sumy ubezpieczenia, wówczas zastosowanie mają wyłącznie postanowienia ogólnych lub szczególnych warunków ubezpieczenia. </w:t>
      </w:r>
    </w:p>
    <w:p w:rsidR="001E7542" w:rsidRPr="00801FCB" w:rsidRDefault="001E7542" w:rsidP="00BB4F04">
      <w:pPr>
        <w:keepNext/>
        <w:widowControl w:val="0"/>
        <w:numPr>
          <w:ilvl w:val="2"/>
          <w:numId w:val="154"/>
        </w:numPr>
        <w:suppressAutoHyphens/>
        <w:overflowPunct w:val="0"/>
        <w:autoSpaceDE w:val="0"/>
        <w:spacing w:after="0" w:line="240" w:lineRule="auto"/>
        <w:ind w:left="709" w:hanging="709"/>
        <w:contextualSpacing/>
        <w:jc w:val="both"/>
        <w:textAlignment w:val="baseline"/>
        <w:rPr>
          <w:rFonts w:ascii="Cambria" w:hAnsi="Cambria"/>
        </w:rPr>
      </w:pPr>
      <w:r w:rsidRPr="00801FCB">
        <w:rPr>
          <w:rFonts w:ascii="Cambria" w:hAnsi="Cambria"/>
          <w:bCs/>
        </w:rPr>
        <w:t xml:space="preserve">Wymagany zakres ubezpieczenia obejmuje </w:t>
      </w:r>
      <w:r w:rsidRPr="00801FCB">
        <w:rPr>
          <w:rFonts w:ascii="Cambria" w:hAnsi="Cambria"/>
        </w:rPr>
        <w:t>szkody w ubezpieczonym mieniu powstałe wskutek kradzieży z włamaniem lub rabunku (dokonanych lub usiłowanych), polegające na:</w:t>
      </w:r>
    </w:p>
    <w:p w:rsidR="001E7542" w:rsidRPr="00801FCB" w:rsidRDefault="001E7542" w:rsidP="00BB4F04">
      <w:pPr>
        <w:widowControl w:val="0"/>
        <w:numPr>
          <w:ilvl w:val="0"/>
          <w:numId w:val="155"/>
        </w:numPr>
        <w:tabs>
          <w:tab w:val="clear" w:pos="0"/>
          <w:tab w:val="left" w:pos="709"/>
          <w:tab w:val="left" w:pos="1134"/>
        </w:tabs>
        <w:suppressAutoHyphens/>
        <w:overflowPunct w:val="0"/>
        <w:autoSpaceDE w:val="0"/>
        <w:spacing w:after="0" w:line="240" w:lineRule="auto"/>
        <w:ind w:left="709"/>
        <w:jc w:val="both"/>
        <w:textAlignment w:val="baseline"/>
        <w:rPr>
          <w:rFonts w:ascii="Cambria" w:hAnsi="Cambria"/>
        </w:rPr>
      </w:pPr>
      <w:r w:rsidRPr="00801FCB">
        <w:rPr>
          <w:rFonts w:ascii="Cambria" w:hAnsi="Cambria"/>
        </w:rPr>
        <w:t>utracie lub ubytku ubezpieczonego mienia z powodu jego zaboru,</w:t>
      </w:r>
    </w:p>
    <w:p w:rsidR="001E7542" w:rsidRPr="00801FCB" w:rsidRDefault="001E7542" w:rsidP="00BB4F04">
      <w:pPr>
        <w:widowControl w:val="0"/>
        <w:numPr>
          <w:ilvl w:val="0"/>
          <w:numId w:val="155"/>
        </w:numPr>
        <w:tabs>
          <w:tab w:val="clear" w:pos="0"/>
          <w:tab w:val="left" w:pos="1134"/>
        </w:tabs>
        <w:suppressAutoHyphens/>
        <w:overflowPunct w:val="0"/>
        <w:autoSpaceDE w:val="0"/>
        <w:spacing w:after="0" w:line="240" w:lineRule="auto"/>
        <w:ind w:left="1134" w:hanging="425"/>
        <w:jc w:val="both"/>
        <w:textAlignment w:val="baseline"/>
        <w:rPr>
          <w:rFonts w:ascii="Cambria" w:hAnsi="Cambria"/>
        </w:rPr>
      </w:pPr>
      <w:r w:rsidRPr="00801FCB">
        <w:rPr>
          <w:rFonts w:ascii="Cambria" w:hAnsi="Cambria"/>
        </w:rPr>
        <w:t>zniszczeniu lub uszkodzeniu ubezpieczonego mienia spowodowanego dewastacją i wandalizmem,</w:t>
      </w:r>
    </w:p>
    <w:p w:rsidR="001E7542" w:rsidRPr="00801FCB" w:rsidRDefault="001E7542" w:rsidP="00BB4F04">
      <w:pPr>
        <w:widowControl w:val="0"/>
        <w:numPr>
          <w:ilvl w:val="0"/>
          <w:numId w:val="155"/>
        </w:numPr>
        <w:tabs>
          <w:tab w:val="clear" w:pos="0"/>
          <w:tab w:val="left" w:pos="709"/>
          <w:tab w:val="left" w:pos="1134"/>
        </w:tabs>
        <w:suppressAutoHyphens/>
        <w:overflowPunct w:val="0"/>
        <w:autoSpaceDE w:val="0"/>
        <w:spacing w:after="0" w:line="240" w:lineRule="auto"/>
        <w:ind w:left="709"/>
        <w:jc w:val="both"/>
        <w:textAlignment w:val="baseline"/>
        <w:rPr>
          <w:rFonts w:ascii="Cambria" w:hAnsi="Cambria"/>
        </w:rPr>
      </w:pPr>
      <w:r w:rsidRPr="00801FCB">
        <w:rPr>
          <w:rFonts w:ascii="Cambria" w:hAnsi="Cambria"/>
        </w:rPr>
        <w:t>zniszczeniu, uszkodzeniu lub utracie zabezpieczeń (limit 50 000,00 zł).</w:t>
      </w:r>
    </w:p>
    <w:p w:rsidR="001E7542" w:rsidRPr="00801FCB" w:rsidRDefault="001E7542" w:rsidP="00BB4F04">
      <w:pPr>
        <w:widowControl w:val="0"/>
        <w:numPr>
          <w:ilvl w:val="1"/>
          <w:numId w:val="154"/>
        </w:numPr>
        <w:tabs>
          <w:tab w:val="clear" w:pos="360"/>
          <w:tab w:val="num" w:pos="720"/>
        </w:tabs>
        <w:autoSpaceDE w:val="0"/>
        <w:autoSpaceDN w:val="0"/>
        <w:adjustRightInd w:val="0"/>
        <w:spacing w:before="120" w:after="0" w:line="240" w:lineRule="auto"/>
        <w:ind w:left="720" w:hanging="720"/>
        <w:jc w:val="both"/>
        <w:rPr>
          <w:rFonts w:ascii="Cambria" w:hAnsi="Cambria"/>
        </w:rPr>
      </w:pPr>
      <w:r w:rsidRPr="00801FCB">
        <w:rPr>
          <w:rFonts w:ascii="Cambria" w:hAnsi="Cambria"/>
          <w:b/>
        </w:rPr>
        <w:t>Ubezpieczenie przedmiotów szklanych od stłuczenia:</w:t>
      </w:r>
      <w:r w:rsidRPr="00801FCB">
        <w:rPr>
          <w:rFonts w:ascii="Cambria" w:hAnsi="Cambria"/>
        </w:rPr>
        <w:t xml:space="preserve"> limit odpowiedzialności w każdym rocznym okresie ubezpieczenia wynosi </w:t>
      </w:r>
      <w:r w:rsidR="00A56578">
        <w:rPr>
          <w:rFonts w:ascii="Cambria" w:hAnsi="Cambria"/>
          <w:b/>
        </w:rPr>
        <w:t>15</w:t>
      </w:r>
      <w:r w:rsidRPr="00801FCB">
        <w:rPr>
          <w:rFonts w:ascii="Cambria" w:hAnsi="Cambria"/>
          <w:b/>
        </w:rPr>
        <w:t> 000,00 zł</w:t>
      </w:r>
      <w:r w:rsidRPr="00801FCB">
        <w:rPr>
          <w:rFonts w:ascii="Cambria" w:hAnsi="Cambria"/>
        </w:rPr>
        <w:t xml:space="preserve"> na jedno i wszystkie zdarzenia (wartość odtworzeniowa nowa).</w:t>
      </w:r>
    </w:p>
    <w:p w:rsidR="001E7542" w:rsidRPr="00801FCB" w:rsidRDefault="001E7542" w:rsidP="001E7542">
      <w:pPr>
        <w:widowControl w:val="0"/>
        <w:tabs>
          <w:tab w:val="num" w:pos="720"/>
        </w:tabs>
        <w:autoSpaceDE w:val="0"/>
        <w:autoSpaceDN w:val="0"/>
        <w:adjustRightInd w:val="0"/>
        <w:spacing w:before="120" w:after="0" w:line="240" w:lineRule="auto"/>
        <w:ind w:left="720"/>
        <w:jc w:val="both"/>
        <w:rPr>
          <w:rFonts w:ascii="Cambria" w:hAnsi="Cambria"/>
        </w:rPr>
      </w:pPr>
      <w:r w:rsidRPr="00A76337">
        <w:rPr>
          <w:rFonts w:ascii="Cambria" w:hAnsi="Cambria"/>
          <w:b/>
        </w:rPr>
        <w:t>Uwaga:</w:t>
      </w:r>
      <w:r w:rsidRPr="00801FCB">
        <w:rPr>
          <w:rFonts w:ascii="Cambria" w:hAnsi="Cambria"/>
        </w:rPr>
        <w:t xml:space="preserve"> nabywane w okresie ubezpieczenia mienie obejmowane jest automatycznie limitami odpowiedzialności w ubezpieczeniu systemem pierwszego ryzyka – zarówno w sytuacji zgłaszania go do ubezpieczenia w systemie sum stałych, jak i zakwalifikowania do grup (kategorii) objętych ubezpieczeniem wyłącznie na pierwsze ryzyko.</w:t>
      </w:r>
    </w:p>
    <w:p w:rsidR="001E7542" w:rsidRPr="00801FCB" w:rsidRDefault="001E7542" w:rsidP="00BB4F04">
      <w:pPr>
        <w:pStyle w:val="Akapitzlist"/>
        <w:widowControl w:val="0"/>
        <w:numPr>
          <w:ilvl w:val="0"/>
          <w:numId w:val="154"/>
        </w:numPr>
        <w:tabs>
          <w:tab w:val="clear" w:pos="0"/>
          <w:tab w:val="left" w:pos="720"/>
        </w:tabs>
        <w:spacing w:before="120" w:after="0" w:line="240" w:lineRule="auto"/>
        <w:ind w:hanging="720"/>
        <w:contextualSpacing w:val="0"/>
        <w:jc w:val="both"/>
        <w:rPr>
          <w:rFonts w:ascii="Cambria" w:hAnsi="Cambria"/>
          <w:b/>
        </w:rPr>
      </w:pPr>
      <w:r w:rsidRPr="00801FCB">
        <w:rPr>
          <w:rFonts w:ascii="Cambria" w:hAnsi="Cambria"/>
          <w:b/>
        </w:rPr>
        <w:t>Rodzaje wartości przyjęte do ubezpieczenia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eastAsia="Times New Roman" w:hAnsi="Cambria"/>
        </w:rPr>
        <w:t>obiekty budowlane (zgodnie z ustawą Prawo budowlane): m.in. budynki i budowle; obiekty podobne pod względem konstrukcyjnym do budowli; obiekty niepołączone trwale z gruntem; tymczasowe obiekty budowlane (np. stragany, kioski), szklarnie, bramy ogrodzenia</w:t>
      </w:r>
      <w:r w:rsidRPr="00801FCB">
        <w:rPr>
          <w:rFonts w:ascii="Cambria" w:hAnsi="Cambria"/>
        </w:rPr>
        <w:t xml:space="preserve"> – wartość </w:t>
      </w:r>
      <w:r w:rsidRPr="00801FCB">
        <w:rPr>
          <w:rFonts w:ascii="Cambria" w:hAnsi="Cambria"/>
        </w:rPr>
        <w:lastRenderedPageBreak/>
        <w:t>odtworzeniowa nowa lub księgowa brutto;</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eastAsia="Times New Roman" w:hAnsi="Cambria"/>
        </w:rPr>
        <w:t>obiekty małej architektury (</w:t>
      </w:r>
      <w:r w:rsidRPr="00801FCB">
        <w:rPr>
          <w:rFonts w:ascii="Cambria" w:hAnsi="Cambria"/>
        </w:rPr>
        <w:t>w tym pomniki, rzeźby, kompozycje przestrzenne) – wartość księgowa brutto lub odtworzeniowa nowa;</w:t>
      </w:r>
    </w:p>
    <w:p w:rsidR="001E7542" w:rsidRPr="00801FCB" w:rsidRDefault="001E7542" w:rsidP="00BB4F04">
      <w:pPr>
        <w:pStyle w:val="Akapitzlist"/>
        <w:widowControl w:val="0"/>
        <w:numPr>
          <w:ilvl w:val="1"/>
          <w:numId w:val="154"/>
        </w:numPr>
        <w:tabs>
          <w:tab w:val="clear" w:pos="360"/>
          <w:tab w:val="left" w:pos="720"/>
        </w:tabs>
        <w:spacing w:after="0" w:line="240" w:lineRule="auto"/>
        <w:ind w:left="720" w:hanging="720"/>
        <w:jc w:val="both"/>
        <w:rPr>
          <w:rFonts w:ascii="Cambria" w:hAnsi="Cambria"/>
          <w:kern w:val="22"/>
        </w:rPr>
      </w:pPr>
      <w:r w:rsidRPr="00801FCB">
        <w:rPr>
          <w:rFonts w:ascii="Cambria" w:hAnsi="Cambria"/>
          <w:kern w:val="22"/>
        </w:rPr>
        <w:t>pozostałe środki trwałe (grupy 3 – 8 KŚT) – wartość księgowa brutto lub odtworzeniowa nowa;</w:t>
      </w:r>
    </w:p>
    <w:p w:rsidR="001E7542" w:rsidRPr="00801FCB" w:rsidRDefault="001E7542" w:rsidP="00BB4F04">
      <w:pPr>
        <w:pStyle w:val="Akapitzlist"/>
        <w:widowControl w:val="0"/>
        <w:numPr>
          <w:ilvl w:val="1"/>
          <w:numId w:val="154"/>
        </w:numPr>
        <w:tabs>
          <w:tab w:val="clear" w:pos="360"/>
          <w:tab w:val="left" w:pos="720"/>
        </w:tabs>
        <w:spacing w:after="0" w:line="240" w:lineRule="auto"/>
        <w:ind w:left="720" w:hanging="720"/>
        <w:jc w:val="both"/>
        <w:rPr>
          <w:rFonts w:ascii="Cambria" w:hAnsi="Cambria"/>
          <w:kern w:val="22"/>
        </w:rPr>
      </w:pPr>
      <w:r w:rsidRPr="00801FCB">
        <w:rPr>
          <w:rFonts w:ascii="Cambria" w:hAnsi="Cambria"/>
          <w:kern w:val="22"/>
        </w:rPr>
        <w:t>sprzęt i urządzenia elektroniczne i techniczne - wartość księgowa brutto lub odtworzeniowa nowa;</w:t>
      </w:r>
    </w:p>
    <w:p w:rsidR="001E7542" w:rsidRPr="00801FCB" w:rsidRDefault="001E7542" w:rsidP="00BB4F04">
      <w:pPr>
        <w:pStyle w:val="Akapitzlist"/>
        <w:widowControl w:val="0"/>
        <w:numPr>
          <w:ilvl w:val="1"/>
          <w:numId w:val="154"/>
        </w:numPr>
        <w:tabs>
          <w:tab w:val="clear" w:pos="360"/>
          <w:tab w:val="left" w:pos="720"/>
        </w:tabs>
        <w:spacing w:after="0" w:line="240" w:lineRule="auto"/>
        <w:ind w:left="720" w:hanging="720"/>
        <w:jc w:val="both"/>
        <w:rPr>
          <w:rFonts w:ascii="Cambria" w:hAnsi="Cambria"/>
        </w:rPr>
      </w:pPr>
      <w:r w:rsidRPr="00801FCB">
        <w:rPr>
          <w:rFonts w:ascii="Cambria" w:hAnsi="Cambria"/>
        </w:rPr>
        <w:t>solary; instalacje i kolektory solarne - wartość księgowa brutto lub odtworzeniowa nowa;</w:t>
      </w:r>
    </w:p>
    <w:p w:rsidR="001E7542" w:rsidRPr="00801FCB" w:rsidRDefault="001E7542" w:rsidP="00BB4F04">
      <w:pPr>
        <w:pStyle w:val="Akapitzlist"/>
        <w:widowControl w:val="0"/>
        <w:numPr>
          <w:ilvl w:val="1"/>
          <w:numId w:val="154"/>
        </w:numPr>
        <w:tabs>
          <w:tab w:val="clear" w:pos="360"/>
          <w:tab w:val="left" w:pos="720"/>
        </w:tabs>
        <w:spacing w:after="0" w:line="240" w:lineRule="auto"/>
        <w:ind w:left="720" w:hanging="720"/>
        <w:jc w:val="both"/>
        <w:rPr>
          <w:rFonts w:ascii="Cambria" w:hAnsi="Cambria"/>
        </w:rPr>
      </w:pPr>
      <w:r w:rsidRPr="00801FCB">
        <w:rPr>
          <w:rFonts w:ascii="Cambria" w:hAnsi="Cambria" w:cs="Arial"/>
        </w:rPr>
        <w:t>sieci wodno-kanalizacyjne, sanitarne i deszczowe, instalacje i sieci elektryczne, teleinformatyczne, informatyczne, energetyczne i elektroniczne - wartość księgowa brutto lub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 xml:space="preserve">środki niskocenne, przedmioty podlegające jednorazowej amortyzacji, wyposażenie </w:t>
      </w:r>
      <w:r w:rsidRPr="00801FCB">
        <w:rPr>
          <w:rFonts w:ascii="Cambria" w:hAnsi="Cambria"/>
        </w:rPr>
        <w:br/>
        <w:t>i przedmioty niskocenne, mienie z konta 013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księgozbiory, zbiory biblioteczne oraz zasoby archiwalne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zbiory i eksponaty muzealne – wartość księgowa brutto lub zgodna z wyceną;</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środki obrotowe – wartość wytworzenia lub zakupu</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mienie osób trzecich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nakłady adaptacyjne i inwestycyjne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gotówka i inne walory pieniężne – wartość nominalna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mienie pracownicze i członków OSP oraz uczniowskie, wychowanków i podopiecznych (uwaga: odpowiedzialność ubezpieczyciela nie obejmuje wartości pieniężnych i dokumentów)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wyposażenie jednostek OSP – wartość księgowa brutto</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budowle nieujęte w ubezpieczeniu systemem sum stałych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znaki drogowe</w:t>
      </w:r>
      <w:r w:rsidRPr="00801FCB">
        <w:rPr>
          <w:rFonts w:ascii="Cambria" w:hAnsi="Cambria" w:cs="Tahoma"/>
          <w:bCs/>
          <w:color w:val="000000"/>
        </w:rPr>
        <w:t xml:space="preserve"> z konstrukcją wsporczą (jeśli występuje), elementy bezpieczeństwa ruchu drogowego, </w:t>
      </w:r>
      <w:r w:rsidRPr="00801FCB">
        <w:rPr>
          <w:rFonts w:ascii="Cambria" w:hAnsi="Cambria"/>
        </w:rPr>
        <w:t>tablice z nazwami ulic, słupy oświetleniowe, lampy, sygnalizacja świetlna, oświetlenie uliczne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urządzenia i wyposażenie zewnętrzne nieujęte w ubezpieczeniu systemem sum stałych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 xml:space="preserve">system sieci teletechnicznej, deszczowej, wodociągowej, sanitarnej i kanalizacyjnej </w:t>
      </w:r>
      <w:r w:rsidRPr="00801FCB">
        <w:rPr>
          <w:rFonts w:ascii="Cambria" w:hAnsi="Cambria"/>
        </w:rPr>
        <w:br/>
        <w:t>(wraz z przy</w:t>
      </w:r>
      <w:r w:rsidRPr="00801FCB">
        <w:rPr>
          <w:rFonts w:ascii="Cambria" w:hAnsi="Cambria"/>
        </w:rPr>
        <w:softHyphen/>
        <w:t>łą</w:t>
      </w:r>
      <w:r w:rsidRPr="00801FCB">
        <w:rPr>
          <w:rFonts w:ascii="Cambria" w:hAnsi="Cambria"/>
        </w:rPr>
        <w:softHyphen/>
        <w:t>czami i pokrywami) - wartość odtworzeniowa nowa</w:t>
      </w:r>
    </w:p>
    <w:p w:rsidR="001E7542" w:rsidRPr="00801FCB" w:rsidRDefault="001E7542" w:rsidP="00BB4F04">
      <w:pPr>
        <w:pStyle w:val="Akapitzlist"/>
        <w:widowControl w:val="0"/>
        <w:numPr>
          <w:ilvl w:val="1"/>
          <w:numId w:val="154"/>
        </w:numPr>
        <w:tabs>
          <w:tab w:val="left" w:pos="720"/>
        </w:tabs>
        <w:spacing w:after="0" w:line="240" w:lineRule="auto"/>
        <w:ind w:left="720" w:hanging="720"/>
        <w:jc w:val="both"/>
        <w:rPr>
          <w:rFonts w:ascii="Cambria" w:hAnsi="Cambria"/>
        </w:rPr>
      </w:pPr>
      <w:r w:rsidRPr="00801FCB">
        <w:rPr>
          <w:rFonts w:ascii="Cambria" w:hAnsi="Cambria"/>
        </w:rPr>
        <w:t>przedmioty szklane – wartość odtworzeniowa nowa</w:t>
      </w:r>
    </w:p>
    <w:p w:rsidR="001E7542" w:rsidRPr="00801FCB" w:rsidRDefault="001E7542" w:rsidP="001E7542">
      <w:pPr>
        <w:widowControl w:val="0"/>
        <w:autoSpaceDE w:val="0"/>
        <w:autoSpaceDN w:val="0"/>
        <w:adjustRightInd w:val="0"/>
        <w:spacing w:before="120" w:after="120" w:line="240" w:lineRule="auto"/>
        <w:ind w:left="709"/>
        <w:jc w:val="both"/>
        <w:rPr>
          <w:rFonts w:ascii="Cambria" w:hAnsi="Cambria"/>
          <w:b/>
        </w:rPr>
      </w:pPr>
      <w:r w:rsidRPr="00801FCB">
        <w:rPr>
          <w:rFonts w:ascii="Cambria" w:hAnsi="Cambria"/>
          <w:b/>
        </w:rPr>
        <w:t xml:space="preserve">Uwaga: </w:t>
      </w:r>
      <w:r w:rsidRPr="005E419C">
        <w:rPr>
          <w:rFonts w:ascii="Cambria" w:hAnsi="Cambria"/>
        </w:rPr>
        <w:t>zamawiający pozostawia sobie prawo do zmiany rodzaju wartości.</w:t>
      </w:r>
    </w:p>
    <w:p w:rsidR="001E7542" w:rsidRPr="00801FCB" w:rsidRDefault="001E7542" w:rsidP="00BB4F04">
      <w:pPr>
        <w:widowControl w:val="0"/>
        <w:numPr>
          <w:ilvl w:val="0"/>
          <w:numId w:val="154"/>
        </w:numPr>
        <w:tabs>
          <w:tab w:val="left" w:pos="709"/>
        </w:tabs>
        <w:autoSpaceDE w:val="0"/>
        <w:autoSpaceDN w:val="0"/>
        <w:adjustRightInd w:val="0"/>
        <w:spacing w:after="120" w:line="240" w:lineRule="auto"/>
        <w:ind w:left="709" w:hanging="709"/>
        <w:jc w:val="both"/>
        <w:rPr>
          <w:rFonts w:ascii="Cambria" w:hAnsi="Cambria"/>
          <w:b/>
        </w:rPr>
      </w:pPr>
      <w:r w:rsidRPr="00801FCB">
        <w:rPr>
          <w:rFonts w:ascii="Cambria" w:hAnsi="Cambria"/>
          <w:b/>
        </w:rPr>
        <w:t xml:space="preserve">Wyłączenia odpowiedzialności ubezpieczyciela w zakresie ubezpieczenia </w:t>
      </w:r>
      <w:r w:rsidRPr="00801FCB">
        <w:rPr>
          <w:rFonts w:ascii="Cambria" w:hAnsi="Cambria"/>
        </w:rPr>
        <w:t xml:space="preserve">– zgodnie </w:t>
      </w:r>
      <w:r w:rsidRPr="00801FCB">
        <w:rPr>
          <w:rFonts w:ascii="Cambria" w:hAnsi="Cambria"/>
        </w:rPr>
        <w:br/>
        <w:t>z postanowieniami ogólnych lub szczególnych warunków ubezpieczenia mających zastosowanie do umowy ubezpieczenia, jednakże z uwzględnieniem wszystkich postanowień specyfikacji istotnych warunków zamówienia, które mają pierwszeństwo.</w:t>
      </w:r>
    </w:p>
    <w:p w:rsidR="001E7542" w:rsidRPr="00801FCB" w:rsidRDefault="001E7542" w:rsidP="00BB4F04">
      <w:pPr>
        <w:pStyle w:val="Akapitzlist"/>
        <w:widowControl w:val="0"/>
        <w:numPr>
          <w:ilvl w:val="0"/>
          <w:numId w:val="156"/>
        </w:numPr>
        <w:tabs>
          <w:tab w:val="clear" w:pos="0"/>
          <w:tab w:val="num" w:pos="720"/>
        </w:tabs>
        <w:spacing w:before="120" w:after="0" w:line="240" w:lineRule="auto"/>
        <w:ind w:left="720" w:hanging="720"/>
        <w:contextualSpacing w:val="0"/>
        <w:jc w:val="both"/>
        <w:outlineLvl w:val="2"/>
        <w:rPr>
          <w:rFonts w:ascii="Cambria" w:hAnsi="Cambria"/>
          <w:b/>
        </w:rPr>
      </w:pPr>
      <w:r w:rsidRPr="00801FCB">
        <w:rPr>
          <w:rFonts w:ascii="Cambria" w:hAnsi="Cambria"/>
          <w:b/>
        </w:rPr>
        <w:t>Warunki szczególne obligatoryjne:</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treści definicji podanych w SIWZ</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 xml:space="preserve">Przyjęcie ryzyka katastrofy budowlanej </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ryzyka huraganu jako wiatru o prędkości min. 13,9 m/s</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likwidacyjnej</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odstąpienia od odtworzenia mienia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w:t>
      </w:r>
      <w:r w:rsidRPr="00801FCB">
        <w:rPr>
          <w:rFonts w:ascii="Cambria" w:hAnsi="Cambria"/>
          <w:bCs/>
        </w:rPr>
        <w:t xml:space="preserve"> ubezpieczenia mienia poza ewidencją</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konserwatorskiej</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automatycznego pokrycia (limit wspólny z ubezpieczeniem sprzętu elektronicznego oraz maszyn i urządzeń od wszystkich ryzyk)</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 xml:space="preserve">Przyjęcie podanej klauzuli strajków i zamieszek </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stempla bankowego lub pocztowego</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zbycia przedmiotu ubezpieczenia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czasu ochrony</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nieściągania rat niewymagalnych</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uznania stanu zabezpieczeń</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zgłaszania szkód</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miejsc ubezpieczenia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 xml:space="preserve">Przyjęcie podanej klauzuli </w:t>
      </w:r>
      <w:r w:rsidRPr="00801FCB">
        <w:rPr>
          <w:rFonts w:ascii="Cambria" w:hAnsi="Cambria"/>
          <w:bCs/>
        </w:rPr>
        <w:t>ubezpieczenia zewnętrznego</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odtworzenia lub odnowienia dokumentów</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lastRenderedPageBreak/>
        <w:t>Przyjęcie podanej klauzuli szkód mechanicznych</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szkód elektrycznych</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rozmrożenia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usunięcia przyczyn awarii</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poszukiwania przyczyny szkody</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ubezpieczenia mienia w transporcie</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robót budowlano – montażowych</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kosztów alarmu</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przechowywania mienia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reprezentantów</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usunięcia pozostałości po szkodzie</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wynagrodzenia rzeczoznawców i ekspertów</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kradzieży stałych elementów budynków i budowli</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zmian w odbudowie</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cs="AllianzNeo-CondensedBold"/>
          <w:bCs/>
        </w:rPr>
        <w:t>Przyjęcie podanej klauzuli ubezpieczenia kosztów wymiany wody w basenie</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cs="AllianzNeo-CondensedBold"/>
          <w:bCs/>
        </w:rPr>
        <w:t>Przyjęcie podanej klauzuli przemieszczenia pomiędzy miejscami ubezpieczenia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cs="AllianzNeo-CondensedBold"/>
          <w:bCs/>
        </w:rPr>
        <w:t>Przyjęcie podanej klauzuli</w:t>
      </w:r>
      <w:r w:rsidRPr="00801FCB">
        <w:rPr>
          <w:rFonts w:ascii="Cambria" w:hAnsi="Cambria"/>
        </w:rPr>
        <w:t xml:space="preserve"> przepisów eksploatacyjnych</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ubezpieczenia kosztów dodatkowych</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bCs/>
        </w:rPr>
        <w:t>Przyjęcie podanej klauzuli ubezpieczenia stałych kosztów działalności</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dodatkowej prewencyjnej sumy ubezpieczenia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Przyjęcie podanej klauzuli współwłasności mienia</w:t>
      </w:r>
    </w:p>
    <w:p w:rsidR="001E7542" w:rsidRPr="00801FCB" w:rsidRDefault="001E7542" w:rsidP="00BB4F04">
      <w:pPr>
        <w:pStyle w:val="Akapitzlist"/>
        <w:widowControl w:val="0"/>
        <w:numPr>
          <w:ilvl w:val="1"/>
          <w:numId w:val="156"/>
        </w:numPr>
        <w:tabs>
          <w:tab w:val="left" w:pos="720"/>
        </w:tabs>
        <w:spacing w:after="0" w:line="240" w:lineRule="auto"/>
        <w:ind w:left="737" w:hanging="737"/>
        <w:jc w:val="both"/>
        <w:rPr>
          <w:rFonts w:ascii="Cambria" w:hAnsi="Cambria"/>
        </w:rPr>
      </w:pPr>
      <w:r w:rsidRPr="00801FCB">
        <w:rPr>
          <w:rFonts w:ascii="Cambria" w:hAnsi="Cambria"/>
        </w:rPr>
        <w:t xml:space="preserve">Przyjęcie podanej klauzuli kosztów przeniesienia mienia i przekwaterowania osób </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Przyjęcie podanej klauzuli wyłączenia ryzyka z eksploatacji</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Przyjęcie podanej klauzuli ubezpieczenia przepięć</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Przyjęcie podanej klauzuli ubezpieczenia mediów gaśniczych</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Przyjęcie podanej klauzuli szkód w przedmiotach szklanych</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Przyjęcie podanej klauzuli automatycznego pokrycia konsumpcji sumy ubezpieczenia w ubezpieczeniu mienia systemem sum stałych</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W odniesieniu do wszystkich składników mienia, bez względu na rodzaj przyjętej wartości, zniesiona zostaje tzw. reguła proporcjonalnej redukcji odszkodowania lub jej pochodne. Jakiekolwiek postanowienia ogólnych lub szczególnych warunków ubezpieczenia, dotyczące proporcjonalnego zmniejszenia odszkodowania lub innej proporcjonalnej jego redukcji, nie będą miały zastosowania.</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Ubezpieczyciel akceptuje sumy ubezpieczenia mienia podane w wartości odtworzeniowej nowej</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W przypadku, gdy ogólne lub szczególne warunki ubezpieczenia przewidują ograniczenie lub wyłączenie odpowiedzialności z tytułu złego stanu technicznego dachu, wówczas ograniczenie to lub wyłączenie będzie miało zastosowanie jedynie w takim stopniu, w jakim stan techniczny dachu przyczynił się do powstania szkody i tylko jeżeli ubezpieczający lub ubezpieczony o tym stanie wiedział lub z zachowaniem należytej staranności wiedzieć powinien.</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Niezależnie od postanowień zawartych w punkcie poprzedzającym, bez względu na stopień przyczynienia się do powstania szkody oraz na wiedzę ubezpieczającego i ubezpieczonego, odpowiedzialność ubezpieczyciela do limitu w wysokości 100 000,00 zł na jedno i wszystkie zdarzenia w każdym okresie ubezpieczenia obejmuje szkody, 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z ubezpieczeniem sprzętu elektronicznego od wszystkich ryzyk.</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Ubezpieczenie obejmuje mienie znajdujące się we wszystkich ubezpieczonych lokalizacjach bez konieczności przypisania do określonej lokalizacji.</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Ochroną ubezpieczeniową objęte jest mienie w trakcie wykonywania prac remontowych, adaptacyjnych i rozbudowy, o ile nie są to czynności wymagające uzyskania pozwolenia stosownych organów.</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W przypadku deklarowanych do ubezpieczenia pustostanów lub obiektów, które w trakcie realizacji zamówienia otrzymają taki status obowiązuje pełny i nieograniczony zakres ochrony wskazany przez ubezpieczającego/ubezpieczonego.</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cs="Tahoma"/>
          <w:lang w:eastAsia="pl-PL"/>
        </w:rPr>
        <w:t>Uzgadnia się, że ubezpieczający/ubezpieczony może dokonywać czynności konserwacyjnych albo przez własny personel  (służby) albo przez zewnętrzną firmę.</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cs="Tahoma"/>
          <w:lang w:eastAsia="pl-PL"/>
        </w:rPr>
        <w:t xml:space="preserve">Nie ma zastosowania wyłączenie odpowiedzialności dotyczące braku dostawy lub przerwy w </w:t>
      </w:r>
      <w:r w:rsidRPr="00801FCB">
        <w:rPr>
          <w:rFonts w:ascii="Cambria" w:eastAsia="Times New Roman" w:hAnsi="Cambria" w:cs="Tahoma"/>
          <w:lang w:eastAsia="pl-PL"/>
        </w:rPr>
        <w:lastRenderedPageBreak/>
        <w:t>dostawie mediów (gazu, wody, elektryczności itp.).</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Przyjęcie ryzyka dewastacji mienia z limitem odszkodowawczym w wysokości 50 000,00 zł na jedno i wszystkie zdarzenia w każdym okresie ubezpieczenia, z włączeniem szkód powstałych wskutek pomalowania, w tym graffiti, z limitem odszkodowawczym 10 000,00 zł</w:t>
      </w:r>
    </w:p>
    <w:p w:rsidR="001E7542" w:rsidRPr="005E419C"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spacing w:val="-2"/>
        </w:rPr>
      </w:pPr>
      <w:r w:rsidRPr="005E419C">
        <w:rPr>
          <w:rFonts w:ascii="Cambria" w:hAnsi="Cambria"/>
          <w:spacing w:val="-2"/>
        </w:rPr>
        <w:t>Ochrona ubezpieczeniowa, do limitu odszkodowawczego w wysokości 200 000,00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wypożyczeniem, adaptacją, organizowaną imprezą, ekspozycją, akcjami ratowniczymi).</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Zakres ubezpieczenia sprzętu elektronicznego deklarowanego do ubezpieczenia mienia od wszystkich ryzyk obejmuje także szkody powstałe wskutek działania człowieka (do limitu w wysokości 20 000,00 zł na jedno i wszystkie zdarzenia w każdym okresie ubezpieczenia), tj. nieostrożności, zaniedbania, niewłaściwego użytkowania, braku kwalifikacji, błędu operatora oraz błędów konstrukcyjnych, wadliwych materiałów, wad produkcyjnych, indukcji. Dla szkód wynikających z upuszczenia sprzętu elektronicznego przenośnego ustalona zostaje franszyza redukcyjna w wysokości 200,00 zł.</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W odniesieniu do sprzętu elektronicznego o charakterze przenośnym, ochrona ubezpieczeniowa obowiązuje poza miejscem ubezpieczenia – zgodnie z treścią klauzuli ubezpieczenia sprzętu przenośnego poza miejscem ubezpieczenia.</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 xml:space="preserve">Ubezpieczyciel ponosi odpowiedzialność za szkody powstałe w ubezpieczonym mieniu w przypadku jego przeniesienia do innej lokalizacji. </w:t>
      </w:r>
    </w:p>
    <w:p w:rsidR="001E7542" w:rsidRPr="00801FCB" w:rsidRDefault="001E7542" w:rsidP="00BB4F04">
      <w:pPr>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 xml:space="preserve">Dla księgozbiorów i zasobów archiwalnych oraz dokumentów wysokość </w:t>
      </w:r>
      <w:r w:rsidRPr="00801FCB">
        <w:rPr>
          <w:rFonts w:ascii="Cambria" w:hAnsi="Cambria"/>
          <w:bCs/>
        </w:rPr>
        <w:t xml:space="preserve">szkody </w:t>
      </w:r>
      <w:r w:rsidRPr="00801FCB">
        <w:rPr>
          <w:rFonts w:ascii="Cambria" w:hAnsi="Cambria"/>
        </w:rPr>
        <w:t xml:space="preserve">ustalana będzie w oparciu o koszty materiałów, z jakich były wykonane oraz koszty nakładów i robocizny, poniesione na odtworzenie zbiorów lub ich zabezpieczenie po </w:t>
      </w:r>
      <w:r w:rsidRPr="00801FCB">
        <w:rPr>
          <w:rFonts w:ascii="Cambria" w:hAnsi="Cambria"/>
          <w:bCs/>
        </w:rPr>
        <w:t xml:space="preserve">szkodzie </w:t>
      </w:r>
      <w:r w:rsidRPr="00801FCB">
        <w:rPr>
          <w:rFonts w:ascii="Cambria" w:hAnsi="Cambria"/>
        </w:rPr>
        <w:t xml:space="preserve">przed ich dalszą degradacją. Ubezpieczenie pokrywa również koszty związane z zastosowaniem metod i technologii aktualnie stosowanych - koszty te pokrywane są w ramach odpowiednich limitów. </w:t>
      </w:r>
    </w:p>
    <w:p w:rsidR="001E7542" w:rsidRPr="00801FCB" w:rsidRDefault="001E7542" w:rsidP="00BB4F04">
      <w:pPr>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Dodatkowo w przypadku ubezpieczenia księgozbiorów, zasobów archiwalnych i dokumentów ustala się limit na pokrycie kosztów związanych z osuszaniem i renowacją uszkodzonego mienia, w wysokości 50 000,00 zł na jedno i wszystkie zdarzenia w każdym okresie ubezpieczenia.</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 xml:space="preserve">Zakres ubezpieczenia obejmuje uszkodzenie ubezpieczonego mienia wskutek akcji gaśniczej i/lub ratowniczej, w tym rozbiórki, wyburzania lub odgruzowywania, prowadzonej w związku </w:t>
      </w:r>
      <w:r w:rsidRPr="00801FCB">
        <w:rPr>
          <w:rFonts w:ascii="Cambria" w:eastAsia="Times New Roman" w:hAnsi="Cambria"/>
        </w:rPr>
        <w:br/>
        <w:t xml:space="preserve">z zaistniałym zdarzeniem losowym, objętym ochroną ubezpieczeniową, a także prowadzonej </w:t>
      </w:r>
      <w:r w:rsidRPr="00801FCB">
        <w:rPr>
          <w:rFonts w:ascii="Cambria" w:eastAsia="Times New Roman" w:hAnsi="Cambria"/>
        </w:rPr>
        <w:br/>
        <w:t>w związku ze zdarzeniem losowym, zaistniałym w mieniu osób trzecich.</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eastAsia="Times New Roman" w:hAnsi="Cambria"/>
        </w:rPr>
        <w:t xml:space="preserve">Ochrona ubezpieczeniowa zostaje rozszerzona o szkody w nasadzeniach (terenach zielonych) </w:t>
      </w:r>
      <w:r w:rsidRPr="00801FCB">
        <w:rPr>
          <w:rFonts w:ascii="Cambria" w:eastAsia="Times New Roman" w:hAnsi="Cambria"/>
        </w:rPr>
        <w:br/>
        <w:t>do limitu w wysokości 5 000,00 zł na jedno i wszystkie zdarzenia w okresie ubezpieczenia.</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Zakres ochrony obejmuje koszty utraconej wody wskutek awarii wodociągowej lub/i ciepłowniczej – limit 50 000,00 zł na jedno i wszystkie zdarzenia w każdym okresie ubezpieczenia.</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 xml:space="preserve">Zakres ubezpieczenia obejmuje szkody wyrządzone przez zwierzęta. </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Dla szkód których wartość nie przekracza 2 000,00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Przyjęcie podanej klauzuli niezawiadomienia w terminie o szkodzie</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Ochrona ubezpieczeniowa obejmuje również mienie, które znajduje się na zewnątrz.</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Ochrona ubezpieczeniowa obejmuje mienie osób trzecich do sumy 50 000,00 zł</w:t>
      </w:r>
    </w:p>
    <w:p w:rsidR="001E7542" w:rsidRPr="00801FCB" w:rsidRDefault="001E7542" w:rsidP="00BB4F04">
      <w:pPr>
        <w:pStyle w:val="Akapitzlist"/>
        <w:widowControl w:val="0"/>
        <w:numPr>
          <w:ilvl w:val="1"/>
          <w:numId w:val="156"/>
        </w:numPr>
        <w:tabs>
          <w:tab w:val="left" w:pos="720"/>
        </w:tabs>
        <w:spacing w:after="0" w:line="240" w:lineRule="auto"/>
        <w:ind w:left="720" w:hanging="720"/>
        <w:jc w:val="both"/>
        <w:rPr>
          <w:rFonts w:ascii="Cambria" w:hAnsi="Cambria"/>
        </w:rPr>
      </w:pPr>
      <w:r w:rsidRPr="00801FCB">
        <w:rPr>
          <w:rFonts w:ascii="Cambria" w:hAnsi="Cambria"/>
        </w:rPr>
        <w:t>Płatność składki rocznej w 4 równych ratach kwartalnych</w:t>
      </w:r>
    </w:p>
    <w:p w:rsidR="001E7542" w:rsidRPr="00801FCB" w:rsidRDefault="001E7542" w:rsidP="001E7542">
      <w:pPr>
        <w:widowControl w:val="0"/>
        <w:tabs>
          <w:tab w:val="left" w:pos="720"/>
        </w:tabs>
        <w:spacing w:before="120" w:after="0"/>
        <w:ind w:left="720"/>
        <w:jc w:val="both"/>
        <w:rPr>
          <w:rFonts w:ascii="Cambria" w:hAnsi="Cambria"/>
          <w:b/>
        </w:rPr>
      </w:pPr>
      <w:r w:rsidRPr="00801FCB">
        <w:rPr>
          <w:rFonts w:ascii="Cambria" w:hAnsi="Cambria"/>
          <w:b/>
        </w:rPr>
        <w:t>Dodatkowo w ubezpieczeniu od kradzieży z włamaniem i rabunku:</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rPr>
      </w:pPr>
      <w:r w:rsidRPr="00801FCB">
        <w:rPr>
          <w:rFonts w:ascii="Cambria" w:hAnsi="Cambria"/>
        </w:rPr>
        <w:t>Przyjęcie podanej klauzuli naprawy zabezpieczeń przeciwkradzieżowych</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rPr>
      </w:pPr>
      <w:r w:rsidRPr="00801FCB">
        <w:rPr>
          <w:rFonts w:ascii="Cambria" w:hAnsi="Cambria"/>
        </w:rPr>
        <w:t xml:space="preserve">Rozszerzenie ochrony ubezpieczeniowej o ryzyko dewastacji lub/i wandalizmu - w związku </w:t>
      </w:r>
      <w:r w:rsidRPr="00801FCB">
        <w:rPr>
          <w:rFonts w:ascii="Cambria" w:hAnsi="Cambria"/>
        </w:rPr>
        <w:br/>
        <w:t xml:space="preserve">z jakimkolwiek ryzykiem kradzieżowym do wysokości limitów odpowiedzialności w tych ryzykach </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rPr>
      </w:pPr>
      <w:r w:rsidRPr="00801FCB">
        <w:rPr>
          <w:rFonts w:ascii="Cambria" w:hAnsi="Cambria"/>
        </w:rPr>
        <w:lastRenderedPageBreak/>
        <w:t>Ochrona ubezpieczeniowa od ryzyka kradzieży oraz dewastacji i wandalizmu obejmuje również mienie, które ze względu na swój charakter znajduje się na zewnątrz. Mienie to powinno być zainstalowane i zabezpieczone w taki sposób, aby jego wymontowanie nie było możliwe bez pozostawienia śladów użycia siły lub narzędzi. Limit odpowiedzialności na jedno i wszystkie zdarzenia: 50 000,00 zł</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bCs/>
        </w:rPr>
      </w:pPr>
      <w:r w:rsidRPr="00801FCB">
        <w:rPr>
          <w:rFonts w:ascii="Cambria" w:hAnsi="Cambria"/>
        </w:rPr>
        <w:t>Objęcie ochroną ubezpieczeniową kradzieży zwykłej ubezpieczonego mienia, z limitem odszkodowawczym 10 000,00 zł w każdym okresie ubezpieczenia (wspólnym z limitem w ubezpieczeniu sprzętu elektronicznego od wszystkich ryzyk), z franszyzą redukcyjną 300,00 zł</w:t>
      </w:r>
      <w:r w:rsidRPr="00801FCB">
        <w:rPr>
          <w:rFonts w:ascii="Cambria" w:hAnsi="Cambria"/>
          <w:bCs/>
        </w:rPr>
        <w:t>.</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bCs/>
        </w:rPr>
      </w:pPr>
      <w:r w:rsidRPr="00801FCB">
        <w:rPr>
          <w:rFonts w:ascii="Cambria" w:hAnsi="Cambria"/>
          <w:bCs/>
        </w:rPr>
        <w:t xml:space="preserve">Ochrona ubezpieczeniowa obejmuje mienie osób trzecich do sumy 50 000,00 zł (rozumiane jako odrębne od mienia pracowniczego, członków OSP oraz uczniowskiego, wychowanków </w:t>
      </w:r>
      <w:r w:rsidRPr="00801FCB">
        <w:rPr>
          <w:rFonts w:ascii="Cambria" w:hAnsi="Cambria"/>
          <w:bCs/>
        </w:rPr>
        <w:br/>
        <w:t>i podopiecznych)</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bCs/>
        </w:rPr>
      </w:pPr>
      <w:r w:rsidRPr="00801FCB">
        <w:rPr>
          <w:rFonts w:ascii="Cambria" w:hAnsi="Cambria"/>
          <w:lang w:eastAsia="ja-JP"/>
        </w:rPr>
        <w:t xml:space="preserve">W odniesieniu do ubezpieczenia ryzyka rabunku gotówki w trakcie transportu dokonywanego przez pracowników ubezpieczyciel nie będzie wymagał stosowania zasad transportu </w:t>
      </w:r>
      <w:r w:rsidRPr="00801FCB">
        <w:rPr>
          <w:rFonts w:ascii="Cambria" w:hAnsi="Cambria"/>
          <w:lang w:eastAsia="ja-JP"/>
        </w:rPr>
        <w:br/>
        <w:t xml:space="preserve">w odniesieniu do zabezpieczeń technicznych, jak i sposobu konwojowania poza określonymi </w:t>
      </w:r>
      <w:r w:rsidRPr="00801FCB">
        <w:rPr>
          <w:rFonts w:ascii="Cambria" w:hAnsi="Cambria"/>
          <w:lang w:eastAsia="ja-JP"/>
        </w:rPr>
        <w:br/>
        <w:t>w obowiązujących na dzień zawarcia umowy przepisach i rozporządzeniach.</w:t>
      </w:r>
    </w:p>
    <w:p w:rsidR="001E7542" w:rsidRPr="00801FCB" w:rsidRDefault="001E7542" w:rsidP="00BB4F04">
      <w:pPr>
        <w:widowControl w:val="0"/>
        <w:numPr>
          <w:ilvl w:val="1"/>
          <w:numId w:val="156"/>
        </w:numPr>
        <w:tabs>
          <w:tab w:val="clear" w:pos="0"/>
          <w:tab w:val="left" w:pos="720"/>
        </w:tabs>
        <w:suppressAutoHyphens/>
        <w:spacing w:after="0" w:line="240" w:lineRule="auto"/>
        <w:ind w:left="720" w:hanging="720"/>
        <w:jc w:val="both"/>
        <w:rPr>
          <w:rFonts w:ascii="Cambria" w:hAnsi="Cambria"/>
          <w:bCs/>
        </w:rPr>
      </w:pPr>
      <w:r w:rsidRPr="00801FCB">
        <w:rPr>
          <w:rFonts w:ascii="Cambria" w:hAnsi="Cambria"/>
        </w:rPr>
        <w:t>W ubezpieczeniu środków pieniężnych w transporcie ubezpieczeniem objęte są w szczególności szkody powstałe w wyniku:</w:t>
      </w:r>
    </w:p>
    <w:p w:rsidR="001E7542" w:rsidRPr="00801FCB" w:rsidRDefault="001E7542" w:rsidP="00BB4F04">
      <w:pPr>
        <w:pStyle w:val="Akapitzlist"/>
        <w:widowControl w:val="0"/>
        <w:numPr>
          <w:ilvl w:val="2"/>
          <w:numId w:val="148"/>
        </w:numPr>
        <w:tabs>
          <w:tab w:val="left" w:pos="720"/>
        </w:tabs>
        <w:spacing w:after="0" w:line="240" w:lineRule="auto"/>
        <w:ind w:left="720" w:firstLine="0"/>
        <w:contextualSpacing w:val="0"/>
        <w:jc w:val="both"/>
        <w:rPr>
          <w:rFonts w:ascii="Cambria" w:hAnsi="Cambria"/>
        </w:rPr>
      </w:pPr>
      <w:r w:rsidRPr="00801FCB">
        <w:rPr>
          <w:rFonts w:ascii="Cambria" w:hAnsi="Cambria"/>
        </w:rPr>
        <w:t>kradzieży z włamaniem i rabunku ze środka transportu,</w:t>
      </w:r>
    </w:p>
    <w:p w:rsidR="001E7542" w:rsidRPr="00801FCB" w:rsidRDefault="001E7542" w:rsidP="00BB4F04">
      <w:pPr>
        <w:pStyle w:val="Akapitzlist"/>
        <w:widowControl w:val="0"/>
        <w:numPr>
          <w:ilvl w:val="2"/>
          <w:numId w:val="148"/>
        </w:numPr>
        <w:tabs>
          <w:tab w:val="left" w:pos="720"/>
        </w:tabs>
        <w:spacing w:after="0" w:line="240" w:lineRule="auto"/>
        <w:ind w:left="720" w:firstLine="0"/>
        <w:contextualSpacing w:val="0"/>
        <w:jc w:val="both"/>
        <w:rPr>
          <w:rFonts w:ascii="Cambria" w:hAnsi="Cambria"/>
        </w:rPr>
      </w:pPr>
      <w:r w:rsidRPr="00801FCB">
        <w:rPr>
          <w:rFonts w:ascii="Cambria" w:hAnsi="Cambria"/>
        </w:rPr>
        <w:t>śmierci lub nagłej ciężkiej choroby osoby wykonującej transport lub osoby sprawującej pieczę nad powierzonym mieniem,</w:t>
      </w:r>
    </w:p>
    <w:p w:rsidR="001E7542" w:rsidRPr="00801FCB" w:rsidRDefault="001E7542" w:rsidP="00BB4F04">
      <w:pPr>
        <w:pStyle w:val="Akapitzlist"/>
        <w:widowControl w:val="0"/>
        <w:numPr>
          <w:ilvl w:val="2"/>
          <w:numId w:val="148"/>
        </w:numPr>
        <w:tabs>
          <w:tab w:val="left" w:pos="720"/>
        </w:tabs>
        <w:spacing w:after="0" w:line="240" w:lineRule="auto"/>
        <w:ind w:left="720" w:firstLine="0"/>
        <w:contextualSpacing w:val="0"/>
        <w:jc w:val="both"/>
        <w:rPr>
          <w:rFonts w:ascii="Cambria" w:hAnsi="Cambria"/>
        </w:rPr>
      </w:pPr>
      <w:r w:rsidRPr="00801FCB">
        <w:rPr>
          <w:rFonts w:ascii="Cambria" w:hAnsi="Cambria"/>
        </w:rPr>
        <w:t>ciężkiego uszkodzenia ciała osoby wykonującej transport lub osoby sprawującej pieczę nad powierzonym mieniem spowodowanego nieszczęśliwym wypadkiem,</w:t>
      </w:r>
    </w:p>
    <w:p w:rsidR="001E7542" w:rsidRPr="00801FCB" w:rsidRDefault="001E7542" w:rsidP="00BB4F04">
      <w:pPr>
        <w:pStyle w:val="Akapitzlist"/>
        <w:widowControl w:val="0"/>
        <w:numPr>
          <w:ilvl w:val="2"/>
          <w:numId w:val="148"/>
        </w:numPr>
        <w:tabs>
          <w:tab w:val="left" w:pos="720"/>
        </w:tabs>
        <w:spacing w:after="0" w:line="240" w:lineRule="auto"/>
        <w:ind w:left="720" w:firstLine="0"/>
        <w:contextualSpacing w:val="0"/>
        <w:jc w:val="both"/>
        <w:rPr>
          <w:rFonts w:ascii="Cambria" w:hAnsi="Cambria"/>
        </w:rPr>
      </w:pPr>
      <w:r w:rsidRPr="00801FCB">
        <w:rPr>
          <w:rFonts w:ascii="Cambria" w:hAnsi="Cambria"/>
        </w:rPr>
        <w:t>zniszczenia lub uszkodzenia środka transportu w kolizji lub wypadku albo w wyniku jego pożaru, eksplozji, uderzenia pioruna w środek transportu.</w:t>
      </w:r>
    </w:p>
    <w:p w:rsidR="001E7542" w:rsidRPr="00801FCB" w:rsidRDefault="001E7542" w:rsidP="00BB4F04">
      <w:pPr>
        <w:widowControl w:val="0"/>
        <w:numPr>
          <w:ilvl w:val="1"/>
          <w:numId w:val="156"/>
        </w:numPr>
        <w:tabs>
          <w:tab w:val="clear" w:pos="0"/>
          <w:tab w:val="left" w:pos="709"/>
        </w:tabs>
        <w:suppressAutoHyphens/>
        <w:spacing w:after="0" w:line="240" w:lineRule="auto"/>
        <w:ind w:left="720" w:hanging="720"/>
        <w:jc w:val="both"/>
        <w:rPr>
          <w:rFonts w:ascii="Cambria" w:hAnsi="Cambria"/>
          <w:bCs/>
        </w:rPr>
      </w:pPr>
      <w:r w:rsidRPr="00801FCB">
        <w:rPr>
          <w:rFonts w:ascii="Cambria" w:hAnsi="Cambria"/>
        </w:rPr>
        <w:t xml:space="preserve">W zakresie ubezpieczenia od ryzyka kradzieży z włamaniem i rabunku termin zawiadomienia </w:t>
      </w:r>
      <w:r w:rsidRPr="00801FCB">
        <w:rPr>
          <w:rFonts w:ascii="Cambria" w:hAnsi="Cambria"/>
        </w:rPr>
        <w:br/>
        <w:t xml:space="preserve">o szkodzie – do 5 dni od dnia zdarzenia lub powzięcia przez ubezpieczającego/ ubezpieczonego wiadomości o zdarzeniu. </w:t>
      </w:r>
    </w:p>
    <w:p w:rsidR="001E7542" w:rsidRPr="00801FCB" w:rsidRDefault="001E7542" w:rsidP="00BB4F04">
      <w:pPr>
        <w:widowControl w:val="0"/>
        <w:numPr>
          <w:ilvl w:val="1"/>
          <w:numId w:val="156"/>
        </w:numPr>
        <w:tabs>
          <w:tab w:val="clear" w:pos="0"/>
          <w:tab w:val="left" w:pos="709"/>
        </w:tabs>
        <w:suppressAutoHyphens/>
        <w:spacing w:before="120" w:after="0" w:line="240" w:lineRule="auto"/>
        <w:ind w:left="720" w:hanging="720"/>
        <w:jc w:val="both"/>
        <w:rPr>
          <w:rFonts w:ascii="Cambria" w:hAnsi="Cambria"/>
          <w:bCs/>
        </w:rPr>
      </w:pPr>
      <w:r w:rsidRPr="00801FCB">
        <w:rPr>
          <w:rFonts w:ascii="Cambria" w:hAnsi="Cambria"/>
          <w:b/>
        </w:rPr>
        <w:t>Franszyzy i udziały własne:</w:t>
      </w:r>
    </w:p>
    <w:p w:rsidR="001E7542" w:rsidRPr="00801FCB" w:rsidRDefault="001E7542" w:rsidP="00BB4F04">
      <w:pPr>
        <w:pStyle w:val="Akapitzlist8"/>
        <w:widowControl w:val="0"/>
        <w:numPr>
          <w:ilvl w:val="2"/>
          <w:numId w:val="156"/>
        </w:numPr>
        <w:tabs>
          <w:tab w:val="left" w:pos="720"/>
        </w:tabs>
        <w:spacing w:after="0" w:line="240" w:lineRule="auto"/>
        <w:ind w:left="720" w:hanging="720"/>
        <w:jc w:val="both"/>
        <w:rPr>
          <w:rFonts w:ascii="Cambria" w:hAnsi="Cambria"/>
        </w:rPr>
      </w:pPr>
      <w:r w:rsidRPr="00801FCB">
        <w:rPr>
          <w:rFonts w:ascii="Cambria" w:hAnsi="Cambria"/>
        </w:rPr>
        <w:t xml:space="preserve">Franszyza integralna: 200 zł, za wyjątkiem ubezpieczenia mienia od kradzieży z włamaniem </w:t>
      </w:r>
      <w:r w:rsidRPr="00801FCB">
        <w:rPr>
          <w:rFonts w:ascii="Cambria" w:hAnsi="Cambria"/>
        </w:rPr>
        <w:br/>
        <w:t>i rabunku, gdzie franszyza ta wynosi 100 zł oraz ubezpieczenia przedmiotów szklanych, gdzie franszyza integralna wynosi 50 zł</w:t>
      </w:r>
    </w:p>
    <w:p w:rsidR="001E7542" w:rsidRPr="00801FCB" w:rsidRDefault="001E7542" w:rsidP="00BB4F04">
      <w:pPr>
        <w:pStyle w:val="Akapitzlist8"/>
        <w:widowControl w:val="0"/>
        <w:numPr>
          <w:ilvl w:val="2"/>
          <w:numId w:val="156"/>
        </w:numPr>
        <w:tabs>
          <w:tab w:val="left" w:pos="720"/>
        </w:tabs>
        <w:spacing w:after="0" w:line="240" w:lineRule="auto"/>
        <w:ind w:left="720" w:hanging="720"/>
        <w:jc w:val="both"/>
        <w:rPr>
          <w:rFonts w:ascii="Cambria" w:hAnsi="Cambria"/>
        </w:rPr>
      </w:pPr>
      <w:r w:rsidRPr="00801FCB">
        <w:rPr>
          <w:rFonts w:ascii="Cambria" w:hAnsi="Cambria"/>
        </w:rPr>
        <w:t>Franszyza redukcyjna i udział własny – brak</w:t>
      </w:r>
    </w:p>
    <w:p w:rsidR="001E7542" w:rsidRPr="00801FCB" w:rsidRDefault="001E7542" w:rsidP="00BB4F04">
      <w:pPr>
        <w:pStyle w:val="Akapitzlist"/>
        <w:widowControl w:val="0"/>
        <w:numPr>
          <w:ilvl w:val="0"/>
          <w:numId w:val="157"/>
        </w:numPr>
        <w:tabs>
          <w:tab w:val="clear" w:pos="0"/>
          <w:tab w:val="num" w:pos="720"/>
        </w:tabs>
        <w:spacing w:before="120" w:after="0" w:line="240" w:lineRule="auto"/>
        <w:ind w:left="720" w:hanging="720"/>
        <w:contextualSpacing w:val="0"/>
        <w:jc w:val="both"/>
        <w:outlineLvl w:val="2"/>
        <w:rPr>
          <w:rFonts w:ascii="Cambria" w:hAnsi="Cambria"/>
          <w:b/>
        </w:rPr>
      </w:pPr>
      <w:r w:rsidRPr="00801FCB">
        <w:rPr>
          <w:rFonts w:ascii="Cambria" w:hAnsi="Cambria"/>
          <w:b/>
        </w:rPr>
        <w:t>Klauzule dodatkowe i inne postanowienia szczególne fakultatywne:</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bookmarkStart w:id="550" w:name="_Hlk6568811"/>
      <w:r w:rsidRPr="00801FCB">
        <w:rPr>
          <w:rFonts w:ascii="Cambria" w:hAnsi="Cambria"/>
        </w:rPr>
        <w:t>Przyjęcie podanej klauzuli funduszu prewencyjnego</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 xml:space="preserve">Zwiększenie limitu w ryzyku katastrofy budowlanej do </w:t>
      </w:r>
      <w:r w:rsidR="00DC56F8">
        <w:rPr>
          <w:rFonts w:ascii="Cambria" w:hAnsi="Cambria"/>
        </w:rPr>
        <w:t>sumy gwarancyjnej</w:t>
      </w:r>
      <w:r w:rsidRPr="00801FCB">
        <w:rPr>
          <w:rFonts w:ascii="Cambria" w:hAnsi="Cambria"/>
        </w:rPr>
        <w:t xml:space="preserve"> </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szkód powstałych wskutek powolnego oddziaływania</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 xml:space="preserve">Przyjęcie podanej klauzuli </w:t>
      </w:r>
      <w:r w:rsidRPr="00801FCB">
        <w:rPr>
          <w:rFonts w:ascii="Cambria" w:hAnsi="Cambria"/>
          <w:bCs/>
        </w:rPr>
        <w:t>przezornej sumy ubezpieczenia</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aktów terroryzmu</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uznania okoliczności</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zmiany wielkości ryzyka</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wypłaty bezspornej części odszkodowania</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wyrównania sumy ubezpieczenia</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pokrycia kosztów naprawy uszkodzeń powstałych w mieniu otaczającym</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zmiany lokalizacji odbudowy</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Przyjęcie podanej klauzuli automatycznego pokrycia konsumpcji sumy ubezpieczenia w ubezpieczeniu mienia systemem pierwszego ryzyka</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Zwiększenie do kwoty 10 mln zł bezskładkowego limitu w klauzuli automatycznego pokrycia (limit wspólny z ubezpieczeniem sprzętu elektronicznego oraz maszyn i urządzeń od wszystkich ryzyk)</w:t>
      </w:r>
    </w:p>
    <w:p w:rsidR="001E7542" w:rsidRPr="00801FCB" w:rsidRDefault="001E7542" w:rsidP="00BB4F04">
      <w:pPr>
        <w:pStyle w:val="Akapitzlist"/>
        <w:widowControl w:val="0"/>
        <w:numPr>
          <w:ilvl w:val="1"/>
          <w:numId w:val="157"/>
        </w:numPr>
        <w:tabs>
          <w:tab w:val="left" w:pos="720"/>
          <w:tab w:val="left" w:pos="900"/>
        </w:tabs>
        <w:spacing w:after="0" w:line="240" w:lineRule="auto"/>
        <w:ind w:left="737" w:hanging="737"/>
        <w:jc w:val="both"/>
        <w:rPr>
          <w:rFonts w:ascii="Cambria" w:hAnsi="Cambria"/>
        </w:rPr>
      </w:pPr>
      <w:r w:rsidRPr="00801FCB">
        <w:rPr>
          <w:rFonts w:ascii="Cambria" w:hAnsi="Cambria"/>
        </w:rPr>
        <w:t>Zniesienie franszyzy integralnej</w:t>
      </w:r>
    </w:p>
    <w:bookmarkEnd w:id="550"/>
    <w:p w:rsidR="001E7542" w:rsidRDefault="001E7542" w:rsidP="001E7542">
      <w:pPr>
        <w:pStyle w:val="Akapitzlist"/>
        <w:widowControl w:val="0"/>
        <w:tabs>
          <w:tab w:val="left" w:pos="0"/>
        </w:tabs>
        <w:suppressAutoHyphens/>
        <w:spacing w:after="120" w:line="240" w:lineRule="auto"/>
        <w:ind w:left="0"/>
        <w:jc w:val="both"/>
        <w:outlineLvl w:val="1"/>
        <w:rPr>
          <w:rFonts w:ascii="Cambria" w:hAnsi="Cambria"/>
          <w:b/>
          <w:i/>
          <w:color w:val="24378C"/>
        </w:rPr>
      </w:pPr>
    </w:p>
    <w:p w:rsidR="001E7542" w:rsidRDefault="001E7542" w:rsidP="001E7542">
      <w:pPr>
        <w:pStyle w:val="Akapitzlist"/>
        <w:widowControl w:val="0"/>
        <w:tabs>
          <w:tab w:val="left" w:pos="0"/>
        </w:tabs>
        <w:suppressAutoHyphens/>
        <w:spacing w:after="0" w:line="240" w:lineRule="auto"/>
        <w:ind w:left="0"/>
        <w:contextualSpacing w:val="0"/>
        <w:jc w:val="both"/>
        <w:outlineLvl w:val="1"/>
        <w:rPr>
          <w:rFonts w:ascii="Cambria" w:hAnsi="Cambria"/>
          <w:b/>
          <w:u w:val="single"/>
        </w:rPr>
      </w:pPr>
    </w:p>
    <w:p w:rsidR="00A56578" w:rsidRDefault="00A56578" w:rsidP="001E7542">
      <w:pPr>
        <w:pStyle w:val="Akapitzlist"/>
        <w:widowControl w:val="0"/>
        <w:tabs>
          <w:tab w:val="left" w:pos="0"/>
        </w:tabs>
        <w:suppressAutoHyphens/>
        <w:spacing w:after="0" w:line="240" w:lineRule="auto"/>
        <w:ind w:left="0"/>
        <w:contextualSpacing w:val="0"/>
        <w:jc w:val="both"/>
        <w:outlineLvl w:val="1"/>
        <w:rPr>
          <w:rFonts w:ascii="Cambria" w:hAnsi="Cambria"/>
          <w:b/>
          <w:u w:val="single"/>
        </w:rPr>
      </w:pPr>
    </w:p>
    <w:p w:rsidR="001E7542" w:rsidRDefault="001E7542" w:rsidP="001E7542">
      <w:pPr>
        <w:pStyle w:val="Akapitzlist"/>
        <w:widowControl w:val="0"/>
        <w:tabs>
          <w:tab w:val="left" w:pos="0"/>
        </w:tabs>
        <w:suppressAutoHyphens/>
        <w:spacing w:after="0" w:line="240" w:lineRule="auto"/>
        <w:ind w:left="0"/>
        <w:contextualSpacing w:val="0"/>
        <w:jc w:val="both"/>
        <w:outlineLvl w:val="1"/>
        <w:rPr>
          <w:rFonts w:ascii="Cambria" w:hAnsi="Cambria"/>
          <w:b/>
          <w:u w:val="single"/>
        </w:rPr>
      </w:pPr>
    </w:p>
    <w:p w:rsidR="00A56578" w:rsidRDefault="00A56578" w:rsidP="001E7542">
      <w:pPr>
        <w:pStyle w:val="Akapitzlist"/>
        <w:widowControl w:val="0"/>
        <w:tabs>
          <w:tab w:val="left" w:pos="0"/>
        </w:tabs>
        <w:suppressAutoHyphens/>
        <w:spacing w:after="0" w:line="240" w:lineRule="auto"/>
        <w:ind w:left="0"/>
        <w:contextualSpacing w:val="0"/>
        <w:jc w:val="both"/>
        <w:outlineLvl w:val="1"/>
        <w:rPr>
          <w:rFonts w:ascii="Cambria" w:hAnsi="Cambria"/>
          <w:b/>
          <w:u w:val="single"/>
        </w:rPr>
      </w:pPr>
    </w:p>
    <w:p w:rsidR="001E7542" w:rsidRDefault="001E7542" w:rsidP="001E7542">
      <w:pPr>
        <w:pStyle w:val="Akapitzlist"/>
        <w:widowControl w:val="0"/>
        <w:tabs>
          <w:tab w:val="left" w:pos="0"/>
        </w:tabs>
        <w:suppressAutoHyphens/>
        <w:spacing w:after="0" w:line="240" w:lineRule="auto"/>
        <w:ind w:left="0"/>
        <w:contextualSpacing w:val="0"/>
        <w:jc w:val="both"/>
        <w:outlineLvl w:val="1"/>
        <w:rPr>
          <w:rFonts w:ascii="Cambria" w:hAnsi="Cambria"/>
          <w:b/>
          <w:u w:val="single"/>
        </w:rPr>
      </w:pPr>
    </w:p>
    <w:p w:rsidR="001E7542" w:rsidRPr="00801FCB" w:rsidRDefault="001E7542" w:rsidP="00BB4F04">
      <w:pPr>
        <w:pStyle w:val="Akapitzlist"/>
        <w:widowControl w:val="0"/>
        <w:numPr>
          <w:ilvl w:val="2"/>
          <w:numId w:val="159"/>
        </w:numPr>
        <w:tabs>
          <w:tab w:val="clear" w:pos="2700"/>
          <w:tab w:val="num" w:pos="540"/>
          <w:tab w:val="left" w:pos="567"/>
        </w:tabs>
        <w:suppressAutoHyphens/>
        <w:spacing w:after="0" w:line="240" w:lineRule="auto"/>
        <w:ind w:left="539" w:hanging="539"/>
        <w:contextualSpacing w:val="0"/>
        <w:jc w:val="both"/>
        <w:outlineLvl w:val="1"/>
        <w:rPr>
          <w:rFonts w:ascii="Cambria" w:hAnsi="Cambria"/>
          <w:b/>
          <w:u w:val="single"/>
        </w:rPr>
      </w:pPr>
      <w:r w:rsidRPr="00801FCB">
        <w:rPr>
          <w:rFonts w:ascii="Cambria" w:hAnsi="Cambria"/>
          <w:b/>
          <w:u w:val="single"/>
        </w:rPr>
        <w:t>Ubezpieczenie sprzętu elektronicznego od wszystkich ryzyk</w:t>
      </w:r>
    </w:p>
    <w:p w:rsidR="001E7542" w:rsidRPr="00801FCB" w:rsidRDefault="001E7542" w:rsidP="001E7542">
      <w:pPr>
        <w:widowControl w:val="0"/>
        <w:numPr>
          <w:ilvl w:val="0"/>
          <w:numId w:val="136"/>
        </w:numPr>
        <w:tabs>
          <w:tab w:val="left" w:pos="709"/>
        </w:tabs>
        <w:spacing w:before="120" w:after="120" w:line="240" w:lineRule="auto"/>
        <w:ind w:left="567" w:hanging="567"/>
        <w:jc w:val="both"/>
        <w:outlineLvl w:val="2"/>
        <w:rPr>
          <w:rFonts w:ascii="Cambria" w:hAnsi="Cambria"/>
          <w:b/>
        </w:rPr>
      </w:pPr>
      <w:r w:rsidRPr="00801FCB">
        <w:rPr>
          <w:rFonts w:ascii="Cambria" w:hAnsi="Cambria"/>
          <w:b/>
        </w:rPr>
        <w:t>Wymagany zakres ubezpieczenia:</w:t>
      </w:r>
    </w:p>
    <w:p w:rsidR="001E7542" w:rsidRPr="00801FCB" w:rsidRDefault="001E7542" w:rsidP="001E7542">
      <w:pPr>
        <w:widowControl w:val="0"/>
        <w:tabs>
          <w:tab w:val="left" w:pos="709"/>
        </w:tabs>
        <w:spacing w:after="0" w:line="240" w:lineRule="auto"/>
        <w:ind w:left="709"/>
        <w:jc w:val="both"/>
        <w:rPr>
          <w:rFonts w:ascii="Cambria" w:hAnsi="Cambria"/>
        </w:rPr>
      </w:pPr>
      <w:r w:rsidRPr="00801FCB">
        <w:rPr>
          <w:rFonts w:ascii="Cambria" w:hAnsi="Cambria"/>
        </w:rPr>
        <w:t>Wszystkie straty materialne (uszkodzenie, zniszczenie lub utrata) w przedmiocie ubezpieczenia, o ile nie są wyraźnie wyłączone, z zastrzeżeniem dodatkowych warunków obligatoryjnych i zaakceptowanych postanowień i klauzul fakultatywnych. Ochrona ubezpieczeniowa obejmuje zdarzenia nagłe, niespodziewane i niezależne od woli Ubezpieczającego lub Ubezpieczonego, a w szczególności powstałe w wyniku:</w:t>
      </w:r>
    </w:p>
    <w:p w:rsidR="001E7542" w:rsidRPr="00801FCB" w:rsidRDefault="001E7542" w:rsidP="00BB4F04">
      <w:pPr>
        <w:widowControl w:val="0"/>
        <w:numPr>
          <w:ilvl w:val="0"/>
          <w:numId w:val="163"/>
        </w:numPr>
        <w:tabs>
          <w:tab w:val="num" w:pos="993"/>
        </w:tabs>
        <w:spacing w:after="0" w:line="240" w:lineRule="auto"/>
        <w:ind w:left="993" w:hanging="284"/>
        <w:jc w:val="both"/>
        <w:rPr>
          <w:rFonts w:ascii="Cambria" w:hAnsi="Cambria"/>
        </w:rPr>
      </w:pPr>
      <w:r w:rsidRPr="00801FCB">
        <w:rPr>
          <w:rFonts w:ascii="Cambria" w:hAnsi="Cambria"/>
        </w:rPr>
        <w:t xml:space="preserve">zdarzeń losowych, w tym: huraganu, działania wody, powodzi, wilgoci; </w:t>
      </w:r>
    </w:p>
    <w:p w:rsidR="001E7542" w:rsidRPr="00801FCB" w:rsidRDefault="001E7542" w:rsidP="00BB4F04">
      <w:pPr>
        <w:widowControl w:val="0"/>
        <w:numPr>
          <w:ilvl w:val="0"/>
          <w:numId w:val="163"/>
        </w:numPr>
        <w:tabs>
          <w:tab w:val="num" w:pos="993"/>
        </w:tabs>
        <w:spacing w:after="0" w:line="240" w:lineRule="auto"/>
        <w:ind w:left="993" w:hanging="284"/>
        <w:jc w:val="both"/>
        <w:rPr>
          <w:rFonts w:ascii="Cambria" w:hAnsi="Cambria"/>
        </w:rPr>
      </w:pPr>
      <w:r w:rsidRPr="00801FCB">
        <w:rPr>
          <w:rFonts w:ascii="Cambria" w:hAnsi="Cambria"/>
        </w:rPr>
        <w:t xml:space="preserve">zdarzeń technicznych lub technologicznych, w tym: błędów konstrukcyjnych, wadliwych materiałów, wad produkcyjnych niewykrytych w trakcie konstrukcji, w czasie produkcji i w czasie montażu, indukcji, przepięcia, przetężenia i innych przyczyn elektrycznych; </w:t>
      </w:r>
    </w:p>
    <w:p w:rsidR="001E7542" w:rsidRPr="00801FCB" w:rsidRDefault="001E7542" w:rsidP="00BB4F04">
      <w:pPr>
        <w:widowControl w:val="0"/>
        <w:numPr>
          <w:ilvl w:val="0"/>
          <w:numId w:val="163"/>
        </w:numPr>
        <w:tabs>
          <w:tab w:val="num" w:pos="993"/>
        </w:tabs>
        <w:spacing w:after="0" w:line="240" w:lineRule="auto"/>
        <w:ind w:left="993" w:hanging="284"/>
        <w:jc w:val="both"/>
        <w:rPr>
          <w:rFonts w:ascii="Cambria" w:hAnsi="Cambria"/>
        </w:rPr>
      </w:pPr>
      <w:r w:rsidRPr="00801FCB">
        <w:rPr>
          <w:rFonts w:ascii="Cambria" w:hAnsi="Cambria"/>
        </w:rPr>
        <w:t xml:space="preserve">działania człowieka; kradzieży z włamaniem, rabunku, celowego i świadomego zniszczenia przez ustalonych bądź nieustalonych sprawców, dewastacji, wandalizmu, niewłaściwego użytkowania, nieostrożności, błędnej obsługi, zaniedbania, braku kwalifikacji, błędu operatora, upuszczenia/upadku), </w:t>
      </w:r>
    </w:p>
    <w:p w:rsidR="001E7542" w:rsidRPr="00801FCB" w:rsidRDefault="001E7542" w:rsidP="001E7542">
      <w:pPr>
        <w:widowControl w:val="0"/>
        <w:tabs>
          <w:tab w:val="left" w:pos="709"/>
        </w:tabs>
        <w:spacing w:before="60" w:after="0" w:line="240" w:lineRule="auto"/>
        <w:ind w:left="709"/>
        <w:jc w:val="both"/>
        <w:rPr>
          <w:rFonts w:ascii="Cambria" w:hAnsi="Cambria"/>
        </w:rPr>
      </w:pPr>
      <w:r w:rsidRPr="00801FCB">
        <w:rPr>
          <w:rFonts w:ascii="Cambria" w:hAnsi="Cambria"/>
        </w:rPr>
        <w:t>obejmujące poniesione na terenie RP koszty pracy w godzinach nadliczbowych, w nocy, w niedziele i święta, koszty przejazdu techników i ekspertów, koszty ekspresowego transportu (w tym frachtu lotniczego), koszty montażu/demontażu, koszty pomocnicze, koszty uprzątnięcia pozostałości, rozszerzone o koszty odtworzenia danych i oprogramowania, nośniki danych oraz zwiększone koszty działalności.</w:t>
      </w:r>
    </w:p>
    <w:p w:rsidR="001E7542" w:rsidRPr="00801FCB" w:rsidRDefault="001E7542" w:rsidP="001E7542">
      <w:pPr>
        <w:widowControl w:val="0"/>
        <w:numPr>
          <w:ilvl w:val="0"/>
          <w:numId w:val="136"/>
        </w:numPr>
        <w:tabs>
          <w:tab w:val="left" w:pos="709"/>
        </w:tabs>
        <w:spacing w:before="120" w:after="120" w:line="240" w:lineRule="auto"/>
        <w:ind w:left="709" w:hanging="709"/>
        <w:jc w:val="both"/>
        <w:rPr>
          <w:rFonts w:ascii="Cambria" w:hAnsi="Cambria"/>
          <w:b/>
        </w:rPr>
      </w:pPr>
      <w:r w:rsidRPr="00801FCB">
        <w:rPr>
          <w:rFonts w:ascii="Cambria" w:hAnsi="Cambria"/>
          <w:b/>
        </w:rPr>
        <w:t>Zakres terytorialny ubezpieczenia: sprzęt stacjonarny - RP; sprzęt przenośny – Europa</w:t>
      </w:r>
    </w:p>
    <w:p w:rsidR="001E7542" w:rsidRPr="00801FCB" w:rsidRDefault="001E7542" w:rsidP="001E7542">
      <w:pPr>
        <w:widowControl w:val="0"/>
        <w:numPr>
          <w:ilvl w:val="0"/>
          <w:numId w:val="136"/>
        </w:numPr>
        <w:tabs>
          <w:tab w:val="left" w:pos="709"/>
        </w:tabs>
        <w:autoSpaceDE w:val="0"/>
        <w:autoSpaceDN w:val="0"/>
        <w:adjustRightInd w:val="0"/>
        <w:spacing w:after="0" w:line="240" w:lineRule="auto"/>
        <w:ind w:left="709" w:hanging="709"/>
        <w:jc w:val="both"/>
        <w:rPr>
          <w:rFonts w:ascii="Cambria" w:hAnsi="Cambria"/>
          <w:b/>
          <w:bCs/>
          <w:lang w:val="en-GB" w:eastAsia="pl-PL"/>
        </w:rPr>
      </w:pPr>
      <w:r w:rsidRPr="00801FCB">
        <w:rPr>
          <w:rFonts w:ascii="Cambria" w:hAnsi="Cambria"/>
          <w:b/>
          <w:bCs/>
          <w:lang w:val="en-GB" w:eastAsia="pl-PL"/>
        </w:rPr>
        <w:t>Przedmiot ubezpieczenia</w:t>
      </w:r>
    </w:p>
    <w:p w:rsidR="001E7542" w:rsidRPr="00801FCB" w:rsidRDefault="001E7542" w:rsidP="001E7542">
      <w:pPr>
        <w:widowControl w:val="0"/>
        <w:tabs>
          <w:tab w:val="left" w:pos="709"/>
        </w:tabs>
        <w:autoSpaceDE w:val="0"/>
        <w:autoSpaceDN w:val="0"/>
        <w:adjustRightInd w:val="0"/>
        <w:spacing w:before="60" w:after="0" w:line="240" w:lineRule="auto"/>
        <w:ind w:left="709"/>
        <w:jc w:val="both"/>
        <w:rPr>
          <w:rFonts w:ascii="Cambria" w:hAnsi="Cambria"/>
          <w:lang w:eastAsia="pl-PL"/>
        </w:rPr>
      </w:pPr>
      <w:r w:rsidRPr="00801FCB">
        <w:rPr>
          <w:rFonts w:ascii="Cambria" w:hAnsi="Cambria"/>
          <w:lang w:eastAsia="pl-PL"/>
        </w:rPr>
        <w:t xml:space="preserve">Przedmiotem ubezpieczenia jest interes majątkowy ubezpieczającego/ubezpieczonego </w:t>
      </w:r>
      <w:r w:rsidRPr="00801FCB">
        <w:rPr>
          <w:rFonts w:ascii="Cambria" w:hAnsi="Cambria"/>
          <w:lang w:eastAsia="pl-PL"/>
        </w:rPr>
        <w:br/>
        <w:t>w odniesieniu do sprzętu elektronicznego stacjonarnego i przenośnego, obejmującego m.in.:</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komputery, laptopy, notebooki, netbooki, tablety, ultrabooki, notepady;</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r w:rsidRPr="00801FCB">
        <w:rPr>
          <w:rFonts w:ascii="Cambria" w:hAnsi="Cambria"/>
          <w:lang w:val="en-GB" w:eastAsia="pl-PL"/>
        </w:rPr>
        <w:t>stacje robocze, serwery;</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urządzenia i instalacje sieci komputerowej, urządzenia dostępowe;</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monitory, procesory, dyski i inne nośniki danych, napędy, pamięci, wyświetlacze, mysz, klawiatura, podzespoły elektroniczne;</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sprzęt kopiujący, w tym kserokopiarki;</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r w:rsidRPr="00801FCB">
        <w:rPr>
          <w:rFonts w:ascii="Cambria" w:hAnsi="Cambria"/>
          <w:lang w:val="en-GB" w:eastAsia="pl-PL"/>
        </w:rPr>
        <w:t xml:space="preserve">plotery; </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r w:rsidRPr="00801FCB">
        <w:rPr>
          <w:rFonts w:ascii="Cambria" w:hAnsi="Cambria"/>
          <w:lang w:val="en-GB" w:eastAsia="pl-PL"/>
        </w:rPr>
        <w:t>urządzenia drukujące;</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r w:rsidRPr="00801FCB">
        <w:rPr>
          <w:rFonts w:ascii="Cambria" w:hAnsi="Cambria"/>
          <w:lang w:val="en-GB" w:eastAsia="pl-PL"/>
        </w:rPr>
        <w:t>tablice elektroniczne, tablice interaktywne;</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r w:rsidRPr="00801FCB">
        <w:rPr>
          <w:rFonts w:ascii="Cambria" w:hAnsi="Cambria"/>
          <w:lang w:val="en-GB" w:eastAsia="pl-PL"/>
        </w:rPr>
        <w:t>telewizję przemysłową;</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urządzenia i narzędzia laboratoryjne, kontrolne, badawcze, pomiarowe, optyczne itp.;</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r w:rsidRPr="00801FCB">
        <w:rPr>
          <w:rFonts w:ascii="Cambria" w:hAnsi="Cambria"/>
          <w:lang w:val="en-GB" w:eastAsia="pl-PL"/>
        </w:rPr>
        <w:t>system i urządzenia klimatyzacyjne;</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r w:rsidRPr="00801FCB">
        <w:rPr>
          <w:rFonts w:ascii="Cambria" w:hAnsi="Cambria"/>
          <w:lang w:val="en-GB" w:eastAsia="pl-PL"/>
        </w:rPr>
        <w:t>system i urządzenia monitoringu;</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sprzęt służący do transmisji i zapisu głosu, obrazu lub innych informacji;</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sprzęt do zbierania, przechowywania, przetwarzania i prezentowania lub przekazywania informacji;</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eastAsia="pl-PL"/>
        </w:rPr>
      </w:pPr>
      <w:r w:rsidRPr="00801FCB">
        <w:rPr>
          <w:rFonts w:ascii="Cambria" w:hAnsi="Cambria"/>
          <w:lang w:eastAsia="pl-PL"/>
        </w:rPr>
        <w:t xml:space="preserve">telefaksy, faksy, telefony, centrale, terminale, aparaty fotograficzne, kamery wideo, skanery, zasilacze, modemy, rzutniki, projektory; </w:t>
      </w:r>
    </w:p>
    <w:p w:rsidR="001E7542" w:rsidRPr="00801FCB" w:rsidRDefault="001E7542" w:rsidP="001E7542">
      <w:pPr>
        <w:widowControl w:val="0"/>
        <w:numPr>
          <w:ilvl w:val="1"/>
          <w:numId w:val="136"/>
        </w:numPr>
        <w:tabs>
          <w:tab w:val="left" w:pos="709"/>
        </w:tabs>
        <w:autoSpaceDE w:val="0"/>
        <w:autoSpaceDN w:val="0"/>
        <w:adjustRightInd w:val="0"/>
        <w:spacing w:after="0" w:line="240" w:lineRule="auto"/>
        <w:ind w:left="709" w:hanging="709"/>
        <w:jc w:val="both"/>
        <w:rPr>
          <w:rFonts w:ascii="Cambria" w:hAnsi="Cambria"/>
          <w:lang w:val="en-GB" w:eastAsia="pl-PL"/>
        </w:rPr>
      </w:pPr>
      <w:r w:rsidRPr="00801FCB">
        <w:rPr>
          <w:rFonts w:ascii="Cambria" w:hAnsi="Cambria"/>
          <w:lang w:val="en-GB" w:eastAsia="pl-PL"/>
        </w:rPr>
        <w:t xml:space="preserve">inne, niewymienione wyżej. </w:t>
      </w:r>
    </w:p>
    <w:p w:rsidR="001E7542" w:rsidRPr="00801FCB" w:rsidRDefault="001E7542" w:rsidP="001E7542">
      <w:pPr>
        <w:widowControl w:val="0"/>
        <w:tabs>
          <w:tab w:val="left" w:pos="709"/>
        </w:tabs>
        <w:spacing w:before="120" w:after="120" w:line="240" w:lineRule="auto"/>
        <w:ind w:left="709"/>
        <w:jc w:val="both"/>
        <w:rPr>
          <w:rFonts w:ascii="Cambria" w:hAnsi="Cambria"/>
          <w:b/>
        </w:rPr>
      </w:pPr>
      <w:r w:rsidRPr="00801FCB">
        <w:rPr>
          <w:rFonts w:ascii="Cambria" w:hAnsi="Cambria"/>
          <w:b/>
          <w:lang w:eastAsia="pl-PL"/>
        </w:rPr>
        <w:t xml:space="preserve">Wyłączenia ogólnych lub szczególnych warunków ubezpieczenia wykonawcy dotyczące powyższych kategorii mienia nie obowiązują. Ponadto wyłączeniu z zakresu ochrony nie podlega żaden składnik mienia wymieniony w wykazie majątku deklarowanego </w:t>
      </w:r>
      <w:r w:rsidRPr="00801FCB">
        <w:rPr>
          <w:rFonts w:ascii="Cambria" w:hAnsi="Cambria"/>
          <w:b/>
          <w:lang w:eastAsia="pl-PL"/>
        </w:rPr>
        <w:br/>
        <w:t>do ubezpieczenia</w:t>
      </w:r>
      <w:r w:rsidRPr="00801FCB">
        <w:rPr>
          <w:rFonts w:ascii="Cambria" w:hAnsi="Cambria"/>
          <w:lang w:eastAsia="pl-PL"/>
        </w:rPr>
        <w:t>.</w:t>
      </w:r>
    </w:p>
    <w:p w:rsidR="001E7542" w:rsidRPr="00801FCB" w:rsidRDefault="001E7542" w:rsidP="001E7542">
      <w:pPr>
        <w:widowControl w:val="0"/>
        <w:numPr>
          <w:ilvl w:val="0"/>
          <w:numId w:val="136"/>
        </w:numPr>
        <w:tabs>
          <w:tab w:val="left" w:pos="709"/>
        </w:tabs>
        <w:spacing w:after="0" w:line="240" w:lineRule="auto"/>
        <w:ind w:left="709" w:hanging="709"/>
        <w:jc w:val="both"/>
        <w:outlineLvl w:val="2"/>
        <w:rPr>
          <w:rFonts w:ascii="Cambria" w:hAnsi="Cambria"/>
          <w:b/>
        </w:rPr>
      </w:pPr>
      <w:r w:rsidRPr="00801FCB">
        <w:rPr>
          <w:rFonts w:ascii="Cambria" w:hAnsi="Cambria"/>
          <w:b/>
        </w:rPr>
        <w:t>System ubezpieczenia</w:t>
      </w:r>
    </w:p>
    <w:p w:rsidR="001E7542" w:rsidRPr="00801FCB" w:rsidRDefault="001E7542" w:rsidP="001E7542">
      <w:pPr>
        <w:widowControl w:val="0"/>
        <w:numPr>
          <w:ilvl w:val="1"/>
          <w:numId w:val="136"/>
        </w:numPr>
        <w:tabs>
          <w:tab w:val="left" w:pos="709"/>
        </w:tabs>
        <w:spacing w:after="0" w:line="240" w:lineRule="auto"/>
        <w:ind w:left="709" w:hanging="709"/>
        <w:jc w:val="both"/>
        <w:outlineLvl w:val="2"/>
        <w:rPr>
          <w:rFonts w:ascii="Cambria" w:hAnsi="Cambria"/>
        </w:rPr>
      </w:pPr>
      <w:r w:rsidRPr="00801FCB">
        <w:rPr>
          <w:rFonts w:ascii="Cambria" w:hAnsi="Cambria"/>
        </w:rPr>
        <w:t>sprzęt elektroniczny stacjonarny i przenośny od szkód materialnych - systemem sum stałych;</w:t>
      </w:r>
    </w:p>
    <w:p w:rsidR="001E7542" w:rsidRPr="00801FCB" w:rsidRDefault="001E7542" w:rsidP="001E7542">
      <w:pPr>
        <w:widowControl w:val="0"/>
        <w:numPr>
          <w:ilvl w:val="2"/>
          <w:numId w:val="136"/>
        </w:numPr>
        <w:tabs>
          <w:tab w:val="left" w:pos="709"/>
        </w:tabs>
        <w:spacing w:after="0" w:line="240" w:lineRule="auto"/>
        <w:ind w:left="709" w:hanging="709"/>
        <w:jc w:val="both"/>
        <w:outlineLvl w:val="2"/>
        <w:rPr>
          <w:rFonts w:ascii="Cambria" w:hAnsi="Cambria"/>
          <w:b/>
        </w:rPr>
      </w:pPr>
      <w:r w:rsidRPr="00801FCB">
        <w:rPr>
          <w:rFonts w:ascii="Cambria" w:hAnsi="Cambria"/>
          <w:b/>
        </w:rPr>
        <w:t>wykaz sprzętu deklarowanego do ubezpieczenia systemem sum stałych zawiera załącznik 1d do SIWZ, zakładka nr 2</w:t>
      </w:r>
    </w:p>
    <w:p w:rsidR="001E7542" w:rsidRPr="00801FCB" w:rsidRDefault="001E7542" w:rsidP="001E7542">
      <w:pPr>
        <w:widowControl w:val="0"/>
        <w:numPr>
          <w:ilvl w:val="1"/>
          <w:numId w:val="136"/>
        </w:numPr>
        <w:tabs>
          <w:tab w:val="left" w:pos="709"/>
        </w:tabs>
        <w:spacing w:after="0" w:line="240" w:lineRule="auto"/>
        <w:ind w:left="709" w:hanging="709"/>
        <w:jc w:val="both"/>
        <w:outlineLvl w:val="2"/>
        <w:rPr>
          <w:rFonts w:ascii="Cambria" w:hAnsi="Cambria"/>
        </w:rPr>
      </w:pPr>
      <w:r w:rsidRPr="00801FCB">
        <w:rPr>
          <w:rFonts w:ascii="Cambria" w:hAnsi="Cambria"/>
        </w:rPr>
        <w:t xml:space="preserve">koszt odtworzenia danych i licencjonowanego oprogramowania – systemem pierwszego ryzyka; suma ubezpieczenia: </w:t>
      </w:r>
      <w:r w:rsidR="00A56578">
        <w:rPr>
          <w:rFonts w:ascii="Cambria" w:hAnsi="Cambria"/>
        </w:rPr>
        <w:t>2</w:t>
      </w:r>
      <w:r w:rsidRPr="00801FCB">
        <w:rPr>
          <w:rFonts w:ascii="Cambria" w:hAnsi="Cambria"/>
        </w:rPr>
        <w:t xml:space="preserve">0 000,00 zł na jedno i wszystkie zdarzenia w każdym okresie </w:t>
      </w:r>
      <w:r w:rsidRPr="00801FCB">
        <w:rPr>
          <w:rFonts w:ascii="Cambria" w:hAnsi="Cambria"/>
        </w:rPr>
        <w:lastRenderedPageBreak/>
        <w:t>ubezpieczenia</w:t>
      </w:r>
    </w:p>
    <w:p w:rsidR="001E7542" w:rsidRPr="00801FCB" w:rsidRDefault="001E7542" w:rsidP="001E7542">
      <w:pPr>
        <w:widowControl w:val="0"/>
        <w:numPr>
          <w:ilvl w:val="1"/>
          <w:numId w:val="136"/>
        </w:numPr>
        <w:tabs>
          <w:tab w:val="left" w:pos="709"/>
        </w:tabs>
        <w:spacing w:after="0" w:line="240" w:lineRule="auto"/>
        <w:ind w:left="709" w:hanging="709"/>
        <w:jc w:val="both"/>
        <w:outlineLvl w:val="2"/>
        <w:rPr>
          <w:rFonts w:ascii="Cambria" w:hAnsi="Cambria"/>
        </w:rPr>
      </w:pPr>
      <w:r w:rsidRPr="00801FCB">
        <w:rPr>
          <w:rFonts w:ascii="Cambria" w:hAnsi="Cambria"/>
        </w:rPr>
        <w:t xml:space="preserve">wymienne nośniki danych – systemem pierwszego ryzyka; suma ubezpieczenia: </w:t>
      </w:r>
      <w:r w:rsidR="00A56578">
        <w:rPr>
          <w:rFonts w:ascii="Cambria" w:hAnsi="Cambria"/>
        </w:rPr>
        <w:t>5</w:t>
      </w:r>
      <w:r w:rsidRPr="00801FCB">
        <w:rPr>
          <w:rFonts w:ascii="Cambria" w:hAnsi="Cambria"/>
        </w:rPr>
        <w:t xml:space="preserve"> 000,00 zł </w:t>
      </w:r>
      <w:r w:rsidRPr="00801FCB">
        <w:rPr>
          <w:rFonts w:ascii="Cambria" w:hAnsi="Cambria"/>
        </w:rPr>
        <w:br/>
        <w:t>na jedno i wszystkie zdarzenia w każdym okresie ubezpieczenia</w:t>
      </w:r>
    </w:p>
    <w:p w:rsidR="001E7542" w:rsidRPr="00801FCB" w:rsidRDefault="001E7542" w:rsidP="001E7542">
      <w:pPr>
        <w:widowControl w:val="0"/>
        <w:numPr>
          <w:ilvl w:val="1"/>
          <w:numId w:val="136"/>
        </w:numPr>
        <w:tabs>
          <w:tab w:val="left" w:pos="709"/>
        </w:tabs>
        <w:spacing w:after="0" w:line="240" w:lineRule="auto"/>
        <w:ind w:left="709" w:hanging="709"/>
        <w:jc w:val="both"/>
        <w:outlineLvl w:val="2"/>
        <w:rPr>
          <w:rFonts w:ascii="Cambria" w:hAnsi="Cambria"/>
        </w:rPr>
      </w:pPr>
      <w:r w:rsidRPr="00801FCB">
        <w:rPr>
          <w:rFonts w:ascii="Cambria" w:hAnsi="Cambria"/>
        </w:rPr>
        <w:t xml:space="preserve">zwiększone koszty działalności - systemem pierwszego ryzyka; suma ubezpieczenia: </w:t>
      </w:r>
      <w:r w:rsidR="00A56578">
        <w:rPr>
          <w:rFonts w:ascii="Cambria" w:hAnsi="Cambria"/>
        </w:rPr>
        <w:t>1</w:t>
      </w:r>
      <w:r w:rsidRPr="00801FCB">
        <w:rPr>
          <w:rFonts w:ascii="Cambria" w:hAnsi="Cambria"/>
        </w:rPr>
        <w:t xml:space="preserve">0 000,00 zł na jedno i wszystkie zdarzenia w każdym okresie ubezpieczenia (w tym koszty nieproporcjonalne </w:t>
      </w:r>
      <w:r w:rsidR="00A56578">
        <w:rPr>
          <w:rFonts w:ascii="Cambria" w:hAnsi="Cambria"/>
        </w:rPr>
        <w:t>6</w:t>
      </w:r>
      <w:r w:rsidRPr="00801FCB">
        <w:rPr>
          <w:rFonts w:ascii="Cambria" w:hAnsi="Cambria"/>
        </w:rPr>
        <w:t xml:space="preserve"> 000,00 zł i koszty proporcjonalne </w:t>
      </w:r>
      <w:r w:rsidR="00A56578">
        <w:rPr>
          <w:rFonts w:ascii="Cambria" w:hAnsi="Cambria"/>
        </w:rPr>
        <w:t>4</w:t>
      </w:r>
      <w:r w:rsidRPr="00801FCB">
        <w:rPr>
          <w:rFonts w:ascii="Cambria" w:hAnsi="Cambria"/>
        </w:rPr>
        <w:t> 000,00 zł)</w:t>
      </w:r>
    </w:p>
    <w:p w:rsidR="001E7542" w:rsidRPr="00801FCB" w:rsidRDefault="001E7542" w:rsidP="001E7542">
      <w:pPr>
        <w:widowControl w:val="0"/>
        <w:numPr>
          <w:ilvl w:val="2"/>
          <w:numId w:val="136"/>
        </w:numPr>
        <w:tabs>
          <w:tab w:val="left" w:pos="709"/>
        </w:tabs>
        <w:spacing w:before="120" w:after="0" w:line="240" w:lineRule="auto"/>
        <w:ind w:left="709" w:hanging="709"/>
        <w:jc w:val="both"/>
        <w:outlineLvl w:val="2"/>
        <w:rPr>
          <w:rFonts w:ascii="Cambria" w:hAnsi="Cambria"/>
        </w:rPr>
      </w:pPr>
      <w:r w:rsidRPr="00801FCB">
        <w:rPr>
          <w:rFonts w:ascii="Cambria" w:hAnsi="Cambria"/>
        </w:rPr>
        <w:t xml:space="preserve">koszty proporcjonalne - narastające proporcjonalnie, obejmujące w szczególności koszty: </w:t>
      </w:r>
    </w:p>
    <w:p w:rsidR="001E7542" w:rsidRPr="00801FCB" w:rsidRDefault="001E7542" w:rsidP="00BB4F04">
      <w:pPr>
        <w:widowControl w:val="0"/>
        <w:numPr>
          <w:ilvl w:val="0"/>
          <w:numId w:val="137"/>
        </w:numPr>
        <w:tabs>
          <w:tab w:val="left" w:pos="993"/>
        </w:tabs>
        <w:spacing w:after="0" w:line="240" w:lineRule="auto"/>
        <w:ind w:left="993" w:hanging="284"/>
        <w:jc w:val="both"/>
        <w:outlineLvl w:val="2"/>
        <w:rPr>
          <w:rFonts w:ascii="Cambria" w:hAnsi="Cambria"/>
        </w:rPr>
      </w:pPr>
      <w:r w:rsidRPr="00801FCB">
        <w:rPr>
          <w:rFonts w:ascii="Cambria" w:hAnsi="Cambria"/>
        </w:rPr>
        <w:t xml:space="preserve">tymczasowego wykorzystania sprzętu zastępczego lub systemów zewnętrznych, </w:t>
      </w:r>
    </w:p>
    <w:p w:rsidR="001E7542" w:rsidRPr="00801FCB" w:rsidRDefault="001E7542" w:rsidP="00BB4F04">
      <w:pPr>
        <w:widowControl w:val="0"/>
        <w:numPr>
          <w:ilvl w:val="0"/>
          <w:numId w:val="137"/>
        </w:numPr>
        <w:tabs>
          <w:tab w:val="left" w:pos="993"/>
        </w:tabs>
        <w:spacing w:after="0" w:line="240" w:lineRule="auto"/>
        <w:ind w:left="993" w:hanging="284"/>
        <w:jc w:val="both"/>
        <w:outlineLvl w:val="2"/>
        <w:rPr>
          <w:rFonts w:ascii="Cambria" w:hAnsi="Cambria"/>
        </w:rPr>
      </w:pPr>
      <w:r w:rsidRPr="00801FCB">
        <w:rPr>
          <w:rFonts w:ascii="Cambria" w:hAnsi="Cambria"/>
        </w:rPr>
        <w:t xml:space="preserve">tymczasowego wynajęcia i użytkowania urządzeń i/lub pomieszczeń zastępczych, </w:t>
      </w:r>
    </w:p>
    <w:p w:rsidR="001E7542" w:rsidRPr="00801FCB" w:rsidRDefault="001E7542" w:rsidP="00BB4F04">
      <w:pPr>
        <w:widowControl w:val="0"/>
        <w:numPr>
          <w:ilvl w:val="0"/>
          <w:numId w:val="137"/>
        </w:numPr>
        <w:tabs>
          <w:tab w:val="left" w:pos="993"/>
        </w:tabs>
        <w:spacing w:after="0" w:line="240" w:lineRule="auto"/>
        <w:ind w:left="993" w:hanging="284"/>
        <w:jc w:val="both"/>
        <w:outlineLvl w:val="2"/>
        <w:rPr>
          <w:rFonts w:ascii="Cambria" w:hAnsi="Cambria"/>
        </w:rPr>
      </w:pPr>
      <w:r w:rsidRPr="00801FCB">
        <w:rPr>
          <w:rFonts w:ascii="Cambria" w:hAnsi="Cambria"/>
        </w:rPr>
        <w:t xml:space="preserve">zastosowania alternatywnych procedur pracy lub procesów technologicznych, </w:t>
      </w:r>
    </w:p>
    <w:p w:rsidR="001E7542" w:rsidRPr="00801FCB" w:rsidRDefault="001E7542" w:rsidP="00BB4F04">
      <w:pPr>
        <w:widowControl w:val="0"/>
        <w:numPr>
          <w:ilvl w:val="0"/>
          <w:numId w:val="137"/>
        </w:numPr>
        <w:tabs>
          <w:tab w:val="left" w:pos="993"/>
        </w:tabs>
        <w:spacing w:after="0" w:line="240" w:lineRule="auto"/>
        <w:ind w:left="993" w:hanging="284"/>
        <w:jc w:val="both"/>
        <w:outlineLvl w:val="2"/>
        <w:rPr>
          <w:rFonts w:ascii="Cambria" w:hAnsi="Cambria"/>
        </w:rPr>
      </w:pPr>
      <w:r w:rsidRPr="00801FCB">
        <w:rPr>
          <w:rFonts w:ascii="Cambria" w:hAnsi="Cambria"/>
        </w:rPr>
        <w:t xml:space="preserve">dodatkowego wynagrodzenia pracowników (tj. pracy w godzinach nadliczbowych oraz </w:t>
      </w:r>
      <w:r w:rsidRPr="00801FCB">
        <w:rPr>
          <w:rFonts w:ascii="Cambria" w:hAnsi="Cambria"/>
        </w:rPr>
        <w:br/>
        <w:t xml:space="preserve">w godzinach nocnych), </w:t>
      </w:r>
    </w:p>
    <w:p w:rsidR="001E7542" w:rsidRPr="00801FCB" w:rsidRDefault="001E7542" w:rsidP="00BB4F04">
      <w:pPr>
        <w:widowControl w:val="0"/>
        <w:numPr>
          <w:ilvl w:val="0"/>
          <w:numId w:val="137"/>
        </w:numPr>
        <w:tabs>
          <w:tab w:val="left" w:pos="993"/>
        </w:tabs>
        <w:spacing w:after="0" w:line="240" w:lineRule="auto"/>
        <w:ind w:left="993" w:hanging="284"/>
        <w:jc w:val="both"/>
        <w:outlineLvl w:val="2"/>
        <w:rPr>
          <w:rFonts w:ascii="Cambria" w:hAnsi="Cambria"/>
        </w:rPr>
      </w:pPr>
      <w:r w:rsidRPr="00801FCB">
        <w:rPr>
          <w:rFonts w:ascii="Cambria" w:hAnsi="Cambria"/>
        </w:rPr>
        <w:t xml:space="preserve">usług świadczonych przez osoby trzecie (tj. wykorzystania obcej siły roboczej w zakresie przetwarzania danych). </w:t>
      </w:r>
    </w:p>
    <w:p w:rsidR="001E7542" w:rsidRPr="00801FCB" w:rsidRDefault="001E7542" w:rsidP="001E7542">
      <w:pPr>
        <w:widowControl w:val="0"/>
        <w:tabs>
          <w:tab w:val="left" w:pos="709"/>
        </w:tabs>
        <w:spacing w:after="0" w:line="240" w:lineRule="auto"/>
        <w:ind w:left="720"/>
        <w:jc w:val="both"/>
        <w:outlineLvl w:val="2"/>
        <w:rPr>
          <w:rFonts w:ascii="Cambria" w:hAnsi="Cambria"/>
        </w:rPr>
      </w:pPr>
      <w:r w:rsidRPr="00801FCB">
        <w:rPr>
          <w:rFonts w:ascii="Cambria" w:hAnsi="Cambria"/>
        </w:rPr>
        <w:t>Franszyza czasowa dla kosztów proporcjonalnych wynosi 2 dni robocze.</w:t>
      </w:r>
    </w:p>
    <w:p w:rsidR="001E7542" w:rsidRPr="00801FCB" w:rsidRDefault="001E7542" w:rsidP="001E7542">
      <w:pPr>
        <w:widowControl w:val="0"/>
        <w:numPr>
          <w:ilvl w:val="2"/>
          <w:numId w:val="136"/>
        </w:numPr>
        <w:tabs>
          <w:tab w:val="left" w:pos="709"/>
        </w:tabs>
        <w:spacing w:before="120" w:after="0" w:line="240" w:lineRule="auto"/>
        <w:ind w:left="1225" w:hanging="1225"/>
        <w:jc w:val="both"/>
        <w:outlineLvl w:val="2"/>
        <w:rPr>
          <w:rFonts w:ascii="Cambria" w:hAnsi="Cambria"/>
        </w:rPr>
      </w:pPr>
      <w:r w:rsidRPr="00801FCB">
        <w:rPr>
          <w:rFonts w:ascii="Cambria" w:hAnsi="Cambria"/>
        </w:rPr>
        <w:t xml:space="preserve">koszty nieproporcjonalne - obejmujące w szczególności koszty: </w:t>
      </w:r>
    </w:p>
    <w:p w:rsidR="001E7542" w:rsidRPr="00801FCB" w:rsidRDefault="001E7542" w:rsidP="00BB4F04">
      <w:pPr>
        <w:widowControl w:val="0"/>
        <w:numPr>
          <w:ilvl w:val="0"/>
          <w:numId w:val="138"/>
        </w:numPr>
        <w:tabs>
          <w:tab w:val="left" w:pos="993"/>
        </w:tabs>
        <w:spacing w:after="0" w:line="240" w:lineRule="auto"/>
        <w:ind w:left="993" w:hanging="284"/>
        <w:jc w:val="both"/>
        <w:outlineLvl w:val="2"/>
        <w:rPr>
          <w:rFonts w:ascii="Cambria" w:hAnsi="Cambria"/>
        </w:rPr>
      </w:pPr>
      <w:r w:rsidRPr="00801FCB">
        <w:rPr>
          <w:rFonts w:ascii="Cambria" w:hAnsi="Cambria"/>
        </w:rPr>
        <w:t xml:space="preserve">jednorazowej procedury przeprogramowania, </w:t>
      </w:r>
    </w:p>
    <w:p w:rsidR="001E7542" w:rsidRPr="00801FCB" w:rsidRDefault="001E7542" w:rsidP="00BB4F04">
      <w:pPr>
        <w:widowControl w:val="0"/>
        <w:numPr>
          <w:ilvl w:val="0"/>
          <w:numId w:val="138"/>
        </w:numPr>
        <w:tabs>
          <w:tab w:val="left" w:pos="993"/>
        </w:tabs>
        <w:spacing w:after="0" w:line="240" w:lineRule="auto"/>
        <w:ind w:left="993" w:hanging="284"/>
        <w:jc w:val="both"/>
        <w:outlineLvl w:val="2"/>
        <w:rPr>
          <w:rFonts w:ascii="Cambria" w:hAnsi="Cambria"/>
        </w:rPr>
      </w:pPr>
      <w:r w:rsidRPr="00801FCB">
        <w:rPr>
          <w:rFonts w:ascii="Cambria" w:hAnsi="Cambria"/>
        </w:rPr>
        <w:t xml:space="preserve">zresetowania i ponownego załadowania systemów operacyjnych, </w:t>
      </w:r>
    </w:p>
    <w:p w:rsidR="001E7542" w:rsidRPr="00801FCB" w:rsidRDefault="001E7542" w:rsidP="00BB4F04">
      <w:pPr>
        <w:widowControl w:val="0"/>
        <w:numPr>
          <w:ilvl w:val="0"/>
          <w:numId w:val="138"/>
        </w:numPr>
        <w:tabs>
          <w:tab w:val="left" w:pos="993"/>
        </w:tabs>
        <w:spacing w:after="0" w:line="240" w:lineRule="auto"/>
        <w:ind w:left="993" w:hanging="284"/>
        <w:jc w:val="both"/>
        <w:outlineLvl w:val="2"/>
        <w:rPr>
          <w:rFonts w:ascii="Cambria" w:hAnsi="Cambria"/>
        </w:rPr>
      </w:pPr>
      <w:r w:rsidRPr="00801FCB">
        <w:rPr>
          <w:rFonts w:ascii="Cambria" w:hAnsi="Cambria"/>
        </w:rPr>
        <w:t xml:space="preserve">transportu do i z pomieszczeń zastępczych. </w:t>
      </w:r>
    </w:p>
    <w:p w:rsidR="001E7542" w:rsidRPr="00801FCB" w:rsidRDefault="001E7542" w:rsidP="001E7542">
      <w:pPr>
        <w:widowControl w:val="0"/>
        <w:spacing w:after="120" w:line="240" w:lineRule="auto"/>
        <w:ind w:left="709"/>
        <w:jc w:val="both"/>
        <w:rPr>
          <w:rFonts w:ascii="Cambria" w:hAnsi="Cambria"/>
        </w:rPr>
      </w:pPr>
      <w:r w:rsidRPr="00801FCB">
        <w:rPr>
          <w:rFonts w:ascii="Cambria" w:hAnsi="Cambria"/>
        </w:rPr>
        <w:t>Maksymalny okres odszkodowawczy wynosi 6 miesięcy.</w:t>
      </w:r>
    </w:p>
    <w:p w:rsidR="001E7542" w:rsidRPr="00801FCB" w:rsidRDefault="001E7542" w:rsidP="001E7542">
      <w:pPr>
        <w:widowControl w:val="0"/>
        <w:spacing w:before="120" w:after="120" w:line="240" w:lineRule="auto"/>
        <w:ind w:left="709"/>
        <w:jc w:val="both"/>
        <w:rPr>
          <w:rFonts w:ascii="Cambria" w:hAnsi="Cambria"/>
          <w:b/>
        </w:rPr>
      </w:pPr>
      <w:r w:rsidRPr="00801FCB">
        <w:rPr>
          <w:rFonts w:ascii="Cambria" w:hAnsi="Cambria"/>
          <w:b/>
        </w:rPr>
        <w:t>Uwaga: ubezpieczenie systemem pierwszego ryzyka odnosi się również do sprzętu elektronicznego deklarowanego do ubezpieczenia mienia od wszystkich ryzyk.</w:t>
      </w:r>
    </w:p>
    <w:p w:rsidR="001E7542" w:rsidRPr="00801FCB" w:rsidRDefault="001E7542" w:rsidP="001E7542">
      <w:pPr>
        <w:widowControl w:val="0"/>
        <w:numPr>
          <w:ilvl w:val="0"/>
          <w:numId w:val="136"/>
        </w:numPr>
        <w:tabs>
          <w:tab w:val="left" w:pos="709"/>
        </w:tabs>
        <w:spacing w:before="120" w:after="0" w:line="240" w:lineRule="auto"/>
        <w:ind w:left="709" w:hanging="709"/>
        <w:jc w:val="both"/>
        <w:outlineLvl w:val="2"/>
        <w:rPr>
          <w:rFonts w:ascii="Cambria" w:hAnsi="Cambria"/>
        </w:rPr>
      </w:pPr>
      <w:r w:rsidRPr="00801FCB">
        <w:rPr>
          <w:rFonts w:ascii="Cambria" w:hAnsi="Cambria"/>
          <w:b/>
        </w:rPr>
        <w:t>Rodzaje wartości przyjęte do ubezpieczenia:</w:t>
      </w:r>
      <w:r w:rsidRPr="00801FCB">
        <w:rPr>
          <w:rFonts w:ascii="Cambria" w:hAnsi="Cambria"/>
        </w:rPr>
        <w:t xml:space="preserve"> suma ubezpieczenia podana została </w:t>
      </w:r>
      <w:r w:rsidRPr="00801FCB">
        <w:rPr>
          <w:rFonts w:ascii="Cambria" w:hAnsi="Cambria"/>
        </w:rPr>
        <w:br/>
        <w:t>w wartości odtworzeniowej nowej lub księgowej brutto, z zastrzeżeniem:</w:t>
      </w:r>
    </w:p>
    <w:p w:rsidR="001E7542" w:rsidRPr="00801FCB" w:rsidRDefault="001E7542" w:rsidP="001E7542">
      <w:pPr>
        <w:widowControl w:val="0"/>
        <w:numPr>
          <w:ilvl w:val="1"/>
          <w:numId w:val="136"/>
        </w:numPr>
        <w:tabs>
          <w:tab w:val="left" w:pos="709"/>
        </w:tabs>
        <w:spacing w:after="0" w:line="240" w:lineRule="auto"/>
        <w:ind w:left="709" w:hanging="709"/>
        <w:jc w:val="both"/>
        <w:outlineLvl w:val="2"/>
        <w:rPr>
          <w:rFonts w:ascii="Cambria" w:hAnsi="Cambria"/>
        </w:rPr>
      </w:pPr>
      <w:r w:rsidRPr="00801FCB">
        <w:rPr>
          <w:rFonts w:ascii="Cambria" w:hAnsi="Cambria"/>
        </w:rPr>
        <w:t>W ubezpieczeniu sprzętu elektronicznego od szkód materialnych wypłata odszkodowania następować będzie w kwocie odpowiadającej wysokości szkody nie większej od sumy ubezpieczenia danego przedmiotu, przy czym przy szkodzie częściowej – w kwocie odpowiadającej wartości niezbędnych kosztów naprawy z uwzględnieniem kosztów demontażu, transportu, montażu, cła oraz innych tego typu opłat, a przy szkodzie całkowitej – w kwocie odpowiadającej wartości kosztów nabycia i zainstalowania nowego przedmiotu tego samego rodzaju o takich samych lub możliwie najbardziej zbliżonych parametrach technicznych.</w:t>
      </w:r>
    </w:p>
    <w:p w:rsidR="001E7542" w:rsidRPr="00801FCB" w:rsidRDefault="001E7542" w:rsidP="001E7542">
      <w:pPr>
        <w:widowControl w:val="0"/>
        <w:numPr>
          <w:ilvl w:val="1"/>
          <w:numId w:val="136"/>
        </w:numPr>
        <w:tabs>
          <w:tab w:val="left" w:pos="709"/>
        </w:tabs>
        <w:spacing w:after="0" w:line="240" w:lineRule="auto"/>
        <w:ind w:left="709" w:hanging="709"/>
        <w:jc w:val="both"/>
        <w:outlineLvl w:val="2"/>
        <w:rPr>
          <w:rFonts w:ascii="Cambria" w:hAnsi="Cambria"/>
        </w:rPr>
      </w:pPr>
      <w:r w:rsidRPr="00801FCB">
        <w:rPr>
          <w:rFonts w:ascii="Cambria" w:hAnsi="Cambria"/>
        </w:rPr>
        <w:t xml:space="preserve">W ubezpieczeniu kosztów odtworzenia danych, oprogramowania i nośników danych wypłata odszkodowania w granicach ustalonych sum ubezpieczenia w kwocie odpowiadającej wartości poniesionych kosztów w związku z wymianą/zakupem zniszczonych, uszkodzonych lub utraconych wymiennych nośników danych, ponownym wprowadzeniem danych lub programów z archiwum danych lub istniejącej dokumentacji albo odtworzeniem danych z uszkodzonego nośnika lub ponownym zainstalowaniem systemów i/lub programów, </w:t>
      </w:r>
      <w:r w:rsidRPr="00801FCB">
        <w:rPr>
          <w:rFonts w:ascii="Cambria" w:hAnsi="Cambria"/>
        </w:rPr>
        <w:br/>
        <w:t>a w ubezpieczeniu zwiększonych kosztów działalności – w kwocie odpowiadającej poniesionym kosztom, nie większej jednak niż suma ubezpieczenia.</w:t>
      </w:r>
      <w:r w:rsidRPr="00801FCB">
        <w:rPr>
          <w:rFonts w:ascii="Cambria" w:hAnsi="Cambria"/>
          <w:b/>
        </w:rPr>
        <w:t xml:space="preserve">  </w:t>
      </w:r>
    </w:p>
    <w:p w:rsidR="001E7542" w:rsidRPr="00801FCB" w:rsidRDefault="001E7542" w:rsidP="001E7542">
      <w:pPr>
        <w:pStyle w:val="Akapitzlist"/>
        <w:widowControl w:val="0"/>
        <w:numPr>
          <w:ilvl w:val="0"/>
          <w:numId w:val="136"/>
        </w:numPr>
        <w:tabs>
          <w:tab w:val="left" w:pos="720"/>
        </w:tabs>
        <w:spacing w:before="120" w:after="0" w:line="240" w:lineRule="auto"/>
        <w:ind w:left="357" w:hanging="357"/>
        <w:contextualSpacing w:val="0"/>
        <w:jc w:val="both"/>
        <w:outlineLvl w:val="2"/>
        <w:rPr>
          <w:rFonts w:ascii="Cambria" w:hAnsi="Cambria"/>
          <w:b/>
        </w:rPr>
      </w:pPr>
      <w:r w:rsidRPr="00801FCB">
        <w:rPr>
          <w:rFonts w:ascii="Cambria" w:hAnsi="Cambria"/>
          <w:b/>
        </w:rPr>
        <w:t>Warunki szczególne obligatoryjne:</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treści definicji podanych w SIWZ</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Ochrona ubezpieczeniowa obejmuje sprzęt elektroniczny bez względu na wiek (rok produkcji).</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Ochrona ubezpieczeniowa, do limitu odszkodowawczego w wysokości 100 000,00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wypożyczeniem, adaptacją, organizowaną imprezą, ekspozycją, akcjami ratowniczymi). Postanowienia niniejszego rozszerzenia w żaden sposób nie mogą ograniczać zakresu ubezpieczenia sprzętu przenośnego.</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Jeżeli treść ogólnych lub szczególnych warunków ubezpieczenia wyklucza bądź ogranicza ubezpieczenie ryzyka powodzi w odniesieniu do sprzętu elektronicznego znajdującego się </w:t>
      </w:r>
      <w:r w:rsidRPr="00801FCB">
        <w:rPr>
          <w:rFonts w:ascii="Cambria" w:hAnsi="Cambria"/>
        </w:rPr>
        <w:br/>
        <w:t>na terenie, gdzie występowała powódź lub na obszarach bezpośrednio zagrożonych powodzią, w takiej sytuacji zapisy te nie mają zastosowania.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cs="Arial"/>
        </w:rPr>
        <w:t xml:space="preserve">W przypadku, gdy </w:t>
      </w:r>
      <w:r w:rsidRPr="00801FCB">
        <w:rPr>
          <w:rFonts w:ascii="Cambria" w:hAnsi="Cambria" w:cs="Arial"/>
          <w:bCs/>
          <w:iCs/>
        </w:rPr>
        <w:t xml:space="preserve">ogólne lub szczególne warunki ubezpieczenia </w:t>
      </w:r>
      <w:r w:rsidRPr="00801FCB">
        <w:rPr>
          <w:rFonts w:ascii="Cambria" w:hAnsi="Cambria" w:cs="Arial"/>
        </w:rPr>
        <w:t xml:space="preserve">przewidują ograniczenie </w:t>
      </w:r>
      <w:r w:rsidRPr="00801FCB">
        <w:rPr>
          <w:rFonts w:ascii="Cambria" w:hAnsi="Cambria" w:cs="Arial"/>
        </w:rPr>
        <w:br/>
      </w:r>
      <w:r w:rsidRPr="00801FCB">
        <w:rPr>
          <w:rFonts w:ascii="Cambria" w:hAnsi="Cambria" w:cs="Arial"/>
        </w:rPr>
        <w:lastRenderedPageBreak/>
        <w:t xml:space="preserve">lub wyłączenie odpowiedzialności z tytułu złego stanu technicznego dachu, wówczas ograniczenie to lub wyłączenie będzie miało zastosowanie jedynie w takim stopniu, w jakim stan techniczny dachu przyczynił się do powstania szkody i tylko jeżeli ubezpieczający </w:t>
      </w:r>
      <w:r w:rsidRPr="00801FCB">
        <w:rPr>
          <w:rFonts w:ascii="Cambria" w:hAnsi="Cambria" w:cs="Arial"/>
        </w:rPr>
        <w:br/>
        <w:t>lub ubezpieczony o tym stanie wiedział lub z zachowaniem należytej staranności wiedzieć powinien.</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Niezależnie od postanowień zawartych w punkcie poprzedzającym, bez względu </w:t>
      </w:r>
      <w:r w:rsidRPr="00801FCB">
        <w:rPr>
          <w:rFonts w:ascii="Cambria" w:hAnsi="Cambria"/>
        </w:rPr>
        <w:br/>
        <w:t xml:space="preserve">na stopień przyczynienia się do powstania szkody oraz na wiedzę ubezpieczającego </w:t>
      </w:r>
      <w:r w:rsidRPr="00801FCB">
        <w:rPr>
          <w:rFonts w:ascii="Cambria" w:hAnsi="Cambria"/>
        </w:rPr>
        <w:br/>
        <w:t xml:space="preserve">i ubezpieczonego, odpowiedzialność ubezpieczyciela do limitu w wysokości 100 000,00 zł </w:t>
      </w:r>
      <w:r w:rsidRPr="00801FCB">
        <w:rPr>
          <w:rFonts w:ascii="Cambria" w:hAnsi="Cambria"/>
        </w:rPr>
        <w:br/>
        <w:t xml:space="preserve">na jedno i wszystkie zdarzenia w każdym okresie ubezpieczenia obejmuje szkody, </w:t>
      </w:r>
      <w:r w:rsidRPr="00801FCB">
        <w:rPr>
          <w:rFonts w:ascii="Cambria" w:hAnsi="Cambria"/>
        </w:rPr>
        <w:br/>
        <w:t>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z ubezpieczeniem mienia od wszystkich ryzyk.</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cs="Arial"/>
        </w:rPr>
        <w:t>Postanowienia ogólnych lub szczególnych warunków ubezpieczenia zmieniające zasady wypłaty odszkodowania w przypadku, gdy naprawa uszkodzonego przedmiotu albo jego wymiana nie jest możliwa nie mają zastosowania.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cs="Arial"/>
        </w:rPr>
        <w:t>W przypadku istnienia zapisów ogólnych lub szczególnych warunków ubezpieczenia obligujących ubezpieczającego lub ubezpieczonego do dokonywania konserwacji i przeglądów sprzętu elektronicznego, w tym jego zabezpieczeń, postanawia się, iż wymóg taki zostanie spełniony również wtedy, gdy wymagane czynności będą dokonywane przez własne służby; przy czym obowiązek dokonywania konserwacji i przeglądów ma zastosowanie tylko wtedy, jeśli wynika z przepisów prawa.</w:t>
      </w:r>
    </w:p>
    <w:p w:rsidR="001E7542" w:rsidRPr="005E419C"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spacing w:val="-2"/>
        </w:rPr>
      </w:pPr>
      <w:r w:rsidRPr="005E419C">
        <w:rPr>
          <w:rFonts w:ascii="Cambria" w:hAnsi="Cambria"/>
          <w:spacing w:val="-2"/>
        </w:rPr>
        <w:t>Ochrona ubezpieczeniowa na warunkach określonych w niniejszym ubezpieczeniu sprzętu elektronicznego od wszystkich ryzyk obejmuje również sprzęt, który ze względu na swój charakter znajduje się na zewnątrz budynków, budowli lub obiektów budowlanych lub poza nimi. Na takich samych warunkach ochroną objęte są te elementy składowe sprzętu na zewnątrz, które znajdują się wewnątrz wskazanych wyżej budynków, budowli lub obiektów budowlanych (dotyczy m.in. konsoli i operatorek stanowiących część systemu monitoringu itd.).</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Ubezpieczyciel ponosi odpowiedzialność również za szkody w odniesieniu do sprzętu, który ze względu na swoją specyfikę wymaga stosowania odpowiednio regulowanych zewnętrznych warunków klimatyzacyjnych (zgodnie z instrukcją producenta), spowodowane przez uszkodzony system klimatyzacyjny.</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Ubezpieczyciel ponosi odpowiedzialność za szkody powstałe w ubezpieczonym mieniu w przypadku jego przeniesienia do innej lokalizacji. </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lang w:eastAsia="pl-PL"/>
        </w:rPr>
      </w:pPr>
      <w:r w:rsidRPr="00801FCB">
        <w:rPr>
          <w:rFonts w:ascii="Cambria" w:hAnsi="Cambria"/>
          <w:lang w:eastAsia="pl-PL"/>
        </w:rPr>
        <w:t>Ochrona ubezpieczeniowa obejmuje sprzęt także podczas jego konserwacji, naprawy, utrzymania technicznego, itp.</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lang w:eastAsia="pl-PL"/>
        </w:rPr>
      </w:pPr>
      <w:r w:rsidRPr="00801FCB">
        <w:rPr>
          <w:rFonts w:ascii="Cambria" w:hAnsi="Cambria"/>
          <w:lang w:eastAsia="pl-PL"/>
        </w:rPr>
        <w:t>Nie ma zastosowania wyłączenie odpowiedzialności za szkody, które powstały w czasie podróży powietrznej lub wodnej.</w:t>
      </w:r>
    </w:p>
    <w:p w:rsidR="001E7542"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lang w:eastAsia="pl-PL"/>
        </w:rPr>
        <w:t>Nie ma zastosowania zapis ogólnych lub szczególnych warunków ubezpieczenia, który uzależnia ochronę ubezpieczeniową od używania sprzętu wyłącznie w celach służbowych.</w:t>
      </w:r>
    </w:p>
    <w:p w:rsidR="001E7542"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643F7F">
        <w:rPr>
          <w:rFonts w:ascii="Cambria" w:hAnsi="Cambria"/>
          <w:lang w:eastAsia="pl-PL"/>
        </w:rPr>
        <w:t>Nie ma zastosowania wyłączenie odpowiedzialności dotyczące braku dostawy lub przerwy w dostawie mediów (gazu, wody, elektryczności itp.).</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A76337">
        <w:rPr>
          <w:rFonts w:ascii="Cambria" w:hAnsi="Cambria"/>
          <w:lang w:eastAsia="pl-PL"/>
        </w:rPr>
        <w:t>Ubezpieczenie obejmuje mienie znajdujące się we wszystkich ubezpieczonych lokalizacjach bez konieczności przypisania do określonej lokalizacji.</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ryzyka huraganu jako wiatru o prędkości min. 13,9 m/s</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likwidacyjnej</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odstąpienia od odtworzenia mienia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w:t>
      </w:r>
      <w:r w:rsidRPr="00801FCB">
        <w:rPr>
          <w:rFonts w:ascii="Cambria" w:hAnsi="Cambria"/>
          <w:bCs/>
        </w:rPr>
        <w:t xml:space="preserve"> ubezpieczenia mienia poza ewidencją</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ubezpieczenia kosztów dodatkowych</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bCs/>
        </w:rPr>
        <w:t>Przyjęcie podanej klauzuli ubezpieczenia stałych kosztów działalności</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ubezpieczenia mienia w transporcie</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cs="AllianzNeo-CondensedBold"/>
          <w:bCs/>
        </w:rPr>
        <w:t>Przyjęcie podanej klauzuli przemieszczenia pomiędzy miejscami ubezpieczenia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cs="AllianzNeo-CondensedBold"/>
          <w:bCs/>
        </w:rPr>
        <w:t>Przyjęcie podanej klauzuli</w:t>
      </w:r>
      <w:r w:rsidRPr="00801FCB">
        <w:rPr>
          <w:rFonts w:ascii="Cambria" w:hAnsi="Cambria"/>
        </w:rPr>
        <w:t xml:space="preserve"> przepisów eksploatacyjnych</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automatycznego pokrycia (limit wspólny z ubezpieczeniem mienia oraz maszyn i urządzeń od wszystkich ryzyk)</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strajków i zamieszek</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daty stempla bankowego lub pocztowego</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zbycia przedmiotu ubezpieczenia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lastRenderedPageBreak/>
        <w:t>Przyjęcie podanej klauzuli czasu ochrony</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nieściągania rat niewymagalnych</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uznania stanu zabezpieczeń</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Przyjęcie podanej klauzuli naprawy zabezpieczeń przeciwkradzieżowych, zgodnie </w:t>
      </w:r>
      <w:r w:rsidRPr="00801FCB">
        <w:rPr>
          <w:rFonts w:ascii="Cambria" w:hAnsi="Cambria"/>
        </w:rPr>
        <w:br/>
        <w:t>z określonym w niej limitem, wspólnym z ubezpieczeniem mienia od wszystkich ryzyk</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W zakresie ubezpieczenia od ryzyka kradzieży z włamaniem i rabunku termin zawiadomienia o szkodzie – do 5 dni od dnia zdarzenia lub powzięcia przez ubezpieczającego/ ubezpieczonego wiadomości o zdarzeniu. W zakresie pozostałych ryzyk – termin zawiadomienia o szkodzie zgodny z podana klauzulą zgłaszania szkód</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miejsc ubezpieczenia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Przyjęcie podanej klauzuli </w:t>
      </w:r>
      <w:r w:rsidRPr="00801FCB">
        <w:rPr>
          <w:rFonts w:ascii="Cambria" w:hAnsi="Cambria"/>
          <w:bCs/>
        </w:rPr>
        <w:t>ubezpieczenia zewnętrznego</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przechowywania mienia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ubezpieczenia sprzętu przenośnego poza miejscem ubezpieczenia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Przyjęcie podanej klauzuli ubezpieczenia sprzętu elektronicznego na stałe zamontowanego </w:t>
      </w:r>
      <w:r w:rsidRPr="00801FCB">
        <w:rPr>
          <w:rFonts w:ascii="Cambria" w:hAnsi="Cambria"/>
        </w:rPr>
        <w:br/>
        <w:t>w pojazdach samochodowych</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ubezpieczenia sprzętu elektronicznego zakupionego w promocji</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reprezentantów</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usunięcia pozostałości po szkodzie</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ubezpieczenia od daty dostawy do daty włączenia do eksploatacji</w:t>
      </w:r>
    </w:p>
    <w:p w:rsidR="001E7542" w:rsidRPr="005E419C"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spacing w:val="-2"/>
        </w:rPr>
      </w:pPr>
      <w:r w:rsidRPr="005E419C">
        <w:rPr>
          <w:rFonts w:ascii="Cambria" w:hAnsi="Cambria"/>
          <w:spacing w:val="-2"/>
        </w:rPr>
        <w:t>Przyjęcie podanej klauzuli tymczasowego magazynowania lub chwilowej przerwy w eksploatacji</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wynagrodzenia rzeczoznawców i ekspertów</w:t>
      </w:r>
    </w:p>
    <w:p w:rsidR="001E7542" w:rsidRPr="005E419C"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spacing w:val="-2"/>
        </w:rPr>
      </w:pPr>
      <w:r w:rsidRPr="005E419C">
        <w:rPr>
          <w:rFonts w:ascii="Cambria" w:hAnsi="Cambria"/>
          <w:spacing w:val="-2"/>
        </w:rPr>
        <w:t>Objęcie ochroną ubezpieczeniową kradzieży zwykłej ubezpieczonego mienia, z limitem odszkodowawczym 10 000,00 zł na jedno i wszystkie zdarzenia w każdym okresie ubezpieczenia (wspólnym z limitem w ubezpieczeniu mienia od kradzieży z włamaniem i rabunku w ramach ubezpieczeniu mienia od wszystkich ryzyk), z franszyzą redukcyjną 300,00 zł.</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Dla szkód których wartość nie przekracza 2 000,00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niezawiadomienia w terminie o szkodzie</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automatycznego pokrycia konsumpcji sumy ubezpieczenia w ubezpieczeniu mienia systemem sum stałych</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Płatność składki w 4 równych ratach kwartalnych</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b/>
        </w:rPr>
      </w:pPr>
      <w:r w:rsidRPr="00801FCB">
        <w:rPr>
          <w:rFonts w:ascii="Cambria" w:hAnsi="Cambria"/>
          <w:b/>
        </w:rPr>
        <w:t>Franszyza integralna</w:t>
      </w:r>
      <w:r w:rsidR="00255C82">
        <w:rPr>
          <w:rFonts w:ascii="Cambria" w:hAnsi="Cambria"/>
          <w:b/>
        </w:rPr>
        <w:t xml:space="preserve"> – 200 zł</w:t>
      </w:r>
      <w:r w:rsidRPr="00801FCB">
        <w:rPr>
          <w:rFonts w:ascii="Cambria" w:hAnsi="Cambria"/>
          <w:b/>
        </w:rPr>
        <w:t>, franszyza redukcyjna – brak</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b/>
        </w:rPr>
      </w:pPr>
      <w:r w:rsidRPr="00801FCB">
        <w:rPr>
          <w:rFonts w:ascii="Cambria" w:hAnsi="Cambria"/>
          <w:b/>
        </w:rPr>
        <w:t xml:space="preserve">Udział własny </w:t>
      </w:r>
      <w:r w:rsidR="00255C82">
        <w:rPr>
          <w:rFonts w:ascii="Cambria" w:hAnsi="Cambria"/>
          <w:b/>
        </w:rPr>
        <w:t>- brak</w:t>
      </w:r>
    </w:p>
    <w:p w:rsidR="001E7542" w:rsidRPr="00801FCB" w:rsidRDefault="001E7542" w:rsidP="001E7542">
      <w:pPr>
        <w:pStyle w:val="Akapitzlist"/>
        <w:widowControl w:val="0"/>
        <w:numPr>
          <w:ilvl w:val="0"/>
          <w:numId w:val="136"/>
        </w:numPr>
        <w:tabs>
          <w:tab w:val="left" w:pos="720"/>
        </w:tabs>
        <w:spacing w:before="120" w:after="0" w:line="240" w:lineRule="auto"/>
        <w:ind w:left="357" w:hanging="357"/>
        <w:contextualSpacing w:val="0"/>
        <w:jc w:val="both"/>
        <w:outlineLvl w:val="2"/>
        <w:rPr>
          <w:rFonts w:ascii="Cambria" w:hAnsi="Cambria"/>
          <w:b/>
        </w:rPr>
      </w:pPr>
      <w:r w:rsidRPr="00801FCB">
        <w:rPr>
          <w:rFonts w:ascii="Cambria" w:hAnsi="Cambria"/>
          <w:b/>
        </w:rPr>
        <w:t>Klauzule dodatkowe i inne postanowienia szczególne fakultatywne:</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bookmarkStart w:id="551" w:name="_Hlk6568842"/>
      <w:r w:rsidRPr="00801FCB">
        <w:rPr>
          <w:rFonts w:ascii="Cambria" w:hAnsi="Cambria"/>
        </w:rPr>
        <w:t>Przyjęcie podanej klauzuli funduszu prewencyjnego</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szybkiej likwidacji szkód</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cyber risk</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uznania okoliczności</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zmiany wielkości ryzyka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wypłaty bezspornej części odszkodowania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Przyjęcie podanej klauzuli automatycznego pokrycia konsumpcji sumy ubezpieczenia w ubezpieczeniu mienia systemem pierwszego ryzyka</w:t>
      </w:r>
    </w:p>
    <w:p w:rsidR="001E7542" w:rsidRPr="00801FCB"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Zwiększenie do kwoty 10 mln zł bezskładkowego limitu w klauzuli automatycznego pokrycia (limit wspólny z ubezpieczeniem mienia oraz maszyn i urządzeń od wszystkich ryzyk)</w:t>
      </w:r>
    </w:p>
    <w:p w:rsidR="001E7542" w:rsidRPr="005E419C" w:rsidRDefault="001E7542" w:rsidP="001E7542">
      <w:pPr>
        <w:pStyle w:val="Akapitzlist"/>
        <w:widowControl w:val="0"/>
        <w:numPr>
          <w:ilvl w:val="1"/>
          <w:numId w:val="136"/>
        </w:numPr>
        <w:tabs>
          <w:tab w:val="left" w:pos="720"/>
        </w:tabs>
        <w:spacing w:after="0" w:line="240" w:lineRule="auto"/>
        <w:ind w:left="720" w:hanging="720"/>
        <w:contextualSpacing w:val="0"/>
        <w:jc w:val="both"/>
        <w:rPr>
          <w:rFonts w:ascii="Cambria" w:hAnsi="Cambria"/>
        </w:rPr>
      </w:pPr>
      <w:r w:rsidRPr="00801FCB">
        <w:rPr>
          <w:rFonts w:ascii="Cambria" w:hAnsi="Cambria"/>
        </w:rPr>
        <w:t xml:space="preserve">Zniesienie </w:t>
      </w:r>
      <w:r w:rsidR="00725644">
        <w:rPr>
          <w:rFonts w:ascii="Cambria" w:hAnsi="Cambria"/>
        </w:rPr>
        <w:t>franszyzy integralnej</w:t>
      </w:r>
    </w:p>
    <w:bookmarkEnd w:id="551"/>
    <w:p w:rsidR="001E7542" w:rsidRPr="00801FCB" w:rsidRDefault="001E7542" w:rsidP="001E7542">
      <w:pPr>
        <w:widowControl w:val="0"/>
        <w:spacing w:after="0" w:line="240" w:lineRule="auto"/>
        <w:jc w:val="both"/>
        <w:rPr>
          <w:rFonts w:ascii="Cambria" w:hAnsi="Cambria"/>
        </w:rPr>
        <w:sectPr w:rsidR="001E7542" w:rsidRPr="00801FCB" w:rsidSect="001E7542">
          <w:pgSz w:w="11906" w:h="16838"/>
          <w:pgMar w:top="993" w:right="1134" w:bottom="709" w:left="1134" w:header="454" w:footer="454" w:gutter="0"/>
          <w:cols w:space="708"/>
          <w:docGrid w:linePitch="360"/>
        </w:sectPr>
      </w:pPr>
    </w:p>
    <w:p w:rsidR="001E7542" w:rsidRPr="00801FCB" w:rsidRDefault="001E7542" w:rsidP="00BB4F04">
      <w:pPr>
        <w:pStyle w:val="Akapitzlist"/>
        <w:keepNext/>
        <w:keepLines/>
        <w:widowControl w:val="0"/>
        <w:numPr>
          <w:ilvl w:val="2"/>
          <w:numId w:val="159"/>
        </w:numPr>
        <w:tabs>
          <w:tab w:val="clear" w:pos="2700"/>
          <w:tab w:val="num" w:pos="360"/>
          <w:tab w:val="left" w:pos="426"/>
          <w:tab w:val="left" w:pos="567"/>
        </w:tabs>
        <w:suppressAutoHyphens/>
        <w:spacing w:after="0" w:line="240" w:lineRule="auto"/>
        <w:ind w:left="720"/>
        <w:outlineLvl w:val="1"/>
        <w:rPr>
          <w:rFonts w:ascii="Cambria" w:eastAsia="Times New Roman" w:hAnsi="Cambria"/>
          <w:b/>
          <w:bCs/>
          <w:iCs/>
          <w:u w:val="single"/>
          <w:lang w:eastAsia="ar-SA"/>
        </w:rPr>
      </w:pPr>
      <w:r w:rsidRPr="00801FCB">
        <w:rPr>
          <w:rFonts w:ascii="Cambria" w:eastAsia="Times New Roman" w:hAnsi="Cambria"/>
          <w:b/>
          <w:bCs/>
          <w:iCs/>
          <w:u w:val="single"/>
          <w:lang w:eastAsia="ar-SA"/>
        </w:rPr>
        <w:lastRenderedPageBreak/>
        <w:t>Ubezpieczenie maszyn i urządzeń od wszystkich ryzyk</w:t>
      </w:r>
    </w:p>
    <w:p w:rsidR="001E7542" w:rsidRPr="00801FCB" w:rsidRDefault="001E7542" w:rsidP="001E7542">
      <w:pPr>
        <w:pStyle w:val="Akapitzlist"/>
        <w:keepNext/>
        <w:keepLines/>
        <w:widowControl w:val="0"/>
        <w:tabs>
          <w:tab w:val="left" w:pos="426"/>
          <w:tab w:val="left" w:pos="567"/>
        </w:tabs>
        <w:suppressAutoHyphens/>
        <w:spacing w:after="0" w:line="240" w:lineRule="auto"/>
        <w:outlineLvl w:val="1"/>
        <w:rPr>
          <w:rFonts w:ascii="Cambria" w:eastAsia="Times New Roman" w:hAnsi="Cambria"/>
          <w:b/>
          <w:bCs/>
          <w:iCs/>
          <w:u w:val="single"/>
          <w:lang w:eastAsia="ar-SA"/>
        </w:rPr>
      </w:pPr>
    </w:p>
    <w:p w:rsidR="001E7542" w:rsidRPr="00801FCB" w:rsidRDefault="001E7542" w:rsidP="001E7542">
      <w:pPr>
        <w:pStyle w:val="Akapitzlist"/>
        <w:keepNext/>
        <w:keepLines/>
        <w:widowControl w:val="0"/>
        <w:tabs>
          <w:tab w:val="left" w:pos="426"/>
          <w:tab w:val="left" w:pos="567"/>
        </w:tabs>
        <w:suppressAutoHyphens/>
        <w:spacing w:after="0" w:line="240" w:lineRule="auto"/>
        <w:outlineLvl w:val="1"/>
        <w:rPr>
          <w:rFonts w:ascii="Cambria" w:eastAsia="Times New Roman" w:hAnsi="Cambria"/>
          <w:b/>
          <w:bCs/>
          <w:iCs/>
          <w:u w:val="single"/>
          <w:lang w:eastAsia="ar-SA"/>
        </w:rPr>
      </w:pPr>
    </w:p>
    <w:p w:rsidR="001E7542" w:rsidRPr="00801FCB" w:rsidRDefault="001E7542" w:rsidP="00BB4F04">
      <w:pPr>
        <w:widowControl w:val="0"/>
        <w:numPr>
          <w:ilvl w:val="1"/>
          <w:numId w:val="149"/>
        </w:numPr>
        <w:tabs>
          <w:tab w:val="clear" w:pos="1440"/>
          <w:tab w:val="num" w:pos="709"/>
        </w:tabs>
        <w:suppressAutoHyphens/>
        <w:spacing w:after="60" w:line="240" w:lineRule="auto"/>
        <w:ind w:left="709" w:hanging="709"/>
        <w:jc w:val="both"/>
        <w:rPr>
          <w:rFonts w:ascii="Cambria" w:hAnsi="Cambria"/>
          <w:b/>
          <w:bCs/>
          <w:lang w:eastAsia="pl-PL"/>
        </w:rPr>
      </w:pPr>
      <w:r w:rsidRPr="00801FCB">
        <w:rPr>
          <w:rFonts w:ascii="Cambria" w:hAnsi="Cambria"/>
          <w:b/>
          <w:bCs/>
          <w:lang w:eastAsia="pl-PL"/>
        </w:rPr>
        <w:t>Przedmiot ubezpieczenia</w:t>
      </w:r>
    </w:p>
    <w:p w:rsidR="001E7542" w:rsidRPr="00801FCB" w:rsidRDefault="001E7542" w:rsidP="001E7542">
      <w:pPr>
        <w:widowControl w:val="0"/>
        <w:tabs>
          <w:tab w:val="left" w:pos="709"/>
        </w:tabs>
        <w:spacing w:after="0" w:line="240" w:lineRule="auto"/>
        <w:ind w:left="709"/>
        <w:jc w:val="both"/>
        <w:rPr>
          <w:rFonts w:ascii="Cambria" w:hAnsi="Cambria"/>
          <w:bCs/>
          <w:lang w:eastAsia="pl-PL"/>
        </w:rPr>
      </w:pPr>
      <w:r w:rsidRPr="00801FCB">
        <w:rPr>
          <w:rFonts w:ascii="Cambria" w:hAnsi="Cambria"/>
          <w:bCs/>
          <w:lang w:eastAsia="pl-PL"/>
        </w:rPr>
        <w:t>Przedmiotem ubezpieczenia są wykazane maszyny, urządzenia i sprzęt budowlany zadeklarowane do ubezpieczenia, należące do ubezpieczającego lub pozostające w jego władaniu na podstawie umowy najmu, użyczenia, leasingu lub innej umowy korzystania z cudzej rzeczy.</w:t>
      </w:r>
    </w:p>
    <w:p w:rsidR="001E7542" w:rsidRPr="00801FCB" w:rsidRDefault="001E7542" w:rsidP="001E7542">
      <w:pPr>
        <w:widowControl w:val="0"/>
        <w:tabs>
          <w:tab w:val="left" w:pos="567"/>
          <w:tab w:val="left" w:pos="709"/>
        </w:tabs>
        <w:spacing w:before="60" w:after="0" w:line="240" w:lineRule="auto"/>
        <w:ind w:left="709"/>
        <w:jc w:val="both"/>
        <w:rPr>
          <w:rFonts w:ascii="Cambria" w:hAnsi="Cambria"/>
          <w:b/>
        </w:rPr>
      </w:pPr>
      <w:r w:rsidRPr="00801FCB">
        <w:rPr>
          <w:rFonts w:ascii="Cambria" w:hAnsi="Cambria"/>
          <w:b/>
        </w:rPr>
        <w:t xml:space="preserve">Wykaz maszyn i urządzeń zawiera załącznik nr 1d do SIWZ, zakładka nr 3.  </w:t>
      </w:r>
    </w:p>
    <w:p w:rsidR="001E7542" w:rsidRPr="00801FCB" w:rsidRDefault="001E7542" w:rsidP="00BB4F04">
      <w:pPr>
        <w:widowControl w:val="0"/>
        <w:numPr>
          <w:ilvl w:val="1"/>
          <w:numId w:val="149"/>
        </w:numPr>
        <w:tabs>
          <w:tab w:val="clear" w:pos="1440"/>
          <w:tab w:val="num" w:pos="709"/>
        </w:tabs>
        <w:suppressAutoHyphens/>
        <w:spacing w:before="120" w:after="60" w:line="240" w:lineRule="auto"/>
        <w:ind w:left="709" w:hanging="709"/>
        <w:jc w:val="both"/>
        <w:rPr>
          <w:rFonts w:ascii="Cambria" w:hAnsi="Cambria"/>
          <w:b/>
          <w:bCs/>
          <w:lang w:eastAsia="pl-PL"/>
        </w:rPr>
      </w:pPr>
      <w:r w:rsidRPr="00801FCB">
        <w:rPr>
          <w:rFonts w:ascii="Cambria" w:hAnsi="Cambria"/>
          <w:b/>
          <w:bCs/>
          <w:lang w:eastAsia="pl-PL"/>
        </w:rPr>
        <w:t>Zakres ubezpieczenia</w:t>
      </w:r>
    </w:p>
    <w:p w:rsidR="001E7542" w:rsidRPr="00801FCB" w:rsidRDefault="001E7542" w:rsidP="001E7542">
      <w:pPr>
        <w:widowControl w:val="0"/>
        <w:spacing w:after="0" w:line="240" w:lineRule="auto"/>
        <w:ind w:left="709"/>
        <w:jc w:val="both"/>
        <w:rPr>
          <w:rFonts w:ascii="Cambria" w:hAnsi="Cambria"/>
          <w:lang w:eastAsia="pl-PL"/>
        </w:rPr>
      </w:pPr>
      <w:r w:rsidRPr="00801FCB">
        <w:rPr>
          <w:rFonts w:ascii="Cambria" w:hAnsi="Cambria"/>
          <w:lang w:eastAsia="pl-PL"/>
        </w:rPr>
        <w:t>wszystkie szkody materialne, utrata lub ubytek wartości ubezpi</w:t>
      </w:r>
      <w:r>
        <w:rPr>
          <w:rFonts w:ascii="Cambria" w:hAnsi="Cambria"/>
          <w:lang w:eastAsia="pl-PL"/>
        </w:rPr>
        <w:t xml:space="preserve">eczonej maszyny lub urządzenia </w:t>
      </w:r>
      <w:r w:rsidRPr="00801FCB">
        <w:rPr>
          <w:rFonts w:ascii="Cambria" w:hAnsi="Cambria"/>
          <w:lang w:eastAsia="pl-PL"/>
        </w:rPr>
        <w:t>z powodu zniszczenia lub uszkodzenia w wyniku nieprzewidzianego wypadku, uniemożliwiającego dalsze spełnianie zamierzonych funkcji i powodujące konieczność naprawy bądź wymiany, a w szczególności szkody spowodowane:</w:t>
      </w:r>
    </w:p>
    <w:p w:rsidR="001E7542" w:rsidRPr="00801FCB" w:rsidRDefault="001E7542" w:rsidP="00BB4F04">
      <w:pPr>
        <w:widowControl w:val="0"/>
        <w:numPr>
          <w:ilvl w:val="0"/>
          <w:numId w:val="153"/>
        </w:numPr>
        <w:tabs>
          <w:tab w:val="clear" w:pos="720"/>
          <w:tab w:val="num" w:pos="993"/>
        </w:tabs>
        <w:spacing w:after="0" w:line="240" w:lineRule="auto"/>
        <w:ind w:left="993" w:hanging="284"/>
        <w:jc w:val="both"/>
        <w:rPr>
          <w:rFonts w:ascii="Cambria" w:hAnsi="Cambria"/>
          <w:lang w:eastAsia="pl-PL"/>
        </w:rPr>
      </w:pPr>
      <w:r w:rsidRPr="00801FCB">
        <w:rPr>
          <w:rFonts w:ascii="Cambria" w:hAnsi="Cambria"/>
          <w:lang w:eastAsia="pl-PL"/>
        </w:rPr>
        <w:t>działaniem człowieka, za które uważa się szkody powstałe wskutek nieostrożności, niewłaściwego użytkowania, braku wprawy, błędów operatora oraz świadome i celowe zniszczenie przez osoby trzecie w wyniku wandalizmu czy dewastacji;</w:t>
      </w:r>
    </w:p>
    <w:p w:rsidR="001E7542" w:rsidRPr="00801FCB" w:rsidRDefault="001E7542" w:rsidP="00BB4F04">
      <w:pPr>
        <w:widowControl w:val="0"/>
        <w:numPr>
          <w:ilvl w:val="0"/>
          <w:numId w:val="153"/>
        </w:numPr>
        <w:tabs>
          <w:tab w:val="clear" w:pos="720"/>
          <w:tab w:val="num" w:pos="993"/>
        </w:tabs>
        <w:spacing w:after="0" w:line="240" w:lineRule="auto"/>
        <w:ind w:left="993" w:hanging="284"/>
        <w:jc w:val="both"/>
        <w:rPr>
          <w:rFonts w:ascii="Cambria" w:hAnsi="Cambria"/>
          <w:lang w:eastAsia="pl-PL"/>
        </w:rPr>
      </w:pPr>
      <w:r w:rsidRPr="00801FCB">
        <w:rPr>
          <w:rFonts w:ascii="Cambria" w:hAnsi="Cambria"/>
          <w:lang w:eastAsia="pl-PL"/>
        </w:rPr>
        <w:t xml:space="preserve">wadami produkcyjnymi, za które uważa się szkody powstałe w wyniku błędów </w:t>
      </w:r>
      <w:r w:rsidRPr="00801FCB">
        <w:rPr>
          <w:rFonts w:ascii="Cambria" w:hAnsi="Cambria"/>
          <w:lang w:eastAsia="pl-PL"/>
        </w:rPr>
        <w:br/>
        <w:t>w projektowaniu lub konstrukcji, wadliwego materiału oraz wad i usterek fabrycznych niewykrytych podczas wykonania maszyny albo zamontowania jej na stanowisku pracy;</w:t>
      </w:r>
    </w:p>
    <w:p w:rsidR="001E7542" w:rsidRPr="00801FCB" w:rsidRDefault="001E7542" w:rsidP="00BB4F04">
      <w:pPr>
        <w:widowControl w:val="0"/>
        <w:numPr>
          <w:ilvl w:val="0"/>
          <w:numId w:val="153"/>
        </w:numPr>
        <w:tabs>
          <w:tab w:val="clear" w:pos="720"/>
          <w:tab w:val="num" w:pos="993"/>
        </w:tabs>
        <w:spacing w:after="0" w:line="240" w:lineRule="auto"/>
        <w:ind w:left="993" w:hanging="284"/>
        <w:jc w:val="both"/>
        <w:rPr>
          <w:rFonts w:ascii="Cambria" w:hAnsi="Cambria"/>
          <w:lang w:eastAsia="pl-PL"/>
        </w:rPr>
      </w:pPr>
      <w:r w:rsidRPr="00801FCB">
        <w:rPr>
          <w:rFonts w:ascii="Cambria" w:hAnsi="Cambria"/>
          <w:lang w:eastAsia="pl-PL"/>
        </w:rPr>
        <w:t>przyczynami eksploatacyjnymi, za które uważa się szkody powstałe w związku z eksploatacją maszyny, polegające na uszkodzeniu lub zniszczeniu jej funkcji w wyniku np. rozerwania wskutek siły odśrodkowej, eksplozji lub implozji, wadliwego działania lub braku działania urządzeń sygnalizacyjnych, pomiarowych lub zabezpieczających, nadmiernego ciśnienia, poluzowania części, dostania się ciała obcego, niedoboru wody w kotłach, a także w wyniku zwarcia, przepięcia, przetężenia i innych przyczyn elektrycznych, w tym wskutek działania elektryczności atmosferycznej;</w:t>
      </w:r>
    </w:p>
    <w:p w:rsidR="001E7542" w:rsidRPr="00801FCB" w:rsidRDefault="001E7542" w:rsidP="00BB4F04">
      <w:pPr>
        <w:widowControl w:val="0"/>
        <w:numPr>
          <w:ilvl w:val="0"/>
          <w:numId w:val="153"/>
        </w:numPr>
        <w:tabs>
          <w:tab w:val="clear" w:pos="720"/>
          <w:tab w:val="left" w:pos="284"/>
          <w:tab w:val="left" w:pos="360"/>
          <w:tab w:val="num" w:pos="993"/>
        </w:tabs>
        <w:overflowPunct w:val="0"/>
        <w:autoSpaceDE w:val="0"/>
        <w:autoSpaceDN w:val="0"/>
        <w:adjustRightInd w:val="0"/>
        <w:spacing w:after="0" w:line="240" w:lineRule="auto"/>
        <w:ind w:left="993" w:hanging="284"/>
        <w:jc w:val="both"/>
        <w:textAlignment w:val="baseline"/>
        <w:rPr>
          <w:rFonts w:ascii="Cambria" w:hAnsi="Cambria"/>
          <w:b/>
          <w:lang w:eastAsia="pl-PL"/>
        </w:rPr>
      </w:pPr>
      <w:r w:rsidRPr="00801FCB">
        <w:rPr>
          <w:rFonts w:ascii="Cambria" w:hAnsi="Cambria"/>
          <w:lang w:eastAsia="pl-PL"/>
        </w:rPr>
        <w:t xml:space="preserve">bezpośrednim działaniem prądu elektrycznego, na skutek wystąpienia co najmniej jednego </w:t>
      </w:r>
      <w:r w:rsidRPr="00801FCB">
        <w:rPr>
          <w:rFonts w:ascii="Cambria" w:hAnsi="Cambria"/>
          <w:lang w:eastAsia="pl-PL"/>
        </w:rPr>
        <w:br/>
        <w:t>z następujących zdarzeń:</w:t>
      </w:r>
    </w:p>
    <w:p w:rsidR="001E7542" w:rsidRPr="00801FCB" w:rsidRDefault="001E7542" w:rsidP="00BB4F04">
      <w:pPr>
        <w:widowControl w:val="0"/>
        <w:numPr>
          <w:ilvl w:val="0"/>
          <w:numId w:val="161"/>
        </w:numPr>
        <w:tabs>
          <w:tab w:val="clear" w:pos="720"/>
          <w:tab w:val="num" w:pos="1276"/>
        </w:tabs>
        <w:suppressAutoHyphens/>
        <w:spacing w:after="0" w:line="240" w:lineRule="auto"/>
        <w:ind w:left="1276" w:hanging="283"/>
        <w:jc w:val="both"/>
        <w:rPr>
          <w:rFonts w:ascii="Cambria" w:hAnsi="Cambria"/>
          <w:lang w:eastAsia="pl-PL"/>
        </w:rPr>
      </w:pPr>
      <w:r w:rsidRPr="00801FCB">
        <w:rPr>
          <w:rFonts w:ascii="Cambria" w:hAnsi="Cambria"/>
          <w:lang w:eastAsia="pl-PL"/>
        </w:rPr>
        <w:t>uszkodzenie izolacji</w:t>
      </w:r>
    </w:p>
    <w:p w:rsidR="001E7542" w:rsidRPr="00801FCB" w:rsidRDefault="001E7542" w:rsidP="00BB4F04">
      <w:pPr>
        <w:widowControl w:val="0"/>
        <w:numPr>
          <w:ilvl w:val="0"/>
          <w:numId w:val="161"/>
        </w:numPr>
        <w:tabs>
          <w:tab w:val="clear" w:pos="720"/>
          <w:tab w:val="num" w:pos="1276"/>
        </w:tabs>
        <w:suppressAutoHyphens/>
        <w:spacing w:after="0" w:line="240" w:lineRule="auto"/>
        <w:ind w:left="1276" w:hanging="283"/>
        <w:jc w:val="both"/>
        <w:rPr>
          <w:rFonts w:ascii="Cambria" w:hAnsi="Cambria"/>
          <w:lang w:eastAsia="pl-PL"/>
        </w:rPr>
      </w:pPr>
      <w:r w:rsidRPr="00801FCB">
        <w:rPr>
          <w:rFonts w:ascii="Cambria" w:hAnsi="Cambria"/>
          <w:lang w:eastAsia="pl-PL"/>
        </w:rPr>
        <w:t>zwarcie, spięcie, przepięcie</w:t>
      </w:r>
    </w:p>
    <w:p w:rsidR="001E7542" w:rsidRPr="00801FCB" w:rsidRDefault="001E7542" w:rsidP="00BB4F04">
      <w:pPr>
        <w:widowControl w:val="0"/>
        <w:numPr>
          <w:ilvl w:val="0"/>
          <w:numId w:val="161"/>
        </w:numPr>
        <w:tabs>
          <w:tab w:val="clear" w:pos="720"/>
          <w:tab w:val="num" w:pos="1276"/>
        </w:tabs>
        <w:suppressAutoHyphens/>
        <w:spacing w:after="0" w:line="240" w:lineRule="auto"/>
        <w:ind w:left="1276" w:hanging="283"/>
        <w:jc w:val="both"/>
        <w:rPr>
          <w:rFonts w:ascii="Cambria" w:hAnsi="Cambria"/>
          <w:lang w:eastAsia="pl-PL"/>
        </w:rPr>
      </w:pPr>
      <w:r w:rsidRPr="00801FCB">
        <w:rPr>
          <w:rFonts w:ascii="Cambria" w:hAnsi="Cambria"/>
          <w:lang w:eastAsia="pl-PL"/>
        </w:rPr>
        <w:t>zmiana wartości napięcia, natężenia lub częstotliwości sieci zasilającej</w:t>
      </w:r>
    </w:p>
    <w:p w:rsidR="001E7542" w:rsidRPr="00801FCB" w:rsidRDefault="001E7542" w:rsidP="00BB4F04">
      <w:pPr>
        <w:widowControl w:val="0"/>
        <w:numPr>
          <w:ilvl w:val="0"/>
          <w:numId w:val="161"/>
        </w:numPr>
        <w:tabs>
          <w:tab w:val="clear" w:pos="720"/>
          <w:tab w:val="num" w:pos="1276"/>
        </w:tabs>
        <w:suppressAutoHyphens/>
        <w:spacing w:after="0" w:line="240" w:lineRule="auto"/>
        <w:ind w:left="1276" w:hanging="283"/>
        <w:jc w:val="both"/>
        <w:rPr>
          <w:rFonts w:ascii="Cambria" w:hAnsi="Cambria"/>
          <w:lang w:eastAsia="pl-PL"/>
        </w:rPr>
      </w:pPr>
      <w:r w:rsidRPr="00801FCB">
        <w:rPr>
          <w:rFonts w:ascii="Cambria" w:hAnsi="Cambria"/>
          <w:lang w:eastAsia="pl-PL"/>
        </w:rPr>
        <w:t>zanik jednej lub kilku faz</w:t>
      </w:r>
    </w:p>
    <w:p w:rsidR="001E7542" w:rsidRPr="00801FCB" w:rsidRDefault="001E7542" w:rsidP="00BB4F04">
      <w:pPr>
        <w:widowControl w:val="0"/>
        <w:numPr>
          <w:ilvl w:val="0"/>
          <w:numId w:val="161"/>
        </w:numPr>
        <w:tabs>
          <w:tab w:val="clear" w:pos="720"/>
          <w:tab w:val="num" w:pos="1276"/>
        </w:tabs>
        <w:suppressAutoHyphens/>
        <w:spacing w:after="0" w:line="240" w:lineRule="auto"/>
        <w:ind w:left="1276" w:hanging="283"/>
        <w:jc w:val="both"/>
        <w:rPr>
          <w:rFonts w:ascii="Cambria" w:hAnsi="Cambria"/>
          <w:lang w:eastAsia="pl-PL"/>
        </w:rPr>
      </w:pPr>
      <w:r w:rsidRPr="00801FCB">
        <w:rPr>
          <w:rFonts w:ascii="Cambria" w:hAnsi="Cambria"/>
          <w:lang w:eastAsia="pl-PL"/>
        </w:rPr>
        <w:t>niezadziałanie lub wadliwe funkcjonowanie zabezpieczeń chroniących maszyny i aparaty elektryczne,</w:t>
      </w:r>
      <w:r w:rsidRPr="00801FCB">
        <w:rPr>
          <w:rFonts w:ascii="Cambria" w:hAnsi="Cambria"/>
          <w:shd w:val="clear" w:color="auto" w:fill="FFFFFF"/>
          <w:lang w:eastAsia="pl-PL"/>
        </w:rPr>
        <w:t xml:space="preserve"> urządzeń sygnalizacyjnych lub kontrolno-pomiarowych</w:t>
      </w:r>
    </w:p>
    <w:p w:rsidR="001E7542" w:rsidRPr="00801FCB" w:rsidRDefault="001E7542" w:rsidP="001E7542">
      <w:pPr>
        <w:widowControl w:val="0"/>
        <w:spacing w:before="120" w:after="0" w:line="240" w:lineRule="auto"/>
        <w:ind w:left="709"/>
        <w:jc w:val="both"/>
        <w:rPr>
          <w:rFonts w:ascii="Cambria" w:hAnsi="Cambria"/>
          <w:bCs/>
          <w:lang w:eastAsia="pl-PL"/>
        </w:rPr>
      </w:pPr>
      <w:r w:rsidRPr="00801FCB">
        <w:rPr>
          <w:rFonts w:ascii="Cambria" w:hAnsi="Cambria"/>
          <w:lang w:eastAsia="pl-PL"/>
        </w:rPr>
        <w:t xml:space="preserve">Ubezpieczeniem objęte są maszyny w czasie ruchu i postoju, w czasie demontażu i montażu, załadunku lub wyładunku na albo ze środka transportowego, w czasie przemieszczania się poza miejscem ubezpieczenia oraz w czasie dokonywanych napraw, konserwacji, remontów </w:t>
      </w:r>
      <w:r w:rsidRPr="00801FCB">
        <w:rPr>
          <w:rFonts w:ascii="Cambria" w:hAnsi="Cambria"/>
          <w:lang w:eastAsia="pl-PL"/>
        </w:rPr>
        <w:br/>
        <w:t>czy modernizacji, przeprowadzanych zarówno przez ubezpieczającego, jak i podmioty zewnęt</w:t>
      </w:r>
      <w:r>
        <w:rPr>
          <w:rFonts w:ascii="Cambria" w:hAnsi="Cambria"/>
          <w:lang w:eastAsia="pl-PL"/>
        </w:rPr>
        <w:t xml:space="preserve">rzne, </w:t>
      </w:r>
      <w:r w:rsidRPr="00801FCB">
        <w:rPr>
          <w:rFonts w:ascii="Cambria" w:hAnsi="Cambria"/>
          <w:lang w:eastAsia="pl-PL"/>
        </w:rPr>
        <w:t xml:space="preserve">w tym przez producenta, sprzedawcę albo warsztat naprawczy podczas prac na ubezpieczonym mieniu. </w:t>
      </w:r>
      <w:r w:rsidRPr="00801FCB">
        <w:rPr>
          <w:rFonts w:ascii="Cambria" w:hAnsi="Cambria"/>
          <w:bCs/>
          <w:lang w:eastAsia="pl-PL"/>
        </w:rPr>
        <w:t>Zakres ubezpieczenia wyraźnie obejmuje ryzyko casco w czasie transportu oraz w trakcie samoczynnego przemieszczania maszyn poza miejscem ubezpieczenia.</w:t>
      </w:r>
    </w:p>
    <w:p w:rsidR="001E7542" w:rsidRPr="00801FCB" w:rsidRDefault="001E7542" w:rsidP="001E7542">
      <w:pPr>
        <w:widowControl w:val="0"/>
        <w:spacing w:after="0" w:line="240" w:lineRule="auto"/>
        <w:ind w:left="709"/>
        <w:jc w:val="both"/>
        <w:rPr>
          <w:rFonts w:ascii="Cambria" w:hAnsi="Cambria"/>
          <w:lang w:eastAsia="pl-PL"/>
        </w:rPr>
      </w:pPr>
      <w:r w:rsidRPr="00801FCB">
        <w:rPr>
          <w:rFonts w:ascii="Cambria" w:hAnsi="Cambria"/>
          <w:lang w:eastAsia="pl-PL"/>
        </w:rPr>
        <w:t>Ubezpieczyciel ponosi także odpowiedzialność za szkody, za które na mocy obowiązujących przepisów lub postanowień umowy odpowiada producent, sprzedawca lub warsztat naprawczy, jeżeli w dniu szkody producent, sprzedawca lub warsztat naprawczy nie funkcjonuje w obrocie prawnym albo ogłoszono jego upadłość, wszczęto wobec niego postępowanie układowe lub naprawcze.</w:t>
      </w:r>
    </w:p>
    <w:p w:rsidR="001E7542" w:rsidRPr="00801FCB" w:rsidRDefault="001E7542" w:rsidP="001E7542">
      <w:pPr>
        <w:widowControl w:val="0"/>
        <w:spacing w:after="0" w:line="240" w:lineRule="auto"/>
        <w:ind w:left="709"/>
        <w:jc w:val="both"/>
        <w:rPr>
          <w:rFonts w:ascii="Cambria" w:hAnsi="Cambria"/>
          <w:lang w:eastAsia="pl-PL"/>
        </w:rPr>
      </w:pPr>
      <w:r w:rsidRPr="00801FCB">
        <w:rPr>
          <w:rFonts w:ascii="Cambria" w:hAnsi="Cambria"/>
          <w:lang w:eastAsia="pl-PL"/>
        </w:rPr>
        <w:t xml:space="preserve">Ubezpieczyciel ponosi odpowiedzialność również za szkody powstałe we wszelkiego rodzaju wymienialnych częściach, jeżeli szkody takie powstały w bezpośredniej konsekwencji szkody </w:t>
      </w:r>
      <w:r w:rsidRPr="00801FCB">
        <w:rPr>
          <w:rFonts w:ascii="Cambria" w:hAnsi="Cambria"/>
          <w:lang w:eastAsia="pl-PL"/>
        </w:rPr>
        <w:br/>
        <w:t>w ubezpieczonej maszynie czy sprzęcie, za którą przyjął odpowiedzialność</w:t>
      </w:r>
      <w:r w:rsidRPr="00801FCB">
        <w:rPr>
          <w:rFonts w:ascii="Cambria" w:hAnsi="Cambria"/>
          <w:bCs/>
          <w:lang w:eastAsia="pl-PL"/>
        </w:rPr>
        <w:t xml:space="preserve">, a także za szkody spowodowane awarią mechaniczną lub elektryczną, zamarznięciem płynów chłodzących </w:t>
      </w:r>
      <w:r w:rsidRPr="00801FCB">
        <w:rPr>
          <w:rFonts w:ascii="Cambria" w:hAnsi="Cambria"/>
          <w:bCs/>
          <w:lang w:eastAsia="pl-PL"/>
        </w:rPr>
        <w:br/>
        <w:t xml:space="preserve">lub jakichkolwiek innych płynów, zatarciem części spowodowane wadliwym smarowaniem </w:t>
      </w:r>
      <w:r w:rsidRPr="00801FCB">
        <w:rPr>
          <w:rFonts w:ascii="Cambria" w:hAnsi="Cambria"/>
          <w:bCs/>
          <w:lang w:eastAsia="pl-PL"/>
        </w:rPr>
        <w:br/>
        <w:t>lub brakiem oleju, przegrzaniem na skutek braku płynów chłodzących itp., jeżeli w konsekwencji tych zdarzeń nastąpi szkoda w zewnętrznych częściach lub elementach maszyny.</w:t>
      </w:r>
    </w:p>
    <w:p w:rsidR="001E7542" w:rsidRPr="00801FCB" w:rsidRDefault="001E7542" w:rsidP="001E7542">
      <w:pPr>
        <w:widowControl w:val="0"/>
        <w:spacing w:after="0" w:line="240" w:lineRule="auto"/>
        <w:ind w:left="709"/>
        <w:jc w:val="both"/>
        <w:rPr>
          <w:rFonts w:ascii="Cambria" w:hAnsi="Cambria"/>
          <w:bCs/>
          <w:lang w:eastAsia="pl-PL"/>
        </w:rPr>
      </w:pPr>
      <w:r w:rsidRPr="00801FCB">
        <w:rPr>
          <w:rFonts w:ascii="Cambria" w:hAnsi="Cambria"/>
          <w:bCs/>
          <w:lang w:eastAsia="pl-PL"/>
        </w:rPr>
        <w:t xml:space="preserve">Ochrona ubezpieczeniowa obejmuje również uszkodzenie drutów i przewodów </w:t>
      </w:r>
      <w:r w:rsidRPr="00801FCB">
        <w:rPr>
          <w:rFonts w:ascii="Cambria" w:hAnsi="Cambria"/>
          <w:bCs/>
          <w:lang w:eastAsia="pl-PL"/>
        </w:rPr>
        <w:lastRenderedPageBreak/>
        <w:t>nieelektrycznych ub</w:t>
      </w:r>
      <w:r>
        <w:rPr>
          <w:rFonts w:ascii="Cambria" w:hAnsi="Cambria"/>
          <w:bCs/>
          <w:lang w:eastAsia="pl-PL"/>
        </w:rPr>
        <w:t>ezpieczonych maszyn i urządzeń.</w:t>
      </w:r>
    </w:p>
    <w:p w:rsidR="001E7542" w:rsidRPr="00801FCB" w:rsidRDefault="001E7542" w:rsidP="00BB4F04">
      <w:pPr>
        <w:widowControl w:val="0"/>
        <w:numPr>
          <w:ilvl w:val="0"/>
          <w:numId w:val="151"/>
        </w:numPr>
        <w:tabs>
          <w:tab w:val="left" w:pos="709"/>
        </w:tabs>
        <w:suppressAutoHyphens/>
        <w:spacing w:before="120" w:after="0" w:line="240" w:lineRule="auto"/>
        <w:ind w:left="709" w:hanging="709"/>
        <w:jc w:val="both"/>
        <w:rPr>
          <w:rFonts w:ascii="Cambria" w:hAnsi="Cambria"/>
          <w:b/>
          <w:bCs/>
          <w:lang w:eastAsia="pl-PL"/>
        </w:rPr>
      </w:pPr>
      <w:r w:rsidRPr="00801FCB">
        <w:rPr>
          <w:rFonts w:ascii="Cambria" w:hAnsi="Cambria"/>
          <w:b/>
          <w:bCs/>
          <w:lang w:eastAsia="pl-PL"/>
        </w:rPr>
        <w:t>Zasady wypłaty odszkodowań:</w:t>
      </w:r>
    </w:p>
    <w:p w:rsidR="001E7542" w:rsidRPr="005E419C" w:rsidRDefault="001E7542" w:rsidP="001E7542">
      <w:pPr>
        <w:widowControl w:val="0"/>
        <w:tabs>
          <w:tab w:val="left" w:pos="709"/>
        </w:tabs>
        <w:spacing w:after="0" w:line="240" w:lineRule="auto"/>
        <w:ind w:left="709"/>
        <w:jc w:val="both"/>
        <w:rPr>
          <w:rFonts w:ascii="Cambria" w:hAnsi="Cambria"/>
          <w:bCs/>
          <w:lang w:eastAsia="pl-PL"/>
        </w:rPr>
      </w:pPr>
      <w:r w:rsidRPr="00801FCB">
        <w:rPr>
          <w:rFonts w:ascii="Cambria" w:hAnsi="Cambria"/>
          <w:bCs/>
          <w:lang w:eastAsia="pl-PL"/>
        </w:rPr>
        <w:t>Ubezpieczyciel przyjmuje sumę ubezpieczenia maszyn zadeklarowaną w wartości odtworzeniowej nowej lub księgowej brutto. Górną granicą odszkodowania jest zadeklarowana suma ubezpieczenia danej maszyny. Jeżeli zastąpienie nieuszkodzonych elementów maszyny lub urządzenia jest niezbędne w celu przywrócenia maszyny lub urządzenia do stanu funkcjonalności, odszkodowanie obejmować będzie także koszty wymiany tych elementów.</w:t>
      </w:r>
    </w:p>
    <w:p w:rsidR="001E7542" w:rsidRPr="00801FCB" w:rsidRDefault="001E7542" w:rsidP="00BB4F04">
      <w:pPr>
        <w:widowControl w:val="0"/>
        <w:numPr>
          <w:ilvl w:val="0"/>
          <w:numId w:val="150"/>
        </w:numPr>
        <w:tabs>
          <w:tab w:val="left" w:pos="709"/>
        </w:tabs>
        <w:suppressAutoHyphens/>
        <w:spacing w:before="120" w:after="0" w:line="240" w:lineRule="auto"/>
        <w:ind w:left="709" w:hanging="709"/>
        <w:rPr>
          <w:rFonts w:ascii="Cambria" w:hAnsi="Cambria"/>
          <w:b/>
          <w:lang w:eastAsia="pl-PL"/>
        </w:rPr>
      </w:pPr>
      <w:r w:rsidRPr="00801FCB">
        <w:rPr>
          <w:rFonts w:ascii="Cambria" w:hAnsi="Cambria"/>
          <w:b/>
          <w:lang w:eastAsia="pl-PL"/>
        </w:rPr>
        <w:t>Warunki szczególne obligatoryjne:</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jc w:val="both"/>
        <w:textAlignment w:val="baseline"/>
        <w:rPr>
          <w:rFonts w:ascii="Cambria" w:hAnsi="Cambria"/>
          <w:lang w:eastAsia="pl-PL"/>
        </w:rPr>
      </w:pPr>
      <w:r w:rsidRPr="00801FCB">
        <w:rPr>
          <w:rFonts w:ascii="Cambria" w:hAnsi="Cambria"/>
          <w:bCs/>
          <w:lang w:eastAsia="pl-PL"/>
        </w:rPr>
        <w:t>Przyjęcie treści definicji podanych w SIWZ</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 reprezentantów</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 likwidacyjnej</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 odstąpienia od odtworzenia mienia</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w:t>
      </w:r>
      <w:r w:rsidRPr="00801FCB">
        <w:rPr>
          <w:rFonts w:ascii="Cambria" w:hAnsi="Cambria"/>
          <w:bCs/>
          <w:lang w:eastAsia="pl-PL"/>
        </w:rPr>
        <w:t xml:space="preserve"> ubezpieczenia mienia poza ewidencją</w:t>
      </w:r>
    </w:p>
    <w:p w:rsidR="001E7542" w:rsidRPr="00801FCB" w:rsidRDefault="001E7542" w:rsidP="00BB4F04">
      <w:pPr>
        <w:pStyle w:val="Akapitzlist"/>
        <w:widowControl w:val="0"/>
        <w:numPr>
          <w:ilvl w:val="1"/>
          <w:numId w:val="150"/>
        </w:numPr>
        <w:tabs>
          <w:tab w:val="left" w:pos="720"/>
        </w:tabs>
        <w:spacing w:after="0" w:line="240" w:lineRule="auto"/>
        <w:jc w:val="both"/>
        <w:rPr>
          <w:rFonts w:ascii="Cambria" w:hAnsi="Cambria"/>
        </w:rPr>
      </w:pPr>
      <w:r w:rsidRPr="00801FCB">
        <w:rPr>
          <w:rFonts w:ascii="Cambria" w:hAnsi="Cambria" w:cs="AllianzNeo-CondensedBold"/>
          <w:bCs/>
        </w:rPr>
        <w:t>Przyjęcie podanej klauzuli przemieszczenia pomiędzy miejscami ubezpieczenia</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jc w:val="both"/>
        <w:textAlignment w:val="baseline"/>
        <w:rPr>
          <w:rFonts w:ascii="Cambria" w:hAnsi="Cambria"/>
          <w:lang w:eastAsia="pl-PL"/>
        </w:rPr>
      </w:pPr>
      <w:r w:rsidRPr="00801FCB">
        <w:rPr>
          <w:rFonts w:ascii="Cambria" w:hAnsi="Cambria" w:cs="AllianzNeo-CondensedBold"/>
          <w:bCs/>
        </w:rPr>
        <w:t>Przyjęcie podanej klauzuli</w:t>
      </w:r>
      <w:r w:rsidRPr="00801FCB">
        <w:rPr>
          <w:rFonts w:ascii="Cambria" w:hAnsi="Cambria"/>
        </w:rPr>
        <w:t xml:space="preserve"> przepisów eksploatacyjnych</w:t>
      </w:r>
    </w:p>
    <w:p w:rsidR="001E7542" w:rsidRPr="00801FCB" w:rsidRDefault="001E7542" w:rsidP="00BB4F04">
      <w:pPr>
        <w:pStyle w:val="Akapitzlist"/>
        <w:widowControl w:val="0"/>
        <w:numPr>
          <w:ilvl w:val="1"/>
          <w:numId w:val="150"/>
        </w:numPr>
        <w:tabs>
          <w:tab w:val="left" w:pos="720"/>
        </w:tabs>
        <w:spacing w:after="0" w:line="240" w:lineRule="auto"/>
        <w:jc w:val="both"/>
        <w:rPr>
          <w:rFonts w:ascii="Cambria" w:hAnsi="Cambria"/>
        </w:rPr>
      </w:pPr>
      <w:r w:rsidRPr="00801FCB">
        <w:rPr>
          <w:rFonts w:ascii="Cambria" w:hAnsi="Cambria"/>
        </w:rPr>
        <w:t>Przyjęcie podanej klauzuli ubezpieczenia kosztów dodatkowych</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jc w:val="both"/>
        <w:textAlignment w:val="baseline"/>
        <w:rPr>
          <w:rFonts w:ascii="Cambria" w:hAnsi="Cambria"/>
          <w:lang w:eastAsia="pl-PL"/>
        </w:rPr>
      </w:pPr>
      <w:r w:rsidRPr="00801FCB">
        <w:rPr>
          <w:rFonts w:ascii="Cambria" w:hAnsi="Cambria"/>
          <w:bCs/>
        </w:rPr>
        <w:t>Przyjęcie podanej klauzuli ubezpieczenia stałych kosztów działalności</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rPr>
        <w:t>Przyjęcie podanej klauzuli strajków i zamieszek</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 stempla bankowego lub pocztowego</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 czasu ochrony</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0" w:firstLine="0"/>
        <w:jc w:val="both"/>
        <w:textAlignment w:val="baseline"/>
        <w:rPr>
          <w:rFonts w:ascii="Cambria" w:hAnsi="Cambria"/>
          <w:lang w:eastAsia="pl-PL"/>
        </w:rPr>
      </w:pPr>
      <w:r w:rsidRPr="00801FCB">
        <w:rPr>
          <w:rFonts w:ascii="Cambria" w:hAnsi="Cambria"/>
          <w:lang w:eastAsia="pl-PL"/>
        </w:rPr>
        <w:t>Przyjęcie podanej klauzuli zgłaszania szkód</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rPr>
        <w:t>Dla szkód których wartość nie przekracza 2 000,00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ar-SA"/>
        </w:rPr>
        <w:t>W zakresie ubezpieczenia od ryzyka kradzieży z włamaniem i rabunku termin zawiadomienia o szkodzie – do 5 dni od dnia zdarzenia lub powzięcia przez ubezpieczającego/ ubezpieczonego wiadomości o zdarzeniu. W zakresie pozostałych ryzyk – termin zawiadomienia  o szkodzie  zgodny z podaną klauzulą zgłaszania szkód</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ar-SA"/>
        </w:rPr>
        <w:t>Przyjęcie podanej klauzuli uznania stanu zabezpieczeń</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pl-PL"/>
        </w:rPr>
        <w:t xml:space="preserve">Przyjęcie podanej klauzuli automatycznego pokrycia </w:t>
      </w:r>
      <w:r w:rsidRPr="00801FCB">
        <w:rPr>
          <w:rFonts w:ascii="Cambria" w:hAnsi="Cambria"/>
        </w:rPr>
        <w:t>(limit wspólny z ubezpieczeniem sprzętu elektronicznego oraz mienia od wszystkich ryzyk)</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pl-PL"/>
        </w:rPr>
        <w:t>Przyjęcie podanej klauzuli nieściągania rat niewymagalnych</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pl-PL"/>
        </w:rPr>
        <w:t>Przyjęcie podanej klauzuli miejsc ubezpieczenia</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rPr>
        <w:t xml:space="preserve">Przyjęcie podanej klauzuli </w:t>
      </w:r>
      <w:r w:rsidRPr="00801FCB">
        <w:rPr>
          <w:rFonts w:ascii="Cambria" w:hAnsi="Cambria"/>
          <w:bCs/>
        </w:rPr>
        <w:t>ubezpieczenia zewnętrznego</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pl-PL"/>
        </w:rPr>
        <w:t>Przyjęcie podanej klauzuli wynagrodzenia rzeczoznawców i ekspertów</w:t>
      </w:r>
    </w:p>
    <w:p w:rsidR="001E7542" w:rsidRDefault="001E7542" w:rsidP="00BB4F04">
      <w:pPr>
        <w:widowControl w:val="0"/>
        <w:numPr>
          <w:ilvl w:val="1"/>
          <w:numId w:val="150"/>
        </w:numPr>
        <w:tabs>
          <w:tab w:val="left" w:pos="709"/>
        </w:tabs>
        <w:spacing w:after="0" w:line="240" w:lineRule="auto"/>
        <w:ind w:left="709" w:hanging="709"/>
        <w:jc w:val="both"/>
        <w:rPr>
          <w:rFonts w:ascii="Cambria" w:hAnsi="Cambria"/>
        </w:rPr>
      </w:pPr>
      <w:r w:rsidRPr="00801FCB">
        <w:rPr>
          <w:rFonts w:ascii="Cambria" w:hAnsi="Cambria"/>
        </w:rPr>
        <w:t>Przyjęcie podanej klauzuli niezawiadomienia w terminie o szkodzie</w:t>
      </w:r>
    </w:p>
    <w:p w:rsidR="001E7542" w:rsidRDefault="001E7542" w:rsidP="00BB4F04">
      <w:pPr>
        <w:widowControl w:val="0"/>
        <w:numPr>
          <w:ilvl w:val="1"/>
          <w:numId w:val="150"/>
        </w:numPr>
        <w:tabs>
          <w:tab w:val="left" w:pos="709"/>
        </w:tabs>
        <w:spacing w:after="0" w:line="240" w:lineRule="auto"/>
        <w:ind w:left="709" w:hanging="709"/>
        <w:jc w:val="both"/>
        <w:rPr>
          <w:rFonts w:ascii="Cambria" w:hAnsi="Cambria"/>
        </w:rPr>
      </w:pPr>
      <w:r w:rsidRPr="00A76337">
        <w:rPr>
          <w:rFonts w:ascii="Cambria" w:hAnsi="Cambria"/>
        </w:rPr>
        <w:t>Ubezpieczenie obejmuje mienie znajdujące się we wszystkich ubezpieczonych lokalizacjach bez konieczności przypisania do określonej lokalizacji.</w:t>
      </w:r>
    </w:p>
    <w:p w:rsidR="001E7542" w:rsidRDefault="001E7542" w:rsidP="00BB4F04">
      <w:pPr>
        <w:widowControl w:val="0"/>
        <w:numPr>
          <w:ilvl w:val="1"/>
          <w:numId w:val="150"/>
        </w:numPr>
        <w:tabs>
          <w:tab w:val="left" w:pos="709"/>
        </w:tabs>
        <w:spacing w:after="0" w:line="240" w:lineRule="auto"/>
        <w:ind w:left="709" w:hanging="709"/>
        <w:jc w:val="both"/>
        <w:rPr>
          <w:rFonts w:ascii="Cambria" w:hAnsi="Cambria"/>
        </w:rPr>
      </w:pPr>
      <w:r w:rsidRPr="000C4653">
        <w:rPr>
          <w:rFonts w:ascii="Cambria" w:hAnsi="Cambria"/>
        </w:rPr>
        <w:t>Uzgadnia się, że ubezpieczający/ubezpieczony może dokonywać czynności konserwacyjnych albo przez własny personel  (służby) albo przez zewnętrzną firmę.</w:t>
      </w:r>
    </w:p>
    <w:p w:rsidR="001E7542" w:rsidRPr="000C4653" w:rsidRDefault="001E7542" w:rsidP="00BB4F04">
      <w:pPr>
        <w:widowControl w:val="0"/>
        <w:numPr>
          <w:ilvl w:val="1"/>
          <w:numId w:val="150"/>
        </w:numPr>
        <w:tabs>
          <w:tab w:val="left" w:pos="709"/>
        </w:tabs>
        <w:spacing w:after="0" w:line="240" w:lineRule="auto"/>
        <w:ind w:left="709" w:hanging="709"/>
        <w:jc w:val="both"/>
        <w:rPr>
          <w:rFonts w:ascii="Cambria" w:hAnsi="Cambria"/>
        </w:rPr>
      </w:pPr>
      <w:r w:rsidRPr="00134A8C">
        <w:rPr>
          <w:rFonts w:ascii="Cambria" w:hAnsi="Cambria"/>
        </w:rPr>
        <w:t>Nie ma zastosowania wyłączenie odpowiedzialności dotyczące braku dostawy lub przerwy w dostawie mediów (gazu, wody, elektryczności itp.).</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lang w:eastAsia="pl-PL"/>
        </w:rPr>
      </w:pPr>
      <w:r w:rsidRPr="00801FCB">
        <w:rPr>
          <w:rFonts w:ascii="Cambria" w:hAnsi="Cambria"/>
          <w:lang w:eastAsia="pl-PL"/>
        </w:rPr>
        <w:t>Płatność składki w 4 równych ratach kwartalnych</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b/>
          <w:lang w:eastAsia="pl-PL"/>
        </w:rPr>
      </w:pPr>
      <w:r w:rsidRPr="00801FCB">
        <w:rPr>
          <w:rFonts w:ascii="Cambria" w:hAnsi="Cambria"/>
          <w:b/>
          <w:lang w:eastAsia="pl-PL"/>
        </w:rPr>
        <w:t>Franszyza redukcyjna – 200 zł</w:t>
      </w:r>
    </w:p>
    <w:p w:rsidR="001E7542" w:rsidRPr="00801FCB" w:rsidRDefault="001E7542" w:rsidP="00BB4F04">
      <w:pPr>
        <w:widowControl w:val="0"/>
        <w:numPr>
          <w:ilvl w:val="1"/>
          <w:numId w:val="150"/>
        </w:numPr>
        <w:tabs>
          <w:tab w:val="left" w:pos="180"/>
          <w:tab w:val="left" w:pos="709"/>
        </w:tabs>
        <w:suppressAutoHyphens/>
        <w:overflowPunct w:val="0"/>
        <w:autoSpaceDE w:val="0"/>
        <w:autoSpaceDN w:val="0"/>
        <w:adjustRightInd w:val="0"/>
        <w:spacing w:after="0" w:line="240" w:lineRule="auto"/>
        <w:ind w:left="709" w:hanging="709"/>
        <w:jc w:val="both"/>
        <w:textAlignment w:val="baseline"/>
        <w:rPr>
          <w:rFonts w:ascii="Cambria" w:hAnsi="Cambria"/>
          <w:b/>
          <w:lang w:eastAsia="pl-PL"/>
        </w:rPr>
      </w:pPr>
      <w:r w:rsidRPr="00801FCB">
        <w:rPr>
          <w:rFonts w:ascii="Cambria" w:hAnsi="Cambria"/>
          <w:b/>
          <w:lang w:eastAsia="pl-PL"/>
        </w:rPr>
        <w:t>Franszyza integralna, udział własny – zniesione</w:t>
      </w:r>
    </w:p>
    <w:p w:rsidR="001E7542" w:rsidRPr="00801FCB" w:rsidRDefault="001E7542" w:rsidP="00BB4F04">
      <w:pPr>
        <w:widowControl w:val="0"/>
        <w:numPr>
          <w:ilvl w:val="0"/>
          <w:numId w:val="152"/>
        </w:numPr>
        <w:tabs>
          <w:tab w:val="left" w:pos="720"/>
        </w:tabs>
        <w:spacing w:before="120" w:after="0" w:line="240" w:lineRule="auto"/>
        <w:ind w:left="709" w:hanging="709"/>
        <w:jc w:val="both"/>
        <w:outlineLvl w:val="2"/>
        <w:rPr>
          <w:rFonts w:ascii="Cambria" w:hAnsi="Cambria"/>
          <w:b/>
        </w:rPr>
      </w:pPr>
      <w:r w:rsidRPr="00801FCB">
        <w:rPr>
          <w:rFonts w:ascii="Cambria" w:hAnsi="Cambria"/>
          <w:b/>
        </w:rPr>
        <w:t>Klauzule dodatkowe i inne postanowienia szczególne fakultatywne:</w:t>
      </w:r>
    </w:p>
    <w:p w:rsidR="001E7542" w:rsidRPr="00801FCB" w:rsidRDefault="001E7542" w:rsidP="00BB4F04">
      <w:pPr>
        <w:widowControl w:val="0"/>
        <w:numPr>
          <w:ilvl w:val="1"/>
          <w:numId w:val="152"/>
        </w:numPr>
        <w:spacing w:after="0" w:line="240" w:lineRule="auto"/>
        <w:ind w:left="737" w:hanging="737"/>
        <w:jc w:val="both"/>
        <w:rPr>
          <w:rFonts w:ascii="Cambria" w:hAnsi="Cambria"/>
        </w:rPr>
      </w:pPr>
      <w:bookmarkStart w:id="552" w:name="_Hlk6568867"/>
      <w:r w:rsidRPr="00801FCB">
        <w:rPr>
          <w:rFonts w:ascii="Cambria" w:hAnsi="Cambria"/>
        </w:rPr>
        <w:t>Przyjęcie podanej klauzuli funduszu prewencyjnego</w:t>
      </w:r>
    </w:p>
    <w:p w:rsidR="001E7542" w:rsidRPr="00801FCB" w:rsidRDefault="001E7542" w:rsidP="00BB4F04">
      <w:pPr>
        <w:widowControl w:val="0"/>
        <w:numPr>
          <w:ilvl w:val="1"/>
          <w:numId w:val="152"/>
        </w:numPr>
        <w:spacing w:after="0" w:line="240" w:lineRule="auto"/>
        <w:ind w:left="737" w:hanging="737"/>
        <w:jc w:val="both"/>
        <w:rPr>
          <w:rFonts w:ascii="Cambria" w:hAnsi="Cambria"/>
        </w:rPr>
      </w:pPr>
      <w:r w:rsidRPr="00801FCB">
        <w:rPr>
          <w:rFonts w:ascii="Cambria" w:hAnsi="Cambria"/>
        </w:rPr>
        <w:t>Przyjęcie podanej klauzuli uznania okoliczności</w:t>
      </w:r>
    </w:p>
    <w:p w:rsidR="001E7542" w:rsidRPr="00801FCB" w:rsidRDefault="001E7542" w:rsidP="00BB4F04">
      <w:pPr>
        <w:widowControl w:val="0"/>
        <w:numPr>
          <w:ilvl w:val="1"/>
          <w:numId w:val="152"/>
        </w:numPr>
        <w:spacing w:after="0" w:line="240" w:lineRule="auto"/>
        <w:ind w:left="737" w:hanging="737"/>
        <w:jc w:val="both"/>
        <w:rPr>
          <w:rFonts w:ascii="Cambria" w:hAnsi="Cambria"/>
        </w:rPr>
      </w:pPr>
      <w:r w:rsidRPr="00801FCB">
        <w:rPr>
          <w:rFonts w:ascii="Cambria" w:hAnsi="Cambria"/>
        </w:rPr>
        <w:t>Przyjęcie podanej klauzuli zmiany wielkości ryzyka</w:t>
      </w:r>
    </w:p>
    <w:p w:rsidR="001E7542" w:rsidRPr="00801FCB" w:rsidRDefault="001E7542" w:rsidP="00BB4F04">
      <w:pPr>
        <w:widowControl w:val="0"/>
        <w:numPr>
          <w:ilvl w:val="1"/>
          <w:numId w:val="152"/>
        </w:numPr>
        <w:spacing w:after="0" w:line="240" w:lineRule="auto"/>
        <w:ind w:left="737" w:hanging="737"/>
        <w:jc w:val="both"/>
        <w:rPr>
          <w:rFonts w:ascii="Cambria" w:hAnsi="Cambria"/>
        </w:rPr>
      </w:pPr>
      <w:r w:rsidRPr="00801FCB">
        <w:rPr>
          <w:rFonts w:ascii="Cambria" w:hAnsi="Cambria"/>
        </w:rPr>
        <w:t>Przyjęcie podanej klauzuli wypłaty bezspornej części odszkodowania</w:t>
      </w:r>
    </w:p>
    <w:p w:rsidR="001E7542" w:rsidRPr="00801FCB" w:rsidRDefault="001E7542" w:rsidP="00BB4F04">
      <w:pPr>
        <w:widowControl w:val="0"/>
        <w:numPr>
          <w:ilvl w:val="1"/>
          <w:numId w:val="152"/>
        </w:numPr>
        <w:spacing w:after="0" w:line="240" w:lineRule="auto"/>
        <w:ind w:left="737" w:hanging="737"/>
        <w:jc w:val="both"/>
        <w:rPr>
          <w:rFonts w:ascii="Cambria" w:hAnsi="Cambria"/>
        </w:rPr>
      </w:pPr>
      <w:r w:rsidRPr="00801FCB">
        <w:rPr>
          <w:rFonts w:ascii="Cambria" w:hAnsi="Cambria"/>
        </w:rPr>
        <w:t xml:space="preserve">Zwiększenie do kwoty 10 mln zł bezskładkowego limitu w klauzuli automatycznego pokrycia </w:t>
      </w:r>
      <w:r w:rsidRPr="00801FCB">
        <w:rPr>
          <w:rFonts w:ascii="Cambria" w:hAnsi="Cambria"/>
        </w:rPr>
        <w:lastRenderedPageBreak/>
        <w:t>(limit wspólny z ubezpieczeniem mienia oraz sprzętu elektronicznego od wszystkich ryzyk)</w:t>
      </w:r>
    </w:p>
    <w:p w:rsidR="001E7542" w:rsidRPr="00801FCB" w:rsidRDefault="001E7542" w:rsidP="00BB4F04">
      <w:pPr>
        <w:widowControl w:val="0"/>
        <w:numPr>
          <w:ilvl w:val="1"/>
          <w:numId w:val="152"/>
        </w:numPr>
        <w:spacing w:after="0" w:line="240" w:lineRule="auto"/>
        <w:ind w:left="737" w:hanging="737"/>
        <w:jc w:val="both"/>
        <w:rPr>
          <w:rFonts w:ascii="Cambria" w:hAnsi="Cambria"/>
        </w:rPr>
      </w:pPr>
      <w:r w:rsidRPr="00801FCB">
        <w:rPr>
          <w:rFonts w:ascii="Cambria" w:hAnsi="Cambria"/>
        </w:rPr>
        <w:t>Zniesienie franszyzy redukcyjnej</w:t>
      </w:r>
    </w:p>
    <w:bookmarkEnd w:id="552"/>
    <w:p w:rsidR="001E7542" w:rsidRPr="00801FCB" w:rsidRDefault="001E7542" w:rsidP="001E7542">
      <w:pPr>
        <w:widowControl w:val="0"/>
        <w:spacing w:after="0" w:line="240" w:lineRule="auto"/>
        <w:jc w:val="both"/>
        <w:rPr>
          <w:rFonts w:ascii="Cambria" w:hAnsi="Cambria"/>
        </w:rPr>
      </w:pPr>
    </w:p>
    <w:p w:rsidR="001E7542" w:rsidRPr="00801FCB" w:rsidRDefault="001E7542" w:rsidP="001E7542">
      <w:pPr>
        <w:widowControl w:val="0"/>
        <w:spacing w:after="0" w:line="240" w:lineRule="auto"/>
        <w:jc w:val="both"/>
        <w:rPr>
          <w:rFonts w:ascii="Cambria" w:hAnsi="Cambria"/>
        </w:rPr>
      </w:pPr>
    </w:p>
    <w:p w:rsidR="001E7542" w:rsidRDefault="001E7542" w:rsidP="001E7542">
      <w:pPr>
        <w:widowControl w:val="0"/>
        <w:spacing w:after="0" w:line="240" w:lineRule="auto"/>
        <w:jc w:val="both"/>
        <w:rPr>
          <w:rFonts w:ascii="Cambria" w:hAnsi="Cambria"/>
        </w:rPr>
        <w:sectPr w:rsidR="001E7542" w:rsidSect="001E7542">
          <w:pgSz w:w="11906" w:h="16838"/>
          <w:pgMar w:top="993" w:right="1134" w:bottom="851" w:left="1134" w:header="454" w:footer="454" w:gutter="0"/>
          <w:cols w:space="708"/>
          <w:docGrid w:linePitch="360"/>
        </w:sectPr>
      </w:pPr>
    </w:p>
    <w:p w:rsidR="001E7542" w:rsidRPr="00801FCB" w:rsidRDefault="001E7542" w:rsidP="00BB4F04">
      <w:pPr>
        <w:pStyle w:val="Akapitzlist"/>
        <w:widowControl w:val="0"/>
        <w:numPr>
          <w:ilvl w:val="1"/>
          <w:numId w:val="153"/>
        </w:numPr>
        <w:tabs>
          <w:tab w:val="clear" w:pos="1800"/>
          <w:tab w:val="left" w:pos="0"/>
          <w:tab w:val="num" w:pos="360"/>
        </w:tabs>
        <w:suppressAutoHyphens/>
        <w:spacing w:after="120" w:line="240" w:lineRule="auto"/>
        <w:ind w:left="360" w:hanging="360"/>
        <w:contextualSpacing w:val="0"/>
        <w:jc w:val="both"/>
        <w:outlineLvl w:val="1"/>
        <w:rPr>
          <w:rFonts w:ascii="Cambria" w:hAnsi="Cambria"/>
          <w:b/>
          <w:u w:val="single"/>
        </w:rPr>
      </w:pPr>
      <w:r w:rsidRPr="00801FCB">
        <w:rPr>
          <w:rFonts w:ascii="Cambria" w:hAnsi="Cambria"/>
          <w:b/>
          <w:u w:val="single"/>
        </w:rPr>
        <w:lastRenderedPageBreak/>
        <w:t>Ubezpieczenie odpowiedzialności cywilnej</w:t>
      </w:r>
    </w:p>
    <w:p w:rsidR="001E7542" w:rsidRPr="00801FCB" w:rsidRDefault="001E7542" w:rsidP="00BB4F04">
      <w:pPr>
        <w:pStyle w:val="Akapitzlist"/>
        <w:widowControl w:val="0"/>
        <w:numPr>
          <w:ilvl w:val="0"/>
          <w:numId w:val="139"/>
        </w:numPr>
        <w:spacing w:before="240" w:after="120" w:line="240" w:lineRule="auto"/>
        <w:contextualSpacing w:val="0"/>
        <w:jc w:val="both"/>
        <w:outlineLvl w:val="2"/>
        <w:rPr>
          <w:rFonts w:ascii="Cambria" w:hAnsi="Cambria"/>
          <w:b/>
        </w:rPr>
      </w:pPr>
      <w:r w:rsidRPr="00801FCB">
        <w:rPr>
          <w:rFonts w:ascii="Cambria" w:hAnsi="Cambria"/>
          <w:b/>
        </w:rPr>
        <w:t>Przedmiot i zakres ubezpieczenia:</w:t>
      </w:r>
    </w:p>
    <w:p w:rsidR="001E7542" w:rsidRPr="00801FCB" w:rsidRDefault="001E7542" w:rsidP="001E7542">
      <w:pPr>
        <w:widowControl w:val="0"/>
        <w:spacing w:after="0" w:line="240" w:lineRule="auto"/>
        <w:ind w:left="360"/>
        <w:jc w:val="both"/>
        <w:rPr>
          <w:rFonts w:ascii="Cambria" w:hAnsi="Cambria"/>
        </w:rPr>
      </w:pPr>
      <w:r w:rsidRPr="00801FCB">
        <w:rPr>
          <w:rFonts w:ascii="Cambria" w:hAnsi="Cambria"/>
          <w:spacing w:val="-2"/>
        </w:rPr>
        <w:t>Przedmiotem ubezpieczenia jest ponoszona w granicach obowiązującego prawa odpowiedzialność cywilna (deliktowa, kontraktowa oraz pozostająca w zbiegu) zamawiającego oraz osób objętych ubezpieczeniem za szkody na osobie lub w mieniu wyrządzone poszkodowanym w związku z prowadzoną działalnością przez podmioty objęte ubezpieczeniem i wykonywaniem zadań jednostki samorządu terytorialnego (w tym o</w:t>
      </w:r>
      <w:r w:rsidRPr="00801FCB">
        <w:rPr>
          <w:rFonts w:ascii="Cambria" w:hAnsi="Cambria"/>
          <w:bCs/>
          <w:spacing w:val="-2"/>
        </w:rPr>
        <w:t>dpowiedzialno</w:t>
      </w:r>
      <w:r w:rsidRPr="00801FCB">
        <w:rPr>
          <w:rFonts w:ascii="Cambria" w:hAnsi="Cambria"/>
          <w:spacing w:val="-2"/>
        </w:rPr>
        <w:t xml:space="preserve">ść </w:t>
      </w:r>
      <w:r w:rsidRPr="00801FCB">
        <w:rPr>
          <w:rFonts w:ascii="Cambria" w:hAnsi="Cambria"/>
          <w:bCs/>
          <w:spacing w:val="-2"/>
        </w:rPr>
        <w:t xml:space="preserve">cywilną związaną z wykonywaniem władzy publicznej) </w:t>
      </w:r>
      <w:r w:rsidRPr="00801FCB">
        <w:rPr>
          <w:rFonts w:ascii="Cambria" w:hAnsi="Cambria"/>
          <w:spacing w:val="-2"/>
        </w:rPr>
        <w:t>oraz posiadanym, zarządzanym, administrowanym lub użytkowanym mieniem</w:t>
      </w:r>
      <w:r>
        <w:rPr>
          <w:rFonts w:ascii="Cambria" w:hAnsi="Cambria"/>
          <w:spacing w:val="-2"/>
        </w:rPr>
        <w:t xml:space="preserve"> </w:t>
      </w:r>
      <w:r w:rsidRPr="003920DE">
        <w:rPr>
          <w:rFonts w:ascii="Cambria" w:hAnsi="Cambria"/>
          <w:spacing w:val="-2"/>
        </w:rPr>
        <w:t>(bez względu na jego rodzaj i przeznaczenie).</w:t>
      </w:r>
    </w:p>
    <w:p w:rsidR="001E7542" w:rsidRPr="00801FCB" w:rsidRDefault="001E7542" w:rsidP="001E7542">
      <w:pPr>
        <w:widowControl w:val="0"/>
        <w:spacing w:after="0" w:line="240" w:lineRule="auto"/>
        <w:ind w:left="360"/>
        <w:jc w:val="both"/>
        <w:rPr>
          <w:rFonts w:ascii="Cambria" w:hAnsi="Cambria"/>
        </w:rPr>
      </w:pPr>
      <w:r w:rsidRPr="00801FCB">
        <w:rPr>
          <w:rFonts w:ascii="Cambria" w:hAnsi="Cambria"/>
        </w:rPr>
        <w:t>Ubezpieczenie obejmuje szkody będące następstwem wypadku ubezpieczeniowego, który miał miejsce w</w:t>
      </w:r>
      <w:r>
        <w:rPr>
          <w:rFonts w:ascii="Cambria" w:hAnsi="Cambria"/>
        </w:rPr>
        <w:t xml:space="preserve"> </w:t>
      </w:r>
      <w:r w:rsidRPr="00801FCB">
        <w:rPr>
          <w:rFonts w:ascii="Cambria" w:hAnsi="Cambria"/>
        </w:rPr>
        <w:t>okresie ubezpieczenia, pod</w:t>
      </w:r>
      <w:r>
        <w:rPr>
          <w:rFonts w:ascii="Cambria" w:hAnsi="Cambria"/>
        </w:rPr>
        <w:t xml:space="preserve"> </w:t>
      </w:r>
      <w:r w:rsidRPr="00801FCB">
        <w:rPr>
          <w:rFonts w:ascii="Cambria" w:hAnsi="Cambria"/>
        </w:rPr>
        <w:t>warunkiem zgłoszenia roszczeń przed przewidzianym w prawie terminem przedawnienia, przy czym wszystkie szkody będące następstwem tego samego wypadku, albo wynikające z tej samej przyczyny, niezależnie od liczby osób poszkodowanych, uważa się za jeden wypadek i przyjmuje się, że miały miejsce w chwili powstania pierwszej szkody.</w:t>
      </w:r>
    </w:p>
    <w:p w:rsidR="001E7542" w:rsidRPr="00801FCB" w:rsidRDefault="001E7542" w:rsidP="001E7542">
      <w:pPr>
        <w:widowControl w:val="0"/>
        <w:spacing w:after="0" w:line="240" w:lineRule="auto"/>
        <w:ind w:left="360"/>
        <w:jc w:val="both"/>
        <w:rPr>
          <w:rFonts w:ascii="Cambria" w:hAnsi="Cambria"/>
        </w:rPr>
      </w:pPr>
      <w:r w:rsidRPr="00801FCB">
        <w:rPr>
          <w:rFonts w:ascii="Cambria" w:hAnsi="Cambria"/>
        </w:rPr>
        <w:t>Zakres ubezpieczenia obejmuje szkody rzeczywiste (damnum emergens) oraz utracone korzyści jakie poszkodowany odniósłby gdyby mu szkody nie wyrządzono (lucrum cessans) oraz zadośćuczynienie. Zakresem ubezpieczenia objęte są również szkody wyrządzone wskutek rażącego niedbalstwa.</w:t>
      </w:r>
    </w:p>
    <w:p w:rsidR="001E7542" w:rsidRPr="00801FCB" w:rsidRDefault="001E7542" w:rsidP="001E7542">
      <w:pPr>
        <w:widowControl w:val="0"/>
        <w:spacing w:after="0" w:line="240" w:lineRule="auto"/>
        <w:ind w:left="360"/>
        <w:jc w:val="both"/>
        <w:rPr>
          <w:rFonts w:ascii="Cambria" w:hAnsi="Cambria"/>
        </w:rPr>
      </w:pPr>
      <w:r w:rsidRPr="00801FCB">
        <w:rPr>
          <w:rFonts w:ascii="Cambria" w:hAnsi="Cambria"/>
        </w:rPr>
        <w:t>Przez osoby objęte ubezpieczeniem należy rozumieć ubezpieczającego, którym jest zamawiający oraz wszystkie inne osoby, za które ponosi odpowiedzialność, w tym osoby prawne objęte zamówieniem.</w:t>
      </w:r>
    </w:p>
    <w:p w:rsidR="001E7542" w:rsidRPr="00801FCB" w:rsidRDefault="001E7542" w:rsidP="001E7542">
      <w:pPr>
        <w:widowControl w:val="0"/>
        <w:autoSpaceDE w:val="0"/>
        <w:autoSpaceDN w:val="0"/>
        <w:adjustRightInd w:val="0"/>
        <w:spacing w:before="60" w:after="0" w:line="240" w:lineRule="auto"/>
        <w:ind w:left="357"/>
        <w:jc w:val="both"/>
        <w:rPr>
          <w:rFonts w:ascii="Cambria" w:hAnsi="Cambria"/>
        </w:rPr>
      </w:pPr>
      <w:r w:rsidRPr="00801FCB">
        <w:rPr>
          <w:rFonts w:ascii="Cambria" w:hAnsi="Cambria"/>
        </w:rPr>
        <w:t xml:space="preserve">W ramach sumy gwarancyjnej ubezpieczyciel zobowiązany jest do: </w:t>
      </w:r>
    </w:p>
    <w:p w:rsidR="001E7542" w:rsidRPr="00801FCB" w:rsidRDefault="001E7542" w:rsidP="001E7542">
      <w:pPr>
        <w:widowControl w:val="0"/>
        <w:autoSpaceDE w:val="0"/>
        <w:autoSpaceDN w:val="0"/>
        <w:adjustRightInd w:val="0"/>
        <w:spacing w:after="0" w:line="240" w:lineRule="auto"/>
        <w:ind w:left="357"/>
        <w:jc w:val="both"/>
        <w:rPr>
          <w:rFonts w:ascii="Cambria" w:hAnsi="Cambria"/>
        </w:rPr>
      </w:pPr>
      <w:r w:rsidRPr="00801FCB">
        <w:rPr>
          <w:rFonts w:ascii="Cambria" w:hAnsi="Cambria"/>
        </w:rPr>
        <w:t xml:space="preserve">1) zwrotu poniesionych po wystąpieniu wypadku ubezpieczeniowego kosztów działań mających na celu zapobieżenie szkodzie lub zmniejszenie jej rozmiarów, jeżeli były celowe, chociażby okazały się bezskuteczne; </w:t>
      </w:r>
    </w:p>
    <w:p w:rsidR="001E7542" w:rsidRPr="00801FCB" w:rsidRDefault="001E7542" w:rsidP="001E7542">
      <w:pPr>
        <w:widowControl w:val="0"/>
        <w:autoSpaceDE w:val="0"/>
        <w:autoSpaceDN w:val="0"/>
        <w:adjustRightInd w:val="0"/>
        <w:spacing w:after="0" w:line="240" w:lineRule="auto"/>
        <w:ind w:left="357"/>
        <w:jc w:val="both"/>
        <w:rPr>
          <w:rFonts w:ascii="Cambria" w:hAnsi="Cambria"/>
        </w:rPr>
      </w:pPr>
      <w:r w:rsidRPr="00801FCB">
        <w:rPr>
          <w:rFonts w:ascii="Cambria" w:hAnsi="Cambria"/>
        </w:rPr>
        <w:t xml:space="preserve">2) pokrycia uzasadnionych kosztów wynagrodzenia ekspertów, powołanych w uzgodnieniu </w:t>
      </w:r>
      <w:r w:rsidRPr="00801FCB">
        <w:rPr>
          <w:rFonts w:ascii="Cambria" w:hAnsi="Cambria"/>
        </w:rPr>
        <w:br/>
        <w:t xml:space="preserve">z ubezpieczycielem przez ubezpieczonego lub poszkodowanego w celu ustalenia okoliczności, przyczyn i rozmiaru szkody; </w:t>
      </w:r>
    </w:p>
    <w:p w:rsidR="001E7542" w:rsidRPr="00801FCB" w:rsidRDefault="001E7542" w:rsidP="001E7542">
      <w:pPr>
        <w:widowControl w:val="0"/>
        <w:autoSpaceDE w:val="0"/>
        <w:autoSpaceDN w:val="0"/>
        <w:adjustRightInd w:val="0"/>
        <w:spacing w:after="0" w:line="240" w:lineRule="auto"/>
        <w:ind w:left="357"/>
        <w:jc w:val="both"/>
        <w:rPr>
          <w:rFonts w:ascii="Cambria" w:hAnsi="Cambria"/>
        </w:rPr>
      </w:pPr>
      <w:r w:rsidRPr="00801FCB">
        <w:rPr>
          <w:rFonts w:ascii="Cambria" w:hAnsi="Cambria"/>
        </w:rPr>
        <w:t xml:space="preserve">3) pokrycia kosztów obrony w związku ze zgłoszonymi roszczeniami odszkodowawczymi, tj.: </w:t>
      </w:r>
    </w:p>
    <w:p w:rsidR="001E7542" w:rsidRPr="00801FCB" w:rsidRDefault="001E7542" w:rsidP="001E7542">
      <w:pPr>
        <w:widowControl w:val="0"/>
        <w:autoSpaceDE w:val="0"/>
        <w:autoSpaceDN w:val="0"/>
        <w:adjustRightInd w:val="0"/>
        <w:spacing w:after="0" w:line="240" w:lineRule="auto"/>
        <w:ind w:left="357"/>
        <w:jc w:val="both"/>
        <w:rPr>
          <w:rFonts w:ascii="Cambria" w:hAnsi="Cambria"/>
        </w:rPr>
      </w:pPr>
      <w:r w:rsidRPr="00801FCB">
        <w:rPr>
          <w:rFonts w:ascii="Cambria" w:hAnsi="Cambria"/>
        </w:rPr>
        <w:t xml:space="preserve">a) niezbędnych kosztów sądowej obrony przed roszczeniem poszkodowanego lub uprawnionego w sporze prowadzonym w porozumieniu z ubezpieczycielem, </w:t>
      </w:r>
    </w:p>
    <w:p w:rsidR="001E7542" w:rsidRPr="00801FCB" w:rsidRDefault="001E7542" w:rsidP="001E7542">
      <w:pPr>
        <w:widowControl w:val="0"/>
        <w:autoSpaceDE w:val="0"/>
        <w:autoSpaceDN w:val="0"/>
        <w:adjustRightInd w:val="0"/>
        <w:spacing w:after="0" w:line="240" w:lineRule="auto"/>
        <w:ind w:left="357"/>
        <w:jc w:val="both"/>
        <w:rPr>
          <w:rFonts w:ascii="Cambria" w:hAnsi="Cambria"/>
        </w:rPr>
      </w:pPr>
      <w:r w:rsidRPr="00801FCB">
        <w:rPr>
          <w:rFonts w:ascii="Cambria" w:hAnsi="Cambria"/>
        </w:rPr>
        <w:t xml:space="preserve">b) niezbędnych kosztów sądowej obrony w postępowaniu karnym, jeśli toczące się postępowanie ma związek z ustaleniem odpowiedzialności ubezpieczonego, jeżeli ubezpieczyciel zażądał powołania obrony lub wyraził zgodę na pokrycie tych kosztów, </w:t>
      </w:r>
    </w:p>
    <w:p w:rsidR="001E7542" w:rsidRPr="00801FCB" w:rsidRDefault="001E7542" w:rsidP="001E7542">
      <w:pPr>
        <w:widowControl w:val="0"/>
        <w:spacing w:after="0" w:line="240" w:lineRule="auto"/>
        <w:ind w:left="360"/>
        <w:jc w:val="both"/>
        <w:rPr>
          <w:rFonts w:ascii="Cambria" w:hAnsi="Cambria"/>
        </w:rPr>
      </w:pPr>
      <w:r w:rsidRPr="00801FCB">
        <w:rPr>
          <w:rFonts w:ascii="Cambria" w:hAnsi="Cambria"/>
        </w:rPr>
        <w:t>c) kosztów postępowań sądowych, w tym mediacji lub postępowania pojednawczego oraz kosztów opłat administracyjnych, jeżeli ubezpieczyciel wyraził na piśmie zgodę na pokrycie tych kosztów.</w:t>
      </w:r>
    </w:p>
    <w:p w:rsidR="001E7542" w:rsidRPr="00801FCB" w:rsidRDefault="001E7542" w:rsidP="00BB4F04">
      <w:pPr>
        <w:widowControl w:val="0"/>
        <w:numPr>
          <w:ilvl w:val="0"/>
          <w:numId w:val="139"/>
        </w:numPr>
        <w:spacing w:before="240" w:after="120" w:line="240" w:lineRule="auto"/>
        <w:jc w:val="both"/>
        <w:rPr>
          <w:rFonts w:ascii="Cambria" w:hAnsi="Cambria"/>
          <w:b/>
        </w:rPr>
      </w:pPr>
      <w:r w:rsidRPr="00801FCB">
        <w:rPr>
          <w:rFonts w:ascii="Cambria" w:hAnsi="Cambria"/>
          <w:b/>
        </w:rPr>
        <w:t>Definicje:</w:t>
      </w:r>
    </w:p>
    <w:p w:rsidR="001E7542" w:rsidRPr="00801FCB" w:rsidRDefault="001E7542" w:rsidP="00BB4F04">
      <w:pPr>
        <w:pStyle w:val="Akapitzlist"/>
        <w:widowControl w:val="0"/>
        <w:numPr>
          <w:ilvl w:val="0"/>
          <w:numId w:val="158"/>
        </w:numPr>
        <w:tabs>
          <w:tab w:val="left" w:pos="720"/>
        </w:tabs>
        <w:spacing w:after="0" w:line="240" w:lineRule="auto"/>
        <w:contextualSpacing w:val="0"/>
        <w:jc w:val="both"/>
        <w:rPr>
          <w:rFonts w:ascii="Cambria" w:hAnsi="Cambria"/>
        </w:rPr>
      </w:pPr>
      <w:r w:rsidRPr="00801FCB">
        <w:rPr>
          <w:rFonts w:ascii="Cambria" w:hAnsi="Cambria"/>
        </w:rPr>
        <w:t xml:space="preserve">wypadek ubezpieczeniowy – szkoda rzeczowa lub osobowa lub postanie czystej straty finansowej </w:t>
      </w:r>
    </w:p>
    <w:p w:rsidR="001E7542" w:rsidRPr="00801FCB" w:rsidRDefault="001E7542" w:rsidP="00BB4F04">
      <w:pPr>
        <w:pStyle w:val="Akapitzlist"/>
        <w:widowControl w:val="0"/>
        <w:numPr>
          <w:ilvl w:val="0"/>
          <w:numId w:val="158"/>
        </w:numPr>
        <w:tabs>
          <w:tab w:val="left" w:pos="720"/>
        </w:tabs>
        <w:spacing w:after="0" w:line="240" w:lineRule="auto"/>
        <w:contextualSpacing w:val="0"/>
        <w:jc w:val="both"/>
        <w:rPr>
          <w:rFonts w:ascii="Cambria" w:hAnsi="Cambria"/>
        </w:rPr>
      </w:pPr>
      <w:r w:rsidRPr="00801FCB">
        <w:rPr>
          <w:rFonts w:ascii="Cambria" w:hAnsi="Cambria"/>
        </w:rPr>
        <w:t>szkoda osobowa – uszkodzenie ciała, rozstrój zdrowia, w tym śmierć w następstwie takiego zdarzenia oraz utracone korzyści poszkodowanego, które mógłby osiągnąć, gdyby nie doznał uszkodzenia ciała lub rozstroju zdrowia</w:t>
      </w:r>
    </w:p>
    <w:p w:rsidR="001E7542" w:rsidRPr="00801FCB" w:rsidRDefault="001E7542" w:rsidP="00BB4F04">
      <w:pPr>
        <w:pStyle w:val="Akapitzlist"/>
        <w:widowControl w:val="0"/>
        <w:numPr>
          <w:ilvl w:val="0"/>
          <w:numId w:val="158"/>
        </w:numPr>
        <w:tabs>
          <w:tab w:val="left" w:pos="720"/>
        </w:tabs>
        <w:spacing w:after="0" w:line="240" w:lineRule="auto"/>
        <w:contextualSpacing w:val="0"/>
        <w:jc w:val="both"/>
        <w:rPr>
          <w:rFonts w:ascii="Cambria" w:hAnsi="Cambria"/>
        </w:rPr>
      </w:pPr>
      <w:r w:rsidRPr="00801FCB">
        <w:rPr>
          <w:rFonts w:ascii="Cambria" w:hAnsi="Cambria"/>
        </w:rPr>
        <w:t>szkoda rzeczowa – utrata, uszkodzenie lub zniszczenie rzeczy ruchomych lub nieruchomości, w tym utracone korzyści poszkodowanego, które mógłby osiągnąć, gdyby nie nastąpiła utrata, zniszczenie lub uszkodzenie rzeczy</w:t>
      </w:r>
    </w:p>
    <w:p w:rsidR="001E7542" w:rsidRPr="00801FCB" w:rsidRDefault="001E7542" w:rsidP="00BB4F04">
      <w:pPr>
        <w:pStyle w:val="Akapitzlist"/>
        <w:widowControl w:val="0"/>
        <w:numPr>
          <w:ilvl w:val="0"/>
          <w:numId w:val="158"/>
        </w:numPr>
        <w:tabs>
          <w:tab w:val="left" w:pos="720"/>
        </w:tabs>
        <w:spacing w:after="0" w:line="240" w:lineRule="auto"/>
        <w:contextualSpacing w:val="0"/>
        <w:jc w:val="both"/>
        <w:rPr>
          <w:rFonts w:ascii="Cambria" w:hAnsi="Cambria"/>
        </w:rPr>
      </w:pPr>
      <w:r w:rsidRPr="00801FCB">
        <w:rPr>
          <w:rFonts w:ascii="Cambria" w:hAnsi="Cambria"/>
        </w:rPr>
        <w:t>czysta strata finansowa – uszczerbek majątkowy niebędący szkodą na osobie lub szkodą rzeczową</w:t>
      </w:r>
    </w:p>
    <w:p w:rsidR="001E7542" w:rsidRPr="00801FCB" w:rsidRDefault="001E7542" w:rsidP="00BB4F04">
      <w:pPr>
        <w:pStyle w:val="Akapitzlist"/>
        <w:widowControl w:val="0"/>
        <w:numPr>
          <w:ilvl w:val="0"/>
          <w:numId w:val="158"/>
        </w:numPr>
        <w:tabs>
          <w:tab w:val="left" w:pos="720"/>
        </w:tabs>
        <w:spacing w:after="0" w:line="240" w:lineRule="auto"/>
        <w:contextualSpacing w:val="0"/>
        <w:jc w:val="both"/>
        <w:rPr>
          <w:rFonts w:ascii="Cambria" w:hAnsi="Cambria"/>
        </w:rPr>
      </w:pPr>
      <w:r w:rsidRPr="00801FCB">
        <w:rPr>
          <w:rFonts w:ascii="Cambria" w:hAnsi="Cambria"/>
        </w:rPr>
        <w:t>podlimit – limit odpowiedzialności ubezpieczyciela w ramach sumy gwarancyjnej ubezpieczenia odpowiedzialności cywilnej; podlimit odnosi się zawsze do rocznego okresu ubezpieczenia</w:t>
      </w:r>
    </w:p>
    <w:p w:rsidR="001E7542" w:rsidRPr="00801FCB" w:rsidRDefault="001E7542" w:rsidP="00BB4F04">
      <w:pPr>
        <w:pStyle w:val="Akapitzlist"/>
        <w:widowControl w:val="0"/>
        <w:numPr>
          <w:ilvl w:val="0"/>
          <w:numId w:val="139"/>
        </w:numPr>
        <w:tabs>
          <w:tab w:val="left" w:pos="360"/>
        </w:tabs>
        <w:spacing w:before="240" w:after="120" w:line="240" w:lineRule="auto"/>
        <w:contextualSpacing w:val="0"/>
        <w:jc w:val="both"/>
        <w:outlineLvl w:val="2"/>
        <w:rPr>
          <w:rFonts w:ascii="Cambria" w:hAnsi="Cambria"/>
        </w:rPr>
      </w:pPr>
      <w:r w:rsidRPr="00801FCB">
        <w:rPr>
          <w:rFonts w:ascii="Cambria" w:hAnsi="Cambria"/>
          <w:b/>
        </w:rPr>
        <w:t xml:space="preserve">Zakres terytorialny ubezpieczenia: </w:t>
      </w:r>
      <w:r w:rsidRPr="00801FCB">
        <w:rPr>
          <w:rFonts w:ascii="Cambria" w:hAnsi="Cambria"/>
        </w:rPr>
        <w:t>teren RP, a w przypadku podróży zagranicznych i wycieczek teren całego świata, z wyłączeniem USA, Kanady</w:t>
      </w:r>
      <w:r>
        <w:rPr>
          <w:rFonts w:ascii="Cambria" w:hAnsi="Cambria"/>
        </w:rPr>
        <w:t>, Nowej Zelandii</w:t>
      </w:r>
      <w:r w:rsidRPr="00801FCB">
        <w:rPr>
          <w:rFonts w:ascii="Cambria" w:hAnsi="Cambria"/>
        </w:rPr>
        <w:t xml:space="preserve"> i Australii.</w:t>
      </w:r>
    </w:p>
    <w:p w:rsidR="001E7542" w:rsidRPr="00801FCB" w:rsidRDefault="001E7542" w:rsidP="00BB4F04">
      <w:pPr>
        <w:pStyle w:val="Akapitzlist"/>
        <w:widowControl w:val="0"/>
        <w:numPr>
          <w:ilvl w:val="0"/>
          <w:numId w:val="139"/>
        </w:numPr>
        <w:spacing w:before="240" w:after="0" w:line="240" w:lineRule="auto"/>
        <w:contextualSpacing w:val="0"/>
        <w:jc w:val="both"/>
        <w:outlineLvl w:val="2"/>
        <w:rPr>
          <w:rFonts w:ascii="Cambria" w:hAnsi="Cambria"/>
        </w:rPr>
      </w:pPr>
      <w:r w:rsidRPr="00801FCB">
        <w:rPr>
          <w:rFonts w:ascii="Cambria" w:hAnsi="Cambria"/>
          <w:b/>
        </w:rPr>
        <w:t>Wymagany zakres ubezpieczenia obejmuje w szczególności:</w:t>
      </w:r>
    </w:p>
    <w:p w:rsidR="001E7542" w:rsidRPr="00801FCB" w:rsidRDefault="001E7542" w:rsidP="00BB4F04">
      <w:pPr>
        <w:pStyle w:val="Akapitzlist"/>
        <w:widowControl w:val="0"/>
        <w:numPr>
          <w:ilvl w:val="1"/>
          <w:numId w:val="139"/>
        </w:numPr>
        <w:tabs>
          <w:tab w:val="left" w:pos="709"/>
        </w:tabs>
        <w:spacing w:before="120" w:after="0" w:line="240" w:lineRule="auto"/>
        <w:ind w:left="0" w:firstLine="0"/>
        <w:contextualSpacing w:val="0"/>
        <w:jc w:val="both"/>
        <w:rPr>
          <w:rFonts w:ascii="Cambria" w:hAnsi="Cambria"/>
        </w:rPr>
      </w:pPr>
      <w:r w:rsidRPr="00801FCB">
        <w:rPr>
          <w:rFonts w:ascii="Cambria" w:hAnsi="Cambria"/>
        </w:rPr>
        <w:lastRenderedPageBreak/>
        <w:t>odpowiedzialność cywilną za szkody powstałe w wyniku uchybień natury organizacyjnej, administracyjnej i porządkowej, bez podlimitu, do wysokości sumy gwarancyjnej na jeden i wszystkie wypadki ubezpieczeniowe,</w:t>
      </w:r>
    </w:p>
    <w:p w:rsidR="001E7542" w:rsidRPr="00801FCB" w:rsidRDefault="001E7542" w:rsidP="00BB4F04">
      <w:pPr>
        <w:pStyle w:val="Akapitzlist"/>
        <w:widowControl w:val="0"/>
        <w:numPr>
          <w:ilvl w:val="1"/>
          <w:numId w:val="139"/>
        </w:numPr>
        <w:tabs>
          <w:tab w:val="left" w:pos="709"/>
        </w:tabs>
        <w:spacing w:before="120" w:after="0" w:line="240" w:lineRule="auto"/>
        <w:ind w:left="0" w:firstLine="0"/>
        <w:contextualSpacing w:val="0"/>
        <w:jc w:val="both"/>
        <w:rPr>
          <w:rFonts w:ascii="Cambria" w:hAnsi="Cambria"/>
        </w:rPr>
      </w:pPr>
      <w:r w:rsidRPr="00801FCB">
        <w:rPr>
          <w:rFonts w:ascii="Cambria" w:hAnsi="Cambria"/>
        </w:rPr>
        <w:t>odpowiedzialność cywilną za szkody wyrządzone w związku z wykonywaniem zadań publicznych, zadań własnych, zleconych i powierzonych oraz wynikających z obowiązujących statutów zamawiającego i podmiotów objętych zamówieniem, bez podlimitu, do wysokości sumy gwarancyjnej na jeden i wszystkie wypadki ubezpieczeniowe,</w:t>
      </w:r>
    </w:p>
    <w:p w:rsidR="001E7542" w:rsidRPr="00801FCB" w:rsidRDefault="001E7542" w:rsidP="00BB4F04">
      <w:pPr>
        <w:pStyle w:val="Akapitzlist"/>
        <w:widowControl w:val="0"/>
        <w:numPr>
          <w:ilvl w:val="1"/>
          <w:numId w:val="139"/>
        </w:numPr>
        <w:tabs>
          <w:tab w:val="left" w:pos="709"/>
        </w:tabs>
        <w:spacing w:before="120" w:after="0" w:line="240" w:lineRule="auto"/>
        <w:ind w:left="0" w:firstLine="0"/>
        <w:contextualSpacing w:val="0"/>
        <w:jc w:val="both"/>
        <w:rPr>
          <w:rFonts w:ascii="Cambria" w:hAnsi="Cambria"/>
        </w:rPr>
      </w:pPr>
      <w:r w:rsidRPr="00801FCB">
        <w:rPr>
          <w:rFonts w:ascii="Cambria" w:hAnsi="Cambria"/>
        </w:rPr>
        <w:t>odpowiedzialność cywilną za szkody wyrządzone podmiotom powiązanym własnościowo lub kapitałowo, bez podlimitu, do wysokości sumy gwarancyjnej na jeden i wszystkie wypadki ubezpieczeniowe,</w:t>
      </w:r>
    </w:p>
    <w:p w:rsidR="001E7542" w:rsidRPr="00801FCB" w:rsidRDefault="001E7542" w:rsidP="00BB4F04">
      <w:pPr>
        <w:pStyle w:val="Akapitzlist"/>
        <w:widowControl w:val="0"/>
        <w:numPr>
          <w:ilvl w:val="1"/>
          <w:numId w:val="139"/>
        </w:numPr>
        <w:tabs>
          <w:tab w:val="left" w:pos="709"/>
        </w:tabs>
        <w:spacing w:before="120" w:after="0" w:line="240" w:lineRule="auto"/>
        <w:ind w:left="0" w:firstLine="0"/>
        <w:contextualSpacing w:val="0"/>
        <w:jc w:val="both"/>
        <w:rPr>
          <w:rFonts w:ascii="Cambria" w:hAnsi="Cambria"/>
        </w:rPr>
      </w:pPr>
      <w:r w:rsidRPr="00801FCB">
        <w:rPr>
          <w:rFonts w:ascii="Cambria" w:hAnsi="Cambria"/>
        </w:rPr>
        <w:t>odpowiedzialność cywilną za szkody wynikające z naruszenia dóbr osobistych, bez podlimitu, do wysokości sumy gwarancyjnej na jeden i wszystkie wypadki ubezpieczeniowe, z wyłączeniem:</w:t>
      </w:r>
    </w:p>
    <w:p w:rsidR="001E7542" w:rsidRPr="00801FCB" w:rsidRDefault="001E7542" w:rsidP="00BB4F04">
      <w:pPr>
        <w:pStyle w:val="Akapitzlist"/>
        <w:widowControl w:val="0"/>
        <w:numPr>
          <w:ilvl w:val="1"/>
          <w:numId w:val="182"/>
        </w:numPr>
        <w:tabs>
          <w:tab w:val="left" w:pos="284"/>
        </w:tabs>
        <w:spacing w:before="120" w:after="120" w:line="240" w:lineRule="auto"/>
        <w:ind w:left="284" w:hanging="284"/>
        <w:jc w:val="both"/>
        <w:rPr>
          <w:rFonts w:ascii="Cambria" w:hAnsi="Cambria"/>
        </w:rPr>
      </w:pPr>
      <w:r w:rsidRPr="00801FCB">
        <w:rPr>
          <w:rFonts w:ascii="Cambria" w:hAnsi="Cambria"/>
        </w:rPr>
        <w:t>szkód wynikających z czynności dokonanych przez ubezpieczonego lub na jego polecenie ze świadomością, że mogą naruszać cudze prawa lub powodować szkodę (wina umyślna)</w:t>
      </w:r>
    </w:p>
    <w:p w:rsidR="001E7542" w:rsidRPr="00801FCB" w:rsidRDefault="001E7542" w:rsidP="00BB4F04">
      <w:pPr>
        <w:pStyle w:val="Akapitzlist"/>
        <w:widowControl w:val="0"/>
        <w:numPr>
          <w:ilvl w:val="1"/>
          <w:numId w:val="182"/>
        </w:numPr>
        <w:tabs>
          <w:tab w:val="left" w:pos="284"/>
        </w:tabs>
        <w:spacing w:before="120" w:after="120" w:line="240" w:lineRule="auto"/>
        <w:ind w:left="284" w:hanging="284"/>
        <w:jc w:val="both"/>
        <w:rPr>
          <w:rFonts w:ascii="Cambria" w:hAnsi="Cambria"/>
        </w:rPr>
      </w:pPr>
      <w:r w:rsidRPr="00801FCB">
        <w:rPr>
          <w:rFonts w:ascii="Cambria" w:hAnsi="Cambria"/>
        </w:rPr>
        <w:t>szkód wynikających z przestępstwa popełnionego przez ubezpieczonego lub na jego polecenie</w:t>
      </w:r>
    </w:p>
    <w:p w:rsidR="001E7542" w:rsidRPr="00801FCB" w:rsidRDefault="001E7542" w:rsidP="00BB4F04">
      <w:pPr>
        <w:pStyle w:val="Akapitzlist"/>
        <w:widowControl w:val="0"/>
        <w:numPr>
          <w:ilvl w:val="1"/>
          <w:numId w:val="182"/>
        </w:numPr>
        <w:tabs>
          <w:tab w:val="left" w:pos="284"/>
        </w:tabs>
        <w:spacing w:before="120" w:after="120" w:line="240" w:lineRule="auto"/>
        <w:ind w:left="284" w:hanging="284"/>
        <w:contextualSpacing w:val="0"/>
        <w:jc w:val="both"/>
        <w:rPr>
          <w:rFonts w:ascii="Cambria" w:hAnsi="Cambria"/>
        </w:rPr>
      </w:pPr>
      <w:r w:rsidRPr="00801FCB">
        <w:rPr>
          <w:rFonts w:ascii="Cambria" w:hAnsi="Cambria"/>
        </w:rPr>
        <w:t>szkód powstałych w związku z naruszeniem przez ubezpieczonego lub na jego polecenie praw autorskich, patentów, znaków towarowych, nazw fabrycznych i licencji</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związane z przeniesieniem ognia oraz szkody wyrządzone wskutek wybuchu,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w związku z awarią, działaniem bądź eksploatacją sieci i urządzeń wodociągowo – kanalizacyjnych i centralnego ogrzewania, w tym w związku z cofnięciem się cieczy, wskutek pozostawienia otwartych kranów, kurków, zaworów, a także w wyniku awarii/uszkodzenia wszelkiego typu instalacji,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w środowisku naturalnym poprzez jego zanieczyszczenie, z podlimitem 200 000,00 zł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w związku z podejmowaniem czynności inwestora,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osobowe i rzeczowe wyrządzone przez podwykonawców ubezpieczonego, którym powierzył wykonanie określonej pracy lub usługi, z zachowaniem prawa do regresu,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w związku z wprowadzeniem produktu do obrotu,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w podziemnych instalacjach i urządzeniach oraz w instalacjach energetycznych, telefonicznych i gazowych należących do osób trzecich, z podlimitem 500 000,00 zł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w związku z prowadzonymi pracami rozbiórkowymi i wyburzeniowymi, bez podlimitu, do wysokości sumy gwarancyjnej na jeden </w:t>
      </w:r>
      <w:r w:rsidRPr="00801FCB">
        <w:rPr>
          <w:rFonts w:ascii="Cambria" w:hAnsi="Cambria"/>
        </w:rPr>
        <w:br/>
        <w:t>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w związku z prowadzeniem prac polegających na wykonywaniu wykopów i przekopów, z podlimitem 500 000,00 zł na jeden </w:t>
      </w:r>
      <w:r w:rsidRPr="00801FCB">
        <w:rPr>
          <w:rFonts w:ascii="Cambria" w:hAnsi="Cambria"/>
        </w:rPr>
        <w:br/>
        <w:t>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osobom trzecim, powstałe w mieniu ruchomym i nieruchomościach podczas wykonywania obróbki, naprawy, konserwacji, remontów, modernizacji, montażu, przebudowy, napraw, budowy, rozbudowy, inwestycji, nadbudowy czyszczenia, podłączeń wodociągowo-kanalizacyjnych, budowy wodociągów i kanalizacji itp. lub innych czynności, prac i usług, bez podlimitu, do wysokości sumy gwarancyjnej na jeden i wszystkie wypadki </w:t>
      </w:r>
      <w:r w:rsidRPr="00801FCB">
        <w:rPr>
          <w:rFonts w:ascii="Cambria" w:hAnsi="Cambria"/>
        </w:rPr>
        <w:lastRenderedPageBreak/>
        <w:t>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powstałe w wyniku używania młotów pneumatycznych, kafarów, maszyn i urządzeń powodujących drgania i wibracje, z podlimitem 500 000,00 zł </w:t>
      </w:r>
      <w:r w:rsidRPr="00801FCB">
        <w:rPr>
          <w:rFonts w:ascii="Cambria" w:hAnsi="Cambria"/>
        </w:rPr>
        <w:br/>
        <w:t>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w należących do osób trzecich środkach transportu lub kontenerach, podczas prowadzenia prac ładunkowych, z podlimitem 200 000,00 zł </w:t>
      </w:r>
      <w:r w:rsidRPr="00801FCB">
        <w:rPr>
          <w:rFonts w:ascii="Cambria" w:hAnsi="Cambria"/>
        </w:rPr>
        <w:br/>
        <w:t>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 pojazdach pozostawionych na nieodpłatnych parkingach i miejscach parkingowych (postojowych) prowadzonych przez ubezpieczającego, </w:t>
      </w:r>
      <w:r w:rsidRPr="00801FCB">
        <w:rPr>
          <w:rFonts w:ascii="Cambria" w:hAnsi="Cambria"/>
        </w:rPr>
        <w:br/>
        <w:t xml:space="preserve">z włączeniem szkód wynikających z awarii systemu wjazdu na teren parkingu lub inny będący </w:t>
      </w:r>
      <w:r w:rsidRPr="00801FCB">
        <w:rPr>
          <w:rFonts w:ascii="Cambria" w:hAnsi="Cambria"/>
        </w:rPr>
        <w:br/>
        <w:t>w posiadaniu ubezpieczonego, z podlimitem 300 000,00 zł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wskutek zalań przez nieszczelny dach, w tym z kominów, obróbek blacharskich, z elewacji – poprzez rury spustowe czy opoczniki balkonów, nieszczelną stolarkę okienną i drzwiową oraz nieszczelne złącza zewnętrzne budynków, a także o szkody wyrządzone wskutek zmiany poziomu napięcia roboczego ponad dopuszczalne granice napięcia nominalnego wskutek niewłaściwej konserwacji instalacji elektrycznej, należącej do administrowanego budynku, z podlimitem 500 000,00 zł na wszystkie wypadki ubezpieczeniowe i 20 000,00 zł na jeden lokal,</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odpowiedzialność cywilną za szkody wyrządzone w związku zarządzaniem drogami publicznymi i wewnętrznymi oraz parkingami (budowa, przebudowa, remont, utrzymanie i ochrona dróg oraz drogowych obiektów inżynierskich), zgodnie z ustawą z dnia 21 marca 1985 r. o drogach publicznych, głównie w art. 20, 21 i 40, a także w innych przepisach prawnych, a w szczególności:</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spowodowane złym stanem technicznym jezdni, pobocza i chodników, wynikającym z uszkodzeń nawierzchni w postaci ubytków, wyrw, kolein, zapadnięć bądź sypkiego żwiru albo tłucznia,</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 xml:space="preserve">wyrządzone w związku z utrzymaniem dróg, jezdni, chodników (śliskość nawierzchni, zaśmiecenie, namuły itp.), </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spowodowane przez zieleń (spadające lub leżące drzewa albo konary drzew) rosnącą w pasie drogowym,</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wyrządzone w związku z leżącymi na drodze, porzuconymi, zgubionymi lub naniesionymi przedmiotami i materiałami,</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powstałe wskutek śliskości wynikłej z rozlania przez poruszające się pojazdy płynów i smarów,</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wyrządzone w związku ze stanem technicznym mostów, wiaduktów, jazów, estakad, kładek (w szczególności szkody spowodowane oderwaniem części konstrukcji lub awarią konstrukcji), pomimo przeprowadzonych kontroli stanu technicznego zgodnie z obowiązującymi przepisami,</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spowodowane wadliwym oznakowaniem lub brakiem oznakowania, uszkodzonego lub zniszczonego w wyniku wandalizmu, dewastacji albo zaistniałego zdarzenia losowego,</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spowodowane awarią lub wadliwym działaniem sygnalizacji świetlnej,</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powstałe w związku z pozostającymi w zarządzie pokrywami studzienek i wpustów ulicznych, nieprawidłowym stanem technicznym urządzeń umieszczonych w pasie drogowym, jeśli ubezpieczającemu można przypisać w zakresie tym odpowiedzialność, takich jak: brak lub uszkodzenia pokrywy studni i kratek ściekowych oraz włazów kanalizacji, a także niewłaściwie posadowione urządzenia techniczne, wodociągowe i kanalizacyjne pod ziemią,</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wyrządzone w związku z zalaniem drogi przez nienależycie działające urządzenia odprowadzające wodę z pasa drogowego,</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spowodowane robotami konserwacyjnymi, interwencyjnymi i remontami cząstkowymi, w tym wykonywanymi z użyciem emulsji i grysów oraz lokalnymi powierzchniowymi utrwaleniami nawierzchni,</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spowodowane pojedynczymi wyrwami w poboczu,</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powstałe w związku z nienormatywną skrajnią poziomą spowodowaną zadrzewieniem lub prawidłowo oznakowanymi obiektami mostowymi i zabudową,</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powstałe w związku z nienormatywną skrajnią pionową spowodowaną zadrzewieniem,</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powstałe w wyniku rozmycia pobocza oraz wskutek wyrw w poboczu drogi, a także zalewania upraw i budynków wodami spływającymi korpusu drogi,</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 xml:space="preserve">uszkodzenie pojazdów pozostawionych na jezdni lub poboczu na skutek nieprzejezdności dróg, </w:t>
      </w:r>
      <w:r w:rsidRPr="00801FCB">
        <w:rPr>
          <w:rFonts w:ascii="Cambria" w:hAnsi="Cambria"/>
        </w:rPr>
        <w:lastRenderedPageBreak/>
        <w:t>a także uszkodzenie spowodowane pracą sprzętu do utrzymania dróg,</w:t>
      </w:r>
    </w:p>
    <w:p w:rsidR="001E7542" w:rsidRPr="00801FCB" w:rsidRDefault="001E7542" w:rsidP="00BB4F04">
      <w:pPr>
        <w:pStyle w:val="Akapitzlist"/>
        <w:widowControl w:val="0"/>
        <w:numPr>
          <w:ilvl w:val="0"/>
          <w:numId w:val="164"/>
        </w:numPr>
        <w:spacing w:after="0" w:line="240" w:lineRule="auto"/>
        <w:ind w:left="284" w:hanging="284"/>
        <w:jc w:val="both"/>
        <w:rPr>
          <w:rFonts w:ascii="Cambria" w:hAnsi="Cambria"/>
        </w:rPr>
      </w:pPr>
      <w:r w:rsidRPr="00801FCB">
        <w:rPr>
          <w:rFonts w:ascii="Cambria" w:hAnsi="Cambria"/>
        </w:rPr>
        <w:t>uszkodzenie lub zniszczenie upraw, nasadzeń i urządzeń na posesjach przyległych do pasa drogowego w związku z prowadzoną akcją zimową lub zwalczaniem klęsk żywiołowych,</w:t>
      </w:r>
    </w:p>
    <w:p w:rsidR="001E7542" w:rsidRPr="001D6218" w:rsidRDefault="001E7542" w:rsidP="00BB4F04">
      <w:pPr>
        <w:pStyle w:val="Akapitzlist"/>
        <w:widowControl w:val="0"/>
        <w:numPr>
          <w:ilvl w:val="0"/>
          <w:numId w:val="162"/>
        </w:numPr>
        <w:spacing w:after="0" w:line="240" w:lineRule="auto"/>
        <w:ind w:left="284" w:hanging="284"/>
        <w:jc w:val="both"/>
        <w:rPr>
          <w:rFonts w:ascii="Cambria" w:hAnsi="Cambria"/>
        </w:rPr>
      </w:pPr>
      <w:r w:rsidRPr="00801FCB">
        <w:rPr>
          <w:rFonts w:ascii="Cambria" w:hAnsi="Cambria"/>
        </w:rPr>
        <w:t xml:space="preserve">uszkodzenie upraw, nasadzeń i urządzeń w związku z wstępem na  grunty przyległe do pasa drogowego, jeśli jest to niezbędne do wykonania czynności związanych z utrzymaniem i ochroną dróg lub urządzenia czasowego przejazdu w razie przerwy komunikacyjnej na drodze </w:t>
      </w:r>
      <w:r w:rsidRPr="001D6218">
        <w:rPr>
          <w:rFonts w:ascii="Cambria" w:hAnsi="Cambria"/>
        </w:rPr>
        <w:t>oraz ustawienia i usunięcia zasłon przeciwśnieżnych</w:t>
      </w:r>
    </w:p>
    <w:p w:rsidR="001E7542" w:rsidRPr="001D6218" w:rsidRDefault="001E7542" w:rsidP="001E7542">
      <w:pPr>
        <w:widowControl w:val="0"/>
        <w:spacing w:before="120" w:after="120" w:line="240" w:lineRule="auto"/>
        <w:jc w:val="both"/>
        <w:rPr>
          <w:rFonts w:ascii="Cambria" w:hAnsi="Cambria"/>
        </w:rPr>
      </w:pPr>
      <w:r w:rsidRPr="001D6218">
        <w:rPr>
          <w:rFonts w:ascii="Cambria" w:hAnsi="Cambria"/>
        </w:rPr>
        <w:t>z podlimitem 500 000,00 zł na jeden i wszystkie wypadki ubezpieczeniowe</w:t>
      </w:r>
    </w:p>
    <w:p w:rsidR="001E7542" w:rsidRPr="001D6218" w:rsidRDefault="001E7542" w:rsidP="001E7542">
      <w:pPr>
        <w:widowControl w:val="0"/>
        <w:tabs>
          <w:tab w:val="left" w:pos="0"/>
          <w:tab w:val="left" w:pos="284"/>
        </w:tabs>
        <w:overflowPunct w:val="0"/>
        <w:autoSpaceDE w:val="0"/>
        <w:spacing w:after="0" w:line="240" w:lineRule="auto"/>
        <w:jc w:val="both"/>
        <w:textAlignment w:val="baseline"/>
        <w:rPr>
          <w:rFonts w:ascii="Cambria" w:hAnsi="Cambria"/>
          <w:b/>
          <w:lang w:eastAsia="pl-PL"/>
        </w:rPr>
      </w:pPr>
      <w:r w:rsidRPr="001D6218">
        <w:rPr>
          <w:rFonts w:ascii="Cambria" w:hAnsi="Cambria"/>
          <w:b/>
          <w:lang w:eastAsia="pl-PL"/>
        </w:rPr>
        <w:t>Długość zarządzanych i administrowanych dróg:</w:t>
      </w:r>
      <w:r w:rsidR="001D6218" w:rsidRPr="001D6218">
        <w:rPr>
          <w:rFonts w:ascii="Cambria" w:hAnsi="Cambria"/>
          <w:b/>
          <w:lang w:eastAsia="pl-PL"/>
        </w:rPr>
        <w:t xml:space="preserve"> 29,72 km</w:t>
      </w:r>
    </w:p>
    <w:p w:rsidR="001E7542" w:rsidRPr="00801FCB" w:rsidRDefault="001E7542" w:rsidP="001E7542">
      <w:pPr>
        <w:widowControl w:val="0"/>
        <w:tabs>
          <w:tab w:val="left" w:pos="0"/>
          <w:tab w:val="left" w:pos="284"/>
        </w:tabs>
        <w:overflowPunct w:val="0"/>
        <w:autoSpaceDE w:val="0"/>
        <w:spacing w:before="120" w:after="0" w:line="240" w:lineRule="auto"/>
        <w:jc w:val="both"/>
        <w:textAlignment w:val="baseline"/>
        <w:rPr>
          <w:rFonts w:ascii="Cambria" w:hAnsi="Cambria"/>
          <w:lang w:eastAsia="pl-PL"/>
        </w:rPr>
      </w:pPr>
      <w:r w:rsidRPr="001D6218">
        <w:rPr>
          <w:rFonts w:ascii="Cambria" w:hAnsi="Cambria"/>
          <w:lang w:eastAsia="pl-PL"/>
        </w:rPr>
        <w:t>Wyżej wymienione mienie obejmuje</w:t>
      </w:r>
      <w:r w:rsidRPr="00801FCB">
        <w:rPr>
          <w:rFonts w:ascii="Cambria" w:hAnsi="Cambria"/>
          <w:lang w:eastAsia="pl-PL"/>
        </w:rPr>
        <w:t>: drogi oraz obiekty budowlane i urządzenia techniczne związane z prowadzeniem, zabezpieczeniem i obsługą ruchu zlokalizowane w pasie drogowym. Powyższe obejmuje m.in. jezdnie, chodniki, ścieżki rowerowe, skarpy, nasypy, rowy, oświetlenie uliczne, urządzenia bezpieczeństwa ruchu, przepusty pod drogami, obiekty mostowe.</w:t>
      </w:r>
    </w:p>
    <w:p w:rsidR="001E7542" w:rsidRPr="00801FCB" w:rsidRDefault="001E7542" w:rsidP="001E7542">
      <w:pPr>
        <w:widowControl w:val="0"/>
        <w:tabs>
          <w:tab w:val="left" w:pos="0"/>
        </w:tabs>
        <w:suppressAutoHyphens/>
        <w:spacing w:before="120" w:after="0" w:line="240" w:lineRule="auto"/>
        <w:jc w:val="both"/>
        <w:rPr>
          <w:rFonts w:ascii="Cambria" w:hAnsi="Cambria"/>
          <w:b/>
          <w:lang w:eastAsia="ar-SA"/>
        </w:rPr>
      </w:pPr>
      <w:r w:rsidRPr="00801FCB">
        <w:rPr>
          <w:rFonts w:ascii="Cambria" w:hAnsi="Cambria"/>
          <w:b/>
          <w:bCs/>
          <w:lang w:eastAsia="ar-SA"/>
        </w:rPr>
        <w:t xml:space="preserve">Uwaga: zarządcy drogi nie zwalnia z odpowiedzialności brak świadomości niewłaściwego stanu drogi. </w:t>
      </w:r>
      <w:r w:rsidRPr="00801FCB">
        <w:rPr>
          <w:rFonts w:ascii="Cambria" w:hAnsi="Cambria"/>
          <w:b/>
          <w:lang w:eastAsia="ar-SA"/>
        </w:rPr>
        <w:t>Drogi przejęte w zarząd  w okresie ubezpieczenia zostaną automatycznie objęte ochroną ubezpieczeniową.</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wynikające z braku dostępu, braku możliwości przejazdu, bez podlimitu, do wysokości sumy gwarancyjnej na jeden i wszystkie wypadki ubezpieczeniowe,</w:t>
      </w:r>
    </w:p>
    <w:p w:rsidR="001E7542"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w związku z podawaniem (serwowaniem) produktów żywnościowych w ramach prowadzonej działalności lub organizowanych imprez okolicznościowych przez wszystkie jednostki (OC za produkt, w tym obejmująca szkody polegające na zarażeniu salmonellą, czerwonką lub inną chorobą przenoszoną drogą pokarmową, a także szkody spowodowane przeniesieniem chorób zakaźnych – wszystkich z wykazu publikowanego przez Ministra Zdrowia),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odpowiedzialność cywilną za szkody powstałe w nieruchomościach i rzeczach ruchomych, z których ubezpieczony korzystał na podstawie umowy najmu, dzierżawy, użytkowania, leasingu lub podobnej formy korzystania z cudzej rzeczy,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odpowiedzialność cywilną za szkody powstałe w związku z gospodarowaniem zasobem nieruchomości, o ile nie podlegają ubezpieczeniu obowiązkowemu,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odpowiedzialność cywilną za szkody wyrządzone w następstwie działania lub zaniechania, które mogą wyniknąć w związku z administrowaniem nieruchomościami komunalnymi i należącymi do wspólnot mieszkaniowych, bez podlimitu, do wysokości sumy gwarancyjnej na jeden i wszystkie wypadki ubezpieczeniowe,</w:t>
      </w:r>
    </w:p>
    <w:p w:rsidR="00B82604" w:rsidRDefault="001E7542" w:rsidP="001E7542">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 xml:space="preserve">odpowiedzialność cywilną za szkody wynikłe z awarii lub nieprawidłowego działania pieców </w:t>
      </w:r>
      <w:r w:rsidRPr="00801FCB">
        <w:rPr>
          <w:rFonts w:ascii="Cambria" w:hAnsi="Cambria"/>
        </w:rPr>
        <w:br/>
        <w:t xml:space="preserve">i instalacji gazowych oraz pieców c.o., w tym za szkody spowodowane emisją tlenku węgla, </w:t>
      </w:r>
      <w:r w:rsidRPr="00801FCB">
        <w:rPr>
          <w:rFonts w:ascii="Cambria" w:hAnsi="Cambria"/>
        </w:rPr>
        <w:br/>
        <w:t>bez podlimitu, do wysokości sumy gwarancyjnej na jeden i wszystkie wypadki ubezpieczeniowe,</w:t>
      </w:r>
    </w:p>
    <w:p w:rsidR="001E7542" w:rsidRPr="00B82604" w:rsidRDefault="001E7542" w:rsidP="001E7542">
      <w:pPr>
        <w:pStyle w:val="Akapitzlist"/>
        <w:widowControl w:val="0"/>
        <w:numPr>
          <w:ilvl w:val="1"/>
          <w:numId w:val="139"/>
        </w:numPr>
        <w:spacing w:before="120" w:after="0" w:line="240" w:lineRule="auto"/>
        <w:ind w:left="0" w:firstLine="0"/>
        <w:contextualSpacing w:val="0"/>
        <w:jc w:val="both"/>
        <w:rPr>
          <w:rFonts w:ascii="Cambria" w:hAnsi="Cambria"/>
        </w:rPr>
      </w:pPr>
      <w:r w:rsidRPr="00B82604">
        <w:rPr>
          <w:rFonts w:ascii="Cambria" w:hAnsi="Cambria"/>
        </w:rPr>
        <w:t xml:space="preserve">odpowiedzialność cywilną za szkody wyrządzone w mieniu osób korzystających z lokali mieszkalnych lub użytkowych (i przynależnych), na podstawie odpowiedniego tytułu prawnego, </w:t>
      </w:r>
      <w:r w:rsidRPr="00B82604">
        <w:rPr>
          <w:rFonts w:ascii="Cambria" w:hAnsi="Cambria"/>
        </w:rPr>
        <w:br/>
        <w:t xml:space="preserve">z włączeniem szkód w mieniu lokatorów wynikłych w trakcie prac związanych z poszukiwaniem </w:t>
      </w:r>
      <w:r w:rsidRPr="00B82604">
        <w:rPr>
          <w:rFonts w:ascii="Cambria" w:hAnsi="Cambria"/>
        </w:rPr>
        <w:br/>
        <w:t xml:space="preserve">i usuwaniem awarii instalacji wodno-kanalizacyjnych i c.o. w budynku lub poza nim, z podlimitem </w:t>
      </w:r>
      <w:r w:rsidRPr="00B82604">
        <w:rPr>
          <w:rFonts w:ascii="Cambria" w:hAnsi="Cambria"/>
        </w:rPr>
        <w:br/>
        <w:t>20 000,00 zł na jeden lokal i 500 000,00 zł na wszystkie wypadki ubezpieczeniowe,</w:t>
      </w:r>
    </w:p>
    <w:p w:rsidR="001E7542" w:rsidRPr="00B82604" w:rsidRDefault="001E7542" w:rsidP="00B826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iCs/>
        </w:rPr>
        <w:t>odpowiedzialność cywilną za szkody wyrządzone w związku z utrzymaniem dróg i chodników przyległych do administrowanych nieruchomości, budynków oraz powierzchni dachowych w okresie zimowym,</w:t>
      </w:r>
      <w:r w:rsidRPr="00801FCB">
        <w:rPr>
          <w:rFonts w:ascii="Cambria" w:hAnsi="Cambria"/>
        </w:rPr>
        <w:t xml:space="preserve">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przez jednego ubezpieczonego innemu ubezpieczonemu, objętych jedną umową ubezpieczenia,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lastRenderedPageBreak/>
        <w:t>odpowiedzialność cywilną za szkody w rzeczach przyjętych na przechowanie (OC szatni), z podlimitem 50 000,00 zł na wszystkie wypadki ubezpieczeniowe i 10 000,00 zł na jeden wypadek ubezpieczeniowy w odniesieniu do szatni i innych pomieszczeń dozorowanych przez wyznaczone osoby i/lub zamykanych na czas pomiędzy wydawaniem i przyjmowaniem przechowywanych rzeczy oraz z podlimitem 10 000,00 zł na wszystkie wypadki ubezpieczeniowe i 1 000,00 zł na jeden wypadek ubezpieczeniowy w odniesieniu do innych miejsc przechowywania rzeczy,</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 mieniu powierzonym, przechowywanym, kontrolowanym lub chronionym, w tym celem wykonania usługi, z włączeniem pojazdów mechanicznych, z podlimitem 100 000,00 zł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w związku z administrowaniem cmentarzami,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przez drzewostan na terenach, których właścicielem (posiadaczem, zarządcą) jest ubezpieczony i za który ponosi odpowiedzialność,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odpowiedzialność cywilną za szkody wyrządzone przez wolontariuszy, praktykantów, stażystów, osoby skierowane do wykonywania prac społecznie użytecznych, osoby skierowane do wykonywania prac wyrokiem sądu, osoby skazane podejmujące pracę na rzecz ubezpieczonych, osoby odpracowujące czynsz lub osoby skierowane do prac interwencyjnych przez Urząd Pracy,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rzeczowe w mieniu i pojazdach należących do pracowników ubezpieczonego lub innych osób, za które ponosi odpowiedzialność (z wyłączeniem ryzyka kradzieży), z podlimitem 300 000,00 zł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z tytułu organizacji, współorganizowania i przeprowadzania imprez, w tym imprez masowych, np. kulturalnych, sportowo – rekreacyjnych, artystycznych, okolicznościowych i innych, niepodlegających ubezpieczeniu obowiązkowemu organizatora imprez masowych zgodnie z Rozporządzeniem Ministra Finansów, bez podlimitu, </w:t>
      </w:r>
      <w:r w:rsidRPr="00801FCB">
        <w:rPr>
          <w:rFonts w:ascii="Cambria" w:hAnsi="Cambria"/>
        </w:rPr>
        <w:br/>
        <w:t>do wysokości sumy gwarancyjnej na jeden i wszystkie wypadki ubezpieczeniowe (zakres ubezpieczenia obejmuje szkody spowodowane wykorzystaniem materiałów wybuchowych i pirotechnicznych, pokazem sztucznych ogni, fajerwerków itp. do limitu rocznego w wysokości 500 000,00 zł na jeden i wszystkie wypadki ubezpieczeniowe), z włączeniem do ochrony szkód spowodowanych przez uczestników, pracowników ubezpieczającego i członków ich rodzin, wykonawców, zawodników, trenerów, instruktorów, sędziów, służby techniczne, administracyjne i ochrony (z zachowaniem prawa do regresu w przypadku szkód wyrządzonych z winy umyślnej) oraz szkód wyrządzonych tym wymienionym osobom i służbom),</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w związku z prowadzoną w kraju i poza jego granicami działalnością kulturalną, promocyjną, edukacyjną, naukową, społeczną, organizacją wystaw i działalnością o podobnym charakterze (z włączeniem czasu podróży), bez podlimitu, do wysokości sumy gwarancyjnej na jeden i wszystkie wypadki ubezpieczeniowe,</w:t>
      </w:r>
    </w:p>
    <w:p w:rsidR="001E7542" w:rsidRPr="00165574" w:rsidRDefault="001E7542" w:rsidP="00BB4F04">
      <w:pPr>
        <w:widowControl w:val="0"/>
        <w:numPr>
          <w:ilvl w:val="1"/>
          <w:numId w:val="139"/>
        </w:numPr>
        <w:tabs>
          <w:tab w:val="left" w:pos="567"/>
        </w:tabs>
        <w:spacing w:after="0" w:line="240" w:lineRule="auto"/>
        <w:ind w:left="0" w:firstLine="0"/>
        <w:jc w:val="both"/>
        <w:rPr>
          <w:rFonts w:ascii="Cambria" w:hAnsi="Cambria"/>
        </w:rPr>
      </w:pPr>
      <w:r w:rsidRPr="00165574">
        <w:rPr>
          <w:rFonts w:ascii="Cambria" w:hAnsi="Cambria"/>
        </w:rPr>
        <w:t>odpowiedzialność cywilną za szkody wyrządzone w związku z prowadzoną działalnością oświatowo-wychowawczą (w tym uczniom i wychowankom), bez podlimitu, do wysokości sumy gwarancyjnej na jeden i wszystkie wypadki ubezpieczeniowe</w:t>
      </w:r>
    </w:p>
    <w:p w:rsidR="001E7542" w:rsidRPr="00165574" w:rsidRDefault="001E7542" w:rsidP="001E7542">
      <w:pPr>
        <w:widowControl w:val="0"/>
        <w:tabs>
          <w:tab w:val="left" w:pos="567"/>
        </w:tabs>
        <w:spacing w:before="60" w:after="60" w:line="240" w:lineRule="auto"/>
        <w:jc w:val="both"/>
        <w:rPr>
          <w:rFonts w:ascii="Cambria" w:hAnsi="Cambria"/>
          <w:i/>
        </w:rPr>
      </w:pPr>
      <w:r w:rsidRPr="00165574">
        <w:rPr>
          <w:rFonts w:ascii="Cambria" w:hAnsi="Cambria"/>
          <w:i/>
        </w:rPr>
        <w:t xml:space="preserve">Uwaga: zakres ubezpieczenia obejmuje również odpowiedzialność nauczycieli, opiekunów </w:t>
      </w:r>
      <w:r w:rsidRPr="00165574">
        <w:rPr>
          <w:rFonts w:ascii="Cambria" w:hAnsi="Cambria"/>
          <w:i/>
        </w:rPr>
        <w:br/>
        <w:t>i wychowawców</w:t>
      </w:r>
      <w:r w:rsidRPr="00165574">
        <w:rPr>
          <w:rFonts w:ascii="Cambria" w:hAnsi="Cambria"/>
          <w:i/>
          <w:szCs w:val="20"/>
        </w:rPr>
        <w:t xml:space="preserve"> </w:t>
      </w:r>
      <w:r w:rsidRPr="00165574">
        <w:rPr>
          <w:rFonts w:ascii="Cambria" w:hAnsi="Cambria"/>
          <w:i/>
        </w:rPr>
        <w:t>bez względu na stosunek prawny zatrudnienia.</w:t>
      </w:r>
    </w:p>
    <w:p w:rsidR="001E7542" w:rsidRPr="00165574" w:rsidRDefault="001E7542" w:rsidP="00BB4F04">
      <w:pPr>
        <w:widowControl w:val="0"/>
        <w:numPr>
          <w:ilvl w:val="1"/>
          <w:numId w:val="139"/>
        </w:numPr>
        <w:tabs>
          <w:tab w:val="left" w:pos="567"/>
        </w:tabs>
        <w:spacing w:before="120" w:after="0" w:line="240" w:lineRule="auto"/>
        <w:ind w:left="0" w:firstLine="0"/>
        <w:jc w:val="both"/>
        <w:rPr>
          <w:rFonts w:ascii="Cambria" w:hAnsi="Cambria"/>
        </w:rPr>
      </w:pPr>
      <w:r w:rsidRPr="00165574">
        <w:rPr>
          <w:rFonts w:ascii="Cambria" w:hAnsi="Cambria"/>
        </w:rPr>
        <w:t xml:space="preserve">odpowiedzialność cywilną za szkody wyrządzone z tytułu organizacji lub prowadzenia akcji </w:t>
      </w:r>
      <w:r w:rsidRPr="00165574">
        <w:rPr>
          <w:rFonts w:ascii="Cambria" w:hAnsi="Cambria"/>
        </w:rPr>
        <w:br/>
        <w:t xml:space="preserve">i wydarzeń o charakterze edukacyjnym, społecznym, naukowym itp., bez podlimitu, </w:t>
      </w:r>
      <w:r w:rsidRPr="00165574">
        <w:rPr>
          <w:rFonts w:ascii="Cambria" w:hAnsi="Cambria"/>
        </w:rPr>
        <w:br/>
        <w:t>do wysokości sumy gwarancyjnej na jeden i wszystkie wypadki ubezpieczeniowe,</w:t>
      </w:r>
    </w:p>
    <w:p w:rsidR="001E7542" w:rsidRPr="00165574" w:rsidRDefault="001E7542" w:rsidP="00BB4F04">
      <w:pPr>
        <w:widowControl w:val="0"/>
        <w:numPr>
          <w:ilvl w:val="1"/>
          <w:numId w:val="139"/>
        </w:numPr>
        <w:tabs>
          <w:tab w:val="left" w:pos="567"/>
        </w:tabs>
        <w:spacing w:before="120" w:after="0" w:line="240" w:lineRule="auto"/>
        <w:ind w:left="0" w:firstLine="0"/>
        <w:jc w:val="both"/>
        <w:rPr>
          <w:rFonts w:ascii="Cambria" w:hAnsi="Cambria"/>
        </w:rPr>
      </w:pPr>
      <w:r w:rsidRPr="00165574">
        <w:rPr>
          <w:rFonts w:ascii="Cambria" w:hAnsi="Cambria"/>
        </w:rPr>
        <w:t>odpowiedzialność cywilną za szkody wyrządzone w związku z organizacją obozów, kolonii, wyjazdów dla dzieci i młodzieży, imprez plenerowych itp.,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z tytułu prowadzenia działalności sportowej i rekreacyjnej – w tym poza miejscem ubezpieczenia (zawody, wycieczki, obozy itp.),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lastRenderedPageBreak/>
        <w:t>odpowiedzialność cywilną za szkody spowodowane korzystaniem z urządzeń zabawowych zamontowanych na terenach, których właścicielem jest ubezpieczony i za które ponosi odpowiedzialność,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 xml:space="preserve">odpowiedzialność cywilną za szkody wyrządzone przez podmioty objęte zamówieniem, </w:t>
      </w:r>
      <w:r w:rsidRPr="00801FCB">
        <w:rPr>
          <w:rFonts w:ascii="Cambria" w:hAnsi="Cambria"/>
        </w:rPr>
        <w:br/>
        <w:t>w szczególności placówki oświatowe, w związku z wynajmem sal gimnastycznych, klasowych, holu lub innych pomieszczeń w celu organizacji zabaw (sylwestrowych, karnawałowych), kiermaszów, szkoleń, konferencji itp.,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w związku z użytkowaniem pojazdów niepodlegających obowiązkowemu ubezpieczeniu OC posiadaczy pojazdów mechanicznych, z podlimitem 500 000,00 zł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odpowiedzialność cywilną za szkody wyrządzone przez bezpańskie zwierzęta (głównie psy), za które ubezpieczonemu może być przypisana odpowiedzialność, z podlimitem 100 000,00 zł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 xml:space="preserve">odpowiedzialność cywilną za szkody wyrządzone przez jednostki ochotniczych straży pożarnych </w:t>
      </w:r>
      <w:r>
        <w:rPr>
          <w:rFonts w:ascii="Cambria" w:hAnsi="Cambria"/>
        </w:rPr>
        <w:t xml:space="preserve">i młodzieżowych drużyn pożarniczych </w:t>
      </w:r>
      <w:r w:rsidRPr="00801FCB">
        <w:rPr>
          <w:rFonts w:ascii="Cambria" w:hAnsi="Cambria"/>
        </w:rPr>
        <w:t>w związku z prowa</w:t>
      </w:r>
      <w:r w:rsidRPr="00801FCB">
        <w:rPr>
          <w:rFonts w:ascii="Cambria" w:hAnsi="Cambria"/>
        </w:rPr>
        <w:softHyphen/>
        <w:t>dzonymi działaniami ratowniczymi, udziałem w ćwiczeniach i posiadanym mieniem oraz wykonywaniem zadań statutowych i zleconych,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wobec roszczeń zgłaszanych przez członków ochotniczych straży pożarnych wynikających z ustawy z dnia 24 sierpnia 1991 r. o ochronie przeciwpożarowej</w:t>
      </w:r>
      <w:r w:rsidRPr="00902F05">
        <w:rPr>
          <w:rFonts w:ascii="Calibri Light" w:hAnsi="Calibri Light"/>
        </w:rPr>
        <w:t xml:space="preserve"> </w:t>
      </w:r>
      <w:r w:rsidRPr="00F46941">
        <w:rPr>
          <w:rFonts w:ascii="Cambria" w:hAnsi="Cambria"/>
        </w:rPr>
        <w:t>i aktów wykonawczych do ustawy</w:t>
      </w:r>
      <w:r w:rsidRPr="00801FCB">
        <w:rPr>
          <w:rFonts w:ascii="Cambria" w:hAnsi="Cambria"/>
        </w:rPr>
        <w:t>, którzy doznali uszczerbku na zdrowiu, życiu lub mieniu, z podlimitem 500 000,00 zł na jeden i wszystkie wypadki ubezpieczeniowe,</w:t>
      </w:r>
    </w:p>
    <w:p w:rsidR="001E7542"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FC3FEA">
        <w:rPr>
          <w:rFonts w:ascii="Cambria" w:hAnsi="Cambria"/>
        </w:rPr>
        <w:t>odpowiedzialność cywilną za szkody za szkody wynikające z utraty lub zniszczenia dokumentów, z podlimitem 500 000,00 zł na jeden i wszystkie wypadki ubezpieczeniowe</w:t>
      </w:r>
      <w:r>
        <w:rPr>
          <w:rFonts w:ascii="Cambria" w:hAnsi="Cambria"/>
        </w:rPr>
        <w:t>,</w:t>
      </w:r>
    </w:p>
    <w:p w:rsidR="001E7542" w:rsidRPr="00801FCB" w:rsidRDefault="001E7542" w:rsidP="00BB4F04">
      <w:pPr>
        <w:pStyle w:val="Akapitzlist"/>
        <w:widowControl w:val="0"/>
        <w:numPr>
          <w:ilvl w:val="1"/>
          <w:numId w:val="139"/>
        </w:numPr>
        <w:spacing w:before="120" w:after="120" w:line="240" w:lineRule="auto"/>
        <w:ind w:left="0" w:firstLine="0"/>
        <w:contextualSpacing w:val="0"/>
        <w:jc w:val="both"/>
        <w:rPr>
          <w:rFonts w:ascii="Cambria" w:hAnsi="Cambria"/>
        </w:rPr>
      </w:pPr>
      <w:r w:rsidRPr="00801FCB">
        <w:rPr>
          <w:rFonts w:ascii="Cambria" w:hAnsi="Cambria"/>
        </w:rPr>
        <w:t>odpowiedzialność cywilną za szkody wyrządzone przez pracowników podmiotów objętych ubezpieczeniem, bez względu na tytuł zatrudnienia, w przypadku wnoszenia roszczeń przez poszkodowanych bezpośrednio lub solidarnie do osób zatrudnionych, bez podlimitu, do wysokości sumy gwarancyjnej na jeden i wszystkie wypadki ubezpieczeniowe,</w:t>
      </w:r>
    </w:p>
    <w:p w:rsidR="001E7542" w:rsidRPr="00801FCB" w:rsidRDefault="001E7542" w:rsidP="00BB4F04">
      <w:pPr>
        <w:pStyle w:val="Akapitzlist"/>
        <w:widowControl w:val="0"/>
        <w:numPr>
          <w:ilvl w:val="1"/>
          <w:numId w:val="139"/>
        </w:numPr>
        <w:spacing w:before="120" w:after="0" w:line="240" w:lineRule="auto"/>
        <w:ind w:left="0" w:firstLine="0"/>
        <w:contextualSpacing w:val="0"/>
        <w:jc w:val="both"/>
        <w:rPr>
          <w:rFonts w:ascii="Cambria" w:hAnsi="Cambria"/>
        </w:rPr>
      </w:pPr>
      <w:r w:rsidRPr="00801FCB">
        <w:rPr>
          <w:rFonts w:ascii="Cambria" w:hAnsi="Cambria"/>
        </w:rPr>
        <w:t>odpowiedzialność cywilną pracodawcy za następstwa wypadków przy pracy (szkody osobowe i rzeczowe) wyrządzone pracownikom, powstałe w związku z wykonywaniem przez nich pracy, niezależnie od podstawy zatrudnienia (odszkodowanie stanowiące nadwyżkę nad świadczeniem wypłacanym osobom uprawnionym na podstawie przepisów ustawy z dnia 30 października 2002 r. o ubezpieczeniu społecznym z tytułu wypadków przy pracy i chorób zawodowych, bez podlimitu, do wysoko</w:t>
      </w:r>
      <w:r>
        <w:rPr>
          <w:rFonts w:ascii="Cambria" w:hAnsi="Cambria"/>
        </w:rPr>
        <w:t xml:space="preserve">ści sumy gwarancyjnej na jeden </w:t>
      </w:r>
      <w:r w:rsidRPr="00801FCB">
        <w:rPr>
          <w:rFonts w:ascii="Cambria" w:hAnsi="Cambria"/>
        </w:rPr>
        <w:t>i wszystkie wypadki ubezpieczeniowe.</w:t>
      </w:r>
    </w:p>
    <w:p w:rsidR="001E7542" w:rsidRPr="001D6218" w:rsidRDefault="001E7542" w:rsidP="00BB4F04">
      <w:pPr>
        <w:pStyle w:val="Akapitzlist"/>
        <w:widowControl w:val="0"/>
        <w:numPr>
          <w:ilvl w:val="0"/>
          <w:numId w:val="139"/>
        </w:numPr>
        <w:spacing w:before="120" w:after="120" w:line="240" w:lineRule="auto"/>
        <w:ind w:left="0" w:firstLine="0"/>
        <w:contextualSpacing w:val="0"/>
        <w:jc w:val="both"/>
        <w:outlineLvl w:val="2"/>
        <w:rPr>
          <w:rFonts w:ascii="Cambria" w:hAnsi="Cambria"/>
          <w:b/>
        </w:rPr>
      </w:pPr>
      <w:r w:rsidRPr="001D6218">
        <w:rPr>
          <w:rFonts w:ascii="Cambria" w:hAnsi="Cambria"/>
          <w:b/>
        </w:rPr>
        <w:t>Suma gwarancyjna na jeden i wszystkie wypadki ubezpieczeniowe: 1 </w:t>
      </w:r>
      <w:r w:rsidR="001D6218" w:rsidRPr="001D6218">
        <w:rPr>
          <w:rFonts w:ascii="Cambria" w:hAnsi="Cambria"/>
          <w:b/>
        </w:rPr>
        <w:t>5</w:t>
      </w:r>
      <w:r w:rsidRPr="001D6218">
        <w:rPr>
          <w:rFonts w:ascii="Cambria" w:hAnsi="Cambria"/>
          <w:b/>
        </w:rPr>
        <w:t>00 000,00 zł   w każdym rocznym okresie ubezpieczenia, z uwzględnieniem podlimitów określonych wyżej.</w:t>
      </w:r>
    </w:p>
    <w:p w:rsidR="001E7542" w:rsidRPr="001D6218" w:rsidRDefault="001E7542" w:rsidP="00BB4F04">
      <w:pPr>
        <w:pStyle w:val="Akapitzlist"/>
        <w:widowControl w:val="0"/>
        <w:numPr>
          <w:ilvl w:val="0"/>
          <w:numId w:val="139"/>
        </w:numPr>
        <w:tabs>
          <w:tab w:val="left" w:pos="540"/>
        </w:tabs>
        <w:spacing w:before="120" w:after="0" w:line="240" w:lineRule="auto"/>
        <w:ind w:left="539" w:hanging="539"/>
        <w:contextualSpacing w:val="0"/>
        <w:jc w:val="both"/>
        <w:outlineLvl w:val="2"/>
        <w:rPr>
          <w:rFonts w:ascii="Cambria" w:hAnsi="Cambria"/>
          <w:b/>
        </w:rPr>
      </w:pPr>
      <w:r w:rsidRPr="001D6218">
        <w:rPr>
          <w:rFonts w:ascii="Cambria" w:hAnsi="Cambria"/>
          <w:b/>
        </w:rPr>
        <w:t>Warunki szczególne obligatoryjne:</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treści definicji podanych w SIWZ</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 xml:space="preserve">Rozszerzenie ubezpieczenia OC Gminy (m.in. w związku z wydaniem lub niewydaniem decyzji administracyjnych lub aktów normatywnych) oraz podmiotów objętych zamówieniem o czyste straty finansowe, przez które należy rozumieć szkodę niewynikającą ze szkody w mieniu lub na osobie wyrządzonej osobie trzeciej, z podlimitem </w:t>
      </w:r>
      <w:r w:rsidR="001D6218">
        <w:rPr>
          <w:rFonts w:ascii="Cambria" w:hAnsi="Cambria"/>
        </w:rPr>
        <w:t>5</w:t>
      </w:r>
      <w:r w:rsidRPr="00801FCB">
        <w:rPr>
          <w:rFonts w:ascii="Cambria" w:hAnsi="Cambria"/>
        </w:rPr>
        <w:t>00 000,00 zł na jeden i wszystkie wypadki ubezpieczeniowe</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wykonywania władzy publicznej</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daty stempla bankowego lub pocztowego</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czasu ochrony</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nieściągania rat niewymagalnych</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zgłaszania szkód</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włączenia rażącego niedbalstwa</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72 godzin</w:t>
      </w:r>
    </w:p>
    <w:p w:rsidR="001E7542"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automatycznego pokrycia OC</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Pr>
          <w:rFonts w:ascii="Cambria" w:hAnsi="Cambria"/>
        </w:rPr>
        <w:lastRenderedPageBreak/>
        <w:t>Przyjęcie podanej klauzuli reprezentantów w OC</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wadliwego wykonania prac, czynności lub usług</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wynagrodzenia rzeczoznawców i ekspertów</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Ubezpieczyciel niezwłocznie powiadomi ubezpieczającego o każdym roszczeniu z tytułu ubezpieczenia odpowiedzialności cywilnej, które wpłynie bezpośrednio do ubezpieczyciela na podstawie art. 822 § 4 Kodeksu cywilnego oraz o każdym odszkodowaniu i/lub zadośćuczynieniu wypłaconym w związku z roszczeniem z tytułu ubezpieczenia odpowiedzialności cywilnej, a w szczególności przekaże kopię decyzji o wypłacie odszkodowania i/lub zadośćuczynienia.</w:t>
      </w:r>
    </w:p>
    <w:p w:rsidR="001E7542" w:rsidRPr="002A23F5" w:rsidRDefault="001E7542" w:rsidP="00BB4F04">
      <w:pPr>
        <w:pStyle w:val="Akapitzlist"/>
        <w:widowControl w:val="0"/>
        <w:numPr>
          <w:ilvl w:val="1"/>
          <w:numId w:val="139"/>
        </w:numPr>
        <w:spacing w:after="0" w:line="240" w:lineRule="auto"/>
        <w:ind w:left="567" w:hanging="567"/>
        <w:contextualSpacing w:val="0"/>
        <w:jc w:val="both"/>
        <w:rPr>
          <w:rFonts w:ascii="Cambria" w:hAnsi="Cambria"/>
          <w:spacing w:val="-2"/>
        </w:rPr>
      </w:pPr>
      <w:r w:rsidRPr="002A23F5">
        <w:rPr>
          <w:rFonts w:ascii="Cambria" w:hAnsi="Cambria"/>
          <w:spacing w:val="-2"/>
        </w:rPr>
        <w:t>Ubezpieczający lub ubezpieczony zobowiązany jest powiadomić ubezpieczyciela o zgłoszeniu przeciwko niemu roszczenia nie później niż w ciągu 14 dni od otrzymania takiego zgłoszenia oraz przekazać w terminie tym zgłoszenie do ubezpieczyciela. Niniejsze postanowienie w pełni wyczerpuje obowiązki ubezpieczającego i ubezpieczonego wynikające z art. 818 §1 i §2 Kodeksu cywilnego. Jeśli zgłaszający roszczenie zdecyduje się skierować je bezpośrednio do ubezpieczyciela, ubezpieczający i ubezpieczony są zwolnieni od skutków niezłożenia zawiadomienia w terminie.</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 xml:space="preserve">Płatność składki rocznej w 4 równych ratach kwartalnych </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Franszyzy i udziały własne:</w:t>
      </w:r>
    </w:p>
    <w:p w:rsidR="001E7542" w:rsidRPr="00801FCB" w:rsidRDefault="001E7542" w:rsidP="00BB4F04">
      <w:pPr>
        <w:pStyle w:val="Akapitzlist"/>
        <w:widowControl w:val="0"/>
        <w:numPr>
          <w:ilvl w:val="0"/>
          <w:numId w:val="140"/>
        </w:numPr>
        <w:spacing w:after="0" w:line="240" w:lineRule="auto"/>
        <w:ind w:left="851" w:hanging="284"/>
        <w:contextualSpacing w:val="0"/>
        <w:jc w:val="both"/>
        <w:rPr>
          <w:rFonts w:ascii="Cambria" w:hAnsi="Cambria"/>
        </w:rPr>
      </w:pPr>
      <w:r w:rsidRPr="00801FCB">
        <w:rPr>
          <w:rFonts w:ascii="Cambria" w:hAnsi="Cambria"/>
        </w:rPr>
        <w:t>w szkodach rzeczowych franszyza integralna – 200,00 zł; franszyza redukcyjna, udział własny – brak; w szkodach osobowych franszyza integralna, redukcyjna i udział własny – brak</w:t>
      </w:r>
    </w:p>
    <w:p w:rsidR="001E7542" w:rsidRPr="00801FCB" w:rsidRDefault="001E7542" w:rsidP="00BB4F04">
      <w:pPr>
        <w:pStyle w:val="Akapitzlist"/>
        <w:widowControl w:val="0"/>
        <w:numPr>
          <w:ilvl w:val="0"/>
          <w:numId w:val="140"/>
        </w:numPr>
        <w:spacing w:after="0" w:line="240" w:lineRule="auto"/>
        <w:ind w:left="851" w:hanging="284"/>
        <w:contextualSpacing w:val="0"/>
        <w:jc w:val="both"/>
        <w:rPr>
          <w:rFonts w:ascii="Cambria" w:hAnsi="Cambria"/>
        </w:rPr>
      </w:pPr>
      <w:r w:rsidRPr="00801FCB">
        <w:rPr>
          <w:rFonts w:ascii="Cambria" w:hAnsi="Cambria"/>
        </w:rPr>
        <w:t>w OC pracodawcy: w szkodach rzeczowych franszyza integralna, udział własny, franszyza redukcyjna – brak; w szkodach osobowych franszyza redukcyjna – wysokość świadczenia ZUS (w przypadku innej podstawy zatrudnienia niż umowa o pracę brak franszyzy redukcyjnej), franszyza integralna i udział własny – brak</w:t>
      </w:r>
    </w:p>
    <w:p w:rsidR="001E7542" w:rsidRPr="00801FCB" w:rsidRDefault="001E7542" w:rsidP="00BB4F04">
      <w:pPr>
        <w:pStyle w:val="Akapitzlist"/>
        <w:widowControl w:val="0"/>
        <w:numPr>
          <w:ilvl w:val="0"/>
          <w:numId w:val="140"/>
        </w:numPr>
        <w:spacing w:after="0" w:line="240" w:lineRule="auto"/>
        <w:ind w:left="851" w:hanging="284"/>
        <w:contextualSpacing w:val="0"/>
        <w:jc w:val="both"/>
        <w:rPr>
          <w:rFonts w:ascii="Cambria" w:hAnsi="Cambria"/>
        </w:rPr>
      </w:pPr>
      <w:r w:rsidRPr="00801FCB">
        <w:rPr>
          <w:rFonts w:ascii="Cambria" w:hAnsi="Cambria"/>
        </w:rPr>
        <w:t>w ubezpieczeniu czystych strat finansowych franszyza integralna – 1 000,00 zł, franszyza redukcyjna, udział własny – brak</w:t>
      </w:r>
    </w:p>
    <w:p w:rsidR="001E7542" w:rsidRPr="00801FCB" w:rsidRDefault="001E7542" w:rsidP="00BB4F04">
      <w:pPr>
        <w:pStyle w:val="Akapitzlist"/>
        <w:widowControl w:val="0"/>
        <w:numPr>
          <w:ilvl w:val="0"/>
          <w:numId w:val="140"/>
        </w:numPr>
        <w:spacing w:after="0" w:line="240" w:lineRule="auto"/>
        <w:ind w:left="851" w:hanging="284"/>
        <w:contextualSpacing w:val="0"/>
        <w:jc w:val="both"/>
        <w:rPr>
          <w:rFonts w:ascii="Cambria" w:hAnsi="Cambria"/>
        </w:rPr>
      </w:pPr>
      <w:r w:rsidRPr="00801FCB">
        <w:rPr>
          <w:rFonts w:ascii="Cambria" w:hAnsi="Cambria"/>
        </w:rPr>
        <w:t>w ubezpieczeniu OC za szkody wyrządzone w środowisku naturalnym franszyza integralna – brak, franszyza redukcyjna – 10% wartości szkody, nie więcej niż 2 000,00 zł, udział własny – brak</w:t>
      </w:r>
    </w:p>
    <w:p w:rsidR="001E7542" w:rsidRPr="00801FCB" w:rsidRDefault="001E7542" w:rsidP="00BB4F04">
      <w:pPr>
        <w:pStyle w:val="Akapitzlist"/>
        <w:widowControl w:val="0"/>
        <w:numPr>
          <w:ilvl w:val="0"/>
          <w:numId w:val="139"/>
        </w:numPr>
        <w:tabs>
          <w:tab w:val="left" w:pos="567"/>
        </w:tabs>
        <w:spacing w:before="120" w:after="60" w:line="240" w:lineRule="auto"/>
        <w:ind w:left="539" w:hanging="539"/>
        <w:contextualSpacing w:val="0"/>
        <w:jc w:val="both"/>
        <w:outlineLvl w:val="2"/>
        <w:rPr>
          <w:rFonts w:ascii="Cambria" w:hAnsi="Cambria"/>
          <w:b/>
        </w:rPr>
      </w:pPr>
      <w:r w:rsidRPr="00801FCB">
        <w:rPr>
          <w:rFonts w:ascii="Cambria" w:hAnsi="Cambria"/>
          <w:b/>
        </w:rPr>
        <w:t>Klauzule dodatkowe i inne postanowienia szczególne fakultatywne:</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bookmarkStart w:id="553" w:name="_Hlk6568888"/>
      <w:r w:rsidRPr="00801FCB">
        <w:rPr>
          <w:rFonts w:ascii="Cambria" w:hAnsi="Cambria"/>
        </w:rPr>
        <w:t>Zwiększenie obligatoryjnego limitu odpowiedzialności w ubezpieczeniu czystych strat finansowych (m.in. w związku z wydaniem lub niewydaniem decyzji administracyjnych lub aktów normatywnych) z </w:t>
      </w:r>
      <w:r w:rsidR="001D6218">
        <w:rPr>
          <w:rFonts w:ascii="Cambria" w:hAnsi="Cambria"/>
        </w:rPr>
        <w:t>5</w:t>
      </w:r>
      <w:r w:rsidRPr="00801FCB">
        <w:rPr>
          <w:rFonts w:ascii="Cambria" w:hAnsi="Cambria"/>
        </w:rPr>
        <w:t xml:space="preserve">00 000,00 zł do sumy </w:t>
      </w:r>
      <w:r w:rsidR="00656D05">
        <w:rPr>
          <w:rFonts w:ascii="Cambria" w:hAnsi="Cambria"/>
        </w:rPr>
        <w:t>8</w:t>
      </w:r>
      <w:r w:rsidRPr="00801FCB">
        <w:rPr>
          <w:rFonts w:ascii="Cambria" w:hAnsi="Cambria"/>
        </w:rPr>
        <w:t>00 000,00 zł na jeden i wszystkie wypadki ubezpieczeniowe</w:t>
      </w:r>
    </w:p>
    <w:p w:rsidR="00255C82" w:rsidRDefault="001E7542" w:rsidP="00255C82">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Rozszerzenie zakresu ubezpieczenia o szkody osobowe, do których naprawienia ubezpieczony zobowiązany będzie w oparciu o zasadę słuszności</w:t>
      </w:r>
    </w:p>
    <w:p w:rsidR="00255C82" w:rsidRPr="00255C82" w:rsidRDefault="00255C82" w:rsidP="00255C82">
      <w:pPr>
        <w:pStyle w:val="Akapitzlist"/>
        <w:widowControl w:val="0"/>
        <w:numPr>
          <w:ilvl w:val="1"/>
          <w:numId w:val="139"/>
        </w:numPr>
        <w:spacing w:after="0" w:line="240" w:lineRule="auto"/>
        <w:ind w:left="567" w:hanging="567"/>
        <w:contextualSpacing w:val="0"/>
        <w:jc w:val="both"/>
        <w:rPr>
          <w:rFonts w:ascii="Cambria" w:hAnsi="Cambria"/>
        </w:rPr>
      </w:pPr>
      <w:r>
        <w:rPr>
          <w:rFonts w:ascii="Cambria" w:hAnsi="Cambria"/>
        </w:rPr>
        <w:t xml:space="preserve">Rozszerzenie zakresu </w:t>
      </w:r>
      <w:r w:rsidRPr="00255C82">
        <w:rPr>
          <w:rFonts w:ascii="Cambria" w:hAnsi="Cambria"/>
        </w:rPr>
        <w:t>odpowiedzialnoś</w:t>
      </w:r>
      <w:r>
        <w:rPr>
          <w:rFonts w:ascii="Cambria" w:hAnsi="Cambria"/>
        </w:rPr>
        <w:t>ci</w:t>
      </w:r>
      <w:r w:rsidRPr="00255C82">
        <w:rPr>
          <w:rFonts w:ascii="Cambria" w:hAnsi="Cambria"/>
        </w:rPr>
        <w:t xml:space="preserve"> cywiln</w:t>
      </w:r>
      <w:r>
        <w:rPr>
          <w:rFonts w:ascii="Cambria" w:hAnsi="Cambria"/>
        </w:rPr>
        <w:t>ej</w:t>
      </w:r>
      <w:r w:rsidRPr="00255C82">
        <w:rPr>
          <w:rFonts w:ascii="Cambria" w:hAnsi="Cambria"/>
        </w:rPr>
        <w:t xml:space="preserve"> </w:t>
      </w:r>
      <w:r>
        <w:rPr>
          <w:rFonts w:ascii="Cambria" w:hAnsi="Cambria"/>
        </w:rPr>
        <w:t>o</w:t>
      </w:r>
      <w:r w:rsidRPr="00255C82">
        <w:rPr>
          <w:rFonts w:ascii="Cambria" w:hAnsi="Cambria"/>
        </w:rPr>
        <w:t> szkody wyrządzone w związku z gromadzeniem i przetwarzaniem danych osobowych oraz naruszeniem obowiązujących przepisów o ochronie tych danych, z podlimitem 500 000,00 zł na jeden i wszystkie wypadki ubezpieczeniowe</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Pr>
          <w:rFonts w:ascii="Cambria" w:hAnsi="Cambria"/>
        </w:rPr>
        <w:t>Zwi</w:t>
      </w:r>
      <w:r w:rsidR="00AE7EB2">
        <w:rPr>
          <w:rFonts w:ascii="Cambria" w:hAnsi="Cambria"/>
        </w:rPr>
        <w:t>ę</w:t>
      </w:r>
      <w:r>
        <w:rPr>
          <w:rFonts w:ascii="Cambria" w:hAnsi="Cambria"/>
        </w:rPr>
        <w:t>kszenie limitu w klauzuli reprezentantów w OC do sumy gwarancyjnej</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lang w:eastAsia="ar-SA"/>
        </w:rPr>
        <w:t>Przyznanie ubezpieczającemu prawa do uzupełniania sumy gwarancyjnej po wypłacie odszkodowania, według stawki zgodnej ze złożoną ofertą</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funduszu prewencyjnego</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168 godzin</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uznania okoliczności</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Przyjęcie podanej klauzuli zmiany wielkości ryzyka</w:t>
      </w:r>
    </w:p>
    <w:p w:rsidR="001E7542" w:rsidRPr="00801FCB" w:rsidRDefault="001E7542" w:rsidP="00BB4F04">
      <w:pPr>
        <w:pStyle w:val="Akapitzlist"/>
        <w:widowControl w:val="0"/>
        <w:numPr>
          <w:ilvl w:val="1"/>
          <w:numId w:val="139"/>
        </w:numPr>
        <w:spacing w:after="0" w:line="240" w:lineRule="auto"/>
        <w:ind w:left="567" w:hanging="567"/>
        <w:contextualSpacing w:val="0"/>
        <w:jc w:val="both"/>
        <w:rPr>
          <w:rFonts w:ascii="Cambria" w:hAnsi="Cambria"/>
        </w:rPr>
      </w:pPr>
      <w:r w:rsidRPr="00801FCB">
        <w:rPr>
          <w:rFonts w:ascii="Cambria" w:hAnsi="Cambria"/>
        </w:rPr>
        <w:t>Zniesienie franszyzy integralnej w szkodach rzeczowych</w:t>
      </w:r>
    </w:p>
    <w:bookmarkEnd w:id="553"/>
    <w:p w:rsidR="001E7542" w:rsidRPr="00801FCB" w:rsidRDefault="001E7542" w:rsidP="001E7542">
      <w:pPr>
        <w:widowControl w:val="0"/>
        <w:spacing w:after="0" w:line="240" w:lineRule="auto"/>
        <w:jc w:val="both"/>
        <w:rPr>
          <w:rFonts w:ascii="Cambria" w:hAnsi="Cambria"/>
        </w:rPr>
      </w:pPr>
    </w:p>
    <w:p w:rsidR="001E7542" w:rsidRDefault="001E7542"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1E7542">
      <w:pPr>
        <w:widowControl w:val="0"/>
        <w:spacing w:after="0" w:line="240" w:lineRule="auto"/>
        <w:jc w:val="both"/>
        <w:rPr>
          <w:rFonts w:ascii="Cambria" w:hAnsi="Cambria"/>
        </w:rPr>
      </w:pPr>
    </w:p>
    <w:p w:rsidR="00BF21FB" w:rsidRDefault="00BF21FB" w:rsidP="00BF21FB">
      <w:pPr>
        <w:pStyle w:val="Akapitzlist"/>
        <w:widowControl w:val="0"/>
        <w:numPr>
          <w:ilvl w:val="2"/>
          <w:numId w:val="159"/>
        </w:numPr>
        <w:tabs>
          <w:tab w:val="clear" w:pos="2700"/>
          <w:tab w:val="num" w:pos="1985"/>
        </w:tabs>
        <w:spacing w:after="0" w:line="240" w:lineRule="auto"/>
        <w:ind w:left="709"/>
        <w:jc w:val="both"/>
        <w:rPr>
          <w:rFonts w:ascii="Cambria" w:hAnsi="Cambria"/>
          <w:b/>
        </w:rPr>
      </w:pPr>
      <w:r>
        <w:rPr>
          <w:rFonts w:ascii="Cambria" w:hAnsi="Cambria"/>
          <w:b/>
          <w:bCs/>
          <w:iCs/>
          <w:u w:val="single"/>
        </w:rPr>
        <w:t>Ubezpieczenie następstw nieszczęśliwych wypadków sołtysów</w:t>
      </w:r>
    </w:p>
    <w:p w:rsidR="00BF21FB" w:rsidRDefault="00BF21FB" w:rsidP="00BF21FB">
      <w:pPr>
        <w:widowControl w:val="0"/>
        <w:spacing w:after="0" w:line="240" w:lineRule="auto"/>
        <w:jc w:val="both"/>
        <w:rPr>
          <w:rFonts w:ascii="Cambria" w:hAnsi="Cambria"/>
        </w:rPr>
      </w:pPr>
    </w:p>
    <w:p w:rsidR="00BF21FB" w:rsidRDefault="00BF21FB" w:rsidP="00BF21FB">
      <w:pPr>
        <w:numPr>
          <w:ilvl w:val="0"/>
          <w:numId w:val="226"/>
        </w:numPr>
        <w:tabs>
          <w:tab w:val="left" w:pos="567"/>
        </w:tabs>
        <w:spacing w:after="0" w:line="240" w:lineRule="auto"/>
        <w:jc w:val="both"/>
        <w:outlineLvl w:val="2"/>
        <w:rPr>
          <w:rFonts w:ascii="Cambria" w:hAnsi="Cambria"/>
        </w:rPr>
      </w:pPr>
      <w:r>
        <w:rPr>
          <w:rFonts w:ascii="Cambria" w:hAnsi="Cambria"/>
          <w:b/>
        </w:rPr>
        <w:t xml:space="preserve">Ubezpieczający: Gmina </w:t>
      </w:r>
      <w:r w:rsidR="00DC56F8">
        <w:rPr>
          <w:rFonts w:ascii="Cambria" w:hAnsi="Cambria"/>
          <w:b/>
        </w:rPr>
        <w:t>Lubawka</w:t>
      </w:r>
    </w:p>
    <w:p w:rsidR="00BF21FB" w:rsidRDefault="00BF21FB" w:rsidP="00BF21FB">
      <w:pPr>
        <w:numPr>
          <w:ilvl w:val="0"/>
          <w:numId w:val="226"/>
        </w:numPr>
        <w:tabs>
          <w:tab w:val="left" w:pos="567"/>
        </w:tabs>
        <w:spacing w:after="0" w:line="240" w:lineRule="auto"/>
        <w:jc w:val="both"/>
        <w:outlineLvl w:val="2"/>
        <w:rPr>
          <w:rFonts w:ascii="Cambria" w:hAnsi="Cambria"/>
        </w:rPr>
      </w:pPr>
      <w:r>
        <w:rPr>
          <w:rFonts w:ascii="Cambria" w:hAnsi="Cambria"/>
          <w:b/>
        </w:rPr>
        <w:t>Przedmiot ubezpieczenia:</w:t>
      </w:r>
      <w:r>
        <w:rPr>
          <w:rFonts w:ascii="Cambria" w:hAnsi="Cambria"/>
        </w:rPr>
        <w:t xml:space="preserve"> następstwa nieszczęśliwych wypadków polegające na uszkodzeniu ciała lub rozstroju zdrowia, powodujące trwały uszczerbek na zdrowiu lub śmierć ubezpieczonego.</w:t>
      </w:r>
    </w:p>
    <w:p w:rsidR="00BF21FB" w:rsidRDefault="00BF21FB" w:rsidP="00BF21FB">
      <w:pPr>
        <w:numPr>
          <w:ilvl w:val="0"/>
          <w:numId w:val="226"/>
        </w:numPr>
        <w:tabs>
          <w:tab w:val="left" w:pos="567"/>
        </w:tabs>
        <w:spacing w:after="0" w:line="240" w:lineRule="auto"/>
        <w:jc w:val="both"/>
        <w:outlineLvl w:val="2"/>
        <w:rPr>
          <w:rFonts w:ascii="Cambria" w:hAnsi="Cambria"/>
        </w:rPr>
      </w:pPr>
      <w:r>
        <w:rPr>
          <w:rFonts w:ascii="Cambria" w:hAnsi="Cambria"/>
          <w:b/>
        </w:rPr>
        <w:t xml:space="preserve">Zakres ubezpieczenia: </w:t>
      </w:r>
      <w:r>
        <w:rPr>
          <w:rFonts w:ascii="Cambria" w:hAnsi="Cambria"/>
        </w:rPr>
        <w:t>ograniczony do wypadków w czasie wykonywania czynności publicznych na rzecz Gminy oraz w drodze do i z miejsca wykonywania tych czynności. Świadczenia podstawowe.</w:t>
      </w:r>
    </w:p>
    <w:p w:rsidR="00BF21FB" w:rsidRDefault="00BF21FB" w:rsidP="00BF21FB">
      <w:pPr>
        <w:numPr>
          <w:ilvl w:val="0"/>
          <w:numId w:val="226"/>
        </w:numPr>
        <w:tabs>
          <w:tab w:val="left" w:pos="567"/>
        </w:tabs>
        <w:spacing w:after="0" w:line="240" w:lineRule="auto"/>
        <w:jc w:val="both"/>
        <w:outlineLvl w:val="2"/>
        <w:rPr>
          <w:rFonts w:ascii="Cambria" w:hAnsi="Cambria"/>
        </w:rPr>
      </w:pPr>
      <w:r>
        <w:rPr>
          <w:rFonts w:ascii="Cambria" w:hAnsi="Cambria"/>
          <w:b/>
        </w:rPr>
        <w:t>Suma ubezpieczenia: 5 000 zł/ 1 os.</w:t>
      </w:r>
      <w:r>
        <w:rPr>
          <w:rFonts w:ascii="Cambria" w:hAnsi="Cambria"/>
        </w:rPr>
        <w:t xml:space="preserve"> w przypadku śmierci i trwałego uszczerbku na zdrowiu</w:t>
      </w:r>
    </w:p>
    <w:p w:rsidR="00BF21FB" w:rsidRDefault="00BF21FB" w:rsidP="00BF21FB">
      <w:pPr>
        <w:numPr>
          <w:ilvl w:val="0"/>
          <w:numId w:val="226"/>
        </w:numPr>
        <w:tabs>
          <w:tab w:val="left" w:pos="567"/>
        </w:tabs>
        <w:spacing w:after="0" w:line="240" w:lineRule="auto"/>
        <w:jc w:val="both"/>
        <w:outlineLvl w:val="2"/>
        <w:rPr>
          <w:rFonts w:ascii="Cambria" w:hAnsi="Cambria"/>
          <w:b/>
        </w:rPr>
      </w:pPr>
      <w:r>
        <w:rPr>
          <w:rFonts w:ascii="Cambria" w:hAnsi="Cambria"/>
          <w:b/>
        </w:rPr>
        <w:t xml:space="preserve">Liczba Ubezpieczonych: </w:t>
      </w:r>
      <w:r w:rsidR="00DC56F8">
        <w:rPr>
          <w:rFonts w:ascii="Cambria" w:hAnsi="Cambria"/>
          <w:b/>
        </w:rPr>
        <w:t>14</w:t>
      </w:r>
      <w:r>
        <w:rPr>
          <w:rFonts w:ascii="Cambria" w:hAnsi="Cambria"/>
          <w:b/>
        </w:rPr>
        <w:t xml:space="preserve"> osób</w:t>
      </w:r>
    </w:p>
    <w:p w:rsidR="00BF21FB" w:rsidRDefault="00BF21FB" w:rsidP="00BF21FB">
      <w:pPr>
        <w:numPr>
          <w:ilvl w:val="0"/>
          <w:numId w:val="226"/>
        </w:numPr>
        <w:tabs>
          <w:tab w:val="left" w:pos="567"/>
        </w:tabs>
        <w:spacing w:after="0" w:line="240" w:lineRule="auto"/>
        <w:jc w:val="both"/>
        <w:outlineLvl w:val="2"/>
        <w:rPr>
          <w:rFonts w:ascii="Cambria" w:hAnsi="Cambria"/>
        </w:rPr>
      </w:pPr>
      <w:r>
        <w:rPr>
          <w:rFonts w:ascii="Cambria" w:hAnsi="Cambria"/>
          <w:b/>
        </w:rPr>
        <w:t>Warunki szczególne obligatoryjne:</w:t>
      </w:r>
    </w:p>
    <w:p w:rsidR="00BF21FB" w:rsidRDefault="00BF21FB" w:rsidP="00BF21FB">
      <w:pPr>
        <w:pStyle w:val="Akapitzlist"/>
        <w:numPr>
          <w:ilvl w:val="1"/>
          <w:numId w:val="226"/>
        </w:numPr>
        <w:tabs>
          <w:tab w:val="left" w:pos="567"/>
        </w:tabs>
        <w:spacing w:after="0" w:line="240" w:lineRule="auto"/>
        <w:jc w:val="both"/>
        <w:outlineLvl w:val="2"/>
        <w:rPr>
          <w:rFonts w:ascii="Cambria" w:hAnsi="Cambria"/>
        </w:rPr>
      </w:pPr>
      <w:r>
        <w:rPr>
          <w:rFonts w:ascii="Cambria" w:hAnsi="Cambria"/>
        </w:rPr>
        <w:t>Przyjęcie podanej klauzuli daty stempla bankowego lub pocztowego</w:t>
      </w:r>
    </w:p>
    <w:p w:rsidR="00BF21FB" w:rsidRDefault="00BF21FB" w:rsidP="00BF21FB">
      <w:pPr>
        <w:pStyle w:val="Akapitzlist"/>
        <w:numPr>
          <w:ilvl w:val="1"/>
          <w:numId w:val="226"/>
        </w:numPr>
        <w:tabs>
          <w:tab w:val="left" w:pos="567"/>
        </w:tabs>
        <w:spacing w:after="0" w:line="240" w:lineRule="auto"/>
        <w:jc w:val="both"/>
        <w:outlineLvl w:val="2"/>
        <w:rPr>
          <w:rFonts w:ascii="Cambria" w:hAnsi="Cambria"/>
        </w:rPr>
      </w:pPr>
      <w:r>
        <w:rPr>
          <w:rFonts w:ascii="Cambria" w:hAnsi="Cambria"/>
        </w:rPr>
        <w:t>Przyjęcie podanej klauzuli czasu ochrony</w:t>
      </w:r>
    </w:p>
    <w:p w:rsidR="00BF21FB" w:rsidRDefault="00BF21FB" w:rsidP="00BF21FB">
      <w:pPr>
        <w:pStyle w:val="Akapitzlist"/>
        <w:numPr>
          <w:ilvl w:val="1"/>
          <w:numId w:val="226"/>
        </w:numPr>
        <w:tabs>
          <w:tab w:val="left" w:pos="567"/>
        </w:tabs>
        <w:spacing w:after="0" w:line="240" w:lineRule="auto"/>
        <w:jc w:val="both"/>
        <w:outlineLvl w:val="2"/>
        <w:rPr>
          <w:rFonts w:ascii="Cambria" w:hAnsi="Cambria"/>
        </w:rPr>
      </w:pPr>
      <w:r>
        <w:rPr>
          <w:rFonts w:ascii="Cambria" w:hAnsi="Cambria"/>
        </w:rPr>
        <w:t>Przyjęcie podanej klauzuli nie ściągania rat niewymagalnych</w:t>
      </w:r>
    </w:p>
    <w:p w:rsidR="00BF21FB" w:rsidRDefault="00BF21FB" w:rsidP="00BF21FB">
      <w:pPr>
        <w:pStyle w:val="Akapitzlist"/>
        <w:numPr>
          <w:ilvl w:val="1"/>
          <w:numId w:val="226"/>
        </w:numPr>
        <w:tabs>
          <w:tab w:val="left" w:pos="567"/>
        </w:tabs>
        <w:spacing w:after="0" w:line="240" w:lineRule="auto"/>
        <w:jc w:val="both"/>
        <w:outlineLvl w:val="2"/>
        <w:rPr>
          <w:rFonts w:ascii="Cambria" w:hAnsi="Cambria"/>
        </w:rPr>
      </w:pPr>
      <w:r>
        <w:rPr>
          <w:rFonts w:ascii="Cambria" w:hAnsi="Cambria"/>
        </w:rPr>
        <w:t>Przyjęcie podanej klauzuli zgłaszania szkód</w:t>
      </w:r>
    </w:p>
    <w:p w:rsidR="00BF21FB" w:rsidRDefault="00BF21FB" w:rsidP="00BF21FB">
      <w:pPr>
        <w:pStyle w:val="Akapitzlist"/>
        <w:numPr>
          <w:ilvl w:val="1"/>
          <w:numId w:val="226"/>
        </w:numPr>
        <w:tabs>
          <w:tab w:val="left" w:pos="567"/>
        </w:tabs>
        <w:spacing w:after="0" w:line="240" w:lineRule="auto"/>
        <w:jc w:val="both"/>
        <w:rPr>
          <w:rFonts w:ascii="Cambria" w:hAnsi="Cambria"/>
        </w:rPr>
      </w:pPr>
      <w:r>
        <w:rPr>
          <w:rFonts w:ascii="Cambria" w:hAnsi="Cambria"/>
        </w:rPr>
        <w:t>Przyjęcie podanej klauzuli niezawiadomienia w terminie o szkodzie</w:t>
      </w:r>
    </w:p>
    <w:p w:rsidR="00BF21FB" w:rsidRDefault="00BF21FB" w:rsidP="00BF21FB">
      <w:pPr>
        <w:pStyle w:val="Akapitzlist"/>
        <w:numPr>
          <w:ilvl w:val="1"/>
          <w:numId w:val="226"/>
        </w:numPr>
        <w:tabs>
          <w:tab w:val="left" w:pos="567"/>
        </w:tabs>
        <w:spacing w:after="0" w:line="240" w:lineRule="auto"/>
        <w:jc w:val="both"/>
        <w:outlineLvl w:val="2"/>
        <w:rPr>
          <w:rFonts w:ascii="Cambria" w:hAnsi="Cambria"/>
        </w:rPr>
      </w:pPr>
      <w:r>
        <w:rPr>
          <w:rFonts w:ascii="Cambria" w:hAnsi="Cambria"/>
        </w:rPr>
        <w:t>Płatność składki rocznej w 4 równych ratach kwartalnych</w:t>
      </w:r>
    </w:p>
    <w:p w:rsidR="00BF21FB" w:rsidRDefault="00BF21FB" w:rsidP="00BF21FB">
      <w:pPr>
        <w:pStyle w:val="Akapitzlist"/>
        <w:tabs>
          <w:tab w:val="left" w:pos="567"/>
        </w:tabs>
        <w:spacing w:after="0" w:line="240" w:lineRule="auto"/>
        <w:ind w:left="792"/>
        <w:jc w:val="both"/>
        <w:outlineLvl w:val="2"/>
        <w:rPr>
          <w:rFonts w:ascii="Cambria" w:hAnsi="Cambria"/>
        </w:rPr>
      </w:pPr>
    </w:p>
    <w:p w:rsidR="00BF21FB" w:rsidRDefault="00BF21FB" w:rsidP="00BF21FB">
      <w:pPr>
        <w:numPr>
          <w:ilvl w:val="0"/>
          <w:numId w:val="226"/>
        </w:numPr>
        <w:tabs>
          <w:tab w:val="left" w:pos="567"/>
        </w:tabs>
        <w:spacing w:after="0" w:line="240" w:lineRule="auto"/>
        <w:jc w:val="both"/>
        <w:outlineLvl w:val="2"/>
        <w:rPr>
          <w:rFonts w:ascii="Cambria" w:hAnsi="Cambria"/>
          <w:b/>
          <w:bCs/>
        </w:rPr>
      </w:pPr>
      <w:bookmarkStart w:id="554" w:name="_Hlk6560652"/>
      <w:r>
        <w:rPr>
          <w:rFonts w:ascii="Cambria" w:hAnsi="Cambria"/>
          <w:b/>
          <w:bCs/>
        </w:rPr>
        <w:t>Klauzule dodatkowe i inne postanowienia szczególne fakultatywne:</w:t>
      </w:r>
    </w:p>
    <w:p w:rsidR="00BF21FB" w:rsidRDefault="00BF21FB" w:rsidP="00BF21FB">
      <w:pPr>
        <w:pStyle w:val="Akapitzlist"/>
        <w:numPr>
          <w:ilvl w:val="1"/>
          <w:numId w:val="226"/>
        </w:numPr>
        <w:tabs>
          <w:tab w:val="left" w:pos="567"/>
        </w:tabs>
        <w:spacing w:after="0" w:line="240" w:lineRule="auto"/>
        <w:jc w:val="both"/>
        <w:rPr>
          <w:rFonts w:ascii="Cambria" w:hAnsi="Cambria"/>
        </w:rPr>
      </w:pPr>
      <w:bookmarkStart w:id="555" w:name="_Hlk6568902"/>
      <w:r>
        <w:rPr>
          <w:rFonts w:ascii="Cambria" w:hAnsi="Cambria"/>
        </w:rPr>
        <w:t>Przyjęcie podanej klauzuli uznania okoliczności</w:t>
      </w:r>
    </w:p>
    <w:p w:rsidR="00BF21FB" w:rsidRDefault="00BF21FB" w:rsidP="00BF21FB">
      <w:pPr>
        <w:pStyle w:val="Akapitzlist"/>
        <w:numPr>
          <w:ilvl w:val="1"/>
          <w:numId w:val="226"/>
        </w:numPr>
        <w:tabs>
          <w:tab w:val="left" w:pos="567"/>
        </w:tabs>
        <w:spacing w:after="0" w:line="240" w:lineRule="auto"/>
        <w:jc w:val="both"/>
        <w:rPr>
          <w:rFonts w:ascii="Cambria" w:hAnsi="Cambria"/>
        </w:rPr>
      </w:pPr>
      <w:r>
        <w:rPr>
          <w:rFonts w:ascii="Cambria" w:hAnsi="Cambria"/>
        </w:rPr>
        <w:t>Przyjęcie podanej klauzuli zmiany wielkości ryzyka</w:t>
      </w:r>
    </w:p>
    <w:p w:rsidR="00BF21FB" w:rsidRDefault="00BF21FB" w:rsidP="00BF21FB">
      <w:pPr>
        <w:pStyle w:val="Akapitzlist"/>
        <w:numPr>
          <w:ilvl w:val="1"/>
          <w:numId w:val="226"/>
        </w:numPr>
        <w:tabs>
          <w:tab w:val="left" w:pos="567"/>
        </w:tabs>
        <w:spacing w:after="0" w:line="240" w:lineRule="auto"/>
        <w:jc w:val="both"/>
        <w:rPr>
          <w:rFonts w:ascii="Cambria" w:hAnsi="Cambria"/>
        </w:rPr>
      </w:pPr>
      <w:r>
        <w:rPr>
          <w:rFonts w:ascii="Cambria" w:hAnsi="Cambria"/>
        </w:rPr>
        <w:t>Przyjęcie podanej klauzuli wypłaty bezspornej części odszkodowania</w:t>
      </w:r>
      <w:bookmarkEnd w:id="554"/>
    </w:p>
    <w:bookmarkEnd w:id="555"/>
    <w:p w:rsidR="00BF21FB" w:rsidRPr="00801FCB" w:rsidRDefault="00BF21FB" w:rsidP="001E7542">
      <w:pPr>
        <w:widowControl w:val="0"/>
        <w:spacing w:after="0" w:line="240" w:lineRule="auto"/>
        <w:jc w:val="both"/>
        <w:rPr>
          <w:rFonts w:ascii="Cambria" w:hAnsi="Cambria"/>
        </w:rPr>
        <w:sectPr w:rsidR="00BF21FB" w:rsidRPr="00801FCB" w:rsidSect="001E7542">
          <w:pgSz w:w="11906" w:h="16838"/>
          <w:pgMar w:top="993" w:right="1134" w:bottom="851" w:left="1134" w:header="454" w:footer="454" w:gutter="0"/>
          <w:cols w:space="708"/>
          <w:docGrid w:linePitch="360"/>
        </w:sectPr>
      </w:pPr>
    </w:p>
    <w:p w:rsidR="001E7542" w:rsidRPr="00801FCB" w:rsidRDefault="001E7542" w:rsidP="001E7542">
      <w:pPr>
        <w:pStyle w:val="Akapitzlist"/>
        <w:widowControl w:val="0"/>
        <w:suppressAutoHyphens/>
        <w:spacing w:after="120" w:line="240" w:lineRule="auto"/>
        <w:ind w:left="360"/>
        <w:contextualSpacing w:val="0"/>
        <w:jc w:val="both"/>
        <w:outlineLvl w:val="1"/>
        <w:rPr>
          <w:rFonts w:ascii="Cambria" w:hAnsi="Cambria"/>
          <w:b/>
          <w:u w:val="single"/>
        </w:rPr>
      </w:pPr>
      <w:r w:rsidRPr="00801FCB">
        <w:rPr>
          <w:rFonts w:ascii="Cambria" w:hAnsi="Cambria"/>
          <w:b/>
          <w:u w:val="single"/>
        </w:rPr>
        <w:lastRenderedPageBreak/>
        <w:t>Obligatoryjne zasady likwidacji szkód w odniesieniu do wszystkich ubezpieczeń zawartych w I części zamówienia.</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Wykonawca zobowiązuje się do przekazywania korespondencji związanej z likwidacją szkód, kierowanej do Zamawiającego bądź innych osób zainteresowanych (ubezpieczający, ubezpieczony), za pośrednictwem brokera Zamawiającego, Inter-Broker sp. z o.o. w Toruniu – zwanego dalej „brokerem”.</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 sytuacjach niecierpiących zwłoki dopuszcza się przekazywanie przez Wykonawcę korespondencji, o której mowa w pkt 1, bezpośrednio Zamawiającemu bądź innym osobom zainteresowanym (ubezpieczający, ubezpieczony), jednakże z równoległym powiadamianiem o niej brokera.</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Korespondencja, o której mowa w pkt 1, może być prowadzona pisemnie, faksem lub drogą elektroniczną.</w:t>
      </w:r>
    </w:p>
    <w:p w:rsidR="001E7542" w:rsidRPr="00801FCB" w:rsidRDefault="001E7542" w:rsidP="00BB4F04">
      <w:pPr>
        <w:pStyle w:val="Akapitzlist"/>
        <w:widowControl w:val="0"/>
        <w:numPr>
          <w:ilvl w:val="0"/>
          <w:numId w:val="141"/>
        </w:numPr>
        <w:spacing w:after="0" w:line="240" w:lineRule="auto"/>
        <w:ind w:left="567" w:hanging="567"/>
        <w:contextualSpacing w:val="0"/>
        <w:jc w:val="both"/>
        <w:rPr>
          <w:rFonts w:ascii="Cambria" w:hAnsi="Cambria"/>
        </w:rPr>
      </w:pPr>
      <w:r w:rsidRPr="00801FCB">
        <w:rPr>
          <w:rFonts w:ascii="Cambria" w:hAnsi="Cambria"/>
        </w:rPr>
        <w:t>Korespondencja, o której mowa w pkt 1, w szczególności obejmuje:</w:t>
      </w:r>
    </w:p>
    <w:p w:rsidR="001E7542" w:rsidRPr="00801FCB" w:rsidRDefault="001E7542" w:rsidP="00BB4F04">
      <w:pPr>
        <w:pStyle w:val="Akapitzlist"/>
        <w:widowControl w:val="0"/>
        <w:numPr>
          <w:ilvl w:val="0"/>
          <w:numId w:val="142"/>
        </w:numPr>
        <w:spacing w:after="0" w:line="240" w:lineRule="auto"/>
        <w:ind w:left="924" w:hanging="357"/>
        <w:jc w:val="both"/>
        <w:rPr>
          <w:rFonts w:ascii="Cambria" w:hAnsi="Cambria"/>
        </w:rPr>
      </w:pPr>
      <w:r w:rsidRPr="00801FCB">
        <w:rPr>
          <w:rFonts w:ascii="Cambria" w:hAnsi="Cambria"/>
        </w:rPr>
        <w:t>przekazywanie informacji o przyjęciu i zarejestrowaniu szkody – nie później niż w ciągu 3 dni roboczych od daty zgłoszenia szkody,</w:t>
      </w:r>
    </w:p>
    <w:p w:rsidR="001E7542" w:rsidRPr="00801FCB" w:rsidRDefault="001E7542" w:rsidP="00BB4F04">
      <w:pPr>
        <w:pStyle w:val="Akapitzlist"/>
        <w:widowControl w:val="0"/>
        <w:numPr>
          <w:ilvl w:val="0"/>
          <w:numId w:val="142"/>
        </w:numPr>
        <w:spacing w:after="0" w:line="240" w:lineRule="auto"/>
        <w:ind w:left="924" w:hanging="357"/>
        <w:jc w:val="both"/>
        <w:rPr>
          <w:rFonts w:ascii="Cambria" w:hAnsi="Cambria"/>
        </w:rPr>
      </w:pPr>
      <w:r w:rsidRPr="00801FCB">
        <w:rPr>
          <w:rFonts w:ascii="Cambria" w:hAnsi="Cambria"/>
        </w:rPr>
        <w:t>niezwłoczne (nie później niż w ciągu 7 dni od daty zgłoszenia szkody) określanie dokumentów i/lub informacji niezbędnych do ustalenia odpowiedzialności Wykonawcy i wartości szkody oraz wysokości odszkodowania,</w:t>
      </w:r>
    </w:p>
    <w:p w:rsidR="001E7542" w:rsidRPr="00801FCB" w:rsidRDefault="001E7542" w:rsidP="00BB4F04">
      <w:pPr>
        <w:pStyle w:val="Akapitzlist"/>
        <w:widowControl w:val="0"/>
        <w:numPr>
          <w:ilvl w:val="0"/>
          <w:numId w:val="142"/>
        </w:numPr>
        <w:spacing w:after="0" w:line="240" w:lineRule="auto"/>
        <w:ind w:left="924" w:hanging="357"/>
        <w:jc w:val="both"/>
        <w:rPr>
          <w:rFonts w:ascii="Cambria" w:hAnsi="Cambria"/>
        </w:rPr>
      </w:pPr>
      <w:r w:rsidRPr="00801FCB">
        <w:rPr>
          <w:rFonts w:ascii="Cambria" w:hAnsi="Cambria"/>
        </w:rPr>
        <w:t>zawiadomienia o niemożliwości zakończenia postępowania likwidacyjnego w ciągu 30 dni od zgłoszenia szkody, wraz z podaniem uzasadnienia,</w:t>
      </w:r>
    </w:p>
    <w:p w:rsidR="001E7542" w:rsidRPr="00801FCB" w:rsidRDefault="001E7542" w:rsidP="00BB4F04">
      <w:pPr>
        <w:pStyle w:val="Akapitzlist"/>
        <w:widowControl w:val="0"/>
        <w:numPr>
          <w:ilvl w:val="0"/>
          <w:numId w:val="142"/>
        </w:numPr>
        <w:spacing w:after="0" w:line="240" w:lineRule="auto"/>
        <w:ind w:left="924" w:hanging="357"/>
        <w:jc w:val="both"/>
        <w:rPr>
          <w:rFonts w:ascii="Cambria" w:hAnsi="Cambria"/>
        </w:rPr>
      </w:pPr>
      <w:r w:rsidRPr="00801FCB">
        <w:rPr>
          <w:rFonts w:ascii="Cambria" w:hAnsi="Cambria"/>
        </w:rPr>
        <w:t>określanie przypuszczalnego terminu zajęcia ostatecznego stanowiska w sprawie decyzji kończącej postępowanie likwidacyjne,</w:t>
      </w:r>
    </w:p>
    <w:p w:rsidR="001E7542" w:rsidRPr="00801FCB" w:rsidRDefault="001E7542" w:rsidP="00BB4F04">
      <w:pPr>
        <w:pStyle w:val="Akapitzlist"/>
        <w:widowControl w:val="0"/>
        <w:numPr>
          <w:ilvl w:val="0"/>
          <w:numId w:val="142"/>
        </w:numPr>
        <w:spacing w:after="0" w:line="240" w:lineRule="auto"/>
        <w:ind w:left="924" w:hanging="357"/>
        <w:jc w:val="both"/>
        <w:rPr>
          <w:rFonts w:ascii="Cambria" w:hAnsi="Cambria"/>
        </w:rPr>
      </w:pPr>
      <w:r w:rsidRPr="00801FCB">
        <w:rPr>
          <w:rFonts w:ascii="Cambria" w:hAnsi="Cambria"/>
        </w:rPr>
        <w:t>pisemne informowanie Zamawiającego oraz brokera o każdej decyzji odszkodowawczej.</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Po przyjęciu zgłoszenia szkody Wykonawca zobowiązuje się do bezzwłocznego uzgodnienia z zamawiającym/ ubezpieczonym/ poszkodowanym dogodnego dla obu stron terminu przeprowadzenia oględzin szkody. Dokonanie przez Wykonawcę lub na jego zlecenie oględzin szkody następuje najpóźniej w ciągu 7 dni od dnia zgłoszenia szkody lub w innym, uzgodnionym z Zamawiającym terminie. W razie niedokonania przez Wykonawcę lub na jego zlecenie oględzin w określonym wyżej terminie, Zamawiający ma prawo przystąpić do usuwania następstw szkody. W takich przypadkach wysokość szkody i odszkodowania będzie ustalona na podstawie protokołu sporządzonego przez Zamawiającego oraz następujących dokumentów:</w:t>
      </w:r>
    </w:p>
    <w:p w:rsidR="001E7542" w:rsidRPr="00801FCB" w:rsidRDefault="001E7542" w:rsidP="00BB4F04">
      <w:pPr>
        <w:pStyle w:val="Akapitzlist"/>
        <w:widowControl w:val="0"/>
        <w:numPr>
          <w:ilvl w:val="0"/>
          <w:numId w:val="143"/>
        </w:numPr>
        <w:spacing w:after="0" w:line="240" w:lineRule="auto"/>
        <w:ind w:left="924" w:hanging="357"/>
        <w:jc w:val="both"/>
        <w:rPr>
          <w:rFonts w:ascii="Cambria" w:hAnsi="Cambria"/>
        </w:rPr>
      </w:pPr>
      <w:r w:rsidRPr="00801FCB">
        <w:rPr>
          <w:rFonts w:ascii="Cambria" w:hAnsi="Cambria"/>
        </w:rPr>
        <w:t>dokumentu potwierdzającego tytuł prawny (np. kopia faktury zakupu lub kopia wyciągu z ewidencji środków trwałych),</w:t>
      </w:r>
    </w:p>
    <w:p w:rsidR="001E7542" w:rsidRPr="00801FCB" w:rsidRDefault="001E7542" w:rsidP="00BB4F04">
      <w:pPr>
        <w:pStyle w:val="Akapitzlist"/>
        <w:widowControl w:val="0"/>
        <w:numPr>
          <w:ilvl w:val="0"/>
          <w:numId w:val="143"/>
        </w:numPr>
        <w:spacing w:after="0" w:line="240" w:lineRule="auto"/>
        <w:ind w:left="924" w:hanging="357"/>
        <w:jc w:val="both"/>
        <w:rPr>
          <w:rFonts w:ascii="Cambria" w:hAnsi="Cambria"/>
        </w:rPr>
      </w:pPr>
      <w:r w:rsidRPr="00801FCB">
        <w:rPr>
          <w:rFonts w:ascii="Cambria" w:hAnsi="Cambria"/>
        </w:rPr>
        <w:t>protokołu sporządzonego na okoliczność szkody,</w:t>
      </w:r>
    </w:p>
    <w:p w:rsidR="001E7542" w:rsidRPr="00801FCB" w:rsidRDefault="001E7542" w:rsidP="00BB4F04">
      <w:pPr>
        <w:pStyle w:val="Akapitzlist"/>
        <w:widowControl w:val="0"/>
        <w:numPr>
          <w:ilvl w:val="0"/>
          <w:numId w:val="143"/>
        </w:numPr>
        <w:spacing w:after="0" w:line="240" w:lineRule="auto"/>
        <w:ind w:left="924" w:hanging="357"/>
        <w:jc w:val="both"/>
        <w:rPr>
          <w:rFonts w:ascii="Cambria" w:hAnsi="Cambria"/>
        </w:rPr>
      </w:pPr>
      <w:r w:rsidRPr="00801FCB">
        <w:rPr>
          <w:rFonts w:ascii="Cambria" w:hAnsi="Cambria"/>
        </w:rPr>
        <w:t>dokumentu potwierdzającego wysokość szkody, np. kosztorys lub faktura wraz z dokumentacją fotograficzną ukazującą rozmiar szkody.</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 przypadku konieczności dokonania dodatkowych oględzin szkody, Wykonawca przeprowadza je w ciągu 3 dni roboczych od dnia zgłoszenia takiej potrzeby.</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Oględziny szkody mogą nastąpić w innym terminie, niż określony w pkt 5 i 6, w drodze indywidualnych ustaleń z Zamawiającym.</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lang w:eastAsia="pl-PL"/>
        </w:rPr>
        <w:t>W przypadku roszczeń kierowanych do ubezpieczającego/ubezpieczonego z zakresu odpowiedzialności cywilnej Wykonawca zobligowany jest zasięgnąć opinii ubezpieczającego/ ubezpieczonego w kwestii uznania przez niego odpowiedzialności za zaistniały wypadek ubezpieczeniowy.</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Wykonawca może żądać wyłącznie dokumentów i informacji adekwatnych do rodzaju szkody, jej przyczyn i okoliczności i niezbędnych do ustalenia swojej odpowiedzialności oraz wysokości odszkodowania. Żądanie dokumenty i informacje winny być określone wyczerpująco, czytelnie i w sposób niebudzący wątpliwości adresata. Wykonawca nie może powtórnie żądać dokumentów i informacji wcześniej przekazanych, a konsekwencje ich zagubienia lub utraty przez Wykonawcę w żadnym razie nie mogą obciążać Zamawiającego i wpływać na wydłużenie procesu likwidacji szkody i wypłaty należnego odszkodowania.</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 razie konieczności uzupełnienia niezbędnych dokumentów i informacji Wykonawca może tylko dwukrotnie zwrócić się do Zamawiającego bądź innych osób zainteresowanych (ubezpieczający, ubezpieczony).</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 xml:space="preserve">Wykonawca zobowiązany jest do wypłaty odszkodowania w terminach określonych w art. 817 § 1 i 2 k.c., o ile nie przyjął fakultatywnej klauzuli wypłaty bezspornej części odszkodowania, pod rygorem zapłaty odsetek ustawowych za zwłokę. 30-dniowy termin na ostateczną wypłatę </w:t>
      </w:r>
      <w:r w:rsidRPr="00801FCB">
        <w:rPr>
          <w:rFonts w:ascii="Cambria" w:hAnsi="Cambria"/>
        </w:rPr>
        <w:lastRenderedPageBreak/>
        <w:t>odszkodowania, o którym mowa w art. 817 § 1, nie obowiązuje, jeżeli poszkodowany nie dostarczył dokumentów, o które wystąpił Wykonawca, a które mają wpływ na ustalenie wysokości szkody lub odpowiedzialności za szkodę oraz gdy ustalenie odpowiedzialności Wykonawcy albo wysokość należnego odszkodowania zależy od toczącego się postępowania karnego lub cywilnego – dotyczy ubezpieczeń dobrowolnych.</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Na żądanie Zamawiającego lub brokera Wykonawca jest zobowiązany do udzielenia w przeciągu 3 dni roboczych od otrzymania zapytania informacji, na jakim etapie jest likwidowana szkoda.</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Wykonawca zobowiązany jest rozpatrzyć odwołanie złożone przez Zamawiającego lub za pośrednictwem brokera ubezpieczeniowego w ciągu 30 dni od daty otrzymania odwołania.</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Wykonawca oświadcza, iż do rozstrzygnięcia procedury likwidacyjnej wystarczające są kopie dokumentów przesyłane w formie elektronicznej (e-mailem lub faksem). Niniejsze postanowienie nie dotyczy szkód osobowych, w odniesieniu do których Wykonawca może wymagać od poszkodowanego oryginałów dokumentów.</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Wykonawca oświadcza, że wypłaty odszkodowań z ubezpieczeń majątkowych dla Zamawiającego bądź innych osób uprawnionych (ubezpieczający, ubezpieczony) będą przyznawane w wartości brutto (z podatkiem VAT). Dotyczy to zarówno odszkodowań wypłacanych na podstawie oryginału faktury naprawy lub zakupu, albo jej kopii, jak również odszkodowań wypłacanych w oparciu o kosztorys odtworzenia uszkodzonego, zniszczonego lub utraconego przedmiotu ubezpieczenia dotkniętego szkodą.</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Wypłaty odszkodowań z ubezpieczeń majątkowych będą dokonywane przez Wykonawcę na rachunek bankowy Zamawiającego bądź poszkodowanego, jeżeli Zamawiający udzieli mu stosownych uprawnień.</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rPr>
        <w:t>Wykonawca zobowiązuje się do przesyłania raportu o przebiegu ubezpieczeń do brokera ubezpieczeniowego Zamawiającego na każdy jego wniosek, w terminie 5 dni roboczych od daty złożenia wniosku.</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lang w:eastAsia="pl-PL"/>
        </w:rPr>
        <w:t>Zamawiający (ubezpieczony) ma prawo do wglądu do dokumentacji złożonej przez poszkodowanego u  Wykonawcy.</w:t>
      </w:r>
    </w:p>
    <w:p w:rsidR="001E7542" w:rsidRPr="00801FCB" w:rsidRDefault="001E7542" w:rsidP="00BB4F04">
      <w:pPr>
        <w:pStyle w:val="Akapitzlist"/>
        <w:widowControl w:val="0"/>
        <w:numPr>
          <w:ilvl w:val="0"/>
          <w:numId w:val="141"/>
        </w:numPr>
        <w:tabs>
          <w:tab w:val="left" w:pos="360"/>
        </w:tabs>
        <w:spacing w:after="0" w:line="240" w:lineRule="auto"/>
        <w:ind w:left="360"/>
        <w:contextualSpacing w:val="0"/>
        <w:jc w:val="both"/>
        <w:rPr>
          <w:rFonts w:ascii="Cambria" w:hAnsi="Cambria"/>
        </w:rPr>
      </w:pPr>
      <w:r w:rsidRPr="00801FCB">
        <w:rPr>
          <w:rFonts w:ascii="Cambria" w:hAnsi="Cambria"/>
          <w:lang w:eastAsia="pl-PL"/>
        </w:rPr>
        <w:t>Wykonawca jest zobowiązany informować niezwłocznie Zamawiającego i ubezpieczających/ ubezpieczonych o każdej decyzji odszkodowawczej.</w:t>
      </w:r>
    </w:p>
    <w:p w:rsidR="007C7AF4" w:rsidRPr="00756CB5" w:rsidRDefault="007C7AF4" w:rsidP="000E57DB">
      <w:pPr>
        <w:widowControl w:val="0"/>
        <w:spacing w:after="0" w:line="240" w:lineRule="auto"/>
        <w:jc w:val="both"/>
        <w:rPr>
          <w:rFonts w:ascii="Cambria" w:hAnsi="Cambria"/>
        </w:rPr>
      </w:pPr>
    </w:p>
    <w:p w:rsidR="007C7AF4" w:rsidRPr="00756CB5" w:rsidRDefault="007C7AF4" w:rsidP="000E57DB">
      <w:pPr>
        <w:widowControl w:val="0"/>
        <w:spacing w:after="0" w:line="240" w:lineRule="auto"/>
        <w:jc w:val="both"/>
        <w:rPr>
          <w:rFonts w:ascii="Cambria" w:hAnsi="Cambria"/>
        </w:rPr>
      </w:pPr>
    </w:p>
    <w:p w:rsidR="007C7AF4" w:rsidRPr="00756CB5" w:rsidRDefault="007C7AF4" w:rsidP="000E57DB">
      <w:pPr>
        <w:widowControl w:val="0"/>
        <w:spacing w:after="0" w:line="240" w:lineRule="auto"/>
        <w:jc w:val="both"/>
        <w:rPr>
          <w:rFonts w:ascii="Cambria" w:hAnsi="Cambria"/>
        </w:rPr>
      </w:pPr>
    </w:p>
    <w:p w:rsidR="007C7AF4" w:rsidRPr="00756CB5" w:rsidRDefault="007C7AF4" w:rsidP="000E57DB">
      <w:pPr>
        <w:widowControl w:val="0"/>
        <w:spacing w:after="0" w:line="240" w:lineRule="auto"/>
        <w:jc w:val="both"/>
        <w:rPr>
          <w:rFonts w:ascii="Cambria" w:hAnsi="Cambria"/>
        </w:rPr>
      </w:pPr>
    </w:p>
    <w:p w:rsidR="007C7AF4" w:rsidRPr="00756CB5" w:rsidRDefault="007C7AF4" w:rsidP="000E57DB">
      <w:pPr>
        <w:widowControl w:val="0"/>
        <w:spacing w:after="0" w:line="240" w:lineRule="auto"/>
        <w:jc w:val="both"/>
        <w:rPr>
          <w:rFonts w:ascii="Cambria" w:hAnsi="Cambria"/>
        </w:rPr>
      </w:pPr>
    </w:p>
    <w:p w:rsidR="007C7AF4" w:rsidRPr="00756CB5" w:rsidRDefault="007C7AF4" w:rsidP="000E57DB">
      <w:pPr>
        <w:widowControl w:val="0"/>
        <w:spacing w:after="0" w:line="240" w:lineRule="auto"/>
        <w:jc w:val="both"/>
        <w:rPr>
          <w:rFonts w:ascii="Cambria" w:hAnsi="Cambria"/>
        </w:rPr>
      </w:pPr>
    </w:p>
    <w:p w:rsidR="000E57DB" w:rsidRPr="00756CB5" w:rsidRDefault="000E57DB"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C23FFE" w:rsidRPr="00756CB5" w:rsidRDefault="00C23FFE" w:rsidP="00F73FA2">
      <w:pPr>
        <w:widowControl w:val="0"/>
        <w:suppressAutoHyphens/>
        <w:spacing w:after="0" w:line="240" w:lineRule="auto"/>
        <w:jc w:val="both"/>
        <w:rPr>
          <w:rFonts w:ascii="Cambria" w:hAnsi="Cambria"/>
          <w:lang w:eastAsia="pl-PL"/>
        </w:rPr>
      </w:pPr>
    </w:p>
    <w:p w:rsidR="000E57DB" w:rsidRPr="00756CB5" w:rsidRDefault="000E57DB" w:rsidP="00F73FA2">
      <w:pPr>
        <w:widowControl w:val="0"/>
        <w:suppressAutoHyphens/>
        <w:spacing w:after="0" w:line="240" w:lineRule="auto"/>
        <w:jc w:val="both"/>
        <w:rPr>
          <w:rFonts w:ascii="Cambria" w:hAnsi="Cambria"/>
          <w:lang w:eastAsia="pl-PL"/>
        </w:rPr>
      </w:pPr>
    </w:p>
    <w:p w:rsidR="009A69F2" w:rsidRPr="00756CB5" w:rsidRDefault="009A69F2" w:rsidP="001D5159">
      <w:pPr>
        <w:widowControl w:val="0"/>
        <w:spacing w:after="120" w:line="240" w:lineRule="auto"/>
        <w:jc w:val="both"/>
        <w:outlineLvl w:val="0"/>
        <w:rPr>
          <w:rFonts w:ascii="Cambria" w:hAnsi="Cambria"/>
          <w:b/>
          <w:color w:val="000000"/>
        </w:rPr>
      </w:pPr>
      <w:bookmarkStart w:id="556" w:name="_Toc407615905"/>
      <w:bookmarkStart w:id="557" w:name="_Toc407624086"/>
      <w:bookmarkStart w:id="558" w:name="_Toc466986936"/>
      <w:r w:rsidRPr="00756CB5">
        <w:rPr>
          <w:rFonts w:ascii="Cambria" w:hAnsi="Cambria"/>
          <w:b/>
          <w:color w:val="000000"/>
        </w:rPr>
        <w:t>Załącznik nr 1</w:t>
      </w:r>
      <w:r w:rsidR="00EB6148" w:rsidRPr="00756CB5">
        <w:rPr>
          <w:rFonts w:ascii="Cambria" w:hAnsi="Cambria"/>
          <w:b/>
          <w:color w:val="000000"/>
        </w:rPr>
        <w:t>b</w:t>
      </w:r>
      <w:r w:rsidR="009835F9" w:rsidRPr="00756CB5">
        <w:rPr>
          <w:rFonts w:ascii="Cambria" w:hAnsi="Cambria"/>
          <w:b/>
          <w:color w:val="000000"/>
        </w:rPr>
        <w:t xml:space="preserve"> </w:t>
      </w:r>
      <w:r w:rsidRPr="00756CB5">
        <w:rPr>
          <w:rFonts w:ascii="Cambria" w:hAnsi="Cambria"/>
          <w:b/>
          <w:color w:val="000000"/>
        </w:rPr>
        <w:t>do</w:t>
      </w:r>
      <w:r w:rsidR="001F0B81" w:rsidRPr="00756CB5">
        <w:rPr>
          <w:rFonts w:ascii="Cambria" w:hAnsi="Cambria"/>
          <w:b/>
          <w:color w:val="000000"/>
        </w:rPr>
        <w:t xml:space="preserve"> </w:t>
      </w:r>
      <w:r w:rsidRPr="00756CB5">
        <w:rPr>
          <w:rFonts w:ascii="Cambria" w:hAnsi="Cambria"/>
          <w:b/>
          <w:color w:val="000000"/>
        </w:rPr>
        <w:t>SIWZ</w:t>
      </w:r>
      <w:r w:rsidR="00176BAD" w:rsidRPr="00756CB5">
        <w:rPr>
          <w:rFonts w:ascii="Cambria" w:hAnsi="Cambria"/>
          <w:b/>
          <w:color w:val="000000"/>
        </w:rPr>
        <w:t>:</w:t>
      </w:r>
      <w:r w:rsidRPr="00756CB5">
        <w:rPr>
          <w:rFonts w:ascii="Cambria" w:hAnsi="Cambria"/>
          <w:b/>
          <w:color w:val="000000"/>
        </w:rPr>
        <w:t xml:space="preserve"> Szczegółowy opis przedmiotu zamówienia zawierający warunki obligatoryjne oraz</w:t>
      </w:r>
      <w:r w:rsidR="008C2A80" w:rsidRPr="00756CB5">
        <w:rPr>
          <w:rFonts w:ascii="Cambria" w:hAnsi="Cambria"/>
          <w:b/>
          <w:color w:val="000000"/>
        </w:rPr>
        <w:t xml:space="preserve"> </w:t>
      </w:r>
      <w:r w:rsidRPr="00756CB5">
        <w:rPr>
          <w:rFonts w:ascii="Cambria" w:hAnsi="Cambria"/>
          <w:b/>
          <w:color w:val="000000"/>
        </w:rPr>
        <w:t>klauzule dodatkowe i</w:t>
      </w:r>
      <w:r w:rsidR="009835F9" w:rsidRPr="00756CB5">
        <w:rPr>
          <w:rFonts w:ascii="Cambria" w:hAnsi="Cambria"/>
          <w:b/>
          <w:color w:val="000000"/>
        </w:rPr>
        <w:t xml:space="preserve"> </w:t>
      </w:r>
      <w:r w:rsidRPr="00756CB5">
        <w:rPr>
          <w:rFonts w:ascii="Cambria" w:hAnsi="Cambria"/>
          <w:b/>
          <w:color w:val="000000"/>
        </w:rPr>
        <w:t xml:space="preserve">inne postanowienia szczególne fakultatywne dla ubezpieczenia pojazdów mechanicznych </w:t>
      </w:r>
      <w:r w:rsidR="00E276A0" w:rsidRPr="00756CB5">
        <w:rPr>
          <w:rFonts w:ascii="Cambria" w:hAnsi="Cambria"/>
          <w:b/>
          <w:color w:val="000000"/>
        </w:rPr>
        <w:t xml:space="preserve">Gminy </w:t>
      </w:r>
      <w:r w:rsidR="00756CB5">
        <w:rPr>
          <w:rFonts w:ascii="Cambria" w:hAnsi="Cambria"/>
          <w:b/>
          <w:bCs/>
          <w:spacing w:val="-4"/>
        </w:rPr>
        <w:t>Lubawka</w:t>
      </w:r>
      <w:r w:rsidR="00FA66A3" w:rsidRPr="00756CB5">
        <w:rPr>
          <w:rFonts w:ascii="Cambria" w:hAnsi="Cambria"/>
          <w:b/>
          <w:color w:val="000000"/>
        </w:rPr>
        <w:t xml:space="preserve">, dotyczący </w:t>
      </w:r>
      <w:r w:rsidRPr="00756CB5">
        <w:rPr>
          <w:rFonts w:ascii="Cambria" w:hAnsi="Cambria"/>
          <w:b/>
          <w:color w:val="000000"/>
        </w:rPr>
        <w:t>części</w:t>
      </w:r>
      <w:r w:rsidR="003814DA" w:rsidRPr="00756CB5">
        <w:rPr>
          <w:rFonts w:ascii="Cambria" w:hAnsi="Cambria"/>
          <w:b/>
          <w:color w:val="000000"/>
        </w:rPr>
        <w:t xml:space="preserve"> II</w:t>
      </w:r>
      <w:r w:rsidRPr="00756CB5">
        <w:rPr>
          <w:rFonts w:ascii="Cambria" w:hAnsi="Cambria"/>
          <w:b/>
          <w:color w:val="000000"/>
        </w:rPr>
        <w:t xml:space="preserve"> zamówienia</w:t>
      </w:r>
      <w:bookmarkEnd w:id="556"/>
      <w:bookmarkEnd w:id="557"/>
      <w:bookmarkEnd w:id="558"/>
    </w:p>
    <w:p w:rsidR="001E7542" w:rsidRPr="00801FCB" w:rsidRDefault="001E7542" w:rsidP="00BB4F04">
      <w:pPr>
        <w:pStyle w:val="Akapitzlist8"/>
        <w:widowControl w:val="0"/>
        <w:numPr>
          <w:ilvl w:val="0"/>
          <w:numId w:val="144"/>
        </w:numPr>
        <w:spacing w:before="240" w:after="120" w:line="240" w:lineRule="auto"/>
        <w:ind w:left="357" w:hanging="357"/>
        <w:contextualSpacing w:val="0"/>
        <w:jc w:val="both"/>
        <w:outlineLvl w:val="1"/>
        <w:rPr>
          <w:rFonts w:ascii="Cambria" w:hAnsi="Cambria"/>
          <w:b/>
        </w:rPr>
      </w:pPr>
      <w:bookmarkStart w:id="559" w:name="_Toc407615906"/>
      <w:bookmarkStart w:id="560" w:name="_Toc407624087"/>
      <w:r w:rsidRPr="00801FCB">
        <w:rPr>
          <w:rFonts w:ascii="Cambria" w:hAnsi="Cambria"/>
          <w:b/>
        </w:rPr>
        <w:t>Przedmiot ubezpieczenia:</w:t>
      </w:r>
    </w:p>
    <w:p w:rsidR="001E7542" w:rsidRDefault="001E7542" w:rsidP="001E7542">
      <w:pPr>
        <w:widowControl w:val="0"/>
        <w:spacing w:after="0" w:line="240" w:lineRule="auto"/>
        <w:ind w:left="360"/>
        <w:jc w:val="both"/>
        <w:rPr>
          <w:rFonts w:ascii="Cambria" w:hAnsi="Cambria"/>
          <w:color w:val="000000"/>
          <w:lang w:eastAsia="pl-PL"/>
        </w:rPr>
      </w:pPr>
      <w:r w:rsidRPr="00801FCB">
        <w:rPr>
          <w:rFonts w:ascii="Cambria" w:hAnsi="Cambria"/>
        </w:rPr>
        <w:t>pojazdy mechaniczne podlegające, stosownie do przepisów ustawy z dnia 20 czerwca 1997 r. Prawo o ruchu drogowym rejestracji w RP, a także pojazdy mechaniczne niepodlegające takiemu obowiązkowi, stanowiące własność ubezpieczającego, ubezpieczonego lub użytkowane na podstawie umowy najmu, dzierżawy, użyczenia, leasingu albo innej podobnej umowy korzystania z cudzej rzeczy i innych uregulowań prawnych.</w:t>
      </w:r>
    </w:p>
    <w:p w:rsidR="001E7542" w:rsidRPr="005E419C" w:rsidRDefault="001E7542" w:rsidP="001E7542">
      <w:pPr>
        <w:widowControl w:val="0"/>
        <w:spacing w:before="120" w:after="0" w:line="240" w:lineRule="auto"/>
        <w:ind w:left="360"/>
        <w:jc w:val="both"/>
        <w:rPr>
          <w:rFonts w:ascii="Cambria" w:hAnsi="Cambria"/>
          <w:color w:val="000000"/>
          <w:lang w:eastAsia="pl-PL"/>
        </w:rPr>
      </w:pPr>
      <w:r w:rsidRPr="00801FCB">
        <w:rPr>
          <w:rFonts w:ascii="Cambria" w:hAnsi="Cambria"/>
          <w:b/>
        </w:rPr>
        <w:t>Wykaz pojazdów zawiera załącznik nr 1d do SIWZ, zakładka nr 4.</w:t>
      </w:r>
    </w:p>
    <w:p w:rsidR="001E7542" w:rsidRPr="00801FCB" w:rsidRDefault="001E7542" w:rsidP="00BB4F04">
      <w:pPr>
        <w:pStyle w:val="Akapitzlist8"/>
        <w:widowControl w:val="0"/>
        <w:numPr>
          <w:ilvl w:val="0"/>
          <w:numId w:val="144"/>
        </w:numPr>
        <w:spacing w:before="120" w:after="0" w:line="240" w:lineRule="auto"/>
        <w:ind w:left="357" w:hanging="357"/>
        <w:contextualSpacing w:val="0"/>
        <w:jc w:val="both"/>
        <w:outlineLvl w:val="1"/>
        <w:rPr>
          <w:rFonts w:ascii="Cambria" w:hAnsi="Cambria"/>
        </w:rPr>
      </w:pPr>
      <w:r w:rsidRPr="00801FCB">
        <w:rPr>
          <w:rFonts w:ascii="Cambria" w:hAnsi="Cambria"/>
          <w:b/>
        </w:rPr>
        <w:t>Zakres ubezpieczenia</w:t>
      </w:r>
    </w:p>
    <w:p w:rsidR="001E7542" w:rsidRPr="00801FCB" w:rsidRDefault="001E7542" w:rsidP="00BB4F04">
      <w:pPr>
        <w:pStyle w:val="Akapitzlist8"/>
        <w:widowControl w:val="0"/>
        <w:numPr>
          <w:ilvl w:val="1"/>
          <w:numId w:val="144"/>
        </w:numPr>
        <w:spacing w:before="120" w:after="120" w:line="240" w:lineRule="auto"/>
        <w:ind w:left="737" w:hanging="737"/>
        <w:contextualSpacing w:val="0"/>
        <w:jc w:val="both"/>
        <w:rPr>
          <w:rFonts w:ascii="Cambria" w:hAnsi="Cambria"/>
        </w:rPr>
      </w:pPr>
      <w:r w:rsidRPr="00801FCB">
        <w:rPr>
          <w:rFonts w:ascii="Cambria" w:hAnsi="Cambria"/>
          <w:b/>
        </w:rPr>
        <w:t>Obowiązkowe ubezpieczenie OC</w:t>
      </w:r>
      <w:r w:rsidRPr="00801FCB">
        <w:rPr>
          <w:rFonts w:ascii="Cambria" w:hAnsi="Cambria"/>
        </w:rPr>
        <w:t xml:space="preserve"> posiadaczy pojazdów mechanicznych zgodnie z ustawą z dnia 22 maja 2003 r.</w:t>
      </w:r>
      <w:r w:rsidRPr="00801FCB">
        <w:rPr>
          <w:rFonts w:ascii="Cambria" w:hAnsi="Cambria"/>
          <w:b/>
          <w:bCs/>
        </w:rPr>
        <w:t xml:space="preserve"> </w:t>
      </w:r>
      <w:r w:rsidRPr="00801FCB">
        <w:rPr>
          <w:rFonts w:ascii="Cambria" w:hAnsi="Cambria"/>
        </w:rPr>
        <w:t xml:space="preserve">o ubezpieczeniach obowiązkowych, Ubezpieczeniowym Funduszu Gwarancyjnym i Polskim Biurze </w:t>
      </w:r>
      <w:r>
        <w:rPr>
          <w:rFonts w:ascii="Cambria" w:hAnsi="Cambria"/>
        </w:rPr>
        <w:t>Ubezpieczycieli Komunikacyjnych</w:t>
      </w:r>
    </w:p>
    <w:p w:rsidR="001E7542" w:rsidRPr="00801FCB" w:rsidRDefault="001E7542" w:rsidP="00BB4F04">
      <w:pPr>
        <w:pStyle w:val="Akapitzlist8"/>
        <w:widowControl w:val="0"/>
        <w:numPr>
          <w:ilvl w:val="2"/>
          <w:numId w:val="144"/>
        </w:numPr>
        <w:spacing w:before="120" w:after="120" w:line="240" w:lineRule="auto"/>
        <w:ind w:left="1021" w:hanging="737"/>
        <w:jc w:val="both"/>
        <w:rPr>
          <w:rFonts w:ascii="Cambria" w:hAnsi="Cambria"/>
        </w:rPr>
      </w:pPr>
      <w:r w:rsidRPr="00801FCB">
        <w:rPr>
          <w:rFonts w:ascii="Cambria" w:hAnsi="Cambria"/>
        </w:rPr>
        <w:t xml:space="preserve">Obszar odpowiedzialności: terytorium RP </w:t>
      </w:r>
      <w:r w:rsidRPr="00801FCB">
        <w:rPr>
          <w:rFonts w:ascii="Cambria" w:hAnsi="Cambria"/>
          <w:bCs/>
        </w:rPr>
        <w:t>oraz na zasadzie wzajemności zdarzenia powstałe na terytoriach państw, których Biura Narodowe są sygnatariuszami Jednolitego Porozumienia między Biurami Narodowymi (Regulaminu Wewnętrznego)</w:t>
      </w:r>
    </w:p>
    <w:p w:rsidR="001E7542" w:rsidRPr="00801FCB" w:rsidRDefault="001E7542" w:rsidP="00BB4F04">
      <w:pPr>
        <w:pStyle w:val="Akapitzlist8"/>
        <w:widowControl w:val="0"/>
        <w:numPr>
          <w:ilvl w:val="2"/>
          <w:numId w:val="144"/>
        </w:numPr>
        <w:spacing w:before="120" w:after="120" w:line="240" w:lineRule="auto"/>
        <w:ind w:left="1021" w:hanging="737"/>
        <w:jc w:val="both"/>
        <w:rPr>
          <w:rFonts w:ascii="Cambria" w:hAnsi="Cambria"/>
        </w:rPr>
      </w:pPr>
      <w:r w:rsidRPr="00801FCB">
        <w:rPr>
          <w:rFonts w:ascii="Cambria" w:hAnsi="Cambria"/>
        </w:rPr>
        <w:t>Suma gwarancyjna: minimalna ustawowa (zgodna z ustawą)</w:t>
      </w:r>
    </w:p>
    <w:p w:rsidR="001E7542" w:rsidRPr="00801FCB" w:rsidRDefault="001E7542" w:rsidP="00BB4F04">
      <w:pPr>
        <w:pStyle w:val="Akapitzlist8"/>
        <w:widowControl w:val="0"/>
        <w:numPr>
          <w:ilvl w:val="2"/>
          <w:numId w:val="144"/>
        </w:numPr>
        <w:spacing w:before="120" w:after="120" w:line="240" w:lineRule="auto"/>
        <w:ind w:left="1021" w:hanging="737"/>
        <w:contextualSpacing w:val="0"/>
        <w:jc w:val="both"/>
        <w:rPr>
          <w:rFonts w:ascii="Cambria" w:hAnsi="Cambria"/>
          <w:b/>
        </w:rPr>
      </w:pPr>
      <w:r w:rsidRPr="00801FCB">
        <w:rPr>
          <w:rFonts w:ascii="Cambria" w:hAnsi="Cambria"/>
          <w:b/>
        </w:rPr>
        <w:t>Dotyczy: wszystkich pojazdów z załącznika nr 1d do SIWZ, zakładka nr 4 i nabywanych w okresie wykonywania zamówienia.</w:t>
      </w:r>
    </w:p>
    <w:p w:rsidR="001E7542" w:rsidRPr="00801FCB" w:rsidRDefault="001E7542" w:rsidP="00BB4F04">
      <w:pPr>
        <w:pStyle w:val="Akapitzlist8"/>
        <w:widowControl w:val="0"/>
        <w:numPr>
          <w:ilvl w:val="1"/>
          <w:numId w:val="144"/>
        </w:numPr>
        <w:spacing w:before="120" w:after="120" w:line="240" w:lineRule="auto"/>
        <w:ind w:left="737" w:hanging="737"/>
        <w:contextualSpacing w:val="0"/>
        <w:jc w:val="both"/>
        <w:rPr>
          <w:rFonts w:ascii="Cambria" w:hAnsi="Cambria"/>
        </w:rPr>
      </w:pPr>
      <w:r w:rsidRPr="00801FCB">
        <w:rPr>
          <w:rFonts w:ascii="Cambria" w:hAnsi="Cambria"/>
          <w:b/>
        </w:rPr>
        <w:t>Ubezpieczenie NNW</w:t>
      </w:r>
      <w:r w:rsidRPr="00801FCB">
        <w:rPr>
          <w:rFonts w:ascii="Cambria" w:hAnsi="Cambria"/>
        </w:rPr>
        <w:t xml:space="preserve"> pasażerów i kierowców pojazdów mechanicznych.</w:t>
      </w: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rPr>
      </w:pPr>
      <w:r w:rsidRPr="00801FCB">
        <w:rPr>
          <w:rFonts w:ascii="Cambria" w:hAnsi="Cambria"/>
        </w:rPr>
        <w:t>Przedmiot ubezpieczenia: trwałe następstwa nieszczęśliwych wypadków kierowcy i pasażerów pojazdów mechanicznych, polegające na uszkodzeniu ciała lub rozstroju zdrowia albo śmierci i powstałe w związku ruchem lub postojem pojazdów mechanicznych, w szczególności podczas wsiadania i wysiadania, w czasie przebywania w pojeździe będącym w ruchu i w przypadku zatrzymania i postoju, podczas dokonywania w czasie podróży koniecznej naprawy, a także podczas załadunku i wyładunku pojazdu.</w:t>
      </w: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rPr>
      </w:pPr>
      <w:r w:rsidRPr="00801FCB">
        <w:rPr>
          <w:rFonts w:ascii="Cambria" w:hAnsi="Cambria"/>
        </w:rPr>
        <w:t>Suma ubezpieczenia: 10 000,00 zł / 1 os.</w:t>
      </w: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rPr>
      </w:pPr>
      <w:r w:rsidRPr="00801FCB">
        <w:rPr>
          <w:rFonts w:ascii="Cambria" w:hAnsi="Cambria"/>
        </w:rPr>
        <w:t>Obszar odpowiedzialności: RP i pozostałe kraje europejskie</w:t>
      </w: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b/>
        </w:rPr>
      </w:pPr>
      <w:r w:rsidRPr="00801FCB">
        <w:rPr>
          <w:rFonts w:ascii="Cambria" w:hAnsi="Cambria"/>
          <w:b/>
        </w:rPr>
        <w:t>Dotyczy: wszystkich pojazdów z załącznika nr 1d do SIWZ, zakładka nr 4 i nabywanych w okresie wykonywania zamówienia, za wyjątkiem przyczep. Ubezpieczenie NNW dotyczy także pojazdów nieposiadających tablic rejestracyjnych.</w:t>
      </w:r>
    </w:p>
    <w:p w:rsidR="001E7542" w:rsidRPr="00801FCB" w:rsidRDefault="001E7542" w:rsidP="00BB4F04">
      <w:pPr>
        <w:pStyle w:val="Akapitzlist8"/>
        <w:widowControl w:val="0"/>
        <w:numPr>
          <w:ilvl w:val="1"/>
          <w:numId w:val="144"/>
        </w:numPr>
        <w:spacing w:before="120" w:after="120" w:line="240" w:lineRule="auto"/>
        <w:ind w:left="737" w:hanging="737"/>
        <w:contextualSpacing w:val="0"/>
        <w:jc w:val="both"/>
        <w:rPr>
          <w:rFonts w:ascii="Cambria" w:hAnsi="Cambria"/>
          <w:b/>
        </w:rPr>
      </w:pPr>
      <w:r w:rsidRPr="00801FCB">
        <w:rPr>
          <w:rFonts w:ascii="Cambria" w:hAnsi="Cambria"/>
          <w:b/>
        </w:rPr>
        <w:t xml:space="preserve">Ubezpieczenie </w:t>
      </w:r>
      <w:r w:rsidRPr="00801FCB">
        <w:rPr>
          <w:rFonts w:ascii="Cambria" w:hAnsi="Cambria"/>
          <w:b/>
          <w:bCs/>
        </w:rPr>
        <w:t>od uszkodzenia i utraty auto casco</w:t>
      </w: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rPr>
      </w:pPr>
      <w:r w:rsidRPr="00801FCB">
        <w:rPr>
          <w:rFonts w:ascii="Cambria" w:hAnsi="Cambria"/>
        </w:rPr>
        <w:t>Zakres ubezpieczenia: pełny, w systemie wszystkich ryzyk, obejmujący uszkodzenie, utratę bądź całkowite lub częściowe zniszczenie ubezpieczonego pojazdu i wyposażenia oraz utratę elementów pojazdu lub wyposażenia wskutek zdarzeń niezależnych od woli ubezpieczającego/ubezpieczonego lub osoby upoważnionej do korzystania z pojazdu, w szczególności obejmujący szkody powstałe w pojeździe lub jego wyposażeniu polegające m.in. na:</w:t>
      </w:r>
    </w:p>
    <w:p w:rsidR="001E7542" w:rsidRPr="00801FCB" w:rsidRDefault="001E7542" w:rsidP="00BB4F04">
      <w:pPr>
        <w:pStyle w:val="Akapitzlist"/>
        <w:widowControl w:val="0"/>
        <w:numPr>
          <w:ilvl w:val="0"/>
          <w:numId w:val="146"/>
        </w:numPr>
        <w:spacing w:before="120" w:after="0" w:line="240" w:lineRule="auto"/>
        <w:ind w:left="1378" w:hanging="357"/>
        <w:jc w:val="both"/>
        <w:rPr>
          <w:rFonts w:ascii="Cambria" w:hAnsi="Cambria"/>
        </w:rPr>
      </w:pPr>
      <w:r w:rsidRPr="00801FCB">
        <w:rPr>
          <w:rFonts w:ascii="Cambria" w:hAnsi="Cambria"/>
        </w:rPr>
        <w:t xml:space="preserve">uszkodzeniu lub zniszczeniu pojazdu albo wyposażenia w związku z ruchem lub postojem wskutek zderzenia pojazdów, w tym zderzenia pojazdów posiadanych bądź użytkowanych przez ubezpieczającego/ubezpieczonego, albo zderzenia </w:t>
      </w:r>
      <w:r w:rsidRPr="00801FCB">
        <w:rPr>
          <w:rFonts w:ascii="Cambria" w:hAnsi="Cambria"/>
        </w:rPr>
        <w:br/>
        <w:t>z  osobami, zwierzętami lub przedmiotami pochodzącymi z zewnątrz pojazdu oraz z wewnątrz ubezpieczonego pojazdu,</w:t>
      </w:r>
    </w:p>
    <w:p w:rsidR="001E7542" w:rsidRPr="00801FCB" w:rsidRDefault="001E7542" w:rsidP="00BB4F04">
      <w:pPr>
        <w:pStyle w:val="Akapitzlist8"/>
        <w:widowControl w:val="0"/>
        <w:numPr>
          <w:ilvl w:val="0"/>
          <w:numId w:val="146"/>
        </w:numPr>
        <w:spacing w:after="0" w:line="240" w:lineRule="auto"/>
        <w:ind w:left="1378" w:hanging="357"/>
        <w:contextualSpacing w:val="0"/>
        <w:jc w:val="both"/>
        <w:rPr>
          <w:rFonts w:ascii="Cambria" w:hAnsi="Cambria"/>
        </w:rPr>
      </w:pPr>
      <w:r w:rsidRPr="00801FCB">
        <w:rPr>
          <w:rFonts w:ascii="Cambria" w:hAnsi="Cambria"/>
        </w:rPr>
        <w:t>uszkodzeniu, zniszczeniu lub utracie pojazdu albo wyposażenia wskutek zdarzeń losowych, w szczególności w wyniku pożaru, wybuchu, powodzi, zatopienia, uderzenia piorunu, huraganu, opadu atmosferycznego oraz działania innych sił przyrody, zapadania i usuwania się ziemi, nagłego działania czynnika termicznego lub chemicznego pochodzącego z zewnątrz pojazdu, a także pożaru lub wybuchu, którego źródło powstało wewnątrz pojazdu,</w:t>
      </w:r>
    </w:p>
    <w:p w:rsidR="001E7542" w:rsidRPr="00801FCB" w:rsidRDefault="001E7542" w:rsidP="00BB4F04">
      <w:pPr>
        <w:pStyle w:val="Akapitzlist8"/>
        <w:widowControl w:val="0"/>
        <w:numPr>
          <w:ilvl w:val="0"/>
          <w:numId w:val="146"/>
        </w:numPr>
        <w:spacing w:before="120" w:after="0" w:line="240" w:lineRule="auto"/>
        <w:ind w:left="1378" w:hanging="357"/>
        <w:jc w:val="both"/>
        <w:rPr>
          <w:rFonts w:ascii="Cambria" w:hAnsi="Cambria"/>
        </w:rPr>
      </w:pPr>
      <w:r w:rsidRPr="00801FCB">
        <w:rPr>
          <w:rFonts w:ascii="Cambria" w:hAnsi="Cambria"/>
        </w:rPr>
        <w:t xml:space="preserve">uszkodzeniu pojazdu lub jego wyposażenia w związku z ruchem lub postojem wskutek </w:t>
      </w:r>
      <w:r w:rsidRPr="00801FCB">
        <w:rPr>
          <w:rFonts w:ascii="Cambria" w:hAnsi="Cambria"/>
        </w:rPr>
        <w:lastRenderedPageBreak/>
        <w:t>działania osób trzecich, w tym również włamania,</w:t>
      </w:r>
    </w:p>
    <w:p w:rsidR="001E7542" w:rsidRPr="00801FCB" w:rsidRDefault="001E7542" w:rsidP="00BB4F04">
      <w:pPr>
        <w:pStyle w:val="Akapitzlist8"/>
        <w:widowControl w:val="0"/>
        <w:numPr>
          <w:ilvl w:val="0"/>
          <w:numId w:val="146"/>
        </w:numPr>
        <w:spacing w:before="120" w:after="0" w:line="240" w:lineRule="auto"/>
        <w:ind w:left="1378" w:hanging="357"/>
        <w:jc w:val="both"/>
        <w:rPr>
          <w:rFonts w:ascii="Cambria" w:hAnsi="Cambria"/>
        </w:rPr>
      </w:pPr>
      <w:r w:rsidRPr="00801FCB">
        <w:rPr>
          <w:rFonts w:ascii="Cambria" w:hAnsi="Cambria"/>
        </w:rPr>
        <w:t>uszkodzeniu, lub zniszczeniu pojazdu, albo jego części bądź wyposażenia przez osoby trzecie w następstwie jego zabrania w celu krótkotrwałego użycia (określonego w art. 289 k.k.),</w:t>
      </w:r>
    </w:p>
    <w:p w:rsidR="001E7542" w:rsidRPr="00801FCB" w:rsidRDefault="001E7542" w:rsidP="00BB4F04">
      <w:pPr>
        <w:pStyle w:val="Akapitzlist8"/>
        <w:widowControl w:val="0"/>
        <w:numPr>
          <w:ilvl w:val="0"/>
          <w:numId w:val="146"/>
        </w:numPr>
        <w:spacing w:before="120" w:after="0" w:line="240" w:lineRule="auto"/>
        <w:ind w:left="1378" w:hanging="357"/>
        <w:jc w:val="both"/>
        <w:rPr>
          <w:rFonts w:ascii="Cambria" w:hAnsi="Cambria"/>
        </w:rPr>
      </w:pPr>
      <w:r w:rsidRPr="00801FCB">
        <w:rPr>
          <w:rFonts w:ascii="Cambria" w:hAnsi="Cambria"/>
        </w:rPr>
        <w:t>uszkodzeniu wnętrza pojazdu przez osoby, których przewóz wymagany był potrzebą udzielenia pomocy medycznej,</w:t>
      </w:r>
    </w:p>
    <w:p w:rsidR="001E7542" w:rsidRPr="00801FCB" w:rsidRDefault="001E7542" w:rsidP="00BB4F04">
      <w:pPr>
        <w:pStyle w:val="Akapitzlist8"/>
        <w:widowControl w:val="0"/>
        <w:numPr>
          <w:ilvl w:val="0"/>
          <w:numId w:val="146"/>
        </w:numPr>
        <w:spacing w:before="120" w:after="0" w:line="240" w:lineRule="auto"/>
        <w:ind w:left="1378" w:hanging="357"/>
        <w:jc w:val="both"/>
        <w:rPr>
          <w:rFonts w:ascii="Cambria" w:hAnsi="Cambria"/>
        </w:rPr>
      </w:pPr>
      <w:r w:rsidRPr="00801FCB">
        <w:rPr>
          <w:rFonts w:ascii="Cambria" w:hAnsi="Cambria"/>
        </w:rPr>
        <w:t>uszkodzeniu lub zbiciu szyb pojazdu,</w:t>
      </w:r>
    </w:p>
    <w:p w:rsidR="001E7542" w:rsidRPr="00801FCB" w:rsidRDefault="001E7542" w:rsidP="00BB4F04">
      <w:pPr>
        <w:pStyle w:val="Akapitzlist8"/>
        <w:widowControl w:val="0"/>
        <w:numPr>
          <w:ilvl w:val="0"/>
          <w:numId w:val="146"/>
        </w:numPr>
        <w:spacing w:before="120" w:after="0" w:line="240" w:lineRule="auto"/>
        <w:ind w:left="1378" w:hanging="357"/>
        <w:jc w:val="both"/>
        <w:rPr>
          <w:rFonts w:ascii="Cambria" w:hAnsi="Cambria"/>
        </w:rPr>
      </w:pPr>
      <w:r w:rsidRPr="00801FCB">
        <w:rPr>
          <w:rFonts w:ascii="Cambria" w:hAnsi="Cambria"/>
        </w:rPr>
        <w:t>kradzieży pojazdu bądź jego części, przez którą rozumie się:</w:t>
      </w:r>
    </w:p>
    <w:p w:rsidR="001E7542" w:rsidRPr="00801FCB" w:rsidRDefault="001E7542" w:rsidP="00BB4F04">
      <w:pPr>
        <w:pStyle w:val="Akapitzlist8"/>
        <w:widowControl w:val="0"/>
        <w:numPr>
          <w:ilvl w:val="0"/>
          <w:numId w:val="147"/>
        </w:numPr>
        <w:spacing w:after="0" w:line="240" w:lineRule="auto"/>
        <w:ind w:left="1701"/>
        <w:jc w:val="both"/>
        <w:rPr>
          <w:rFonts w:ascii="Cambria" w:hAnsi="Cambria"/>
        </w:rPr>
      </w:pPr>
      <w:r w:rsidRPr="00801FCB">
        <w:rPr>
          <w:rFonts w:ascii="Cambria" w:hAnsi="Cambria"/>
        </w:rPr>
        <w:t>kradzież z włamaniem (określoną w art. 279 k.k.);</w:t>
      </w:r>
    </w:p>
    <w:p w:rsidR="001E7542" w:rsidRPr="00801FCB" w:rsidRDefault="001E7542" w:rsidP="00BB4F04">
      <w:pPr>
        <w:pStyle w:val="Akapitzlist8"/>
        <w:widowControl w:val="0"/>
        <w:numPr>
          <w:ilvl w:val="0"/>
          <w:numId w:val="147"/>
        </w:numPr>
        <w:spacing w:after="0" w:line="240" w:lineRule="auto"/>
        <w:ind w:left="1701"/>
        <w:jc w:val="both"/>
        <w:rPr>
          <w:rFonts w:ascii="Cambria" w:hAnsi="Cambria"/>
        </w:rPr>
      </w:pPr>
      <w:r w:rsidRPr="00801FCB">
        <w:rPr>
          <w:rFonts w:ascii="Cambria" w:hAnsi="Cambria"/>
        </w:rPr>
        <w:t>kradzież pojazdu (określoną w art. 278 k.k.), jego części lub wyposażenia;</w:t>
      </w:r>
    </w:p>
    <w:p w:rsidR="001E7542" w:rsidRPr="00801FCB" w:rsidRDefault="001E7542" w:rsidP="00BB4F04">
      <w:pPr>
        <w:pStyle w:val="Akapitzlist8"/>
        <w:widowControl w:val="0"/>
        <w:numPr>
          <w:ilvl w:val="0"/>
          <w:numId w:val="147"/>
        </w:numPr>
        <w:spacing w:after="0" w:line="240" w:lineRule="auto"/>
        <w:ind w:left="1701"/>
        <w:jc w:val="both"/>
        <w:rPr>
          <w:rFonts w:ascii="Cambria" w:hAnsi="Cambria"/>
        </w:rPr>
      </w:pPr>
      <w:r w:rsidRPr="00801FCB">
        <w:rPr>
          <w:rFonts w:ascii="Cambria" w:hAnsi="Cambria"/>
        </w:rPr>
        <w:t>kradzież z użyciem przemocy (określoną w art. 280 k.k., tzw. rozbój).</w:t>
      </w:r>
    </w:p>
    <w:p w:rsidR="001E7542" w:rsidRPr="00725644" w:rsidRDefault="001E7542" w:rsidP="00BB4F04">
      <w:pPr>
        <w:pStyle w:val="Akapitzlist"/>
        <w:widowControl w:val="0"/>
        <w:numPr>
          <w:ilvl w:val="2"/>
          <w:numId w:val="144"/>
        </w:numPr>
        <w:spacing w:before="120" w:after="0" w:line="240" w:lineRule="auto"/>
        <w:ind w:left="1021" w:hanging="737"/>
        <w:jc w:val="both"/>
        <w:rPr>
          <w:rFonts w:ascii="Cambria" w:hAnsi="Cambria"/>
        </w:rPr>
      </w:pPr>
      <w:r w:rsidRPr="00801FCB">
        <w:rPr>
          <w:rFonts w:ascii="Cambria" w:hAnsi="Cambria"/>
        </w:rPr>
        <w:t xml:space="preserve">Zakres ochrony ubezpieczeniowej zostaje rozszerzony o szkody powstałe podczas kierowania pojazdem nieposiadającym ważnego badania technicznego, o ile stan techniczny </w:t>
      </w:r>
      <w:r w:rsidRPr="00725644">
        <w:rPr>
          <w:rFonts w:ascii="Cambria" w:hAnsi="Cambria"/>
        </w:rPr>
        <w:t>pojazdu nie miał wpływu na powstanie szkody.</w:t>
      </w:r>
    </w:p>
    <w:p w:rsidR="001E7542" w:rsidRPr="00725644" w:rsidRDefault="001E7542" w:rsidP="00725644">
      <w:pPr>
        <w:pStyle w:val="Akapitzlist"/>
        <w:widowControl w:val="0"/>
        <w:numPr>
          <w:ilvl w:val="2"/>
          <w:numId w:val="144"/>
        </w:numPr>
        <w:spacing w:before="120" w:after="0" w:line="240" w:lineRule="auto"/>
        <w:ind w:left="1021" w:hanging="737"/>
        <w:jc w:val="both"/>
        <w:rPr>
          <w:rFonts w:ascii="Cambria" w:hAnsi="Cambria"/>
          <w:bCs/>
          <w:lang w:eastAsia="pl-PL"/>
        </w:rPr>
      </w:pPr>
      <w:r w:rsidRPr="00725644">
        <w:rPr>
          <w:rFonts w:ascii="Cambria" w:hAnsi="Cambria"/>
          <w:lang w:eastAsia="pl-PL"/>
        </w:rPr>
        <w:t>Zakres terytorialny: RP i pozostałe kraje europejskie, z wyłączeniem państw byłego ZSRR (nie dotyczy krajów będących członkami UE).</w:t>
      </w:r>
      <w:r w:rsidRPr="00725644">
        <w:rPr>
          <w:rFonts w:ascii="Cambria" w:hAnsi="Cambria" w:cs="Arial"/>
          <w:bCs/>
          <w:sz w:val="18"/>
          <w:szCs w:val="18"/>
        </w:rPr>
        <w:t xml:space="preserve"> </w:t>
      </w:r>
      <w:r w:rsidRPr="00725644">
        <w:rPr>
          <w:rFonts w:ascii="Cambria" w:hAnsi="Cambria"/>
          <w:bCs/>
          <w:lang w:eastAsia="pl-PL"/>
        </w:rPr>
        <w:t xml:space="preserve">Za rozszerzenie w okresie trwania umowy ubezpieczenia – w przypadku zaistnienia takiej potrzeby - obszaru odpowiedzialności </w:t>
      </w:r>
      <w:r w:rsidRPr="00725644">
        <w:rPr>
          <w:rFonts w:ascii="Cambria" w:hAnsi="Cambria"/>
          <w:bCs/>
          <w:lang w:eastAsia="pl-PL"/>
        </w:rPr>
        <w:br/>
        <w:t>na terytorium państw byłego ZSRR ubezpieczający zapłaci dodatkową składkę.</w:t>
      </w:r>
    </w:p>
    <w:p w:rsidR="001E7542" w:rsidRPr="00801FCB" w:rsidRDefault="001E7542" w:rsidP="001E7542">
      <w:pPr>
        <w:pStyle w:val="Akapitzlist8"/>
        <w:widowControl w:val="0"/>
        <w:spacing w:before="120" w:after="0" w:line="240" w:lineRule="auto"/>
        <w:ind w:left="1021"/>
        <w:jc w:val="both"/>
        <w:rPr>
          <w:rFonts w:ascii="Cambria" w:hAnsi="Cambria"/>
        </w:rPr>
      </w:pP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rPr>
      </w:pPr>
      <w:r w:rsidRPr="00801FCB">
        <w:rPr>
          <w:rFonts w:ascii="Cambria" w:hAnsi="Cambria"/>
        </w:rPr>
        <w:t xml:space="preserve">W przypadku określonym w art. 81 ust. 11 pkt 5 ustawy z dnia 20 czerwca 1997 r. Prawo o ruchu drogowym ubezpieczyciel pokryje koszty dodatkowego badania technicznego, o którym mowa w art. 31 </w:t>
      </w:r>
      <w:r w:rsidRPr="00801FCB">
        <w:rPr>
          <w:rFonts w:ascii="Cambria" w:hAnsi="Cambria"/>
          <w:bCs/>
        </w:rPr>
        <w:t>ustawy z dnia 11 września 2015 r. o działalności ubezpieczeniowej i reasekuracyjnej.</w:t>
      </w:r>
    </w:p>
    <w:p w:rsidR="001E7542" w:rsidRPr="00801FCB" w:rsidRDefault="001E7542" w:rsidP="00BB4F04">
      <w:pPr>
        <w:pStyle w:val="Akapitzlist8"/>
        <w:widowControl w:val="0"/>
        <w:numPr>
          <w:ilvl w:val="2"/>
          <w:numId w:val="144"/>
        </w:numPr>
        <w:spacing w:before="120" w:after="0" w:line="240" w:lineRule="auto"/>
        <w:ind w:left="1021" w:hanging="737"/>
        <w:jc w:val="both"/>
        <w:rPr>
          <w:rFonts w:ascii="Cambria" w:hAnsi="Cambria"/>
          <w:b/>
        </w:rPr>
      </w:pPr>
      <w:r w:rsidRPr="00801FCB">
        <w:rPr>
          <w:rFonts w:ascii="Cambria" w:hAnsi="Cambria"/>
          <w:b/>
        </w:rPr>
        <w:t>Dotyczy: wszystkich pojazdów z załącznika nr 1d do SIWZ, zakładka nr 4, z podaną sumą ubezpieczenia i nabywanych w okresie wykonywania zamówienia, według potrzeb ubezpieczającego.</w:t>
      </w:r>
    </w:p>
    <w:p w:rsidR="001E7542" w:rsidRPr="00801FCB" w:rsidRDefault="001E7542" w:rsidP="00BB4F04">
      <w:pPr>
        <w:pStyle w:val="Akapitzlist8"/>
        <w:widowControl w:val="0"/>
        <w:numPr>
          <w:ilvl w:val="1"/>
          <w:numId w:val="144"/>
        </w:numPr>
        <w:spacing w:before="240" w:after="0" w:line="240" w:lineRule="auto"/>
        <w:ind w:left="737" w:hanging="737"/>
        <w:contextualSpacing w:val="0"/>
        <w:jc w:val="both"/>
        <w:rPr>
          <w:rFonts w:ascii="Cambria" w:hAnsi="Cambria"/>
        </w:rPr>
      </w:pPr>
      <w:r w:rsidRPr="00801FCB">
        <w:rPr>
          <w:rFonts w:ascii="Cambria" w:hAnsi="Cambria"/>
          <w:b/>
        </w:rPr>
        <w:t>Bezskładkowe ubezpieczenie assistance (jeśli ubezpieczyciel takie posiada)</w:t>
      </w:r>
    </w:p>
    <w:p w:rsidR="001E7542" w:rsidRPr="00801FCB" w:rsidRDefault="001E7542" w:rsidP="00BB4F04">
      <w:pPr>
        <w:pStyle w:val="Akapitzlist8"/>
        <w:widowControl w:val="0"/>
        <w:numPr>
          <w:ilvl w:val="2"/>
          <w:numId w:val="144"/>
        </w:numPr>
        <w:spacing w:before="120" w:after="0" w:line="240" w:lineRule="auto"/>
        <w:ind w:left="1021" w:hanging="737"/>
        <w:contextualSpacing w:val="0"/>
        <w:jc w:val="both"/>
        <w:rPr>
          <w:rFonts w:ascii="Cambria" w:hAnsi="Cambria"/>
        </w:rPr>
      </w:pPr>
      <w:r w:rsidRPr="00801FCB">
        <w:rPr>
          <w:rFonts w:ascii="Cambria" w:hAnsi="Cambria"/>
        </w:rPr>
        <w:t>Warunki ubezpieczenia, zakres terytorialny oraz limity pokrycia poszczególnych świadczeń i usług - zgodne z ogólnymi warunkami ubezpieczenia assistance danego ubezpieczyciela, dołączanego bezskładkowo do ubezpieczenia obowiązkowego ubezpieczenia OC posiadaczy pojazdów mechanicznych lub auto casco.</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b/>
        </w:rPr>
      </w:pPr>
      <w:r w:rsidRPr="00801FCB">
        <w:rPr>
          <w:rFonts w:ascii="Cambria" w:hAnsi="Cambria"/>
          <w:b/>
        </w:rPr>
        <w:t>Dotyczy: pojazdów z załącznika nr 1d do SIWZ, zakładka nr 4 i nabywanych w okresie wykonywania zamówienia.</w:t>
      </w:r>
    </w:p>
    <w:p w:rsidR="001E7542" w:rsidRPr="00801FCB" w:rsidRDefault="001E7542" w:rsidP="00BB4F04">
      <w:pPr>
        <w:pStyle w:val="Akapitzlist8"/>
        <w:widowControl w:val="0"/>
        <w:numPr>
          <w:ilvl w:val="1"/>
          <w:numId w:val="144"/>
        </w:numPr>
        <w:spacing w:before="120" w:after="120" w:line="240" w:lineRule="auto"/>
        <w:ind w:left="0" w:firstLine="0"/>
        <w:contextualSpacing w:val="0"/>
        <w:jc w:val="both"/>
        <w:rPr>
          <w:rFonts w:ascii="Cambria" w:hAnsi="Cambria"/>
          <w:b/>
        </w:rPr>
      </w:pPr>
      <w:r w:rsidRPr="00801FCB">
        <w:rPr>
          <w:rFonts w:ascii="Cambria" w:hAnsi="Cambria"/>
          <w:b/>
        </w:rPr>
        <w:t>Bezskładkowe ubezpieczenie OC posiadaczy pojazdów mechanicznych za szkody powstałe w związku z ruchem pojazdów na terenie państw należących do Systemu Zielonej Karty, a niebędących członkami Unii Europejskiej – tzw. ubezpieczenie Zielona Karta</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ubezpieczenie bezskładkowe, którego dokumenty (certyfikaty Międzynarodowej Karty Ubezpieczenia Samochodowego oraz polisy ubezpieczenia komunikacyjnego w ruchu zagranicznym) będą wydawane w dowolnej jednostce ubezpieczyciela, po przedstawieniu ważnego dokumentu potwierdzającego posiadanie obowiązkowego ubezpieczenia OC danego pojazdu;</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warunki ubezpieczenia zgodne z ogólnymi warunkami ubezpieczenia danego ubezpieczyciela, dołączanego bezskładkowo do obowiązkowego ubezpieczenia OC posiadaczy pojazdów mechanicznych; </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suma gwarancyjna: minimalna ustawowa obowiązująca na terenie kraju, w którym ubezpieczający wyrządził szkodę i zobowiązany jest do jej naprawienia;</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b/>
        </w:rPr>
      </w:pPr>
      <w:r w:rsidRPr="00801FCB">
        <w:rPr>
          <w:rFonts w:ascii="Cambria" w:hAnsi="Cambria"/>
          <w:b/>
        </w:rPr>
        <w:t>dotyczy pojazdów: pojazdów wykazanych w załączniku nr 1d do SIWZ, zakładka nr 4 i nabywanych w okresie wykonywania zamówienia, według potrzeb ubezpieczającego.</w:t>
      </w:r>
    </w:p>
    <w:p w:rsidR="001E7542" w:rsidRPr="00801FCB" w:rsidRDefault="001E7542" w:rsidP="00BB4F04">
      <w:pPr>
        <w:pStyle w:val="Akapitzlist8"/>
        <w:widowControl w:val="0"/>
        <w:numPr>
          <w:ilvl w:val="0"/>
          <w:numId w:val="144"/>
        </w:numPr>
        <w:spacing w:before="240" w:after="0" w:line="240" w:lineRule="auto"/>
        <w:ind w:left="357" w:hanging="357"/>
        <w:contextualSpacing w:val="0"/>
        <w:jc w:val="both"/>
        <w:outlineLvl w:val="1"/>
        <w:rPr>
          <w:rFonts w:ascii="Cambria" w:hAnsi="Cambria"/>
          <w:b/>
        </w:rPr>
      </w:pPr>
      <w:r w:rsidRPr="00801FCB">
        <w:rPr>
          <w:rFonts w:ascii="Cambria" w:hAnsi="Cambria"/>
          <w:b/>
        </w:rPr>
        <w:t>Zasady zawierania umów</w:t>
      </w:r>
    </w:p>
    <w:p w:rsidR="001E7542" w:rsidRPr="00801FCB" w:rsidRDefault="001E7542" w:rsidP="00BB4F04">
      <w:pPr>
        <w:pStyle w:val="Akapitzlist8"/>
        <w:widowControl w:val="0"/>
        <w:numPr>
          <w:ilvl w:val="1"/>
          <w:numId w:val="144"/>
        </w:numPr>
        <w:spacing w:before="120" w:after="0" w:line="240" w:lineRule="auto"/>
        <w:ind w:left="0" w:firstLine="0"/>
        <w:contextualSpacing w:val="0"/>
        <w:jc w:val="both"/>
        <w:rPr>
          <w:rFonts w:ascii="Cambria" w:hAnsi="Cambria"/>
          <w:b/>
        </w:rPr>
      </w:pPr>
      <w:r w:rsidRPr="00801FCB">
        <w:rPr>
          <w:rFonts w:ascii="Cambria" w:hAnsi="Cambria"/>
          <w:b/>
        </w:rPr>
        <w:t>Warunki, składki i stawki taryfowe</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Ubezpieczyciel gwarantuje niezmienność warunków, składek i stawek taryfowych rocznych wynikających ze złożonej oferty, przez cały okres wykonywania zamówienia i we wszystkich </w:t>
      </w:r>
      <w:r w:rsidRPr="00801FCB">
        <w:rPr>
          <w:rFonts w:ascii="Cambria" w:hAnsi="Cambria"/>
        </w:rPr>
        <w:lastRenderedPageBreak/>
        <w:t>rodzajach ubezpieczeń, z zastrzeżeniem zmiany obowiązujących przepisów prawa.</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Składki i stawki taryfowe za ubezpieczenie poszczególnych rodzajów pojazdów, wynikające ze złożonej oferty będą obowiązywały również w stosunku do pojazdów wchodzących do ubezpieczenia w trakcie roku.</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W przypadku zadeklarowania do ubezpieczenia w trakcie wykonywania zamówienia innego rodzaju pojazdu mechanicznego niż ujęte w SIWZ, Wykonawca będzie zobowiązany do zastosowania w obliczeniu ceny za ubezpieczenie obowiązkowe OC, auto casco,  NNW kierowcy i pasażerów oraz assistance identycznych zniżek w stosunku do składek i stawek taryfowych dotyczących takiego rodzaju pojazdu, jak zastosowane do obliczenia ceny za pojazdy objęte niniejszym zamówieniem.</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Składki roczne za ubezpieczenie pojazdów od uszkodzeń i utraty auto casco muszą być naliczane od aktualnej na dzień wystawiania dokumentu ubezpieczeniowego sumy ubezpieczenia.</w:t>
      </w:r>
      <w:r w:rsidRPr="00801FCB">
        <w:rPr>
          <w:rFonts w:ascii="Cambria" w:eastAsia="Calibri" w:hAnsi="Cambria"/>
        </w:rPr>
        <w:t xml:space="preserve"> </w:t>
      </w:r>
      <w:r w:rsidRPr="00801FCB">
        <w:rPr>
          <w:rFonts w:ascii="Cambria" w:hAnsi="Cambria"/>
        </w:rPr>
        <w:t>Suma ta będzie ustalana w każdym rocznym okresie ubezpieczenia odrębnie.</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Polisy potwierdzające ubezpieczenie obowiązkowe OC posiadaczy pojazdów mechanicznych, auto casco, NNW kierowcy i pasażerów oraz assistance będą wystawiane na pełen roczny okres ubezpieczenia, rozpoczynający się w terminie wykonania zamówienia od następnego dnia od dnia wygasania dotychczasowych umów. W odniesieniu </w:t>
      </w:r>
      <w:r w:rsidRPr="00725644">
        <w:rPr>
          <w:rFonts w:ascii="Cambria" w:hAnsi="Cambria"/>
        </w:rPr>
        <w:t>do pojazdów, których termin ubezpieczenia AC lub NNW różni się od terminu ubezpieczenia obowiązkowego OC, w pierwszym rocznym okresie ubezpieczenie AC i NNW będzie wyrównywane na dzień końca ubezpieczenia OC. Zamawiający przewiduje również możliwość wyrównywania wszystkich okresów ubezpieczeń: obligatoryjnie dla wykonawcy, jeśli zamawiający wyrazi taką wolę. Za datę wyrównania należy przyjąć dzień 31.</w:t>
      </w:r>
      <w:r w:rsidR="00725644" w:rsidRPr="00725644">
        <w:rPr>
          <w:rFonts w:ascii="Cambria" w:hAnsi="Cambria"/>
        </w:rPr>
        <w:t>07</w:t>
      </w:r>
      <w:r w:rsidRPr="00725644">
        <w:rPr>
          <w:rFonts w:ascii="Cambria" w:hAnsi="Cambria"/>
        </w:rPr>
        <w:t>.20</w:t>
      </w:r>
      <w:r w:rsidR="00725644" w:rsidRPr="00725644">
        <w:rPr>
          <w:rFonts w:ascii="Cambria" w:hAnsi="Cambria"/>
        </w:rPr>
        <w:t>20</w:t>
      </w:r>
      <w:r w:rsidRPr="00725644">
        <w:rPr>
          <w:rFonts w:ascii="Cambria" w:hAnsi="Cambria"/>
        </w:rPr>
        <w:t> roku, a za początek ochrony po wyrównaniu okresów ubezpieczenia – dzień 01.0</w:t>
      </w:r>
      <w:r w:rsidR="00725644" w:rsidRPr="00725644">
        <w:rPr>
          <w:rFonts w:ascii="Cambria" w:hAnsi="Cambria"/>
        </w:rPr>
        <w:t>8</w:t>
      </w:r>
      <w:r w:rsidRPr="00725644">
        <w:rPr>
          <w:rFonts w:ascii="Cambria" w:hAnsi="Cambria"/>
        </w:rPr>
        <w:t>.20</w:t>
      </w:r>
      <w:r w:rsidR="00725644" w:rsidRPr="00725644">
        <w:rPr>
          <w:rFonts w:ascii="Cambria" w:hAnsi="Cambria"/>
        </w:rPr>
        <w:t>20</w:t>
      </w:r>
      <w:r w:rsidRPr="00725644">
        <w:rPr>
          <w:rFonts w:ascii="Cambria" w:hAnsi="Cambria"/>
        </w:rPr>
        <w:t xml:space="preserve"> roku. Dla wszystkich pojazdów nabytych po dniu </w:t>
      </w:r>
      <w:r w:rsidR="00725644" w:rsidRPr="00725644">
        <w:rPr>
          <w:rFonts w:ascii="Cambria" w:hAnsi="Cambria"/>
        </w:rPr>
        <w:t>31.07.2020 </w:t>
      </w:r>
      <w:r w:rsidRPr="00725644">
        <w:rPr>
          <w:rFonts w:ascii="Cambria" w:hAnsi="Cambria"/>
        </w:rPr>
        <w:t>roku. również realizowane będzie wyrównanie okresów ubezpieczenia, z zachowaniem przepisów ustawy dotyczących 12-miesięcznego okresu umowy ubezpieczenia. Rozliczenie składki następować będzie „co do dnia”, za faktyczny okres ochrony,</w:t>
      </w:r>
      <w:r w:rsidRPr="00801FCB">
        <w:rPr>
          <w:rFonts w:ascii="Cambria" w:hAnsi="Cambria"/>
        </w:rPr>
        <w:t xml:space="preserve"> według stawek rocznych zgodnych ze złożoną ofertą, bez stosowania składki minimalnej z polisy.</w:t>
      </w:r>
    </w:p>
    <w:p w:rsidR="001E7542" w:rsidRPr="00801FCB" w:rsidRDefault="001E7542" w:rsidP="00BB4F04">
      <w:pPr>
        <w:pStyle w:val="Akapitzlist8"/>
        <w:widowControl w:val="0"/>
        <w:numPr>
          <w:ilvl w:val="1"/>
          <w:numId w:val="144"/>
        </w:numPr>
        <w:spacing w:before="120" w:after="0" w:line="240" w:lineRule="auto"/>
        <w:ind w:left="0" w:firstLine="0"/>
        <w:contextualSpacing w:val="0"/>
        <w:jc w:val="both"/>
        <w:rPr>
          <w:rFonts w:ascii="Cambria" w:hAnsi="Cambria"/>
          <w:b/>
        </w:rPr>
      </w:pPr>
      <w:r w:rsidRPr="00801FCB">
        <w:rPr>
          <w:rFonts w:ascii="Cambria" w:hAnsi="Cambria"/>
          <w:b/>
        </w:rPr>
        <w:t>Przyjmowanie pojazdów do ubezpieczenia</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Zarówno pojazdy mechaniczne aktualnie znajdujące się na stanie, wykazane w SIWZ, jak i włączane do ubezpieczenia w trakcie wykonania niniejszego zamówienia (w tym pojazdy kupowane jako fabrycznie nowe) będą przyjmowane do ubezpieczenia OC, auto casco, assistance i ZK bez konieczności dokonywania oględzin i sporządzania dokumentacji fotograficznej, jedynie na podstawie oświadczenia ubezpieczającego o braku uszkodzeń lub zaświadczenia o przebiegu ubezpieczenia u dotychczasowego ubezpieczyciela.</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Pojazdy nowe, które zostaną zakupione, objęte w posiadanie lub wzięte w leasing w czasie trwania ubezpieczenia będą objęte ochroną ubezpieczeniową z dniem zakupu (na podstawie faktury) lub z dniem podpisania stosownej umowy, najpóźniej z dniem rejestracji pod warunkiem wcześniejszego zgłoszenia pojazdu do ubezpieczenia. Brak wcześniejszego zgłoszenia pojazdu spowoduje ubezpieczenie go od chwili zgłoszenia, niezależnie od daty faktury, daty podpisanie stosownej umowy bądź daty rejestracji pojazdu, z zastrzeżeniem obowiązków ustawowych obowiązkowego ubezpieczenia OC posiadaczy pojazdów mechanicznych.</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Przyjmowanie pojazdów do ubezpieczenia w trakcie wykonania niniejszego zamówienia będzie następowało na podstawie pisemnego wniosku, przesłanego przez brokera ubezpieczeniowego (lub przez ubezpieczającego) pocztą, faksem albo mailem. Wniosek winien zawierać dane niezbędne do identyfikacji pojazdu oraz (dla potrzeb ubezpieczenia auto casco) wartość, przebieg i posiadane zabezpieczenia przeciwkradzieżowe.</w:t>
      </w:r>
    </w:p>
    <w:p w:rsidR="001E7542" w:rsidRPr="00801FCB" w:rsidRDefault="001E7542" w:rsidP="00BB4F04">
      <w:pPr>
        <w:pStyle w:val="Akapitzlist8"/>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Pojazdy zdjęte ze stanu środków trwałych w okresie ubezpieczenia tracą ochronę z dniem zbycia, wyrejestrowania lub z dniem zakończenia leasingu, a rozliczenie składki nastąpi </w:t>
      </w:r>
      <w:r w:rsidRPr="00801FCB">
        <w:rPr>
          <w:rFonts w:ascii="Cambria" w:hAnsi="Cambria"/>
        </w:rPr>
        <w:br/>
        <w:t>w stosunku do faktycznego okresu trwania ochrony ubezpieczeniowej.</w:t>
      </w:r>
    </w:p>
    <w:p w:rsidR="001E7542" w:rsidRPr="00801FCB" w:rsidRDefault="001E7542" w:rsidP="00BB4F04">
      <w:pPr>
        <w:pStyle w:val="Akapitzlist8"/>
        <w:widowControl w:val="0"/>
        <w:numPr>
          <w:ilvl w:val="1"/>
          <w:numId w:val="144"/>
        </w:numPr>
        <w:spacing w:before="120" w:after="0" w:line="240" w:lineRule="auto"/>
        <w:ind w:left="0" w:firstLine="0"/>
        <w:contextualSpacing w:val="0"/>
        <w:jc w:val="both"/>
        <w:rPr>
          <w:rFonts w:ascii="Cambria" w:hAnsi="Cambria"/>
          <w:b/>
        </w:rPr>
      </w:pPr>
      <w:r w:rsidRPr="00801FCB">
        <w:rPr>
          <w:rFonts w:ascii="Cambria" w:hAnsi="Cambria"/>
          <w:b/>
        </w:rPr>
        <w:t>Suma ubezpieczenia pojazdów mechanicznych ubezpieczanych w zakresie auto casco</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Pojazdy fabrycznie nowe będą przyjmowane do ubezpieczenia według wartości fakturowej brutto (z podatkiem VAT) lub netto (bez podatku VAT).</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Suma ubezpieczenia pojazdów, których okres eksploatacji nie przekroczył 6 miesięcy od daty jego nabycia przez ubezpieczającego jako fabrycznie nowego, a pojazd wcześniej nie uległ uszkodzeniu, ustalona będzie w wartości fakturowej brutto (z podatkiem VAT) lub </w:t>
      </w:r>
      <w:r w:rsidRPr="00801FCB">
        <w:rPr>
          <w:rFonts w:ascii="Cambria" w:hAnsi="Cambria"/>
        </w:rPr>
        <w:lastRenderedPageBreak/>
        <w:t>netto (bez podatku VAT).</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Suma ubezpieczenia pojazdów, których okres eksploatacji przekroczył 6 miesięcy, lecz nie jest dłuższy niż 12 miesięcy od daty nabycia przez ubezpieczającego, jako fabrycznie nowego i pojazd wcześniej nie uległ uszkodzeniu, ustalona będzie wartości rynkowej określonej wg katalogów „Info Ekspert”, nie niższej jednak niż 85% ceny fakturowej brutto lub netto.</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Suma ubezpieczenia pojazdów używanych, których okres eksploatacji jest dłuższy niż 12 miesięcy lub krótszy, lecz pojazd wcześniej uległ uszkodzeniu, będzie odpowiadać aktualnej w dniu zgłoszenia do ubezpieczenia wartości rynkowej brutto lub netto, określonej według katalogów „Info Ekspert”, ewentualnie</w:t>
      </w:r>
      <w:r w:rsidRPr="00801FCB">
        <w:rPr>
          <w:rFonts w:ascii="Cambria" w:eastAsia="Times New Roman" w:hAnsi="Cambria"/>
          <w:lang w:eastAsia="pl-PL"/>
        </w:rPr>
        <w:t xml:space="preserve"> „</w:t>
      </w:r>
      <w:r w:rsidRPr="00801FCB">
        <w:rPr>
          <w:rFonts w:ascii="Cambria" w:hAnsi="Cambria"/>
        </w:rPr>
        <w:t>Eurotax”.</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Suma ubezpieczenia pojazdów użytkowanych na podstawie umowy leasingu, użyczenia albo innej umowy korzystania z cudzej rzeczy może być zadeklarowana przez ubezpieczającego w sposób opisany wyżej, albo określona przez właściciela pojazdu.</w:t>
      </w:r>
    </w:p>
    <w:p w:rsidR="001E7542" w:rsidRPr="00801FCB" w:rsidRDefault="001E7542" w:rsidP="00BB4F04">
      <w:pPr>
        <w:pStyle w:val="Akapitzlist"/>
        <w:widowControl w:val="0"/>
        <w:numPr>
          <w:ilvl w:val="2"/>
          <w:numId w:val="144"/>
        </w:numPr>
        <w:spacing w:after="0" w:line="240" w:lineRule="auto"/>
        <w:ind w:left="1021" w:hanging="737"/>
        <w:contextualSpacing w:val="0"/>
        <w:jc w:val="both"/>
        <w:rPr>
          <w:rFonts w:ascii="Cambria" w:hAnsi="Cambria"/>
        </w:rPr>
      </w:pPr>
      <w:r w:rsidRPr="00801FCB">
        <w:rPr>
          <w:rFonts w:ascii="Cambria" w:hAnsi="Cambria"/>
        </w:rPr>
        <w:t xml:space="preserve">Suma ubezpieczenia pojazdu zawiera także wartość wyposażenia podstawowego oraz wyposażenie dodatkowe (fabryczne oraz zamontowane przez ubezpieczającego/ ubezpieczonego), a także specjalistyczne. W szczególności za wyposażenie podstawowe </w:t>
      </w:r>
      <w:r w:rsidRPr="00801FCB">
        <w:rPr>
          <w:rFonts w:ascii="Cambria" w:hAnsi="Cambria"/>
        </w:rPr>
        <w:br/>
        <w:t>i dodatkowe uznaje się sprzęt i urządzenia na stałe zamontowane w pojeździe, których demontaż wymaga użycia narzędzi lub przyrządów, m.in.:</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hAnsi="Cambria"/>
        </w:rPr>
      </w:pPr>
      <w:r w:rsidRPr="00801FCB">
        <w:rPr>
          <w:rFonts w:ascii="Cambria" w:hAnsi="Cambria"/>
        </w:rPr>
        <w:t>sprzęt i urządzenia do utrzymania i używania pojazdu zgodnie z jego przeznaczeniem, a także służące bezpieczeństwu jazdy</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hAnsi="Cambria"/>
        </w:rPr>
      </w:pPr>
      <w:r w:rsidRPr="00801FCB">
        <w:rPr>
          <w:rFonts w:ascii="Cambria" w:hAnsi="Cambria"/>
        </w:rPr>
        <w:t xml:space="preserve">zabezpieczenia przed kradzieżą, </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hAnsi="Cambria"/>
        </w:rPr>
      </w:pPr>
      <w:r w:rsidRPr="00801FCB">
        <w:rPr>
          <w:rFonts w:ascii="Cambria" w:hAnsi="Cambria"/>
        </w:rPr>
        <w:t xml:space="preserve">urządzenia służące zwiększeniu bezpieczeństwa jazdy, </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hAnsi="Cambria"/>
        </w:rPr>
      </w:pPr>
      <w:r w:rsidRPr="00801FCB">
        <w:rPr>
          <w:rFonts w:ascii="Cambria" w:hAnsi="Cambria"/>
        </w:rPr>
        <w:t xml:space="preserve">instalację gazową, </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hAnsi="Cambria"/>
        </w:rPr>
      </w:pPr>
      <w:r w:rsidRPr="00801FCB">
        <w:rPr>
          <w:rFonts w:ascii="Cambria" w:hAnsi="Cambria"/>
        </w:rPr>
        <w:t>sprzęt audio, audiowizualny, łączności radiotelefonicznej wraz z głośnikami i antenami,</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hAnsi="Cambria"/>
        </w:rPr>
      </w:pPr>
      <w:r w:rsidRPr="00801FCB">
        <w:rPr>
          <w:rFonts w:ascii="Cambria" w:hAnsi="Cambria"/>
        </w:rPr>
        <w:t>specjalistyczny sprzęt zamontowany na stałe w pojazdach specjalnych,</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eastAsia="Times New Roman" w:hAnsi="Cambria"/>
          <w:color w:val="000000"/>
          <w:lang w:eastAsia="pl-PL"/>
        </w:rPr>
      </w:pPr>
      <w:r w:rsidRPr="00801FCB">
        <w:rPr>
          <w:rFonts w:ascii="Cambria" w:eastAsia="Times New Roman" w:hAnsi="Cambria"/>
          <w:color w:val="000000"/>
          <w:lang w:eastAsia="pl-PL"/>
        </w:rPr>
        <w:t>inne urządzenia nie stanowiące seryjnego wyposażenia fabrycznego w danym modelu, np. instalacja gazowa, foteliki dziecięce,</w:t>
      </w:r>
    </w:p>
    <w:p w:rsidR="001E7542" w:rsidRPr="00801FCB" w:rsidRDefault="001E7542" w:rsidP="00BB4F04">
      <w:pPr>
        <w:pStyle w:val="Akapitzlist"/>
        <w:widowControl w:val="0"/>
        <w:numPr>
          <w:ilvl w:val="0"/>
          <w:numId w:val="166"/>
        </w:numPr>
        <w:spacing w:after="0" w:line="240" w:lineRule="auto"/>
        <w:ind w:left="1276" w:hanging="283"/>
        <w:contextualSpacing w:val="0"/>
        <w:jc w:val="both"/>
        <w:rPr>
          <w:rFonts w:ascii="Cambria" w:eastAsia="Times New Roman" w:hAnsi="Cambria"/>
          <w:color w:val="000000"/>
          <w:lang w:eastAsia="pl-PL"/>
        </w:rPr>
      </w:pPr>
      <w:r w:rsidRPr="00801FCB">
        <w:rPr>
          <w:rFonts w:ascii="Cambria" w:eastAsia="Times New Roman" w:hAnsi="Cambria"/>
          <w:color w:val="000000"/>
          <w:lang w:eastAsia="pl-PL"/>
        </w:rPr>
        <w:t>napisy reklamowe, firmowe oraz reklamy umieszczone na pojazdach.</w:t>
      </w:r>
    </w:p>
    <w:p w:rsidR="001E7542" w:rsidRPr="00801FCB" w:rsidRDefault="001E7542" w:rsidP="00BB4F04">
      <w:pPr>
        <w:pStyle w:val="Akapitzlist"/>
        <w:widowControl w:val="0"/>
        <w:numPr>
          <w:ilvl w:val="0"/>
          <w:numId w:val="144"/>
        </w:numPr>
        <w:spacing w:before="120" w:after="0" w:line="240" w:lineRule="auto"/>
        <w:ind w:left="357" w:hanging="357"/>
        <w:contextualSpacing w:val="0"/>
        <w:jc w:val="both"/>
        <w:outlineLvl w:val="1"/>
        <w:rPr>
          <w:rFonts w:ascii="Cambria" w:hAnsi="Cambria"/>
          <w:b/>
        </w:rPr>
      </w:pPr>
      <w:r w:rsidRPr="00801FCB">
        <w:rPr>
          <w:rFonts w:ascii="Cambria" w:hAnsi="Cambria"/>
          <w:b/>
        </w:rPr>
        <w:t>Obligatoryjne zasady likwidacji szkód:</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Zgłoszenie szkody, przekazywanie dokumentacji, kosztorysów, akceptacja i inna korespondencja winna być prowadzona w formie pisemnej; dopuszcza się przekazywanie korespondencji faksem lub pocztą elektroniczną na uzgodnione numery faks albo adresy e-mail.</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W wypadku szkody komunikacyjnej dokonanie przez ubezpieczyciela lub na jego zlecenie oględzin pojazdu w ciągu 3 dni roboczych od dnia skutecznego zgłoszenia szkody oraz przedstawienie kalkulacji kosztów naprawy w ciągu 2 dni roboczych od dnia dokonania oględzin. W razie nie dokonania przez ubezpieczyciela lub na jego zlecenie oględzin w tym terminie, ubezpieczony ma prawo sam przekazać pojazd do warsztatu naprawczego, a ubezpieczycielowi dostarcza zdjęcia uszkodzonego pojazdu oraz kosztorys naprawy. Maksymalny termin akceptacji przez ubezpieczyciela kosztorysu, bez której warsztat nie może rozpocząć naprawy, wynosi 3 dni od jego skutecznego dostarczenia ubezpieczycielowi; po upływie tego terminu przyjmuje się akcept milczący. Ubezpieczyciel wypłaca odszkodowanie na podstawie faktur lub kosztorysu.</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lang w:eastAsia="pl-PL"/>
        </w:rPr>
        <w:t>W przypadku roszczeń kierowanych do ubezpieczającego/ubezpieczonego z zakresu odpowiedzialności cywilnej posiadaczy pojazdów mechanicznych ubezpieczyciel zobligowany jest zasięgnąć opinii ubezpieczającego/ubezpieczonego w kwestii uznania przez niego odpowiedzialności za zaistniały wypadek ubezpieczeniowy.</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 xml:space="preserve">W przypadku szkód całkowitych, w wyniku których wystąpią pozostałości po szkodzie, należne odszkodowanie będzie pomniejszone o wartość pozostałości, przy czym na wniosek ubezpieczającego ubezpieczyciel udzieli pomocy w sprzedaży pozostałości i uwzględni osiągniętą faktycznie cenę ze sprzedaży pozostałości w ostatecznej wysokości odszkodowania. </w:t>
      </w:r>
    </w:p>
    <w:p w:rsidR="001E7542" w:rsidRPr="00801FCB" w:rsidRDefault="001E7542" w:rsidP="001E7542">
      <w:pPr>
        <w:widowControl w:val="0"/>
        <w:spacing w:after="0" w:line="240" w:lineRule="auto"/>
        <w:jc w:val="both"/>
        <w:rPr>
          <w:rFonts w:ascii="Cambria" w:hAnsi="Cambria"/>
        </w:rPr>
      </w:pPr>
      <w:r w:rsidRPr="00801FCB">
        <w:rPr>
          <w:rFonts w:ascii="Cambria" w:hAnsi="Cambria"/>
        </w:rPr>
        <w:t>W przypadku odmowy przez ubezpieczyciela udzielenia pomocy bądź udziału w sprzedaży pozostałości ostateczne odszkodowanie wyliczone w oparciu o wartość rynkową pojazdu będzie pomniejszone jedynie o faktyczną cenę sprzedaży pozostałości, określoną w umowie kupna – sprzedaży. Ubezpieczający/ubezpieczony przy współudziale ubezpieczyciela lub bez winien dołożyć należytej staranności w poszukiwaniu najkorzystniejszej ceny sprzedaży pozostałości, jednakże w czasie nie dłuższym niż 2 miesiące od daty zamieszczenia pierwszego ogłoszenia o sprzedaży. Po upływie tego terminu ma prawo niezwłocznej sprzedaży pozostałości po najkorzystniejszej zaoferowanej cenie.</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lastRenderedPageBreak/>
        <w:t>W przypadku szkód całkowitych, w wyniku których nie będzie pozostałości po szkodzie (utrata, zniszczenie), odszkodowanie zostanie wypłacone w wysokości:</w:t>
      </w:r>
    </w:p>
    <w:p w:rsidR="001E7542" w:rsidRPr="00801FCB" w:rsidRDefault="001E7542" w:rsidP="00BB4F04">
      <w:pPr>
        <w:pStyle w:val="Akapitzlist"/>
        <w:widowControl w:val="0"/>
        <w:numPr>
          <w:ilvl w:val="0"/>
          <w:numId w:val="145"/>
        </w:numPr>
        <w:spacing w:after="0" w:line="240" w:lineRule="auto"/>
        <w:ind w:left="0" w:firstLine="0"/>
        <w:jc w:val="both"/>
        <w:rPr>
          <w:rFonts w:ascii="Cambria" w:hAnsi="Cambria"/>
        </w:rPr>
      </w:pPr>
      <w:r w:rsidRPr="00801FCB">
        <w:rPr>
          <w:rFonts w:ascii="Cambria" w:hAnsi="Cambria"/>
        </w:rPr>
        <w:t>sumy ubezpieczenia przyjętej w wartości fakturowej brutto lub netto pojazdu z dnia zakupu, jeżeli okres jego eksploatacji nie przekroczył 6 miesięcy od daty nabycia jako fabrycznie nowego, a pojazd nie uległ wcześniej uszkodzeniu,</w:t>
      </w:r>
    </w:p>
    <w:p w:rsidR="001E7542" w:rsidRPr="00801FCB" w:rsidRDefault="001E7542" w:rsidP="00BB4F04">
      <w:pPr>
        <w:pStyle w:val="Akapitzlist"/>
        <w:widowControl w:val="0"/>
        <w:numPr>
          <w:ilvl w:val="0"/>
          <w:numId w:val="145"/>
        </w:numPr>
        <w:spacing w:after="0" w:line="240" w:lineRule="auto"/>
        <w:ind w:left="0" w:firstLine="0"/>
        <w:jc w:val="both"/>
        <w:rPr>
          <w:rFonts w:ascii="Cambria" w:hAnsi="Cambria"/>
        </w:rPr>
      </w:pPr>
      <w:r w:rsidRPr="00801FCB">
        <w:rPr>
          <w:rFonts w:ascii="Cambria" w:hAnsi="Cambria"/>
        </w:rPr>
        <w:t>wartości rynkowej brutto lub netto z dnia ustalanie wysokości odszkodowania, nie niższej niż 85% wartości fakturowej brutto lub netto, jeżeli okres eksploatacji przekroczył 6 miesięcy, lecz nie był dłuższy niż 12 miesięcy od daty jego nabycia przez ubezpieczającego/ubezpieczonego, jako fabrycznie nowego, a pojazd wcześniej nie uległ uszkodzeniu, nie wyższej niż suma ubezpieczenia,</w:t>
      </w:r>
    </w:p>
    <w:p w:rsidR="001E7542" w:rsidRPr="00801FCB" w:rsidRDefault="001E7542" w:rsidP="00BB4F04">
      <w:pPr>
        <w:pStyle w:val="Akapitzlist"/>
        <w:widowControl w:val="0"/>
        <w:numPr>
          <w:ilvl w:val="0"/>
          <w:numId w:val="145"/>
        </w:numPr>
        <w:spacing w:after="0" w:line="240" w:lineRule="auto"/>
        <w:ind w:left="0" w:firstLine="0"/>
        <w:jc w:val="both"/>
        <w:rPr>
          <w:rFonts w:ascii="Cambria" w:hAnsi="Cambria"/>
        </w:rPr>
      </w:pPr>
      <w:r w:rsidRPr="00801FCB">
        <w:rPr>
          <w:rFonts w:ascii="Cambria" w:hAnsi="Cambria"/>
        </w:rPr>
        <w:t>wartości rynkowej brutto lub netto z dnia ustalania odszkodowania (nie wyższej niż suma ubezpieczenia) w pozostałych przypadkach.</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Przy ustalaniu kwoty odszkodowania nie będą stosowane potrącenia z tytułu zużycia części zakwalifikowanych do naprawy, w tym nadwozia i kabiny pojazdu (zniesienie amortyzacji części zamiennych i urealnienia części – do kalkulacji naprawy będą przyjmowane ceny części nowych, zalecanych przez producenta danego typu pojazdu). Kalkulację naprawy każdorazowo będzie przedstawiał ubezpieczony na podstawie wyceny serwisowej.</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Przy ustalaniu kwoty odszkodowania nie będą miały zastosowania ustalone w OWU ubezpieczyciela ograniczenia, udziały własne bądź inne redukcje odszkodowania z tytułu wieku kierowcy oraz w przypadku popełnienia przez kierującego pojazdem wykroczenia drogowego, takiego jak: wymuszenie pierwszeństwa przejazdu, wyprzedzanie w miejscu niedozwolonym, wjazd na skrzyżowanie przy czerwonym świetle, przekroczenie dozwolonej prędkości, rozmowa  kierującego w czasie jazdy przez telefon komórkowy, nieprzestrzeganie znaków drogowych STOP, zakaz ruchu, zakaz wjazdu, zakaz zatrzymywania się i postoju.</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W przypadku utraty pojazdu wskutek kradzieży zuchwałej albo rabunku (rozboju) ubezpieczający/ubezpieczony jest zwolniony z obowiązku dostarczenia ubezpieczycielowi dokumentów pojazdu oraz kompletu kluczyków, jeżeli je utracił w wyniku takiego zdarzenia.</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Szkody w pojazdach ubezpieczającego (ubezpieczonego, użytkownika) spowodowane przez zidentyfikowanych sprawców mogą być wstępnie likwidowane z ubezpieczenia auto casco.</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Odszkodowanie wypłacane jest z podatkiem VAT, także w przypadku kosztorysowego wyliczenia wysokości odszkodowania.</w:t>
      </w:r>
    </w:p>
    <w:p w:rsidR="001E7542" w:rsidRPr="00801FCB" w:rsidRDefault="001E7542" w:rsidP="00BB4F04">
      <w:pPr>
        <w:pStyle w:val="Akapitzlist"/>
        <w:widowControl w:val="0"/>
        <w:numPr>
          <w:ilvl w:val="1"/>
          <w:numId w:val="144"/>
        </w:numPr>
        <w:spacing w:after="0" w:line="240" w:lineRule="auto"/>
        <w:ind w:left="0" w:firstLine="0"/>
        <w:contextualSpacing w:val="0"/>
        <w:jc w:val="both"/>
        <w:rPr>
          <w:rFonts w:ascii="Cambria" w:hAnsi="Cambria"/>
        </w:rPr>
      </w:pPr>
      <w:r w:rsidRPr="00801FCB">
        <w:rPr>
          <w:rFonts w:ascii="Cambria" w:hAnsi="Cambria"/>
          <w:bCs/>
          <w:iCs/>
        </w:rPr>
        <w:t>Zniesiona zostaje konsumpcja sumy ubezpieczenia (dotyczy szkód częściowych i całkowitych, jeśli w przypadku szkód całkowitych ubezpieczający podejmie decyzję o przywróceniu pojazdu do stanu sprzed szkody, tj. przeprowadzi jego naprawę)</w:t>
      </w:r>
      <w:r w:rsidRPr="00801FCB">
        <w:rPr>
          <w:rFonts w:ascii="Cambria" w:hAnsi="Cambria"/>
        </w:rPr>
        <w:t>.</w:t>
      </w:r>
    </w:p>
    <w:p w:rsidR="001E7542" w:rsidRPr="00801FCB" w:rsidRDefault="001E7542" w:rsidP="00BB4F04">
      <w:pPr>
        <w:pStyle w:val="Akapitzlist8"/>
        <w:widowControl w:val="0"/>
        <w:numPr>
          <w:ilvl w:val="1"/>
          <w:numId w:val="144"/>
        </w:numPr>
        <w:spacing w:after="0" w:line="240" w:lineRule="auto"/>
        <w:ind w:left="0" w:firstLine="0"/>
        <w:contextualSpacing w:val="0"/>
        <w:jc w:val="both"/>
        <w:rPr>
          <w:rFonts w:ascii="Cambria" w:hAnsi="Cambria"/>
        </w:rPr>
      </w:pPr>
      <w:r w:rsidRPr="00801FCB">
        <w:rPr>
          <w:rFonts w:ascii="Cambria" w:hAnsi="Cambria"/>
        </w:rPr>
        <w:t>Dla szkód których wartość nie przekracza 2 000,00 zł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w:t>
      </w:r>
    </w:p>
    <w:p w:rsidR="001E7542" w:rsidRPr="00801FCB" w:rsidRDefault="001E7542" w:rsidP="00BB4F04">
      <w:pPr>
        <w:pStyle w:val="Akapitzlist8"/>
        <w:widowControl w:val="0"/>
        <w:numPr>
          <w:ilvl w:val="0"/>
          <w:numId w:val="144"/>
        </w:numPr>
        <w:tabs>
          <w:tab w:val="left" w:pos="540"/>
        </w:tabs>
        <w:spacing w:before="120" w:after="0" w:line="240" w:lineRule="auto"/>
        <w:ind w:left="539" w:hanging="539"/>
        <w:contextualSpacing w:val="0"/>
        <w:jc w:val="both"/>
        <w:outlineLvl w:val="1"/>
        <w:rPr>
          <w:rFonts w:ascii="Cambria" w:hAnsi="Cambria"/>
        </w:rPr>
      </w:pPr>
      <w:r w:rsidRPr="00801FCB">
        <w:rPr>
          <w:rFonts w:ascii="Cambria" w:hAnsi="Cambria"/>
          <w:b/>
        </w:rPr>
        <w:t>Pozostałe warunki szczególne obligatoryjne:</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treści definicji podanych w SIWZ</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likwidacyjnej auto casco</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daty stempla bankowego lub pocztowego</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zbycia przedmiotu ubezpieczenia</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czasu ochrony</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nieściągania rat niewymagalnych</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 xml:space="preserve">Przyjęcie podanej klauzuli uznania stanu zabezpieczeń </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Franszyza redukcyjna, integralna, udział własny – brak</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Płatność składki rocznej w 4 równych ratach kwartalnych</w:t>
      </w:r>
    </w:p>
    <w:p w:rsidR="001E7542" w:rsidRPr="00801FCB" w:rsidRDefault="001E7542" w:rsidP="00BB4F04">
      <w:pPr>
        <w:pStyle w:val="Akapitzlist8"/>
        <w:widowControl w:val="0"/>
        <w:numPr>
          <w:ilvl w:val="0"/>
          <w:numId w:val="144"/>
        </w:numPr>
        <w:tabs>
          <w:tab w:val="left" w:pos="540"/>
        </w:tabs>
        <w:spacing w:before="120" w:after="0" w:line="240" w:lineRule="auto"/>
        <w:ind w:left="539" w:hanging="539"/>
        <w:contextualSpacing w:val="0"/>
        <w:jc w:val="both"/>
        <w:outlineLvl w:val="1"/>
        <w:rPr>
          <w:rFonts w:ascii="Cambria" w:hAnsi="Cambria"/>
          <w:b/>
        </w:rPr>
      </w:pPr>
      <w:r w:rsidRPr="00801FCB">
        <w:rPr>
          <w:rFonts w:ascii="Cambria" w:hAnsi="Cambria"/>
          <w:b/>
        </w:rPr>
        <w:t>Klauzule dodatkowe i inne postanowienia szczególne fakultatywne:</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bookmarkStart w:id="561" w:name="_Hlk6568962"/>
      <w:r w:rsidRPr="00801FCB">
        <w:rPr>
          <w:rFonts w:ascii="Cambria" w:hAnsi="Cambria"/>
        </w:rPr>
        <w:t>Uznanie za szkodę częściową uszkodzenie ubezpieczonego pojazdu w takim zakresie, że koszt jego naprawy nie przekracza 80% jego wartości rynkowej na dzień ustalania odszkodowania</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 xml:space="preserve">Przyjęcie podanej klauzuli szkody całkowitej </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przeciwdziałaniu narkomanii</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 xml:space="preserve">Przyjęcie gwarantowanej sumy ubezpieczenia auto casco przez każdy roczny okres ubezpieczenia </w:t>
      </w:r>
      <w:r w:rsidRPr="00801FCB">
        <w:rPr>
          <w:rFonts w:ascii="Cambria" w:hAnsi="Cambria"/>
        </w:rPr>
        <w:lastRenderedPageBreak/>
        <w:t>pojazdów</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ubezpieczenia pojazdu niezabezpieczonego</w:t>
      </w:r>
    </w:p>
    <w:p w:rsidR="001E7542" w:rsidRPr="00801FCB" w:rsidRDefault="001E7542" w:rsidP="00BB4F04">
      <w:pPr>
        <w:pStyle w:val="Akapitzlist8"/>
        <w:widowControl w:val="0"/>
        <w:numPr>
          <w:ilvl w:val="1"/>
          <w:numId w:val="144"/>
        </w:numPr>
        <w:spacing w:after="0" w:line="240" w:lineRule="auto"/>
        <w:ind w:left="567" w:hanging="567"/>
        <w:contextualSpacing w:val="0"/>
        <w:jc w:val="both"/>
        <w:rPr>
          <w:rFonts w:ascii="Cambria" w:hAnsi="Cambria"/>
        </w:rPr>
      </w:pPr>
      <w:r w:rsidRPr="00801FCB">
        <w:rPr>
          <w:rFonts w:ascii="Cambria" w:hAnsi="Cambria"/>
        </w:rPr>
        <w:t>Przyjęcie podanej klauzuli funduszu preferencyjnego</w:t>
      </w:r>
    </w:p>
    <w:bookmarkEnd w:id="561"/>
    <w:p w:rsidR="001E7542" w:rsidRPr="00801FCB" w:rsidRDefault="001E7542" w:rsidP="001E7542">
      <w:pPr>
        <w:widowControl w:val="0"/>
        <w:spacing w:after="0" w:line="240" w:lineRule="auto"/>
        <w:rPr>
          <w:rFonts w:ascii="Cambria" w:hAnsi="Cambria"/>
        </w:rPr>
      </w:pPr>
    </w:p>
    <w:p w:rsidR="001E7542" w:rsidRPr="00801FCB" w:rsidRDefault="001E7542" w:rsidP="001E7542">
      <w:pPr>
        <w:widowControl w:val="0"/>
        <w:spacing w:after="0" w:line="240" w:lineRule="auto"/>
        <w:rPr>
          <w:rFonts w:ascii="Cambria" w:hAnsi="Cambria"/>
        </w:rPr>
      </w:pPr>
    </w:p>
    <w:p w:rsidR="000E57DB" w:rsidRPr="00756CB5" w:rsidRDefault="000E57DB" w:rsidP="001D5159">
      <w:pPr>
        <w:widowControl w:val="0"/>
        <w:spacing w:after="120" w:line="240" w:lineRule="auto"/>
        <w:jc w:val="both"/>
        <w:outlineLvl w:val="0"/>
        <w:rPr>
          <w:rFonts w:ascii="Cambria" w:hAnsi="Cambria"/>
          <w:b/>
        </w:rPr>
        <w:sectPr w:rsidR="000E57DB" w:rsidRPr="00756CB5" w:rsidSect="004E5AC7">
          <w:pgSz w:w="11906" w:h="16838"/>
          <w:pgMar w:top="993" w:right="1134" w:bottom="709" w:left="1134" w:header="454" w:footer="454" w:gutter="0"/>
          <w:cols w:space="708"/>
          <w:docGrid w:linePitch="360"/>
        </w:sectPr>
      </w:pPr>
    </w:p>
    <w:p w:rsidR="00A727A6" w:rsidRPr="00756CB5" w:rsidRDefault="00905C82" w:rsidP="001D5159">
      <w:pPr>
        <w:widowControl w:val="0"/>
        <w:spacing w:after="120" w:line="240" w:lineRule="auto"/>
        <w:jc w:val="both"/>
        <w:outlineLvl w:val="0"/>
        <w:rPr>
          <w:rFonts w:ascii="Cambria" w:hAnsi="Cambria"/>
          <w:b/>
          <w:spacing w:val="-4"/>
        </w:rPr>
      </w:pPr>
      <w:bookmarkStart w:id="562" w:name="_Toc466986941"/>
      <w:bookmarkStart w:id="563" w:name="_Hlk531120217"/>
      <w:r w:rsidRPr="00756CB5">
        <w:rPr>
          <w:rFonts w:ascii="Cambria" w:hAnsi="Cambria"/>
          <w:b/>
          <w:spacing w:val="-4"/>
        </w:rPr>
        <w:lastRenderedPageBreak/>
        <w:t>Załącznik nr 1c do SIWZ</w:t>
      </w:r>
      <w:r w:rsidR="00176BAD" w:rsidRPr="00756CB5">
        <w:rPr>
          <w:rFonts w:ascii="Cambria" w:hAnsi="Cambria"/>
          <w:b/>
          <w:spacing w:val="-4"/>
        </w:rPr>
        <w:t>:</w:t>
      </w:r>
      <w:r w:rsidRPr="00756CB5">
        <w:rPr>
          <w:rFonts w:ascii="Cambria" w:hAnsi="Cambria"/>
          <w:b/>
          <w:spacing w:val="-4"/>
        </w:rPr>
        <w:t xml:space="preserve"> </w:t>
      </w:r>
      <w:r w:rsidR="008C2A80" w:rsidRPr="00756CB5">
        <w:rPr>
          <w:rFonts w:ascii="Cambria" w:hAnsi="Cambria"/>
          <w:b/>
          <w:spacing w:val="-4"/>
        </w:rPr>
        <w:t>Szczegółowy opis przedmiotu zamówienia zawierający warunki obligatoryjne</w:t>
      </w:r>
      <w:r w:rsidR="00F137B7" w:rsidRPr="00756CB5">
        <w:rPr>
          <w:rFonts w:ascii="Cambria" w:hAnsi="Cambria"/>
          <w:spacing w:val="-4"/>
          <w:lang w:eastAsia="ar-SA"/>
        </w:rPr>
        <w:t xml:space="preserve"> </w:t>
      </w:r>
      <w:r w:rsidR="00783CBD" w:rsidRPr="00756CB5">
        <w:rPr>
          <w:rFonts w:ascii="Cambria" w:hAnsi="Cambria"/>
          <w:b/>
          <w:spacing w:val="-4"/>
        </w:rPr>
        <w:t xml:space="preserve">oraz klauzule dodatkowe i inne postanowienia szczególne fakultatywne </w:t>
      </w:r>
      <w:r w:rsidR="00783CBD" w:rsidRPr="00756CB5">
        <w:rPr>
          <w:rFonts w:ascii="Cambria" w:hAnsi="Cambria"/>
          <w:b/>
          <w:spacing w:val="-4"/>
        </w:rPr>
        <w:br/>
      </w:r>
      <w:r w:rsidR="008C0F4C" w:rsidRPr="00756CB5">
        <w:rPr>
          <w:rFonts w:ascii="Cambria" w:hAnsi="Cambria"/>
          <w:b/>
          <w:spacing w:val="-4"/>
        </w:rPr>
        <w:t>dla u</w:t>
      </w:r>
      <w:r w:rsidR="008C0F4C" w:rsidRPr="00756CB5">
        <w:rPr>
          <w:rFonts w:ascii="Cambria" w:hAnsi="Cambria"/>
          <w:b/>
          <w:bCs/>
          <w:spacing w:val="-4"/>
        </w:rPr>
        <w:t xml:space="preserve">bezpieczenia </w:t>
      </w:r>
      <w:r w:rsidR="00E276A0" w:rsidRPr="00756CB5">
        <w:rPr>
          <w:rFonts w:ascii="Cambria" w:hAnsi="Cambria"/>
          <w:b/>
          <w:bCs/>
          <w:spacing w:val="-4"/>
        </w:rPr>
        <w:t>następstw nieszczęśliwych wypadków</w:t>
      </w:r>
      <w:r w:rsidR="00EE011D" w:rsidRPr="00756CB5">
        <w:rPr>
          <w:rFonts w:ascii="Cambria" w:hAnsi="Cambria"/>
          <w:b/>
          <w:bCs/>
          <w:spacing w:val="-4"/>
        </w:rPr>
        <w:t xml:space="preserve"> </w:t>
      </w:r>
      <w:r w:rsidR="00E276A0" w:rsidRPr="00756CB5">
        <w:rPr>
          <w:rFonts w:ascii="Cambria" w:hAnsi="Cambria"/>
          <w:b/>
          <w:bCs/>
          <w:spacing w:val="-4"/>
        </w:rPr>
        <w:t xml:space="preserve">Gminy </w:t>
      </w:r>
      <w:r w:rsidR="00756CB5">
        <w:rPr>
          <w:rFonts w:ascii="Cambria" w:hAnsi="Cambria"/>
          <w:b/>
          <w:bCs/>
          <w:spacing w:val="-4"/>
        </w:rPr>
        <w:t>Lubawka</w:t>
      </w:r>
      <w:r w:rsidRPr="00756CB5">
        <w:rPr>
          <w:rFonts w:ascii="Cambria" w:hAnsi="Cambria"/>
          <w:b/>
          <w:spacing w:val="-4"/>
        </w:rPr>
        <w:t xml:space="preserve">, dotyczący części </w:t>
      </w:r>
      <w:r w:rsidR="003814DA" w:rsidRPr="00756CB5">
        <w:rPr>
          <w:rFonts w:ascii="Cambria" w:hAnsi="Cambria"/>
          <w:b/>
          <w:spacing w:val="-4"/>
        </w:rPr>
        <w:t xml:space="preserve">III </w:t>
      </w:r>
      <w:r w:rsidRPr="00756CB5">
        <w:rPr>
          <w:rFonts w:ascii="Cambria" w:hAnsi="Cambria"/>
          <w:b/>
          <w:spacing w:val="-4"/>
        </w:rPr>
        <w:t>zamówienia</w:t>
      </w:r>
      <w:bookmarkEnd w:id="559"/>
      <w:bookmarkEnd w:id="560"/>
      <w:bookmarkEnd w:id="562"/>
    </w:p>
    <w:bookmarkEnd w:id="563"/>
    <w:p w:rsidR="000E57DB" w:rsidRDefault="000E57DB"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1E7542" w:rsidRPr="00801FCB" w:rsidRDefault="001E7542" w:rsidP="00BB4F04">
      <w:pPr>
        <w:widowControl w:val="0"/>
        <w:numPr>
          <w:ilvl w:val="1"/>
          <w:numId w:val="175"/>
        </w:numPr>
        <w:tabs>
          <w:tab w:val="left" w:pos="709"/>
        </w:tabs>
        <w:suppressAutoHyphens/>
        <w:spacing w:before="180" w:after="60" w:line="240" w:lineRule="auto"/>
        <w:ind w:left="709" w:hanging="709"/>
        <w:jc w:val="both"/>
        <w:rPr>
          <w:rFonts w:ascii="Cambria" w:hAnsi="Cambria" w:cs="Arial"/>
          <w:b/>
          <w:bCs/>
          <w:spacing w:val="-4"/>
          <w:lang w:eastAsia="pl-PL"/>
        </w:rPr>
      </w:pPr>
      <w:r w:rsidRPr="00801FCB">
        <w:rPr>
          <w:rFonts w:ascii="Cambria" w:hAnsi="Cambria" w:cs="Arial"/>
          <w:b/>
          <w:bCs/>
          <w:spacing w:val="-4"/>
          <w:lang w:eastAsia="pl-PL"/>
        </w:rPr>
        <w:t>Ubezpieczenie imienne następstw nieszczęśliwych wypadków członków Ochotniczych Straży Pożarnych w nawiązaniu do art. 26 i 26a ustawy z dnia 24 sierpnia 1991 r. o ochronie przeciwpożarowej</w:t>
      </w:r>
    </w:p>
    <w:p w:rsidR="001E7542" w:rsidRPr="00801FCB" w:rsidRDefault="001E7542" w:rsidP="00BB4F04">
      <w:pPr>
        <w:widowControl w:val="0"/>
        <w:numPr>
          <w:ilvl w:val="3"/>
          <w:numId w:val="174"/>
        </w:numPr>
        <w:tabs>
          <w:tab w:val="left" w:pos="709"/>
        </w:tabs>
        <w:suppressAutoHyphens/>
        <w:spacing w:after="0" w:line="240" w:lineRule="auto"/>
        <w:ind w:left="709" w:hanging="709"/>
        <w:jc w:val="both"/>
        <w:rPr>
          <w:rFonts w:ascii="Cambria" w:hAnsi="Cambria" w:cs="Arial"/>
          <w:b/>
          <w:bCs/>
          <w:spacing w:val="-4"/>
          <w:lang w:eastAsia="pl-PL"/>
        </w:rPr>
      </w:pPr>
      <w:r w:rsidRPr="00801FCB">
        <w:rPr>
          <w:rFonts w:ascii="Cambria" w:hAnsi="Cambria" w:cs="Arial"/>
          <w:b/>
          <w:bCs/>
          <w:spacing w:val="-4"/>
          <w:lang w:eastAsia="pl-PL"/>
        </w:rPr>
        <w:t>Przedmiot ubezpieczenia</w:t>
      </w:r>
    </w:p>
    <w:p w:rsidR="001E7542" w:rsidRPr="00801FCB" w:rsidRDefault="001E7542" w:rsidP="001E7542">
      <w:pPr>
        <w:widowControl w:val="0"/>
        <w:tabs>
          <w:tab w:val="left" w:pos="709"/>
        </w:tabs>
        <w:spacing w:after="0" w:line="240" w:lineRule="auto"/>
        <w:ind w:left="709"/>
        <w:jc w:val="both"/>
        <w:rPr>
          <w:rFonts w:ascii="Cambria" w:hAnsi="Cambria" w:cs="Arial"/>
          <w:b/>
          <w:bCs/>
          <w:spacing w:val="-4"/>
          <w:lang w:eastAsia="pl-PL"/>
        </w:rPr>
      </w:pPr>
      <w:r w:rsidRPr="00801FCB">
        <w:rPr>
          <w:rFonts w:ascii="Cambria" w:hAnsi="Cambria" w:cs="Arial"/>
          <w:spacing w:val="-4"/>
          <w:lang w:eastAsia="pl-PL"/>
        </w:rPr>
        <w:t>Przedmiotem ubezpieczenia jest imienne ubezpieczenie następstw nieszczęśliwych wypadków członków Ochotni</w:t>
      </w:r>
      <w:r w:rsidR="006530BD">
        <w:rPr>
          <w:rFonts w:ascii="Cambria" w:hAnsi="Cambria" w:cs="Arial"/>
          <w:spacing w:val="-4"/>
          <w:lang w:eastAsia="pl-PL"/>
        </w:rPr>
        <w:t>czych Straży Pożarnych Gminy Lubawka</w:t>
      </w:r>
      <w:r w:rsidRPr="00801FCB">
        <w:rPr>
          <w:rFonts w:ascii="Cambria" w:hAnsi="Cambria" w:cs="Arial"/>
          <w:spacing w:val="-4"/>
          <w:lang w:eastAsia="pl-PL"/>
        </w:rPr>
        <w:t>, obejmujące śmierć ubezpieczonego bądź stały lub długotrwały uszczerbek na zdrowiu ubezpieczonego. Ubezpieczenie winno spełniać postanowienia art. 26 i 26a ustawy z dnia 24 sierpnia 1991 r. o ochronie przeciwpożarowej.</w:t>
      </w:r>
    </w:p>
    <w:p w:rsidR="001E7542" w:rsidRPr="00801FCB" w:rsidRDefault="001E7542" w:rsidP="00BB4F04">
      <w:pPr>
        <w:widowControl w:val="0"/>
        <w:numPr>
          <w:ilvl w:val="3"/>
          <w:numId w:val="174"/>
        </w:numPr>
        <w:tabs>
          <w:tab w:val="left" w:pos="709"/>
        </w:tabs>
        <w:suppressAutoHyphens/>
        <w:spacing w:before="60" w:after="0" w:line="240" w:lineRule="auto"/>
        <w:ind w:left="709" w:hanging="709"/>
        <w:jc w:val="both"/>
        <w:rPr>
          <w:rFonts w:ascii="Cambria" w:hAnsi="Cambria" w:cs="Arial"/>
          <w:b/>
          <w:bCs/>
          <w:spacing w:val="-4"/>
          <w:lang w:eastAsia="pl-PL"/>
        </w:rPr>
      </w:pPr>
      <w:r w:rsidRPr="00801FCB">
        <w:rPr>
          <w:rFonts w:ascii="Cambria" w:hAnsi="Cambria" w:cs="Arial"/>
          <w:b/>
          <w:bCs/>
          <w:spacing w:val="-4"/>
          <w:lang w:eastAsia="pl-PL"/>
        </w:rPr>
        <w:t>Zakres ubezpieczenia</w:t>
      </w:r>
    </w:p>
    <w:p w:rsidR="001E7542" w:rsidRPr="00801FCB" w:rsidRDefault="001E7542" w:rsidP="00BB4F04">
      <w:pPr>
        <w:widowControl w:val="0"/>
        <w:numPr>
          <w:ilvl w:val="1"/>
          <w:numId w:val="178"/>
        </w:numPr>
        <w:tabs>
          <w:tab w:val="left" w:pos="709"/>
        </w:tabs>
        <w:suppressAutoHyphens/>
        <w:spacing w:after="0" w:line="240" w:lineRule="auto"/>
        <w:ind w:left="709" w:hanging="709"/>
        <w:contextualSpacing/>
        <w:jc w:val="both"/>
        <w:rPr>
          <w:rFonts w:ascii="Cambria" w:hAnsi="Cambria" w:cs="Arial"/>
          <w:spacing w:val="-4"/>
          <w:lang w:eastAsia="pl-PL"/>
        </w:rPr>
      </w:pPr>
      <w:r w:rsidRPr="00801FCB">
        <w:rPr>
          <w:rFonts w:ascii="Cambria" w:hAnsi="Cambria" w:cs="Arial"/>
          <w:spacing w:val="-4"/>
          <w:lang w:eastAsia="pl-PL"/>
        </w:rPr>
        <w:t xml:space="preserve">Jednorazowe odszkodowanie z tytułu śmierci ubezpieczonego w wyniku nieszczęśliwego wypadku w czasie akcji (za akcję – oprócz działań ratowniczych - uważa się również zabezpieczenie imprez </w:t>
      </w:r>
      <w:r w:rsidRPr="00801FCB">
        <w:rPr>
          <w:rFonts w:ascii="Cambria" w:hAnsi="Cambria" w:cs="Arial"/>
          <w:spacing w:val="-4"/>
          <w:lang w:eastAsia="pl-PL"/>
        </w:rPr>
        <w:br/>
        <w:t xml:space="preserve">i zawodów sportowych, biegów ulicznych, uroczystości państwowych, samorządowych, publicznych i kościelnych), ćwiczeń, zawodów, udziału w pokazach ratownictwa technicznego oraz ratownictwa medycznego, udziału w szkoleniach, udziału w zlotach samochodów pożarniczych, udziału w zawodach pożarniczych i spotkaniach w jednostkach partnerskich  organizowanych </w:t>
      </w:r>
      <w:r w:rsidRPr="00801FCB">
        <w:rPr>
          <w:rFonts w:ascii="Cambria" w:hAnsi="Cambria" w:cs="Arial"/>
          <w:spacing w:val="-4"/>
          <w:lang w:eastAsia="pl-PL"/>
        </w:rPr>
        <w:br/>
        <w:t xml:space="preserve">na terenie Europy (itp.), realizacji zadań statutowych lub innych na pisemne lub ustne polecenie, pobytu na terenie remizy oraz w drodze do wymienionych miejsc i w drodze powrotnej z tych miejsc. </w:t>
      </w:r>
    </w:p>
    <w:p w:rsidR="001E7542" w:rsidRPr="00801FCB" w:rsidRDefault="001E7542" w:rsidP="00BB4F04">
      <w:pPr>
        <w:widowControl w:val="0"/>
        <w:numPr>
          <w:ilvl w:val="1"/>
          <w:numId w:val="178"/>
        </w:numPr>
        <w:tabs>
          <w:tab w:val="left" w:pos="709"/>
        </w:tabs>
        <w:suppressAutoHyphens/>
        <w:spacing w:after="0" w:line="240" w:lineRule="auto"/>
        <w:ind w:left="709" w:hanging="709"/>
        <w:contextualSpacing/>
        <w:jc w:val="both"/>
        <w:rPr>
          <w:rFonts w:ascii="Cambria" w:hAnsi="Cambria" w:cs="Arial"/>
          <w:spacing w:val="-2"/>
          <w:lang w:eastAsia="pl-PL"/>
        </w:rPr>
      </w:pPr>
      <w:r w:rsidRPr="00801FCB">
        <w:rPr>
          <w:rFonts w:ascii="Cambria" w:hAnsi="Cambria" w:cs="Arial"/>
          <w:spacing w:val="-2"/>
          <w:lang w:eastAsia="pl-PL"/>
        </w:rPr>
        <w:t xml:space="preserve">Jednorazowe odszkodowanie w razie doznania stałego lub długotrwałego uszczerbku </w:t>
      </w:r>
      <w:r w:rsidRPr="00801FCB">
        <w:rPr>
          <w:rFonts w:ascii="Cambria" w:hAnsi="Cambria" w:cs="Arial"/>
          <w:spacing w:val="-2"/>
          <w:lang w:eastAsia="pl-PL"/>
        </w:rPr>
        <w:br/>
        <w:t xml:space="preserve">na zdrowiu ubezpieczonego, będącego następstwem nieszczęśliwego wypadku w czasie akcji </w:t>
      </w:r>
      <w:r w:rsidRPr="00801FCB">
        <w:rPr>
          <w:rFonts w:ascii="Cambria" w:hAnsi="Cambria" w:cs="Arial"/>
          <w:spacing w:val="-2"/>
          <w:lang w:eastAsia="pl-PL"/>
        </w:rPr>
        <w:br/>
        <w:t xml:space="preserve">(za akcję – oprócz działań ratowniczych - uważa się również zabezpieczenie imprez i zawodów sportowych, biegów ulicznych, uroczystości państwowych, samorządowych, publicznych </w:t>
      </w:r>
      <w:r w:rsidRPr="00801FCB">
        <w:rPr>
          <w:rFonts w:ascii="Cambria" w:hAnsi="Cambria" w:cs="Arial"/>
          <w:spacing w:val="-2"/>
          <w:lang w:eastAsia="pl-PL"/>
        </w:rPr>
        <w:br/>
        <w:t xml:space="preserve">i kościelnych), ćwiczeń, zawodów, udziału w pokazach ratownictwa technicznego oraz ratownictwa medycznego, szkolenia, udziału w zlotach samochodów pożarniczych, udziału </w:t>
      </w:r>
      <w:r w:rsidRPr="00801FCB">
        <w:rPr>
          <w:rFonts w:ascii="Cambria" w:hAnsi="Cambria" w:cs="Arial"/>
          <w:spacing w:val="-2"/>
          <w:lang w:eastAsia="pl-PL"/>
        </w:rPr>
        <w:br/>
        <w:t xml:space="preserve">w zawodach pożarniczych i spotkaniach w jednostkach partnerskich  organizowanych na terenie Europy (itp.), realizacji zadań statutowych lub innych na pisemne lub ustne polecenie, pobytu </w:t>
      </w:r>
      <w:r w:rsidRPr="00801FCB">
        <w:rPr>
          <w:rFonts w:ascii="Cambria" w:hAnsi="Cambria" w:cs="Arial"/>
          <w:spacing w:val="-2"/>
          <w:lang w:eastAsia="pl-PL"/>
        </w:rPr>
        <w:br/>
        <w:t>na terenie remizy oraz w drodze do wymienionych miejsc i w drodze powrotnej z tych miejsc.</w:t>
      </w:r>
    </w:p>
    <w:p w:rsidR="001E7542" w:rsidRPr="00801FCB" w:rsidRDefault="001E7542" w:rsidP="00BB4F04">
      <w:pPr>
        <w:widowControl w:val="0"/>
        <w:numPr>
          <w:ilvl w:val="1"/>
          <w:numId w:val="178"/>
        </w:numPr>
        <w:tabs>
          <w:tab w:val="left" w:pos="709"/>
        </w:tabs>
        <w:suppressAutoHyphens/>
        <w:spacing w:after="0" w:line="240" w:lineRule="auto"/>
        <w:ind w:left="709" w:hanging="709"/>
        <w:contextualSpacing/>
        <w:jc w:val="both"/>
        <w:rPr>
          <w:rFonts w:ascii="Cambria" w:hAnsi="Cambria" w:cs="Arial"/>
          <w:spacing w:val="-2"/>
          <w:lang w:eastAsia="pl-PL"/>
        </w:rPr>
      </w:pPr>
      <w:r w:rsidRPr="00801FCB">
        <w:rPr>
          <w:rFonts w:ascii="Cambria" w:hAnsi="Cambria" w:cs="Arial"/>
          <w:spacing w:val="-2"/>
          <w:lang w:eastAsia="pl-PL"/>
        </w:rPr>
        <w:t xml:space="preserve">Rekompensata, o której mowa w art. 26a ustawy </w:t>
      </w:r>
      <w:r w:rsidRPr="00801FCB">
        <w:rPr>
          <w:rFonts w:ascii="Cambria" w:hAnsi="Cambria" w:cs="Arial"/>
          <w:bCs/>
          <w:spacing w:val="-2"/>
          <w:lang w:eastAsia="pl-PL"/>
        </w:rPr>
        <w:t>z dnia 24 sierpnia 1991 r. o ochronie przeciwpożarowej,</w:t>
      </w:r>
      <w:r w:rsidRPr="00801FCB">
        <w:rPr>
          <w:rFonts w:ascii="Cambria" w:hAnsi="Cambria" w:cs="Arial"/>
          <w:spacing w:val="-2"/>
          <w:lang w:eastAsia="pl-PL"/>
        </w:rPr>
        <w:t xml:space="preserve"> za każdy dzień niezdolności do pracy w wysokości 1/30 minimalnego wynagrodzenia za pracę, ustalanego na podstawie ustawy z dnia 10 października 2002 r. o minimalnym wynagrodzeniu za pracę.</w:t>
      </w:r>
    </w:p>
    <w:p w:rsidR="001E7542" w:rsidRPr="00801FCB" w:rsidRDefault="001E7542" w:rsidP="00BB4F04">
      <w:pPr>
        <w:widowControl w:val="0"/>
        <w:numPr>
          <w:ilvl w:val="0"/>
          <w:numId w:val="177"/>
        </w:numPr>
        <w:suppressAutoHyphens/>
        <w:spacing w:before="60" w:after="0" w:line="240" w:lineRule="auto"/>
        <w:ind w:left="709" w:hanging="709"/>
        <w:jc w:val="both"/>
        <w:rPr>
          <w:rFonts w:ascii="Cambria" w:hAnsi="Cambria" w:cs="Arial"/>
          <w:b/>
          <w:bCs/>
          <w:spacing w:val="-4"/>
        </w:rPr>
      </w:pPr>
      <w:r w:rsidRPr="00801FCB">
        <w:rPr>
          <w:rFonts w:ascii="Cambria" w:hAnsi="Cambria" w:cs="Arial"/>
          <w:b/>
          <w:bCs/>
          <w:spacing w:val="-4"/>
        </w:rPr>
        <w:t xml:space="preserve">Zasady ustalania wysokości świadczeń </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rPr>
      </w:pPr>
      <w:r w:rsidRPr="00801FCB">
        <w:rPr>
          <w:rFonts w:ascii="Cambria" w:hAnsi="Cambria" w:cs="Arial"/>
          <w:spacing w:val="-4"/>
        </w:rPr>
        <w:t xml:space="preserve">Jednorazowe odszkodowania, o których mowa powyżej przysługują na zasadach określonych </w:t>
      </w:r>
      <w:r w:rsidRPr="00801FCB">
        <w:rPr>
          <w:rFonts w:ascii="Cambria" w:hAnsi="Cambria" w:cs="Arial"/>
          <w:spacing w:val="-4"/>
        </w:rPr>
        <w:br/>
        <w:t>dla strażaków Państwowej Straży Pożarnej w wysokości kwot ustalanych na podstawie przepisów o ubezpieczeniu społecznym z tytułu wypadków przy pracy i chorób zawodowych.</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rPr>
      </w:pPr>
      <w:r w:rsidRPr="00801FCB">
        <w:rPr>
          <w:rFonts w:ascii="Cambria" w:hAnsi="Cambria" w:cs="Arial"/>
          <w:spacing w:val="-4"/>
        </w:rPr>
        <w:t xml:space="preserve">Ustalanie należnych świadczeń odszkodowawczych, w tym wysokości uszczerbku na zdrowiu, pozostających w związku z zakresem niniejszego ubezpieczenia następuje na zasadach, w trybie </w:t>
      </w:r>
      <w:r w:rsidRPr="00801FCB">
        <w:rPr>
          <w:rFonts w:ascii="Cambria" w:hAnsi="Cambria" w:cs="Arial"/>
          <w:spacing w:val="-4"/>
        </w:rPr>
        <w:br/>
        <w:t>i wysokości określonych w oparciu o przepisy:</w:t>
      </w:r>
    </w:p>
    <w:p w:rsidR="001E7542" w:rsidRPr="00801FCB" w:rsidRDefault="001E7542" w:rsidP="00BB4F04">
      <w:pPr>
        <w:widowControl w:val="0"/>
        <w:numPr>
          <w:ilvl w:val="0"/>
          <w:numId w:val="173"/>
        </w:numPr>
        <w:tabs>
          <w:tab w:val="left" w:pos="993"/>
          <w:tab w:val="left" w:pos="1134"/>
        </w:tabs>
        <w:suppressAutoHyphens/>
        <w:spacing w:after="0" w:line="240" w:lineRule="auto"/>
        <w:ind w:left="993" w:hanging="284"/>
        <w:jc w:val="both"/>
        <w:rPr>
          <w:rFonts w:ascii="Cambria" w:hAnsi="Cambria" w:cs="Arial"/>
          <w:spacing w:val="-4"/>
        </w:rPr>
      </w:pPr>
      <w:r w:rsidRPr="00801FCB">
        <w:rPr>
          <w:rFonts w:ascii="Cambria" w:hAnsi="Cambria" w:cs="Arial"/>
          <w:spacing w:val="-4"/>
        </w:rPr>
        <w:t>ustawy z dnia 24 sierpnia 1991 r. o ochronie przeciwpożarowej</w:t>
      </w:r>
    </w:p>
    <w:p w:rsidR="001E7542" w:rsidRPr="00801FCB" w:rsidRDefault="001E7542" w:rsidP="00BB4F04">
      <w:pPr>
        <w:widowControl w:val="0"/>
        <w:numPr>
          <w:ilvl w:val="0"/>
          <w:numId w:val="173"/>
        </w:numPr>
        <w:tabs>
          <w:tab w:val="left" w:pos="993"/>
          <w:tab w:val="left" w:pos="1134"/>
        </w:tabs>
        <w:suppressAutoHyphens/>
        <w:spacing w:after="0" w:line="240" w:lineRule="auto"/>
        <w:ind w:left="993" w:hanging="284"/>
        <w:jc w:val="both"/>
        <w:rPr>
          <w:rFonts w:ascii="Cambria" w:hAnsi="Cambria" w:cs="Arial"/>
          <w:spacing w:val="-4"/>
        </w:rPr>
      </w:pPr>
      <w:r w:rsidRPr="00801FCB">
        <w:rPr>
          <w:rFonts w:ascii="Cambria" w:hAnsi="Cambria" w:cs="Arial"/>
          <w:spacing w:val="-4"/>
        </w:rPr>
        <w:t>ustawy z dnia 30 października 2002 r. o ubezpieczeniu społecznym z tytułu wypadków przy pracy i chorób zawodowych </w:t>
      </w:r>
    </w:p>
    <w:p w:rsidR="001E7542" w:rsidRPr="00801FCB" w:rsidRDefault="001E7542" w:rsidP="00BB4F04">
      <w:pPr>
        <w:widowControl w:val="0"/>
        <w:numPr>
          <w:ilvl w:val="0"/>
          <w:numId w:val="173"/>
        </w:numPr>
        <w:tabs>
          <w:tab w:val="left" w:pos="993"/>
          <w:tab w:val="left" w:pos="1134"/>
        </w:tabs>
        <w:suppressAutoHyphens/>
        <w:spacing w:after="0" w:line="240" w:lineRule="auto"/>
        <w:ind w:left="993" w:hanging="284"/>
        <w:jc w:val="both"/>
        <w:rPr>
          <w:rFonts w:ascii="Cambria" w:hAnsi="Cambria" w:cs="Arial"/>
          <w:spacing w:val="-6"/>
        </w:rPr>
      </w:pPr>
      <w:r w:rsidRPr="00801FCB">
        <w:rPr>
          <w:rFonts w:ascii="Cambria" w:hAnsi="Cambria" w:cs="Arial"/>
          <w:spacing w:val="-6"/>
        </w:rPr>
        <w:t xml:space="preserve">rozporządzenia ministra spraw wewnętrznych i administracji z dnia 24 grudnia 2003 r. </w:t>
      </w:r>
      <w:r w:rsidRPr="00801FCB">
        <w:rPr>
          <w:rFonts w:ascii="Cambria" w:hAnsi="Cambria" w:cs="Arial"/>
          <w:spacing w:val="-6"/>
        </w:rPr>
        <w:br/>
        <w:t>w sprawie przyznawania świadczeń odszkodowawczych strażakom jednostek ochrony przeciw</w:t>
      </w:r>
      <w:r w:rsidRPr="00801FCB">
        <w:rPr>
          <w:rFonts w:ascii="Cambria" w:hAnsi="Cambria" w:cs="Arial"/>
          <w:spacing w:val="-6"/>
        </w:rPr>
        <w:softHyphen/>
        <w:t xml:space="preserve">pożarowej i członkom ochotniczej straży pożarnej z tytułu uszczerbku na zdrowiu albo szkody </w:t>
      </w:r>
      <w:r w:rsidRPr="00801FCB">
        <w:rPr>
          <w:rFonts w:ascii="Cambria" w:hAnsi="Cambria" w:cs="Arial"/>
          <w:spacing w:val="-6"/>
        </w:rPr>
        <w:br/>
        <w:t>w mieniu, a w przypadku ich śmierci przyznawania odszkodowań członkom ich rodzin</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rPr>
      </w:pPr>
      <w:r w:rsidRPr="00801FCB">
        <w:rPr>
          <w:rFonts w:ascii="Cambria" w:hAnsi="Cambria" w:cs="Arial"/>
          <w:spacing w:val="-4"/>
        </w:rPr>
        <w:t>Ubezpieczyciel akceptuje sposób ustalania stopnia uszczerbku na zdrowiu oraz wysokości świadczeń wskazany powyżej.</w:t>
      </w:r>
    </w:p>
    <w:p w:rsidR="001E7542" w:rsidRPr="00801FCB" w:rsidRDefault="001E7542" w:rsidP="00BB4F04">
      <w:pPr>
        <w:widowControl w:val="0"/>
        <w:numPr>
          <w:ilvl w:val="0"/>
          <w:numId w:val="177"/>
        </w:numPr>
        <w:suppressAutoHyphens/>
        <w:spacing w:before="60" w:after="0" w:line="240" w:lineRule="auto"/>
        <w:ind w:left="709" w:hanging="709"/>
        <w:jc w:val="both"/>
        <w:rPr>
          <w:rFonts w:ascii="Cambria" w:hAnsi="Cambria" w:cs="Arial"/>
          <w:spacing w:val="-4"/>
          <w:lang w:eastAsia="pl-PL"/>
        </w:rPr>
      </w:pPr>
      <w:r w:rsidRPr="00801FCB">
        <w:rPr>
          <w:rFonts w:ascii="Cambria" w:hAnsi="Cambria" w:cs="Arial"/>
          <w:b/>
          <w:bCs/>
          <w:spacing w:val="-4"/>
        </w:rPr>
        <w:t>Pozostałe warunki ubezpieczenia</w:t>
      </w:r>
    </w:p>
    <w:p w:rsidR="001E7542" w:rsidRPr="00725644"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pl-PL"/>
        </w:rPr>
      </w:pPr>
      <w:r w:rsidRPr="00725644">
        <w:rPr>
          <w:rFonts w:ascii="Cambria" w:hAnsi="Cambria" w:cs="Arial"/>
          <w:spacing w:val="-4"/>
          <w:lang w:eastAsia="pl-PL"/>
        </w:rPr>
        <w:t>Zakres terytorialny ubezpieczenia: teren całego świata</w:t>
      </w:r>
    </w:p>
    <w:p w:rsidR="001E7542" w:rsidRPr="00725644"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pl-PL"/>
        </w:rPr>
      </w:pPr>
      <w:r w:rsidRPr="00725644">
        <w:rPr>
          <w:rFonts w:ascii="Cambria" w:hAnsi="Cambria" w:cs="Arial"/>
          <w:spacing w:val="-4"/>
          <w:lang w:eastAsia="pl-PL"/>
        </w:rPr>
        <w:t>Forma ubezpieczenia: imienna</w:t>
      </w:r>
    </w:p>
    <w:p w:rsidR="001E7542" w:rsidRPr="00725644"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bCs/>
          <w:spacing w:val="-4"/>
          <w:lang w:eastAsia="pl-PL"/>
        </w:rPr>
      </w:pPr>
      <w:r w:rsidRPr="00725644">
        <w:rPr>
          <w:rFonts w:ascii="Cambria" w:hAnsi="Cambria" w:cs="Arial"/>
          <w:bCs/>
          <w:spacing w:val="-4"/>
          <w:lang w:eastAsia="pl-PL"/>
        </w:rPr>
        <w:t xml:space="preserve">Liczba osób objętych ubezpieczeniem: </w:t>
      </w:r>
      <w:r w:rsidR="001C6639">
        <w:rPr>
          <w:rFonts w:ascii="Cambria" w:hAnsi="Cambria" w:cs="Arial"/>
          <w:bCs/>
          <w:spacing w:val="-4"/>
          <w:lang w:eastAsia="pl-PL"/>
        </w:rPr>
        <w:t>90</w:t>
      </w:r>
      <w:r w:rsidRPr="00725644">
        <w:rPr>
          <w:rFonts w:ascii="Cambria" w:hAnsi="Cambria" w:cs="Arial"/>
          <w:bCs/>
          <w:spacing w:val="-4"/>
          <w:lang w:eastAsia="pl-PL"/>
        </w:rPr>
        <w:t xml:space="preserve"> osób</w:t>
      </w:r>
    </w:p>
    <w:p w:rsidR="001E7542" w:rsidRPr="00801FCB" w:rsidRDefault="001E7542" w:rsidP="001E7542">
      <w:pPr>
        <w:widowControl w:val="0"/>
        <w:tabs>
          <w:tab w:val="left" w:pos="709"/>
        </w:tabs>
        <w:suppressAutoHyphens/>
        <w:spacing w:after="0" w:line="240" w:lineRule="auto"/>
        <w:ind w:left="709"/>
        <w:jc w:val="both"/>
        <w:rPr>
          <w:rFonts w:ascii="Cambria" w:hAnsi="Cambria" w:cs="Arial"/>
          <w:bCs/>
          <w:spacing w:val="-4"/>
          <w:lang w:eastAsia="pl-PL"/>
        </w:rPr>
      </w:pPr>
    </w:p>
    <w:p w:rsidR="001E7542" w:rsidRPr="00801FCB" w:rsidRDefault="001E7542" w:rsidP="00BB4F04">
      <w:pPr>
        <w:widowControl w:val="0"/>
        <w:numPr>
          <w:ilvl w:val="0"/>
          <w:numId w:val="177"/>
        </w:numPr>
        <w:suppressAutoHyphens/>
        <w:spacing w:before="60" w:after="0" w:line="240" w:lineRule="auto"/>
        <w:ind w:left="709" w:hanging="709"/>
        <w:jc w:val="both"/>
        <w:rPr>
          <w:rFonts w:ascii="Cambria" w:hAnsi="Cambria" w:cs="Arial"/>
          <w:b/>
          <w:bCs/>
          <w:spacing w:val="-4"/>
          <w:lang w:eastAsia="pl-PL"/>
        </w:rPr>
      </w:pPr>
      <w:r w:rsidRPr="00801FCB">
        <w:rPr>
          <w:rFonts w:ascii="Cambria" w:hAnsi="Cambria" w:cs="Arial"/>
          <w:b/>
          <w:bCs/>
          <w:spacing w:val="-4"/>
          <w:lang w:eastAsia="pl-PL"/>
        </w:rPr>
        <w:lastRenderedPageBreak/>
        <w:t>Warunki szczególne obligatoryjne</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pl-PL"/>
        </w:rPr>
      </w:pPr>
      <w:r w:rsidRPr="00801FCB">
        <w:rPr>
          <w:rFonts w:ascii="Cambria" w:hAnsi="Cambria" w:cs="Arial"/>
          <w:spacing w:val="-4"/>
          <w:lang w:eastAsia="pl-PL"/>
        </w:rPr>
        <w:t>Przyjęcie podanej klauzuli daty stempla bankowego lub pocztowego</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pl-PL"/>
        </w:rPr>
      </w:pPr>
      <w:r w:rsidRPr="00801FCB">
        <w:rPr>
          <w:rFonts w:ascii="Cambria" w:hAnsi="Cambria" w:cs="Arial"/>
          <w:spacing w:val="-4"/>
          <w:lang w:eastAsia="pl-PL"/>
        </w:rPr>
        <w:t>Przyjęcie podanej klauzuli czasu ochrony</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pl-PL"/>
        </w:rPr>
      </w:pPr>
      <w:r w:rsidRPr="00801FCB">
        <w:rPr>
          <w:rFonts w:ascii="Cambria" w:hAnsi="Cambria" w:cs="Arial"/>
          <w:spacing w:val="-4"/>
          <w:lang w:eastAsia="pl-PL"/>
        </w:rPr>
        <w:t>Przyjęcie podanej klauzuli nieściągania rat niewymagalnych</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ar-SA"/>
        </w:rPr>
      </w:pPr>
      <w:r w:rsidRPr="00801FCB">
        <w:rPr>
          <w:rFonts w:ascii="Cambria" w:hAnsi="Cambria" w:cs="Arial"/>
          <w:spacing w:val="-4"/>
          <w:lang w:eastAsia="ar-SA"/>
        </w:rPr>
        <w:t>Franszyza redukcyjna, integralna, udział własny – brak</w:t>
      </w:r>
    </w:p>
    <w:p w:rsidR="001E7542" w:rsidRPr="00801FCB" w:rsidRDefault="001E7542" w:rsidP="00BB4F04">
      <w:pPr>
        <w:widowControl w:val="0"/>
        <w:numPr>
          <w:ilvl w:val="0"/>
          <w:numId w:val="177"/>
        </w:numPr>
        <w:suppressAutoHyphens/>
        <w:spacing w:before="120" w:after="0" w:line="240" w:lineRule="auto"/>
        <w:ind w:left="709" w:hanging="709"/>
        <w:jc w:val="both"/>
        <w:outlineLvl w:val="2"/>
        <w:rPr>
          <w:rFonts w:ascii="Cambria" w:hAnsi="Cambria" w:cs="Arial"/>
          <w:b/>
          <w:spacing w:val="-4"/>
          <w:lang w:eastAsia="ar-SA"/>
        </w:rPr>
      </w:pPr>
      <w:r w:rsidRPr="00801FCB">
        <w:rPr>
          <w:rFonts w:ascii="Cambria" w:hAnsi="Cambria" w:cs="Arial"/>
          <w:b/>
          <w:bCs/>
          <w:spacing w:val="-4"/>
          <w:lang w:eastAsia="ar-SA"/>
        </w:rPr>
        <w:t>Klauzule dodatkowe i inne postanowienia szczególne fakultatywne</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ar-SA"/>
        </w:rPr>
      </w:pPr>
      <w:bookmarkStart w:id="564" w:name="_Hlk6568975"/>
      <w:r w:rsidRPr="00801FCB">
        <w:rPr>
          <w:rFonts w:ascii="Cambria" w:hAnsi="Cambria" w:cs="Arial"/>
          <w:spacing w:val="-4"/>
          <w:lang w:eastAsia="ar-SA"/>
        </w:rPr>
        <w:t xml:space="preserve">Objęcie bezskładkowym ubezpieczeniem </w:t>
      </w:r>
      <w:r w:rsidR="007E58A0">
        <w:rPr>
          <w:rFonts w:ascii="Cambria" w:hAnsi="Cambria" w:cs="Arial"/>
          <w:spacing w:val="-4"/>
          <w:lang w:eastAsia="ar-SA"/>
        </w:rPr>
        <w:t>5</w:t>
      </w:r>
      <w:r w:rsidRPr="00801FCB">
        <w:rPr>
          <w:rFonts w:ascii="Cambria" w:hAnsi="Cambria" w:cs="Arial"/>
          <w:spacing w:val="-4"/>
          <w:lang w:eastAsia="ar-SA"/>
        </w:rPr>
        <w:t xml:space="preserve"> nowych członków Ochotniczej Straży Pożarnej w każdym rocznym okresie ubezpieczenia</w:t>
      </w:r>
    </w:p>
    <w:p w:rsidR="001E7542" w:rsidRPr="00801FCB" w:rsidRDefault="001E7542" w:rsidP="00BB4F04">
      <w:pPr>
        <w:widowControl w:val="0"/>
        <w:numPr>
          <w:ilvl w:val="1"/>
          <w:numId w:val="177"/>
        </w:numPr>
        <w:tabs>
          <w:tab w:val="left" w:pos="709"/>
        </w:tabs>
        <w:suppressAutoHyphens/>
        <w:spacing w:after="0" w:line="240" w:lineRule="auto"/>
        <w:ind w:left="709" w:hanging="709"/>
        <w:jc w:val="both"/>
        <w:rPr>
          <w:rFonts w:ascii="Cambria" w:hAnsi="Cambria" w:cs="Arial"/>
          <w:spacing w:val="-4"/>
          <w:lang w:eastAsia="ar-SA"/>
        </w:rPr>
      </w:pPr>
      <w:r w:rsidRPr="00801FCB">
        <w:rPr>
          <w:rFonts w:ascii="Cambria" w:hAnsi="Cambria" w:cs="Arial"/>
          <w:spacing w:val="-4"/>
          <w:lang w:eastAsia="ar-SA"/>
        </w:rPr>
        <w:t>Przyjęcie podanej klauzuli funduszu prewencyjnego</w:t>
      </w:r>
      <w:bookmarkEnd w:id="564"/>
    </w:p>
    <w:p w:rsidR="001E7542" w:rsidRPr="00801FCB" w:rsidRDefault="001E7542" w:rsidP="00BB4F04">
      <w:pPr>
        <w:widowControl w:val="0"/>
        <w:numPr>
          <w:ilvl w:val="1"/>
          <w:numId w:val="175"/>
        </w:numPr>
        <w:tabs>
          <w:tab w:val="left" w:pos="709"/>
        </w:tabs>
        <w:suppressAutoHyphens/>
        <w:spacing w:before="180" w:after="0" w:line="240" w:lineRule="auto"/>
        <w:ind w:left="709" w:hanging="709"/>
        <w:jc w:val="both"/>
        <w:rPr>
          <w:rFonts w:ascii="Cambria" w:hAnsi="Cambria" w:cs="Arial"/>
          <w:b/>
          <w:bCs/>
          <w:spacing w:val="-4"/>
          <w:lang w:eastAsia="pl-PL"/>
        </w:rPr>
      </w:pPr>
      <w:r w:rsidRPr="00801FCB">
        <w:rPr>
          <w:rFonts w:ascii="Cambria" w:hAnsi="Cambria" w:cs="Arial"/>
          <w:b/>
          <w:bCs/>
          <w:spacing w:val="-4"/>
          <w:lang w:eastAsia="pl-PL"/>
        </w:rPr>
        <w:t xml:space="preserve">Ubezpieczenie bezimienne następstw nieszczęśliwych wypadków członków Ochotniczych Straży Pożarnych i Młodzieżowych Drużyn Pożarniczych w nawiązaniu do art. 32 ustawy </w:t>
      </w:r>
      <w:r w:rsidRPr="00801FCB">
        <w:rPr>
          <w:rFonts w:ascii="Cambria" w:hAnsi="Cambria" w:cs="Arial"/>
          <w:b/>
          <w:bCs/>
          <w:spacing w:val="-4"/>
          <w:lang w:eastAsia="pl-PL"/>
        </w:rPr>
        <w:br/>
        <w:t>z dnia 24 sierpnia 1991 r. o ochronie przeciwpożarowej</w:t>
      </w:r>
    </w:p>
    <w:p w:rsidR="001E7542" w:rsidRPr="00801FCB" w:rsidRDefault="001E7542" w:rsidP="00BB4F04">
      <w:pPr>
        <w:widowControl w:val="0"/>
        <w:numPr>
          <w:ilvl w:val="3"/>
          <w:numId w:val="175"/>
        </w:numPr>
        <w:tabs>
          <w:tab w:val="left" w:pos="709"/>
        </w:tabs>
        <w:suppressAutoHyphens/>
        <w:spacing w:before="60" w:after="0" w:line="240" w:lineRule="auto"/>
        <w:ind w:left="709" w:hanging="709"/>
        <w:jc w:val="both"/>
        <w:rPr>
          <w:rFonts w:ascii="Cambria" w:hAnsi="Cambria" w:cs="Arial"/>
          <w:b/>
          <w:bCs/>
          <w:spacing w:val="-4"/>
          <w:lang w:eastAsia="pl-PL"/>
        </w:rPr>
      </w:pPr>
      <w:r w:rsidRPr="00801FCB">
        <w:rPr>
          <w:rFonts w:ascii="Cambria" w:hAnsi="Cambria" w:cs="Arial"/>
          <w:b/>
          <w:bCs/>
          <w:spacing w:val="-4"/>
          <w:lang w:eastAsia="pl-PL"/>
        </w:rPr>
        <w:t>Przedmiot ubezpieczenia</w:t>
      </w:r>
    </w:p>
    <w:p w:rsidR="001E7542" w:rsidRPr="00801FCB" w:rsidRDefault="001E7542" w:rsidP="001E7542">
      <w:pPr>
        <w:widowControl w:val="0"/>
        <w:spacing w:after="0" w:line="240" w:lineRule="auto"/>
        <w:ind w:left="709"/>
        <w:jc w:val="both"/>
        <w:rPr>
          <w:rFonts w:ascii="Cambria" w:hAnsi="Cambria" w:cs="Arial"/>
          <w:b/>
          <w:bCs/>
          <w:spacing w:val="-4"/>
          <w:lang w:eastAsia="pl-PL"/>
        </w:rPr>
      </w:pPr>
      <w:r w:rsidRPr="00801FCB">
        <w:rPr>
          <w:rFonts w:ascii="Cambria" w:hAnsi="Cambria" w:cs="Arial"/>
          <w:spacing w:val="-4"/>
          <w:lang w:eastAsia="pl-PL"/>
        </w:rPr>
        <w:t>Przedmiotem ubezpieczenia jest bezimienne ubezpieczenie następstw nieszczęśliwych wypadków członków Ochotniczych Straży Pożarnych i Młodzieżowych Drużyn Pożarniczych Gminy Pałecznica, obejmujące śmierć ubezpieczonego bądź stały lub długotrwały uszczerbek na zdrowiu ubezpieczonego. Ubezpieczenie zgodnie z postanowieniem art. 32 ust. 3 pkt 2 ustawy o ochronie przeciw</w:t>
      </w:r>
      <w:r w:rsidRPr="00801FCB">
        <w:rPr>
          <w:rFonts w:ascii="Cambria" w:hAnsi="Cambria" w:cs="Arial"/>
          <w:spacing w:val="-4"/>
          <w:lang w:eastAsia="pl-PL"/>
        </w:rPr>
        <w:softHyphen/>
        <w:t>pożarowej.</w:t>
      </w:r>
    </w:p>
    <w:p w:rsidR="001E7542" w:rsidRPr="00801FCB" w:rsidRDefault="001E7542" w:rsidP="00BB4F04">
      <w:pPr>
        <w:widowControl w:val="0"/>
        <w:numPr>
          <w:ilvl w:val="0"/>
          <w:numId w:val="175"/>
        </w:numPr>
        <w:tabs>
          <w:tab w:val="left" w:pos="709"/>
        </w:tabs>
        <w:suppressAutoHyphens/>
        <w:spacing w:before="60" w:after="0" w:line="240" w:lineRule="auto"/>
        <w:ind w:left="709" w:hanging="709"/>
        <w:jc w:val="both"/>
        <w:rPr>
          <w:rFonts w:ascii="Cambria" w:hAnsi="Cambria" w:cs="Arial"/>
          <w:b/>
          <w:bCs/>
          <w:spacing w:val="-4"/>
          <w:lang w:eastAsia="pl-PL"/>
        </w:rPr>
      </w:pPr>
      <w:r w:rsidRPr="00801FCB">
        <w:rPr>
          <w:rFonts w:ascii="Cambria" w:hAnsi="Cambria" w:cs="Arial"/>
          <w:b/>
          <w:spacing w:val="-4"/>
          <w:lang w:eastAsia="pl-PL"/>
        </w:rPr>
        <w:t>Zakres ubezpieczenia:</w:t>
      </w:r>
      <w:r w:rsidRPr="00801FCB">
        <w:rPr>
          <w:rFonts w:ascii="Cambria" w:hAnsi="Cambria" w:cs="Arial"/>
          <w:spacing w:val="-4"/>
          <w:lang w:eastAsia="pl-PL"/>
        </w:rPr>
        <w:t xml:space="preserve"> nieszczęśliwy wypadek w czasie akcji (za akcję – oprócz działań ratowniczych – uważa się również zabezpieczenie imprez i zawodów sportowych, biegów ulicznych, uroczystości państwowych, samorządowych, publicznych i kościelnych), ćwiczeń, zawodów, udziału w pokazach ratownictwa technicznego oraz ratownictwa medycznego, udziału w szkoleniach, udziału w zlotach samochodów pożarniczych, udziału w zawodach pożarniczych i spotkaniach w jednostkach partnerskich  organizowanych na terenie Europy (itp.), realizacji zadań statutowych lub innych na pisemne lub ustne polecenie, pobytu na terenie remizy oraz w drodze do wymienionych miejsc i w drodze powrotnej z tych miejsc. Zakres ubezpieczenia obejmuje także zawał serca, udar mózgu oraz obrażenia ciała w wyniku ataku epilepsji lub innego rodzaju utraty przytomności.</w:t>
      </w:r>
    </w:p>
    <w:p w:rsidR="001E7542" w:rsidRPr="00801FCB" w:rsidRDefault="001E7542" w:rsidP="00BB4F04">
      <w:pPr>
        <w:widowControl w:val="0"/>
        <w:numPr>
          <w:ilvl w:val="0"/>
          <w:numId w:val="175"/>
        </w:numPr>
        <w:tabs>
          <w:tab w:val="left" w:pos="709"/>
        </w:tabs>
        <w:suppressAutoHyphens/>
        <w:spacing w:before="60" w:after="0" w:line="240" w:lineRule="auto"/>
        <w:ind w:left="709" w:hanging="709"/>
        <w:jc w:val="both"/>
        <w:rPr>
          <w:rFonts w:ascii="Cambria" w:hAnsi="Cambria" w:cs="Arial"/>
          <w:b/>
          <w:bCs/>
          <w:spacing w:val="-4"/>
          <w:lang w:eastAsia="pl-PL"/>
        </w:rPr>
      </w:pPr>
      <w:r w:rsidRPr="00801FCB">
        <w:rPr>
          <w:rFonts w:ascii="Cambria" w:hAnsi="Cambria" w:cs="Arial"/>
          <w:b/>
          <w:spacing w:val="-4"/>
          <w:lang w:eastAsia="pl-PL"/>
        </w:rPr>
        <w:t>Wysokość świadczeń</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bookmarkStart w:id="565" w:name="_Hlk513289031"/>
      <w:r w:rsidRPr="00801FCB">
        <w:rPr>
          <w:rFonts w:ascii="Cambria" w:hAnsi="Cambria" w:cs="Arial"/>
          <w:spacing w:val="-4"/>
          <w:lang w:eastAsia="pl-PL"/>
        </w:rPr>
        <w:t>śmierć ubezpieczonego - prawo do świadczenia przysługuje w wysokości 100% sumy ubezpieczenia, jeżeli śmierć ubezpieczonego nastąpiła w ciągu 24 miesięcy od zdarzenia stanowiącego przedmiot ubezpieczenia oraz jeżeli z medycznego punktu widzenia istnieje związek przyczynowo – skutkowy pomiędzy zdarzeniem stanowiącym przedmiot ubezpieczenia, a śmiercią ubezpieczonego – 100% sumy ubezpieczenia</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6"/>
          <w:lang w:eastAsia="pl-PL"/>
        </w:rPr>
      </w:pPr>
      <w:r w:rsidRPr="00801FCB">
        <w:rPr>
          <w:rFonts w:ascii="Cambria" w:hAnsi="Cambria" w:cs="Arial"/>
          <w:spacing w:val="-6"/>
          <w:lang w:eastAsia="pl-PL"/>
        </w:rPr>
        <w:t xml:space="preserve">śmierć ubezpieczonego w wyniku zawału serca lub udaru mózgu – 100% sumy ubezpieczenia </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 xml:space="preserve">trwały uszczerbek na zdrowiu (za każdy 1% uszczerbku) - prawo do świadczenia przysługuje za każdy procent stwierdzonego uszczerbku na zdrowiu, pod warunkiem, że uszczerbek nastąpił nie później niż 24 miesiące od daty zdarzenia stanowiącego przedmiot ubezpieczenia oraz jeżeli z medycznego punktu widzenia istnieje związek przyczynowo – skutkowy pomiędzy zdarzeniem stanowiącym przedmiot ubezpieczenia, a trwałym uszczerbkiem na zdrowiu ubezpieczonego – procent sumy ubezpieczenia odpowiadający procentowi trwałego uszczerbku na zdrowiu (1% sumy ubezpieczenia za każdy 1% trwałego uszczerbku na zdrowiu ubezpieczonego) </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całkowity, trwały uszczerbek na zdrowiu – 100% sumy ubezpieczenia</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oparzenia i odmrożenia – do 100% sumy ubezpieczenia</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 xml:space="preserve">zwrot kosztów nabycia wyrobów medycznych będących przedmiotami ortopedycznymi </w:t>
      </w:r>
      <w:r w:rsidRPr="00801FCB">
        <w:rPr>
          <w:rFonts w:ascii="Cambria" w:hAnsi="Cambria" w:cs="Arial"/>
          <w:spacing w:val="-4"/>
          <w:lang w:eastAsia="pl-PL"/>
        </w:rPr>
        <w:br/>
        <w:t xml:space="preserve">i środków pomocniczych - koszty nabycia wyrobów medycznych będących przedmiotami ortopedycznymi i środków pomocniczych zwracane są do wysokości 40% sumy ubezpieczenia określonej w umowie pod warunkiem, że powstały one w następstwie nieszczęśliwego wypadku; zwrot kosztów następuje na podstawie rachunków i dowodów ich zapłaty </w:t>
      </w:r>
      <w:r w:rsidRPr="00801FCB">
        <w:rPr>
          <w:rFonts w:ascii="Cambria" w:hAnsi="Cambria" w:cs="Arial"/>
          <w:spacing w:val="-4"/>
          <w:lang w:eastAsia="pl-PL"/>
        </w:rPr>
        <w:br/>
        <w:t xml:space="preserve">do wysokości rzeczywistych kosztów – limit do 40% sumy ubezpieczenia </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 xml:space="preserve">zwrot kosztów przeszkolenia zawodowego osoby niepełnosprawnej - ubezpieczyciel refunduje koszty poniesione na leczenie skutków nieszczęśliwego wypadku, które nie zostały pokryte </w:t>
      </w:r>
      <w:r w:rsidRPr="00801FCB">
        <w:rPr>
          <w:rFonts w:ascii="Cambria" w:hAnsi="Cambria" w:cs="Arial"/>
          <w:spacing w:val="-4"/>
          <w:lang w:eastAsia="pl-PL"/>
        </w:rPr>
        <w:br/>
        <w:t xml:space="preserve">z ubezpieczenia zdrowotnego, innego ubezpieczenia lub z innego tytułu; refundacji podlegają udokumentowane oryginalnymi rachunkami i dowodami zapłaty koszty, które zostały poniesione w ciągu 24 miesięcy od daty nieszczęśliwego wypadku, do wysokości rzeczywistych kosztów, maksymalnie jednak do kwoty wynikającej z zawartej umowy ubezpieczenia – limit </w:t>
      </w:r>
      <w:r w:rsidRPr="00801FCB">
        <w:rPr>
          <w:rFonts w:ascii="Cambria" w:hAnsi="Cambria" w:cs="Arial"/>
          <w:spacing w:val="-4"/>
          <w:lang w:eastAsia="pl-PL"/>
        </w:rPr>
        <w:br/>
        <w:t>do 25% sumy ubezpieczenia</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lastRenderedPageBreak/>
        <w:t xml:space="preserve">zwrot kosztów leczenia na terenie RP i za granicą - ubezpieczyciel refunduje koszty poniesione na leczenie skutków nieszczęśliwego wypadku, które nie zostały pokryte z ubezpieczenia zdrowotnego, innego ubezpieczenia lub z innego tytułu; refundacji podlegają udokumentowane oryginalnymi rachunkami i dowodami zapłaty koszty, które zostały poniesione w ciągu 12 miesięcy od daty nieszczęśliwego wypadku, do wysokości rzeczywistych kosztów, maksymalnie jednak do kwoty wynikającej z zawartej umowy ubezpieczenia – limit do 50% sumy ubezpieczenia, w tym odbudowa stomatologiczna zębów z limitem 1 000,00 zł </w:t>
      </w:r>
      <w:bookmarkEnd w:id="565"/>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jednorazowe świadczenie z tytułu pobytu w szpitalu, jeśli nieszczęśliwy wypadek nie spowodował trwałego uszczerbku na zdrowiu, a pobyt w szpitalu trwał minimum 3 dni – 300,00 zł</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świadczenie dodatkowe z tytułu pobytu ubezpieczonego w szpitalu, będącego następstwem nieszczęśliwego wypadku objętego zakresem i umową ubezpieczenia – 70,00 zł za każdy dzień pobytu licząc od 3 dnia pobytu, maksymalnie przez okres 90 dni w trakcie rocznego okresu ubezpieczenia</w:t>
      </w:r>
    </w:p>
    <w:p w:rsidR="001E7542" w:rsidRPr="00801FCB" w:rsidRDefault="001E7542" w:rsidP="00BB4F04">
      <w:pPr>
        <w:widowControl w:val="0"/>
        <w:numPr>
          <w:ilvl w:val="0"/>
          <w:numId w:val="176"/>
        </w:numPr>
        <w:tabs>
          <w:tab w:val="left" w:pos="993"/>
        </w:tabs>
        <w:suppressAutoHyphens/>
        <w:spacing w:after="0" w:line="240" w:lineRule="auto"/>
        <w:ind w:left="993" w:hanging="284"/>
        <w:jc w:val="both"/>
        <w:rPr>
          <w:rFonts w:ascii="Cambria" w:hAnsi="Cambria" w:cs="Arial"/>
          <w:spacing w:val="-4"/>
          <w:lang w:eastAsia="pl-PL"/>
        </w:rPr>
      </w:pPr>
      <w:r w:rsidRPr="00801FCB">
        <w:rPr>
          <w:rFonts w:ascii="Cambria" w:hAnsi="Cambria" w:cs="Arial"/>
          <w:spacing w:val="-4"/>
          <w:lang w:eastAsia="pl-PL"/>
        </w:rPr>
        <w:t xml:space="preserve">zasiłek dzienny z tytułu niezdolności do pracy spowodowanej nieszczęśliwym wypadkiem objętym zakresem i umową ubezpieczenia - 70,00 zł za każdy dzień całkowitej niezdolności </w:t>
      </w:r>
      <w:r w:rsidRPr="00801FCB">
        <w:rPr>
          <w:rFonts w:ascii="Cambria" w:hAnsi="Cambria" w:cs="Arial"/>
          <w:spacing w:val="-4"/>
          <w:lang w:eastAsia="pl-PL"/>
        </w:rPr>
        <w:br/>
        <w:t>do pracy, maksymalnie przez okres 90 dni w trakcie rocznego okresu ubezpieczenia – dotyczy tylko OSP (bez MDP)</w:t>
      </w:r>
    </w:p>
    <w:p w:rsidR="001E7542" w:rsidRPr="00801FCB" w:rsidRDefault="001E7542" w:rsidP="00BB4F04">
      <w:pPr>
        <w:widowControl w:val="0"/>
        <w:numPr>
          <w:ilvl w:val="0"/>
          <w:numId w:val="175"/>
        </w:numPr>
        <w:tabs>
          <w:tab w:val="left" w:pos="709"/>
        </w:tabs>
        <w:suppressAutoHyphens/>
        <w:spacing w:before="80" w:after="0" w:line="240" w:lineRule="auto"/>
        <w:ind w:hanging="720"/>
        <w:jc w:val="both"/>
        <w:rPr>
          <w:rFonts w:ascii="Cambria" w:hAnsi="Cambria" w:cs="Arial"/>
          <w:spacing w:val="-4"/>
          <w:lang w:eastAsia="pl-PL"/>
        </w:rPr>
      </w:pPr>
      <w:r w:rsidRPr="00801FCB">
        <w:rPr>
          <w:rFonts w:ascii="Cambria" w:hAnsi="Cambria" w:cs="Arial"/>
          <w:b/>
          <w:bCs/>
          <w:spacing w:val="-4"/>
        </w:rPr>
        <w:t>Pozostałe warunki ubezpieczenia</w:t>
      </w:r>
    </w:p>
    <w:p w:rsidR="001E7542" w:rsidRPr="00801FCB" w:rsidRDefault="001E7542" w:rsidP="00BB4F04">
      <w:pPr>
        <w:widowControl w:val="0"/>
        <w:numPr>
          <w:ilvl w:val="1"/>
          <w:numId w:val="179"/>
        </w:numPr>
        <w:tabs>
          <w:tab w:val="left" w:pos="709"/>
        </w:tabs>
        <w:suppressAutoHyphens/>
        <w:spacing w:after="0" w:line="240" w:lineRule="auto"/>
        <w:ind w:left="709" w:hanging="709"/>
        <w:contextualSpacing/>
        <w:jc w:val="both"/>
        <w:rPr>
          <w:rFonts w:ascii="Cambria" w:hAnsi="Cambria" w:cs="Arial"/>
          <w:spacing w:val="-4"/>
          <w:lang w:eastAsia="pl-PL"/>
        </w:rPr>
      </w:pPr>
      <w:r w:rsidRPr="00801FCB">
        <w:rPr>
          <w:rFonts w:ascii="Cambria" w:hAnsi="Cambria" w:cs="Arial"/>
          <w:spacing w:val="-4"/>
          <w:lang w:eastAsia="pl-PL"/>
        </w:rPr>
        <w:t>Zakres terytorialny ubezpieczenia: teren całego świata</w:t>
      </w:r>
    </w:p>
    <w:p w:rsidR="001E7542" w:rsidRPr="00801FCB" w:rsidRDefault="001E7542" w:rsidP="00BB4F04">
      <w:pPr>
        <w:widowControl w:val="0"/>
        <w:numPr>
          <w:ilvl w:val="1"/>
          <w:numId w:val="179"/>
        </w:numPr>
        <w:tabs>
          <w:tab w:val="left" w:pos="709"/>
        </w:tabs>
        <w:suppressAutoHyphens/>
        <w:spacing w:after="0" w:line="240" w:lineRule="auto"/>
        <w:ind w:left="709" w:hanging="709"/>
        <w:contextualSpacing/>
        <w:jc w:val="both"/>
        <w:rPr>
          <w:rFonts w:ascii="Cambria" w:hAnsi="Cambria" w:cs="Arial"/>
          <w:spacing w:val="-4"/>
          <w:lang w:eastAsia="pl-PL"/>
        </w:rPr>
      </w:pPr>
      <w:r w:rsidRPr="00801FCB">
        <w:rPr>
          <w:rFonts w:ascii="Cambria" w:hAnsi="Cambria" w:cs="Arial"/>
          <w:spacing w:val="-4"/>
          <w:lang w:eastAsia="pl-PL"/>
        </w:rPr>
        <w:t>Suma ubezpieczenia: 10 000,00 zł/osobę</w:t>
      </w:r>
    </w:p>
    <w:p w:rsidR="001E7542" w:rsidRPr="00801FCB" w:rsidRDefault="001E7542" w:rsidP="00BB4F04">
      <w:pPr>
        <w:widowControl w:val="0"/>
        <w:numPr>
          <w:ilvl w:val="1"/>
          <w:numId w:val="179"/>
        </w:numPr>
        <w:tabs>
          <w:tab w:val="left" w:pos="709"/>
        </w:tabs>
        <w:suppressAutoHyphens/>
        <w:spacing w:after="0" w:line="240" w:lineRule="auto"/>
        <w:ind w:left="709" w:hanging="709"/>
        <w:contextualSpacing/>
        <w:jc w:val="both"/>
        <w:rPr>
          <w:rFonts w:ascii="Cambria" w:hAnsi="Cambria" w:cs="Arial"/>
          <w:spacing w:val="-4"/>
          <w:lang w:eastAsia="pl-PL"/>
        </w:rPr>
      </w:pPr>
      <w:r w:rsidRPr="00801FCB">
        <w:rPr>
          <w:rFonts w:ascii="Cambria" w:hAnsi="Cambria" w:cs="Arial"/>
          <w:spacing w:val="-4"/>
          <w:lang w:eastAsia="pl-PL"/>
        </w:rPr>
        <w:t>Forma ubezpieczenia: grupowa, bezimienna</w:t>
      </w:r>
    </w:p>
    <w:p w:rsidR="001E7542" w:rsidRPr="00801FCB" w:rsidRDefault="001E7542" w:rsidP="00BB4F04">
      <w:pPr>
        <w:widowControl w:val="0"/>
        <w:numPr>
          <w:ilvl w:val="1"/>
          <w:numId w:val="179"/>
        </w:numPr>
        <w:tabs>
          <w:tab w:val="left" w:pos="709"/>
        </w:tabs>
        <w:suppressAutoHyphens/>
        <w:spacing w:after="0" w:line="240" w:lineRule="auto"/>
        <w:ind w:left="709" w:hanging="709"/>
        <w:contextualSpacing/>
        <w:jc w:val="both"/>
        <w:rPr>
          <w:rFonts w:ascii="Cambria" w:hAnsi="Cambria" w:cs="Arial"/>
          <w:spacing w:val="-4"/>
          <w:lang w:eastAsia="pl-PL"/>
        </w:rPr>
      </w:pPr>
      <w:r w:rsidRPr="00801FCB">
        <w:rPr>
          <w:rFonts w:ascii="Cambria" w:hAnsi="Cambria" w:cs="Arial"/>
          <w:spacing w:val="-4"/>
          <w:lang w:eastAsia="pl-PL"/>
        </w:rPr>
        <w:t>Liczba jednostek objętych ubezpieczeniem</w:t>
      </w:r>
      <w:r w:rsidRPr="00801FCB">
        <w:rPr>
          <w:rFonts w:ascii="Cambria" w:hAnsi="Cambria" w:cs="Arial"/>
          <w:bCs/>
          <w:spacing w:val="-4"/>
          <w:lang w:eastAsia="pl-PL"/>
        </w:rPr>
        <w:t>:</w:t>
      </w:r>
      <w:r w:rsidR="00725644">
        <w:rPr>
          <w:rFonts w:ascii="Cambria" w:hAnsi="Cambria" w:cs="Arial"/>
          <w:bCs/>
          <w:spacing w:val="-4"/>
          <w:lang w:eastAsia="pl-PL"/>
        </w:rPr>
        <w:t>6</w:t>
      </w:r>
      <w:r w:rsidRPr="00801FCB">
        <w:rPr>
          <w:rFonts w:ascii="Cambria" w:hAnsi="Cambria" w:cs="Arial"/>
          <w:bCs/>
          <w:spacing w:val="-4"/>
          <w:lang w:eastAsia="pl-PL" w:bidi="pl-PL"/>
        </w:rPr>
        <w:t xml:space="preserve"> jednostek OSP </w:t>
      </w:r>
      <w:r w:rsidR="00725644">
        <w:rPr>
          <w:rFonts w:ascii="Cambria" w:hAnsi="Cambria" w:cs="Arial"/>
          <w:bCs/>
          <w:spacing w:val="-4"/>
          <w:lang w:eastAsia="pl-PL" w:bidi="pl-PL"/>
        </w:rPr>
        <w:t>i MDP</w:t>
      </w:r>
    </w:p>
    <w:p w:rsidR="001E7542" w:rsidRPr="00801FCB" w:rsidRDefault="001E7542" w:rsidP="00BB4F04">
      <w:pPr>
        <w:widowControl w:val="0"/>
        <w:numPr>
          <w:ilvl w:val="0"/>
          <w:numId w:val="175"/>
        </w:numPr>
        <w:tabs>
          <w:tab w:val="left" w:pos="709"/>
        </w:tabs>
        <w:suppressAutoHyphens/>
        <w:spacing w:before="80" w:after="0" w:line="240" w:lineRule="auto"/>
        <w:ind w:left="709" w:hanging="709"/>
        <w:jc w:val="both"/>
        <w:rPr>
          <w:rFonts w:ascii="Cambria" w:hAnsi="Cambria" w:cs="Arial"/>
          <w:spacing w:val="-4"/>
          <w:lang w:eastAsia="pl-PL"/>
        </w:rPr>
      </w:pPr>
      <w:r w:rsidRPr="00801FCB">
        <w:rPr>
          <w:rFonts w:ascii="Cambria" w:hAnsi="Cambria" w:cs="Arial"/>
          <w:b/>
          <w:bCs/>
          <w:spacing w:val="-4"/>
          <w:lang w:eastAsia="pl-PL"/>
        </w:rPr>
        <w:t>Warunki szczególne obligatoryjne</w:t>
      </w:r>
    </w:p>
    <w:p w:rsidR="001E7542" w:rsidRPr="00801FCB" w:rsidRDefault="001E7542" w:rsidP="00BB4F04">
      <w:pPr>
        <w:widowControl w:val="0"/>
        <w:numPr>
          <w:ilvl w:val="1"/>
          <w:numId w:val="180"/>
        </w:numPr>
        <w:tabs>
          <w:tab w:val="left" w:pos="709"/>
        </w:tabs>
        <w:suppressAutoHyphens/>
        <w:spacing w:after="0" w:line="240" w:lineRule="auto"/>
        <w:ind w:left="709"/>
        <w:contextualSpacing/>
        <w:jc w:val="both"/>
        <w:rPr>
          <w:rFonts w:ascii="Cambria" w:hAnsi="Cambria" w:cs="Arial"/>
          <w:spacing w:val="-4"/>
          <w:lang w:eastAsia="pl-PL"/>
        </w:rPr>
      </w:pPr>
      <w:r w:rsidRPr="00801FCB">
        <w:rPr>
          <w:rFonts w:ascii="Cambria" w:hAnsi="Cambria" w:cs="Arial"/>
          <w:spacing w:val="-4"/>
          <w:lang w:eastAsia="pl-PL"/>
        </w:rPr>
        <w:t>Przyjęcie podanej klauzuli daty stempla bankowego lub pocztowego</w:t>
      </w:r>
    </w:p>
    <w:p w:rsidR="001E7542" w:rsidRPr="00801FCB" w:rsidRDefault="001E7542" w:rsidP="00BB4F04">
      <w:pPr>
        <w:widowControl w:val="0"/>
        <w:numPr>
          <w:ilvl w:val="1"/>
          <w:numId w:val="180"/>
        </w:numPr>
        <w:tabs>
          <w:tab w:val="left" w:pos="709"/>
        </w:tabs>
        <w:suppressAutoHyphens/>
        <w:spacing w:after="0" w:line="240" w:lineRule="auto"/>
        <w:ind w:left="709"/>
        <w:contextualSpacing/>
        <w:jc w:val="both"/>
        <w:rPr>
          <w:rFonts w:ascii="Cambria" w:hAnsi="Cambria" w:cs="Arial"/>
          <w:spacing w:val="-4"/>
          <w:lang w:eastAsia="pl-PL"/>
        </w:rPr>
      </w:pPr>
      <w:r w:rsidRPr="00801FCB">
        <w:rPr>
          <w:rFonts w:ascii="Cambria" w:hAnsi="Cambria" w:cs="Arial"/>
          <w:spacing w:val="-4"/>
          <w:lang w:eastAsia="pl-PL"/>
        </w:rPr>
        <w:t>Przyjęcie podanej klauzuli czasu ochrony</w:t>
      </w:r>
    </w:p>
    <w:p w:rsidR="001E7542" w:rsidRPr="00801FCB" w:rsidRDefault="001E7542" w:rsidP="00BB4F04">
      <w:pPr>
        <w:widowControl w:val="0"/>
        <w:numPr>
          <w:ilvl w:val="1"/>
          <w:numId w:val="180"/>
        </w:numPr>
        <w:tabs>
          <w:tab w:val="left" w:pos="709"/>
        </w:tabs>
        <w:suppressAutoHyphens/>
        <w:spacing w:after="0" w:line="240" w:lineRule="auto"/>
        <w:ind w:left="709"/>
        <w:contextualSpacing/>
        <w:jc w:val="both"/>
        <w:rPr>
          <w:rFonts w:ascii="Cambria" w:hAnsi="Cambria" w:cs="Arial"/>
          <w:spacing w:val="-4"/>
          <w:lang w:eastAsia="pl-PL"/>
        </w:rPr>
      </w:pPr>
      <w:r w:rsidRPr="00801FCB">
        <w:rPr>
          <w:rFonts w:ascii="Cambria" w:hAnsi="Cambria" w:cs="Arial"/>
          <w:spacing w:val="-4"/>
          <w:lang w:eastAsia="pl-PL"/>
        </w:rPr>
        <w:t>Przyjęcie podanej klauzuli nieściągania rat niewymagalnych</w:t>
      </w:r>
    </w:p>
    <w:p w:rsidR="001E7542" w:rsidRPr="00801FCB" w:rsidRDefault="001E7542" w:rsidP="00BB4F04">
      <w:pPr>
        <w:widowControl w:val="0"/>
        <w:numPr>
          <w:ilvl w:val="1"/>
          <w:numId w:val="180"/>
        </w:numPr>
        <w:tabs>
          <w:tab w:val="left" w:pos="709"/>
        </w:tabs>
        <w:suppressAutoHyphens/>
        <w:spacing w:after="0" w:line="240" w:lineRule="auto"/>
        <w:ind w:left="709"/>
        <w:contextualSpacing/>
        <w:jc w:val="both"/>
        <w:rPr>
          <w:rFonts w:ascii="Cambria" w:hAnsi="Cambria" w:cs="Arial"/>
          <w:spacing w:val="-4"/>
          <w:lang w:eastAsia="pl-PL"/>
        </w:rPr>
      </w:pPr>
      <w:r w:rsidRPr="00801FCB">
        <w:rPr>
          <w:rFonts w:ascii="Cambria" w:hAnsi="Cambria" w:cs="Arial"/>
          <w:spacing w:val="-4"/>
          <w:lang w:eastAsia="pl-PL"/>
        </w:rPr>
        <w:t>Franszyza redukcyjna, integralna, udział własny – brak</w:t>
      </w:r>
    </w:p>
    <w:p w:rsidR="001E7542" w:rsidRPr="00801FCB" w:rsidRDefault="001E7542" w:rsidP="00BB4F04">
      <w:pPr>
        <w:widowControl w:val="0"/>
        <w:numPr>
          <w:ilvl w:val="0"/>
          <w:numId w:val="175"/>
        </w:numPr>
        <w:tabs>
          <w:tab w:val="left" w:pos="709"/>
        </w:tabs>
        <w:suppressAutoHyphens/>
        <w:spacing w:before="80" w:after="0" w:line="240" w:lineRule="auto"/>
        <w:ind w:left="709" w:hanging="709"/>
        <w:jc w:val="both"/>
        <w:rPr>
          <w:rFonts w:ascii="Cambria" w:hAnsi="Cambria" w:cs="Arial"/>
          <w:spacing w:val="-4"/>
          <w:lang w:eastAsia="pl-PL"/>
        </w:rPr>
      </w:pPr>
      <w:r w:rsidRPr="00801FCB">
        <w:rPr>
          <w:rFonts w:ascii="Cambria" w:hAnsi="Cambria" w:cs="Arial"/>
          <w:b/>
          <w:bCs/>
          <w:spacing w:val="-4"/>
          <w:lang w:eastAsia="pl-PL"/>
        </w:rPr>
        <w:t>Klauzule dodatkowe i inne postanowienia szczególne fakultatywne</w:t>
      </w:r>
    </w:p>
    <w:p w:rsidR="001E7542" w:rsidRPr="00801FCB" w:rsidRDefault="001E7542" w:rsidP="00BB4F04">
      <w:pPr>
        <w:widowControl w:val="0"/>
        <w:numPr>
          <w:ilvl w:val="1"/>
          <w:numId w:val="181"/>
        </w:numPr>
        <w:tabs>
          <w:tab w:val="left" w:pos="709"/>
        </w:tabs>
        <w:suppressAutoHyphens/>
        <w:spacing w:after="0" w:line="240" w:lineRule="auto"/>
        <w:ind w:left="709" w:hanging="709"/>
        <w:contextualSpacing/>
        <w:jc w:val="both"/>
        <w:rPr>
          <w:rFonts w:ascii="Cambria" w:hAnsi="Cambria" w:cs="Arial"/>
          <w:spacing w:val="-4"/>
          <w:lang w:eastAsia="ar-SA"/>
        </w:rPr>
      </w:pPr>
      <w:bookmarkStart w:id="566" w:name="_Hlk6568987"/>
      <w:r w:rsidRPr="00801FCB">
        <w:rPr>
          <w:rFonts w:ascii="Cambria" w:hAnsi="Cambria" w:cs="Arial"/>
          <w:bCs/>
          <w:spacing w:val="-4"/>
          <w:lang w:eastAsia="ar-SA"/>
        </w:rPr>
        <w:t>Przy doznaniu przez ubezpieczonego trwałego uszczerbku na zdrowiu przekraczającego 25%, wypłata odszkodowania w procencie sumy ubezpieczenia odpowiadającym dwukrotności doznanego uszczerbku na zdrowiu – tzw. progresywne ustalanie odszkodowania</w:t>
      </w:r>
      <w:r w:rsidRPr="00801FCB">
        <w:rPr>
          <w:rFonts w:ascii="Cambria" w:hAnsi="Cambria" w:cs="Arial"/>
          <w:spacing w:val="-4"/>
          <w:lang w:eastAsia="ar-SA"/>
        </w:rPr>
        <w:t xml:space="preserve"> </w:t>
      </w:r>
    </w:p>
    <w:p w:rsidR="001E7542" w:rsidRPr="00801FCB" w:rsidRDefault="001E7542" w:rsidP="00BB4F04">
      <w:pPr>
        <w:widowControl w:val="0"/>
        <w:numPr>
          <w:ilvl w:val="1"/>
          <w:numId w:val="181"/>
        </w:numPr>
        <w:tabs>
          <w:tab w:val="left" w:pos="709"/>
        </w:tabs>
        <w:suppressAutoHyphens/>
        <w:spacing w:after="0" w:line="240" w:lineRule="auto"/>
        <w:ind w:left="709" w:hanging="709"/>
        <w:contextualSpacing/>
        <w:jc w:val="both"/>
        <w:rPr>
          <w:rFonts w:ascii="Cambria" w:hAnsi="Cambria" w:cs="Arial"/>
          <w:spacing w:val="-4"/>
          <w:lang w:eastAsia="ar-SA"/>
        </w:rPr>
      </w:pPr>
      <w:r w:rsidRPr="00801FCB">
        <w:rPr>
          <w:rFonts w:ascii="Cambria" w:hAnsi="Cambria" w:cs="Arial"/>
          <w:bCs/>
          <w:spacing w:val="-4"/>
          <w:lang w:eastAsia="ar-SA"/>
        </w:rPr>
        <w:t xml:space="preserve">Zwiększenie świadczenia dodatkowego z tytułu pobytu ubezpieczonego w szpitalu, będącego następstwem nieszczęśliwego wypadku objętego zakresem i umową ubezpieczenia do kwoty 100,00 zł za każdy dzień pobytu, licząc od 3 dnia pobytu przez okres maksymalnie 90 dni </w:t>
      </w:r>
      <w:r w:rsidRPr="00801FCB">
        <w:rPr>
          <w:rFonts w:ascii="Cambria" w:hAnsi="Cambria" w:cs="Arial"/>
          <w:bCs/>
          <w:spacing w:val="-4"/>
          <w:lang w:eastAsia="ar-SA"/>
        </w:rPr>
        <w:br/>
        <w:t>w trakcie rocznego okresu ubezpieczenia</w:t>
      </w:r>
    </w:p>
    <w:p w:rsidR="001E7542" w:rsidRPr="00801FCB" w:rsidRDefault="001E7542" w:rsidP="00BB4F04">
      <w:pPr>
        <w:widowControl w:val="0"/>
        <w:numPr>
          <w:ilvl w:val="1"/>
          <w:numId w:val="181"/>
        </w:numPr>
        <w:tabs>
          <w:tab w:val="left" w:pos="709"/>
        </w:tabs>
        <w:suppressAutoHyphens/>
        <w:spacing w:after="0" w:line="240" w:lineRule="auto"/>
        <w:ind w:left="709" w:hanging="709"/>
        <w:contextualSpacing/>
        <w:jc w:val="both"/>
        <w:rPr>
          <w:rFonts w:ascii="Cambria" w:hAnsi="Cambria" w:cs="Arial"/>
          <w:spacing w:val="-4"/>
          <w:lang w:eastAsia="ar-SA"/>
        </w:rPr>
      </w:pPr>
      <w:r w:rsidRPr="00801FCB">
        <w:rPr>
          <w:rFonts w:ascii="Cambria" w:hAnsi="Cambria" w:cs="Arial"/>
          <w:bCs/>
          <w:spacing w:val="-4"/>
          <w:lang w:eastAsia="ar-SA"/>
        </w:rPr>
        <w:t xml:space="preserve">Wypłata jednorazowego świadczenia w przypadku braku trwałego uszczerbku na zdrowiu </w:t>
      </w:r>
      <w:r w:rsidRPr="00801FCB">
        <w:rPr>
          <w:rFonts w:ascii="Cambria" w:hAnsi="Cambria" w:cs="Arial"/>
          <w:bCs/>
          <w:spacing w:val="-4"/>
          <w:lang w:eastAsia="ar-SA"/>
        </w:rPr>
        <w:br/>
        <w:t>w wysokości 5% sumy ubezpieczenia</w:t>
      </w:r>
    </w:p>
    <w:p w:rsidR="001E7542" w:rsidRPr="00801FCB" w:rsidRDefault="001E7542" w:rsidP="00BB4F04">
      <w:pPr>
        <w:widowControl w:val="0"/>
        <w:numPr>
          <w:ilvl w:val="1"/>
          <w:numId w:val="181"/>
        </w:numPr>
        <w:tabs>
          <w:tab w:val="left" w:pos="709"/>
        </w:tabs>
        <w:suppressAutoHyphens/>
        <w:spacing w:after="0" w:line="240" w:lineRule="auto"/>
        <w:ind w:left="709" w:hanging="709"/>
        <w:contextualSpacing/>
        <w:jc w:val="both"/>
        <w:rPr>
          <w:rFonts w:ascii="Cambria" w:hAnsi="Cambria" w:cs="Arial"/>
          <w:spacing w:val="-4"/>
          <w:lang w:eastAsia="ar-SA"/>
        </w:rPr>
      </w:pPr>
      <w:r w:rsidRPr="00801FCB">
        <w:rPr>
          <w:rFonts w:ascii="Cambria" w:hAnsi="Cambria" w:cs="Arial"/>
          <w:spacing w:val="-4"/>
          <w:lang w:eastAsia="ar-SA"/>
        </w:rPr>
        <w:t>Przyjęcie podanej klauzuli funduszu prewencyjnego</w:t>
      </w:r>
    </w:p>
    <w:bookmarkEnd w:id="566"/>
    <w:p w:rsidR="001E7542" w:rsidRPr="00801FCB" w:rsidRDefault="001E7542" w:rsidP="001E7542">
      <w:pPr>
        <w:widowControl w:val="0"/>
        <w:tabs>
          <w:tab w:val="left" w:pos="709"/>
        </w:tabs>
        <w:suppressAutoHyphens/>
        <w:spacing w:after="0" w:line="240" w:lineRule="auto"/>
        <w:contextualSpacing/>
        <w:jc w:val="both"/>
        <w:rPr>
          <w:rFonts w:ascii="Cambria" w:hAnsi="Cambria" w:cs="Arial"/>
          <w:spacing w:val="-4"/>
          <w:lang w:eastAsia="ar-SA"/>
        </w:rPr>
      </w:pPr>
    </w:p>
    <w:p w:rsidR="001E7542" w:rsidRPr="00801FCB" w:rsidRDefault="001E7542" w:rsidP="001E7542">
      <w:pPr>
        <w:widowControl w:val="0"/>
        <w:tabs>
          <w:tab w:val="left" w:pos="567"/>
        </w:tabs>
        <w:suppressAutoHyphens/>
        <w:spacing w:after="0" w:line="240" w:lineRule="auto"/>
        <w:ind w:left="567"/>
        <w:jc w:val="both"/>
        <w:rPr>
          <w:rFonts w:ascii="Cambria" w:hAnsi="Cambria"/>
        </w:rPr>
      </w:pPr>
    </w:p>
    <w:p w:rsidR="001E7542" w:rsidRPr="00801FCB" w:rsidRDefault="001E7542" w:rsidP="001E7542">
      <w:pPr>
        <w:widowControl w:val="0"/>
        <w:spacing w:after="0" w:line="240" w:lineRule="auto"/>
        <w:rPr>
          <w:rFonts w:ascii="Cambria" w:hAnsi="Cambria"/>
        </w:rPr>
      </w:pPr>
    </w:p>
    <w:p w:rsidR="001E7542" w:rsidRPr="00801FCB" w:rsidRDefault="001E7542" w:rsidP="001E7542">
      <w:pPr>
        <w:pStyle w:val="Akapitzlist8"/>
        <w:widowControl w:val="0"/>
        <w:spacing w:after="0" w:line="240" w:lineRule="auto"/>
        <w:ind w:left="567"/>
        <w:contextualSpacing w:val="0"/>
        <w:jc w:val="both"/>
        <w:rPr>
          <w:rFonts w:ascii="Cambria" w:hAnsi="Cambria"/>
          <w:b/>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725644" w:rsidRDefault="00725644"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725644" w:rsidRDefault="00725644"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725644" w:rsidRDefault="00725644"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725644" w:rsidRDefault="00725644"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Default="00C23FFE" w:rsidP="00EC0E47">
      <w:pPr>
        <w:widowControl w:val="0"/>
        <w:tabs>
          <w:tab w:val="left" w:pos="709"/>
        </w:tabs>
        <w:suppressAutoHyphens/>
        <w:spacing w:after="0" w:line="240" w:lineRule="auto"/>
        <w:contextualSpacing/>
        <w:jc w:val="both"/>
        <w:rPr>
          <w:rFonts w:ascii="Cambria" w:eastAsia="Calibri" w:hAnsi="Cambria" w:cs="Arial"/>
          <w:spacing w:val="-4"/>
          <w:lang w:eastAsia="ar-SA"/>
        </w:rPr>
      </w:pPr>
    </w:p>
    <w:p w:rsidR="00C23FFE" w:rsidRPr="00756CB5" w:rsidRDefault="00C23FFE" w:rsidP="00C23FFE">
      <w:pPr>
        <w:widowControl w:val="0"/>
        <w:spacing w:after="120" w:line="240" w:lineRule="auto"/>
        <w:jc w:val="both"/>
        <w:outlineLvl w:val="0"/>
        <w:rPr>
          <w:rFonts w:ascii="Cambria" w:hAnsi="Cambria"/>
          <w:b/>
          <w:spacing w:val="-4"/>
        </w:rPr>
      </w:pPr>
      <w:r w:rsidRPr="00756CB5">
        <w:rPr>
          <w:rFonts w:ascii="Cambria" w:hAnsi="Cambria"/>
          <w:b/>
          <w:spacing w:val="-4"/>
        </w:rPr>
        <w:lastRenderedPageBreak/>
        <w:t>Załącznik nr 1d do SIWZ: Szczegółowy opis przedmiotu zamówienia zawierający warunki obligatoryjne</w:t>
      </w:r>
      <w:r w:rsidRPr="00756CB5">
        <w:rPr>
          <w:rFonts w:ascii="Cambria" w:hAnsi="Cambria"/>
          <w:spacing w:val="-4"/>
          <w:lang w:eastAsia="ar-SA"/>
        </w:rPr>
        <w:t xml:space="preserve"> </w:t>
      </w:r>
      <w:r w:rsidRPr="00756CB5">
        <w:rPr>
          <w:rFonts w:ascii="Cambria" w:hAnsi="Cambria"/>
          <w:b/>
          <w:spacing w:val="-4"/>
        </w:rPr>
        <w:t xml:space="preserve">oraz klauzule dodatkowe i inne postanowienia szczególne fakultatywne </w:t>
      </w:r>
      <w:r w:rsidRPr="00756CB5">
        <w:rPr>
          <w:rFonts w:ascii="Cambria" w:hAnsi="Cambria"/>
          <w:b/>
          <w:spacing w:val="-4"/>
        </w:rPr>
        <w:br/>
        <w:t>dla u</w:t>
      </w:r>
      <w:r w:rsidRPr="00756CB5">
        <w:rPr>
          <w:rFonts w:ascii="Cambria" w:hAnsi="Cambria"/>
          <w:b/>
          <w:bCs/>
          <w:spacing w:val="-4"/>
        </w:rPr>
        <w:t xml:space="preserve">bezpieczenia </w:t>
      </w:r>
      <w:r w:rsidR="00756CB5" w:rsidRPr="00756CB5">
        <w:rPr>
          <w:rFonts w:ascii="Cambria" w:hAnsi="Cambria"/>
          <w:b/>
          <w:bCs/>
        </w:rPr>
        <w:t>majątku i odpowiedzialności cywilnej wspólnot zarządzanych Zakład Gospodarki Miejskiej w Lubawce</w:t>
      </w:r>
    </w:p>
    <w:p w:rsidR="00415CD3" w:rsidRDefault="00415CD3" w:rsidP="00415CD3">
      <w:pPr>
        <w:tabs>
          <w:tab w:val="left" w:pos="360"/>
        </w:tabs>
        <w:jc w:val="both"/>
        <w:rPr>
          <w:rFonts w:ascii="Cambria" w:hAnsi="Cambria"/>
          <w:color w:val="FF0000"/>
        </w:rPr>
      </w:pPr>
    </w:p>
    <w:p w:rsidR="00415CD3" w:rsidRDefault="00415CD3" w:rsidP="00415CD3">
      <w:pPr>
        <w:tabs>
          <w:tab w:val="left" w:pos="360"/>
        </w:tabs>
        <w:jc w:val="both"/>
        <w:rPr>
          <w:rFonts w:ascii="Cambria" w:hAnsi="Cambria"/>
          <w:b/>
        </w:rPr>
      </w:pPr>
      <w:r>
        <w:rPr>
          <w:rFonts w:ascii="Cambria" w:hAnsi="Cambria"/>
          <w:b/>
        </w:rPr>
        <w:t>Ubezpieczony: wspólnoty mieszkaniowe zgodnie z wykazem w załączniku nr 1</w:t>
      </w:r>
      <w:r w:rsidR="007E58A0">
        <w:rPr>
          <w:rFonts w:ascii="Cambria" w:hAnsi="Cambria"/>
          <w:b/>
        </w:rPr>
        <w:t>e</w:t>
      </w:r>
      <w:r>
        <w:rPr>
          <w:rFonts w:ascii="Cambria" w:hAnsi="Cambria"/>
          <w:b/>
        </w:rPr>
        <w:t xml:space="preserve"> do SIWZ zakładka nr 5.</w:t>
      </w:r>
    </w:p>
    <w:p w:rsidR="00415CD3" w:rsidRDefault="00415CD3" w:rsidP="00415CD3">
      <w:pPr>
        <w:pStyle w:val="BodyText24"/>
        <w:tabs>
          <w:tab w:val="left" w:pos="0"/>
        </w:tabs>
        <w:ind w:left="0"/>
        <w:rPr>
          <w:rFonts w:ascii="Cambria" w:hAnsi="Cambria"/>
          <w:b/>
          <w:bCs/>
          <w:i/>
          <w:iCs/>
          <w:sz w:val="22"/>
          <w:szCs w:val="22"/>
          <w:u w:val="single"/>
        </w:rPr>
      </w:pPr>
      <w:r>
        <w:rPr>
          <w:rFonts w:ascii="Cambria" w:hAnsi="Cambria"/>
          <w:b/>
          <w:bCs/>
          <w:iCs/>
          <w:sz w:val="22"/>
          <w:szCs w:val="22"/>
          <w:u w:val="single"/>
        </w:rPr>
        <w:t xml:space="preserve">I. Ubezpieczenie mienia od </w:t>
      </w:r>
      <w:r w:rsidR="00EA37A7">
        <w:rPr>
          <w:rFonts w:ascii="Cambria" w:hAnsi="Cambria"/>
          <w:b/>
          <w:bCs/>
          <w:iCs/>
          <w:sz w:val="22"/>
          <w:szCs w:val="22"/>
          <w:u w:val="single"/>
        </w:rPr>
        <w:t>wszystkich ryzyk</w:t>
      </w:r>
    </w:p>
    <w:p w:rsidR="00EA37A7" w:rsidRPr="00801FCB" w:rsidRDefault="00EA37A7" w:rsidP="00EA37A7">
      <w:pPr>
        <w:widowControl w:val="0"/>
        <w:numPr>
          <w:ilvl w:val="0"/>
          <w:numId w:val="223"/>
        </w:numPr>
        <w:tabs>
          <w:tab w:val="left" w:pos="709"/>
        </w:tabs>
        <w:autoSpaceDE w:val="0"/>
        <w:autoSpaceDN w:val="0"/>
        <w:adjustRightInd w:val="0"/>
        <w:spacing w:before="120" w:after="0" w:line="240" w:lineRule="auto"/>
        <w:ind w:left="426" w:hanging="360"/>
        <w:jc w:val="both"/>
        <w:rPr>
          <w:rFonts w:ascii="Cambria" w:hAnsi="Cambria"/>
          <w:b/>
        </w:rPr>
      </w:pPr>
      <w:r w:rsidRPr="00801FCB">
        <w:rPr>
          <w:rFonts w:ascii="Cambria" w:hAnsi="Cambria"/>
          <w:b/>
        </w:rPr>
        <w:t>Zakres ubezpieczenia</w:t>
      </w:r>
      <w:r>
        <w:rPr>
          <w:rFonts w:ascii="Cambria" w:hAnsi="Cambria"/>
          <w:b/>
        </w:rPr>
        <w:t>:</w:t>
      </w:r>
    </w:p>
    <w:p w:rsidR="00EA37A7" w:rsidRPr="00801FCB" w:rsidRDefault="00EA37A7" w:rsidP="00EA37A7">
      <w:pPr>
        <w:widowControl w:val="0"/>
        <w:autoSpaceDE w:val="0"/>
        <w:autoSpaceDN w:val="0"/>
        <w:adjustRightInd w:val="0"/>
        <w:spacing w:after="120" w:line="240" w:lineRule="auto"/>
        <w:jc w:val="both"/>
        <w:rPr>
          <w:rFonts w:ascii="Cambria" w:hAnsi="Cambria"/>
        </w:rPr>
      </w:pPr>
      <w:r w:rsidRPr="00801FCB">
        <w:rPr>
          <w:rFonts w:ascii="Cambria" w:hAnsi="Cambria"/>
        </w:rPr>
        <w:t xml:space="preserve">Wszystkie zgłoszone do ubezpieczenia grupy mienia są objęte ochroną ubezpieczeniową </w:t>
      </w:r>
      <w:r w:rsidRPr="00801FCB">
        <w:rPr>
          <w:rFonts w:ascii="Cambria" w:hAnsi="Cambria"/>
        </w:rPr>
        <w:br/>
        <w:t>w zakresie od wszystkich ryzyk. Ubezpieczyciel ponosi odpowiedzialność za nagłe, nieprzewidziane i niezależne od woli ubezpieczonego zdarzenia powodujące zniszczenie, uszkodzenie lub utratę przedmiotów ubezpieczenia objętych ochroną z zastrzeżeniem wyłączeń oraz z uwzględnieniem dodatkowych postanowień obligatoryjnych i zaakceptowanych warunków fakultatywnych.</w:t>
      </w:r>
    </w:p>
    <w:p w:rsidR="00EA37A7" w:rsidRPr="00801FCB" w:rsidRDefault="00EA37A7" w:rsidP="00EA37A7">
      <w:pPr>
        <w:widowControl w:val="0"/>
        <w:numPr>
          <w:ilvl w:val="1"/>
          <w:numId w:val="223"/>
        </w:numPr>
        <w:tabs>
          <w:tab w:val="clear" w:pos="360"/>
          <w:tab w:val="num" w:pos="720"/>
        </w:tabs>
        <w:autoSpaceDE w:val="0"/>
        <w:autoSpaceDN w:val="0"/>
        <w:adjustRightInd w:val="0"/>
        <w:spacing w:after="0" w:line="240" w:lineRule="auto"/>
        <w:ind w:left="720" w:hanging="720"/>
        <w:jc w:val="both"/>
        <w:rPr>
          <w:rFonts w:ascii="Cambria" w:hAnsi="Cambria"/>
        </w:rPr>
      </w:pPr>
      <w:r w:rsidRPr="00801FCB">
        <w:rPr>
          <w:rFonts w:ascii="Cambria" w:hAnsi="Cambria"/>
          <w:lang w:eastAsia="pl-PL"/>
        </w:rPr>
        <w:t>Z zastrze</w:t>
      </w:r>
      <w:r w:rsidRPr="00801FCB">
        <w:rPr>
          <w:rFonts w:ascii="Cambria" w:eastAsia="TimesNewRoman" w:hAnsi="Cambria" w:cs="TimesNewRoman"/>
          <w:lang w:eastAsia="pl-PL"/>
        </w:rPr>
        <w:t>ż</w:t>
      </w:r>
      <w:r w:rsidRPr="00801FCB">
        <w:rPr>
          <w:rFonts w:ascii="Cambria" w:hAnsi="Cambria"/>
          <w:lang w:eastAsia="pl-PL"/>
        </w:rPr>
        <w:t>eniem pkt. 1 powyżej zakres ubezpieczenia obejmuje w szczególno</w:t>
      </w:r>
      <w:r w:rsidRPr="00801FCB">
        <w:rPr>
          <w:rFonts w:ascii="Cambria" w:eastAsia="TimesNewRoman" w:hAnsi="Cambria" w:cs="TimesNewRoman"/>
          <w:lang w:eastAsia="pl-PL"/>
        </w:rPr>
        <w:t>ś</w:t>
      </w:r>
      <w:r w:rsidRPr="00801FCB">
        <w:rPr>
          <w:rFonts w:ascii="Cambria" w:hAnsi="Cambria"/>
          <w:lang w:eastAsia="pl-PL"/>
        </w:rPr>
        <w:t>ci następujące ryzyka (szkody wyrządzone przez wymienione zdarzenia w przedmiocie ubezpieczenia):</w:t>
      </w:r>
    </w:p>
    <w:p w:rsidR="00EA37A7" w:rsidRPr="00801FCB" w:rsidRDefault="00EA37A7" w:rsidP="00EA37A7">
      <w:pPr>
        <w:widowControl w:val="0"/>
        <w:numPr>
          <w:ilvl w:val="2"/>
          <w:numId w:val="223"/>
        </w:numPr>
        <w:spacing w:after="0" w:line="240" w:lineRule="auto"/>
        <w:jc w:val="both"/>
        <w:rPr>
          <w:rFonts w:ascii="Cambria" w:hAnsi="Cambria"/>
        </w:rPr>
      </w:pPr>
      <w:r w:rsidRPr="00801FCB">
        <w:rPr>
          <w:rFonts w:ascii="Cambria" w:hAnsi="Cambria"/>
        </w:rPr>
        <w:t>pożar, uderzenie pioruna, eksplozję i implozję, upadek statku powietrznego (rozumiany jako katastrofa bądź przymusowe lądowanie samolotu lub innego obiektu latającego, upadek jego części, przewożonego ładunku albo zrzucanego awaryjnie paliwa), zniszczenie lub uszkodzenie ubezpieczonego mienia wskutek akcji gaśniczej i/lub ratowniczej, w tym rozbiórki, wyburzania lub odgruzowywania, prowadzonej w związku z zaistniałym zdarzeniem losowym, objętym ochroną ubezpieczeniową, a także prowadzonej w mieniu osób trzecich</w:t>
      </w:r>
    </w:p>
    <w:p w:rsidR="00EA37A7" w:rsidRPr="00801FCB" w:rsidRDefault="00EA37A7" w:rsidP="00EA37A7">
      <w:pPr>
        <w:widowControl w:val="0"/>
        <w:numPr>
          <w:ilvl w:val="2"/>
          <w:numId w:val="223"/>
        </w:numPr>
        <w:spacing w:after="0" w:line="240" w:lineRule="auto"/>
        <w:jc w:val="both"/>
        <w:rPr>
          <w:rFonts w:ascii="Cambria" w:hAnsi="Cambria"/>
        </w:rPr>
      </w:pPr>
      <w:r w:rsidRPr="00801FCB">
        <w:rPr>
          <w:rFonts w:ascii="Cambria" w:hAnsi="Cambria"/>
        </w:rPr>
        <w:t xml:space="preserve">huragan rozumiany jak wiatr o prędkości min. 13,9 m/s, grad, w tym szkody powstałe na skutek huraganu i/lub gradu w przedmiotach trwale zamocowanych na budynkach </w:t>
      </w:r>
      <w:r w:rsidRPr="00801FCB">
        <w:rPr>
          <w:rFonts w:ascii="Cambria" w:hAnsi="Cambria"/>
        </w:rPr>
        <w:br/>
        <w:t>i budowlach, takich jak szyldy, reklamy neonowe i świetlne, kamery przemysłowe, markizy okienne, okiennice, anteny wraz z ich konstrukcjami mocującymi, o ile ich wartość jest uwzględniona w sumie ubezpieczenia tych budynków i/lub budowli albo została ustalona odrębnie w umowie ubezpieczenia; wiatr, deszcz, deszcz nawalny, grad, śnieg, lód, działanie mrozu, szkody powstałe w wyniku przypalenia lub osmalenia jeśli nie było ognia, lawina, trzęsienie ziemi, obsunięcie się ziemi, uderzenie pojazdu w ubezpieczone mienie lub przez przewożony tym pojazdem ładunek – bez względu na to, kto jest ich posiadaczem, w tym uderzenie wózka widłowego albo innego pojazdu wykorzystywanego do transportu wewnętrznego, dym, sadza, huk ponaddźwiękowy, upadek drzew, budynków lub budowli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w:t>
      </w:r>
    </w:p>
    <w:p w:rsidR="00EA37A7" w:rsidRPr="00801FCB" w:rsidRDefault="00EA37A7" w:rsidP="00EA37A7">
      <w:pPr>
        <w:widowControl w:val="0"/>
        <w:numPr>
          <w:ilvl w:val="2"/>
          <w:numId w:val="223"/>
        </w:numPr>
        <w:spacing w:after="0" w:line="240" w:lineRule="auto"/>
        <w:jc w:val="both"/>
        <w:rPr>
          <w:rFonts w:ascii="Cambria" w:hAnsi="Cambria"/>
        </w:rPr>
      </w:pPr>
      <w:r w:rsidRPr="00801FCB">
        <w:rPr>
          <w:rFonts w:ascii="Cambria" w:hAnsi="Cambria"/>
        </w:rPr>
        <w:t>powódź – zgodnie z podaną definicją</w:t>
      </w:r>
    </w:p>
    <w:p w:rsidR="00EA37A7" w:rsidRPr="00801FCB" w:rsidRDefault="00EA37A7" w:rsidP="00EA37A7">
      <w:pPr>
        <w:widowControl w:val="0"/>
        <w:numPr>
          <w:ilvl w:val="2"/>
          <w:numId w:val="223"/>
        </w:numPr>
        <w:spacing w:after="0" w:line="240" w:lineRule="auto"/>
        <w:jc w:val="both"/>
        <w:rPr>
          <w:rFonts w:ascii="Cambria" w:hAnsi="Cambria"/>
        </w:rPr>
      </w:pPr>
      <w:r w:rsidRPr="00801FCB">
        <w:rPr>
          <w:rFonts w:ascii="Cambria" w:hAnsi="Cambria"/>
        </w:rPr>
        <w:t>awarię instalacji lub urządzeń technologicznych – szkody w instalacjach lub urządzeniach wodociągowych, kanalizacyjnych, centralnego ogrzewania oraz innych instalacjach i urządzeniach technologicznych (w tym przesyłających media), łącznie z kosztami robót pomocniczych związanych z ich naprawą i rozmrożeniem oraz kosztami poszukiwań miejsca powstania awarii</w:t>
      </w:r>
    </w:p>
    <w:p w:rsidR="00EA37A7" w:rsidRPr="00801FCB" w:rsidRDefault="00EA37A7" w:rsidP="00EA37A7">
      <w:pPr>
        <w:widowControl w:val="0"/>
        <w:numPr>
          <w:ilvl w:val="2"/>
          <w:numId w:val="223"/>
        </w:numPr>
        <w:spacing w:after="0" w:line="240" w:lineRule="auto"/>
        <w:jc w:val="both"/>
        <w:rPr>
          <w:rFonts w:ascii="Cambria" w:hAnsi="Cambria"/>
        </w:rPr>
      </w:pPr>
      <w:r w:rsidRPr="00801FCB">
        <w:rPr>
          <w:rFonts w:ascii="Cambria" w:hAnsi="Cambria"/>
        </w:rPr>
        <w:t>zalanie – szkody powstałe w związku wydobywaniem się wody, pary lub innych cieczy z instalacji albo urządzeń wodociągowych, kanalizacyjnych, centralnego ogrzewania lub innych przewodów i urządzeń technologicznych oraz zbiorników, znajdujących się wewnątrz budynku lub na posesji objętej ubezpieczeniem, m.in. wskutek:</w:t>
      </w:r>
    </w:p>
    <w:p w:rsidR="00EA37A7" w:rsidRPr="00801FCB" w:rsidRDefault="00EA37A7" w:rsidP="00EA37A7">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awarii tych instalacji lub urządzeń,</w:t>
      </w:r>
    </w:p>
    <w:p w:rsidR="00EA37A7" w:rsidRPr="00801FCB" w:rsidRDefault="00EA37A7" w:rsidP="00EA37A7">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samoistnego rozszczelnienia się zbiorników lub ich stłuczenia albo pęknięcia,</w:t>
      </w:r>
    </w:p>
    <w:p w:rsidR="00EA37A7" w:rsidRPr="00801FCB" w:rsidRDefault="00EA37A7" w:rsidP="00EA37A7">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cofnięcia się ścieków z sieci kanalizacyjnej,</w:t>
      </w:r>
    </w:p>
    <w:p w:rsidR="00EA37A7" w:rsidRPr="00801FCB" w:rsidRDefault="00EA37A7" w:rsidP="00EA37A7">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samoczynnego uruchomienia się wodnych instalacji gaśniczych z przyczyn innych niż pożar,</w:t>
      </w:r>
    </w:p>
    <w:p w:rsidR="00EA37A7" w:rsidRPr="00801FCB" w:rsidRDefault="00EA37A7" w:rsidP="00EA37A7">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nieumyślnego pozostawienia otwartych zaworów w sieci wodociągowej,</w:t>
      </w:r>
    </w:p>
    <w:p w:rsidR="00EA37A7" w:rsidRPr="00801FCB" w:rsidRDefault="00EA37A7" w:rsidP="00EA37A7">
      <w:pPr>
        <w:pStyle w:val="Akapitzlist8"/>
        <w:widowControl w:val="0"/>
        <w:numPr>
          <w:ilvl w:val="0"/>
          <w:numId w:val="172"/>
        </w:numPr>
        <w:tabs>
          <w:tab w:val="left" w:pos="1080"/>
        </w:tabs>
        <w:spacing w:after="0" w:line="240" w:lineRule="auto"/>
        <w:ind w:left="1080"/>
        <w:jc w:val="both"/>
        <w:rPr>
          <w:rFonts w:ascii="Cambria" w:hAnsi="Cambria"/>
        </w:rPr>
      </w:pPr>
      <w:r w:rsidRPr="00801FCB">
        <w:rPr>
          <w:rFonts w:ascii="Cambria" w:hAnsi="Cambria"/>
        </w:rPr>
        <w:t>działania osób trzecich (w tym pracowników)</w:t>
      </w:r>
    </w:p>
    <w:p w:rsidR="00EA37A7" w:rsidRPr="00801FCB" w:rsidRDefault="00EA37A7" w:rsidP="00EA37A7">
      <w:pPr>
        <w:pStyle w:val="Akapitzlist8"/>
        <w:widowControl w:val="0"/>
        <w:numPr>
          <w:ilvl w:val="2"/>
          <w:numId w:val="223"/>
        </w:numPr>
        <w:tabs>
          <w:tab w:val="left" w:pos="1080"/>
        </w:tabs>
        <w:spacing w:after="0" w:line="240" w:lineRule="auto"/>
        <w:jc w:val="both"/>
        <w:rPr>
          <w:rFonts w:ascii="Cambria" w:hAnsi="Cambria"/>
        </w:rPr>
      </w:pPr>
      <w:r w:rsidRPr="00801FCB">
        <w:rPr>
          <w:rFonts w:ascii="Cambria" w:hAnsi="Cambria"/>
        </w:rPr>
        <w:t xml:space="preserve">szkody w ubezpieczonym mieniu przez wodę pochodzącą z topnienia śniegu i/lub lodu, </w:t>
      </w:r>
      <w:r w:rsidRPr="00801FCB">
        <w:rPr>
          <w:rFonts w:ascii="Cambria" w:hAnsi="Cambria"/>
        </w:rPr>
        <w:lastRenderedPageBreak/>
        <w:t>pokrywającego dach lub inne elementy budynków lub budowli, również wtedy, gdy nieszczelność dachu lub innych elementów powstała w wyniku działania mrozu</w:t>
      </w:r>
    </w:p>
    <w:p w:rsidR="00EA37A7" w:rsidRPr="00801FCB" w:rsidRDefault="00EA37A7" w:rsidP="00EA37A7">
      <w:pPr>
        <w:pStyle w:val="Akapitzlist8"/>
        <w:widowControl w:val="0"/>
        <w:numPr>
          <w:ilvl w:val="2"/>
          <w:numId w:val="223"/>
        </w:numPr>
        <w:tabs>
          <w:tab w:val="left" w:pos="1080"/>
        </w:tabs>
        <w:spacing w:after="0" w:line="240" w:lineRule="auto"/>
        <w:jc w:val="both"/>
        <w:rPr>
          <w:rFonts w:ascii="Cambria" w:hAnsi="Cambria"/>
        </w:rPr>
      </w:pPr>
      <w:r w:rsidRPr="00801FCB">
        <w:rPr>
          <w:rFonts w:ascii="Cambria" w:hAnsi="Cambria"/>
        </w:rPr>
        <w:t>przepięcia zgodnie z podaną klauzulą</w:t>
      </w:r>
    </w:p>
    <w:p w:rsidR="00EA37A7" w:rsidRPr="00801FCB" w:rsidRDefault="00EA37A7" w:rsidP="00EA37A7">
      <w:pPr>
        <w:pStyle w:val="Akapitzlist8"/>
        <w:widowControl w:val="0"/>
        <w:numPr>
          <w:ilvl w:val="2"/>
          <w:numId w:val="223"/>
        </w:numPr>
        <w:tabs>
          <w:tab w:val="left" w:pos="1080"/>
        </w:tabs>
        <w:spacing w:after="0" w:line="240" w:lineRule="auto"/>
        <w:jc w:val="both"/>
        <w:rPr>
          <w:rFonts w:ascii="Cambria" w:hAnsi="Cambria"/>
        </w:rPr>
      </w:pPr>
      <w:r w:rsidRPr="00801FCB">
        <w:rPr>
          <w:rFonts w:ascii="Cambria" w:hAnsi="Cambria"/>
        </w:rPr>
        <w:t>katastrofę budowlaną zgodnie z podaną definicją</w:t>
      </w:r>
    </w:p>
    <w:p w:rsidR="00EA37A7" w:rsidRDefault="00EA37A7" w:rsidP="00EA37A7">
      <w:pPr>
        <w:pStyle w:val="Akapitzlist8"/>
        <w:widowControl w:val="0"/>
        <w:numPr>
          <w:ilvl w:val="2"/>
          <w:numId w:val="223"/>
        </w:numPr>
        <w:tabs>
          <w:tab w:val="left" w:pos="1080"/>
        </w:tabs>
        <w:spacing w:after="0" w:line="240" w:lineRule="auto"/>
        <w:jc w:val="both"/>
        <w:rPr>
          <w:rFonts w:ascii="Cambria" w:hAnsi="Cambria"/>
        </w:rPr>
      </w:pPr>
      <w:r w:rsidRPr="00801FCB">
        <w:rPr>
          <w:rFonts w:ascii="Cambria" w:hAnsi="Cambria"/>
        </w:rPr>
        <w:t>kradzież z włamaniem, rabunek, kradzież w transporcie, kradzież zwykłą</w:t>
      </w:r>
    </w:p>
    <w:p w:rsidR="00B675C8" w:rsidRPr="00B675C8" w:rsidRDefault="00B675C8" w:rsidP="00EA37A7">
      <w:pPr>
        <w:pStyle w:val="Akapitzlist8"/>
        <w:widowControl w:val="0"/>
        <w:numPr>
          <w:ilvl w:val="2"/>
          <w:numId w:val="223"/>
        </w:numPr>
        <w:tabs>
          <w:tab w:val="left" w:pos="1080"/>
        </w:tabs>
        <w:spacing w:after="0" w:line="240" w:lineRule="auto"/>
        <w:jc w:val="both"/>
        <w:rPr>
          <w:rFonts w:ascii="Cambria" w:hAnsi="Cambria"/>
          <w:b/>
        </w:rPr>
      </w:pPr>
      <w:r w:rsidRPr="00B675C8">
        <w:rPr>
          <w:rFonts w:ascii="Cambria" w:hAnsi="Cambria"/>
          <w:b/>
        </w:rPr>
        <w:t>zakres ubezpieczenia obejmuje również szkody powstałe wskutek nieszczelności dachów, rynien, szczelin w złączach płyt i uszkodzeń stolarki okiennej (bez względu na ich przyczynę) z limitem 20 000 zł na jedno i wszystkie zdarzenia na każda wspólnotę</w:t>
      </w:r>
    </w:p>
    <w:p w:rsidR="00EA37A7" w:rsidRPr="00801FCB" w:rsidRDefault="00EA37A7" w:rsidP="00EA37A7">
      <w:pPr>
        <w:pStyle w:val="Akapitzlist8"/>
        <w:widowControl w:val="0"/>
        <w:numPr>
          <w:ilvl w:val="2"/>
          <w:numId w:val="223"/>
        </w:numPr>
        <w:tabs>
          <w:tab w:val="left" w:pos="1080"/>
        </w:tabs>
        <w:spacing w:after="0" w:line="240" w:lineRule="auto"/>
        <w:jc w:val="both"/>
        <w:rPr>
          <w:rFonts w:ascii="Cambria" w:hAnsi="Cambria"/>
        </w:rPr>
      </w:pPr>
      <w:r w:rsidRPr="00801FCB">
        <w:rPr>
          <w:rFonts w:ascii="Cambria" w:hAnsi="Cambria"/>
        </w:rPr>
        <w:t>stłuczenie przedmiotów szklanych zgodnie z podaną  klauzulą</w:t>
      </w:r>
    </w:p>
    <w:p w:rsidR="00EA37A7" w:rsidRDefault="00EA37A7" w:rsidP="00415CD3">
      <w:pPr>
        <w:pStyle w:val="BodyText23"/>
        <w:tabs>
          <w:tab w:val="left" w:pos="284"/>
        </w:tabs>
        <w:rPr>
          <w:rFonts w:ascii="Cambria" w:hAnsi="Cambria"/>
          <w:b/>
          <w:bCs/>
          <w:sz w:val="22"/>
          <w:szCs w:val="22"/>
        </w:rPr>
      </w:pPr>
    </w:p>
    <w:p w:rsidR="00415CD3" w:rsidRDefault="00415CD3" w:rsidP="00415CD3">
      <w:pPr>
        <w:pStyle w:val="BodyText23"/>
        <w:tabs>
          <w:tab w:val="left" w:pos="284"/>
          <w:tab w:val="left" w:pos="540"/>
          <w:tab w:val="left" w:pos="1080"/>
        </w:tabs>
        <w:jc w:val="left"/>
        <w:rPr>
          <w:rFonts w:ascii="Cambria" w:hAnsi="Cambria"/>
          <w:b/>
          <w:bCs/>
          <w:sz w:val="22"/>
          <w:szCs w:val="22"/>
        </w:rPr>
      </w:pPr>
      <w:r>
        <w:rPr>
          <w:rFonts w:ascii="Cambria" w:hAnsi="Cambria"/>
          <w:b/>
          <w:bCs/>
          <w:sz w:val="22"/>
          <w:szCs w:val="22"/>
        </w:rPr>
        <w:t>Przedmiot ubezpieczenia znajduje się w załączniku nr 1</w:t>
      </w:r>
      <w:r w:rsidR="00B675C8">
        <w:rPr>
          <w:rFonts w:ascii="Cambria" w:hAnsi="Cambria"/>
          <w:b/>
          <w:bCs/>
          <w:sz w:val="22"/>
          <w:szCs w:val="22"/>
        </w:rPr>
        <w:t>e</w:t>
      </w:r>
      <w:r>
        <w:rPr>
          <w:rFonts w:ascii="Cambria" w:hAnsi="Cambria"/>
          <w:b/>
          <w:bCs/>
          <w:sz w:val="22"/>
          <w:szCs w:val="22"/>
        </w:rPr>
        <w:t xml:space="preserve"> do SIWZ zakładka nr 5.</w:t>
      </w:r>
    </w:p>
    <w:p w:rsidR="00725644" w:rsidRDefault="00725644" w:rsidP="00415CD3">
      <w:pPr>
        <w:jc w:val="both"/>
        <w:rPr>
          <w:rFonts w:ascii="Cambria" w:hAnsi="Cambria"/>
          <w:b/>
        </w:rPr>
      </w:pPr>
    </w:p>
    <w:p w:rsidR="00415CD3" w:rsidRDefault="00415CD3" w:rsidP="00415CD3">
      <w:pPr>
        <w:jc w:val="both"/>
        <w:rPr>
          <w:rFonts w:ascii="Cambria" w:hAnsi="Cambria"/>
          <w:b/>
          <w:lang w:eastAsia="ar-SA"/>
        </w:rPr>
      </w:pPr>
      <w:r>
        <w:rPr>
          <w:rFonts w:ascii="Cambria" w:hAnsi="Cambria"/>
          <w:b/>
        </w:rPr>
        <w:t>Suma ubezpieczenia budynków podana jest w wartości szacunkowej odtworzeniowej nowej.</w:t>
      </w:r>
    </w:p>
    <w:p w:rsidR="00415CD3" w:rsidRDefault="00415CD3" w:rsidP="00415CD3">
      <w:pPr>
        <w:jc w:val="both"/>
        <w:rPr>
          <w:rFonts w:ascii="Cambria" w:hAnsi="Cambria"/>
          <w:b/>
        </w:rPr>
      </w:pPr>
      <w:r>
        <w:rPr>
          <w:rFonts w:ascii="Cambria" w:hAnsi="Cambria"/>
          <w:b/>
        </w:rPr>
        <w:t xml:space="preserve">Wszystkie wspólnoty zlokalizowane są w obrębie Gminy </w:t>
      </w:r>
      <w:r w:rsidR="002E3A72">
        <w:rPr>
          <w:rFonts w:ascii="Cambria" w:hAnsi="Cambria"/>
          <w:b/>
        </w:rPr>
        <w:t>Lubawka</w:t>
      </w:r>
    </w:p>
    <w:p w:rsidR="00415CD3" w:rsidRDefault="00415CD3" w:rsidP="00415CD3">
      <w:pPr>
        <w:jc w:val="both"/>
        <w:rPr>
          <w:rFonts w:ascii="Cambria" w:hAnsi="Cambria"/>
          <w:b/>
        </w:rPr>
      </w:pPr>
      <w:r>
        <w:rPr>
          <w:rFonts w:ascii="Cambria" w:hAnsi="Cambria"/>
          <w:b/>
        </w:rPr>
        <w:t>Ubezpieczenie nieruchomości obejmuje budynki wraz ze stałymi elementami.</w:t>
      </w:r>
    </w:p>
    <w:p w:rsidR="002E3A72" w:rsidRPr="00801FCB" w:rsidRDefault="002E3A72" w:rsidP="002E3A72">
      <w:pPr>
        <w:widowControl w:val="0"/>
        <w:spacing w:after="0" w:line="240" w:lineRule="auto"/>
        <w:jc w:val="both"/>
        <w:rPr>
          <w:rFonts w:ascii="Cambria" w:hAnsi="Cambria"/>
        </w:rPr>
      </w:pPr>
      <w:r w:rsidRPr="00801FCB">
        <w:rPr>
          <w:rFonts w:ascii="Cambria" w:hAnsi="Cambria"/>
        </w:rPr>
        <w:t>Za stałe elementy należy uznać m.in. elementy wyposażenia i wystroju wnętrz nieruchomości, trwale z nimi związane, a w szczególności:</w:t>
      </w:r>
    </w:p>
    <w:p w:rsidR="002E3A72" w:rsidRPr="00801FCB" w:rsidRDefault="002E3A72" w:rsidP="002E3A72">
      <w:pPr>
        <w:pStyle w:val="Akapitzlist"/>
        <w:widowControl w:val="0"/>
        <w:numPr>
          <w:ilvl w:val="0"/>
          <w:numId w:val="224"/>
        </w:numPr>
        <w:tabs>
          <w:tab w:val="num" w:pos="284"/>
        </w:tabs>
        <w:spacing w:after="0" w:line="240" w:lineRule="auto"/>
        <w:ind w:left="284" w:hanging="284"/>
        <w:contextualSpacing w:val="0"/>
        <w:jc w:val="both"/>
        <w:rPr>
          <w:rFonts w:ascii="Cambria" w:hAnsi="Cambria"/>
        </w:rPr>
      </w:pPr>
      <w:r w:rsidRPr="00801FCB">
        <w:rPr>
          <w:rFonts w:ascii="Cambria" w:hAnsi="Cambria"/>
        </w:rPr>
        <w:t xml:space="preserve">instalacje zewnętrzne i wewnętrzne infrastruktury technicznej (wodnokanalizacyjnej, grzewczej, elektrycznej, gazowej, wentylacyjnej, klimatyzacyjnej) i teletechnicznej (telefonicznej, teleinformatycznej i informatycznej, światłowodowej, domofonowej, antenowej, alarmowej, kamery), </w:t>
      </w:r>
      <w:r w:rsidRPr="00801FCB">
        <w:rPr>
          <w:rFonts w:ascii="Cambria" w:eastAsia="Times New Roman" w:hAnsi="Cambria"/>
        </w:rPr>
        <w:t>l</w:t>
      </w:r>
      <w:r w:rsidRPr="00801FCB">
        <w:rPr>
          <w:rFonts w:ascii="Cambria" w:hAnsi="Cambria"/>
        </w:rPr>
        <w:t xml:space="preserve">inie elektryczne wraz ze stacjami transformatorowo - rozdzielczymi </w:t>
      </w:r>
      <w:r w:rsidRPr="00801FCB">
        <w:rPr>
          <w:rFonts w:ascii="Cambria" w:hAnsi="Cambria"/>
        </w:rPr>
        <w:br/>
        <w:t xml:space="preserve">oraz linie naziemne, podziemne i ich wyposażenie, jeżeli służą wyłącznie zaspokojeniu potrzeb ubezpieczonego w ramach prowadzonej działalności i stanowią jego własność </w:t>
      </w:r>
      <w:r w:rsidRPr="00801FCB">
        <w:rPr>
          <w:rFonts w:ascii="Cambria" w:hAnsi="Cambria"/>
        </w:rPr>
        <w:br/>
        <w:t xml:space="preserve">oraz zlokalizowane są na terenie będącym w jego posiadaniu i znajdują się w odległości nie większej niż </w:t>
      </w:r>
      <w:r>
        <w:rPr>
          <w:rFonts w:ascii="Cambria" w:hAnsi="Cambria"/>
        </w:rPr>
        <w:t>3</w:t>
      </w:r>
      <w:r w:rsidRPr="00801FCB">
        <w:rPr>
          <w:rFonts w:ascii="Cambria" w:hAnsi="Cambria"/>
        </w:rPr>
        <w:t xml:space="preserve">00 m od ubezpieczanych budynków i budowli; </w:t>
      </w:r>
    </w:p>
    <w:p w:rsidR="002E3A72" w:rsidRPr="00801FCB" w:rsidRDefault="002E3A72" w:rsidP="002E3A72">
      <w:pPr>
        <w:pStyle w:val="Akapitzlist"/>
        <w:widowControl w:val="0"/>
        <w:numPr>
          <w:ilvl w:val="0"/>
          <w:numId w:val="224"/>
        </w:numPr>
        <w:tabs>
          <w:tab w:val="num" w:pos="284"/>
        </w:tabs>
        <w:spacing w:after="0" w:line="240" w:lineRule="auto"/>
        <w:ind w:left="284" w:hanging="284"/>
        <w:contextualSpacing w:val="0"/>
        <w:jc w:val="both"/>
        <w:rPr>
          <w:rFonts w:ascii="Cambria" w:hAnsi="Cambria"/>
        </w:rPr>
      </w:pPr>
      <w:r w:rsidRPr="00801FCB">
        <w:rPr>
          <w:rFonts w:ascii="Cambria" w:hAnsi="Cambria"/>
        </w:rPr>
        <w:t>urządzenia i elementy stanowiące integralną część instalacji infrastruktury technicznej i trwale z nią połączone (piece centralnego ogrzewania – co, instalacja ciepłej wody, instalacja zimnej wody),</w:t>
      </w:r>
    </w:p>
    <w:p w:rsidR="002E3A72" w:rsidRPr="00801FCB" w:rsidRDefault="002E3A72" w:rsidP="002E3A72">
      <w:pPr>
        <w:pStyle w:val="Akapitzlist"/>
        <w:widowControl w:val="0"/>
        <w:numPr>
          <w:ilvl w:val="0"/>
          <w:numId w:val="224"/>
        </w:numPr>
        <w:tabs>
          <w:tab w:val="num" w:pos="284"/>
        </w:tabs>
        <w:spacing w:after="0" w:line="240" w:lineRule="auto"/>
        <w:ind w:left="284" w:hanging="284"/>
        <w:contextualSpacing w:val="0"/>
        <w:jc w:val="both"/>
        <w:rPr>
          <w:rFonts w:ascii="Cambria" w:hAnsi="Cambria"/>
        </w:rPr>
      </w:pPr>
      <w:r w:rsidRPr="00801FCB">
        <w:rPr>
          <w:rFonts w:ascii="Cambria" w:hAnsi="Cambria"/>
        </w:rPr>
        <w:t>trwałe zabudowy funkcjonalne: obudowy instalacji i grzejników,</w:t>
      </w:r>
    </w:p>
    <w:p w:rsidR="002E3A72" w:rsidRPr="00801FCB" w:rsidRDefault="002E3A72" w:rsidP="002E3A72">
      <w:pPr>
        <w:pStyle w:val="Akapitzlist"/>
        <w:widowControl w:val="0"/>
        <w:numPr>
          <w:ilvl w:val="0"/>
          <w:numId w:val="224"/>
        </w:numPr>
        <w:tabs>
          <w:tab w:val="num" w:pos="284"/>
        </w:tabs>
        <w:spacing w:after="0" w:line="240" w:lineRule="auto"/>
        <w:ind w:left="284" w:hanging="284"/>
        <w:contextualSpacing w:val="0"/>
        <w:jc w:val="both"/>
        <w:rPr>
          <w:rFonts w:ascii="Cambria" w:hAnsi="Cambria"/>
        </w:rPr>
      </w:pPr>
      <w:r w:rsidRPr="00801FCB">
        <w:rPr>
          <w:rFonts w:ascii="Cambria" w:hAnsi="Cambria"/>
        </w:rPr>
        <w:t>dźwigi (windy) i podnośniki osobowe i towarowe oraz podobne funkcjonalnie urządzenia,</w:t>
      </w:r>
    </w:p>
    <w:p w:rsidR="002E3A72" w:rsidRPr="00801FCB" w:rsidRDefault="002E3A72" w:rsidP="002E3A72">
      <w:pPr>
        <w:pStyle w:val="Akapitzlist"/>
        <w:widowControl w:val="0"/>
        <w:numPr>
          <w:ilvl w:val="0"/>
          <w:numId w:val="224"/>
        </w:numPr>
        <w:tabs>
          <w:tab w:val="num" w:pos="284"/>
        </w:tabs>
        <w:spacing w:after="0" w:line="240" w:lineRule="auto"/>
        <w:ind w:left="284" w:hanging="284"/>
        <w:contextualSpacing w:val="0"/>
        <w:jc w:val="both"/>
        <w:rPr>
          <w:rFonts w:ascii="Cambria" w:hAnsi="Cambria"/>
        </w:rPr>
      </w:pPr>
      <w:r w:rsidRPr="00801FCB">
        <w:rPr>
          <w:rFonts w:ascii="Cambria" w:hAnsi="Cambria"/>
        </w:rPr>
        <w:t>okna i drzwi wraz z oszkleniem, oszklenie zewnętrzne i wewnętrzne, zamknięcia i zabezpieczenia przeciwwłamaniowe,</w:t>
      </w:r>
    </w:p>
    <w:p w:rsidR="002E3A72" w:rsidRPr="00801FCB" w:rsidRDefault="002E3A72" w:rsidP="002E3A72">
      <w:pPr>
        <w:pStyle w:val="Akapitzlist"/>
        <w:widowControl w:val="0"/>
        <w:numPr>
          <w:ilvl w:val="0"/>
          <w:numId w:val="224"/>
        </w:numPr>
        <w:tabs>
          <w:tab w:val="num" w:pos="284"/>
        </w:tabs>
        <w:spacing w:after="0" w:line="240" w:lineRule="auto"/>
        <w:ind w:left="284" w:hanging="284"/>
        <w:contextualSpacing w:val="0"/>
        <w:jc w:val="both"/>
        <w:rPr>
          <w:rFonts w:ascii="Cambria" w:hAnsi="Cambria"/>
        </w:rPr>
      </w:pPr>
      <w:r w:rsidRPr="00801FCB">
        <w:rPr>
          <w:rFonts w:ascii="Cambria" w:hAnsi="Cambria"/>
        </w:rPr>
        <w:t>wykładziny i okładziny ścian, podłóg, sufitów, tynki wewnętrzne i powłoki malarskie.</w:t>
      </w:r>
    </w:p>
    <w:p w:rsidR="00415CD3" w:rsidRDefault="00415CD3" w:rsidP="00415CD3">
      <w:pPr>
        <w:tabs>
          <w:tab w:val="left" w:pos="567"/>
        </w:tabs>
        <w:jc w:val="both"/>
        <w:rPr>
          <w:rFonts w:ascii="Cambria" w:hAnsi="Cambria"/>
          <w:color w:val="FF0000"/>
          <w:highlight w:val="yellow"/>
          <w:lang w:eastAsia="pl-PL"/>
        </w:rPr>
      </w:pPr>
    </w:p>
    <w:p w:rsidR="00415CD3" w:rsidRDefault="00415CD3" w:rsidP="00415CD3">
      <w:pPr>
        <w:widowControl w:val="0"/>
        <w:rPr>
          <w:rFonts w:ascii="Cambria" w:hAnsi="Cambria"/>
          <w:b/>
          <w:bCs/>
          <w:lang w:eastAsia="ar-SA"/>
        </w:rPr>
      </w:pPr>
      <w:r>
        <w:rPr>
          <w:rFonts w:ascii="Cambria" w:hAnsi="Cambria"/>
          <w:b/>
          <w:lang w:eastAsia="pl-PL"/>
        </w:rPr>
        <w:t xml:space="preserve">3. </w:t>
      </w:r>
      <w:r>
        <w:rPr>
          <w:rFonts w:ascii="Cambria" w:hAnsi="Cambria"/>
          <w:b/>
          <w:bCs/>
        </w:rPr>
        <w:t>Warunki szczególne obligatoryjne, odnoszące się odrębnie dla każdej wspólnoty:</w:t>
      </w:r>
    </w:p>
    <w:p w:rsidR="00415CD3" w:rsidRPr="00725644"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 xml:space="preserve">Ochrona ubezpieczeniowa obejmuje szkody wyrządzone w ubezpieczonym mieniu przez członków </w:t>
      </w:r>
      <w:r w:rsidRPr="00725644">
        <w:rPr>
          <w:rFonts w:ascii="Cambria" w:hAnsi="Cambria"/>
          <w:sz w:val="22"/>
          <w:szCs w:val="22"/>
        </w:rPr>
        <w:t>wspólnoty, z wyłączeniem czynów popełnionych z winy umyślnej</w:t>
      </w:r>
    </w:p>
    <w:p w:rsidR="00415CD3" w:rsidRPr="00725644" w:rsidRDefault="00415CD3" w:rsidP="00124E22">
      <w:pPr>
        <w:pStyle w:val="BodyText23"/>
        <w:numPr>
          <w:ilvl w:val="0"/>
          <w:numId w:val="100"/>
        </w:numPr>
        <w:tabs>
          <w:tab w:val="left" w:pos="0"/>
          <w:tab w:val="left" w:pos="180"/>
        </w:tabs>
        <w:ind w:left="0" w:firstLine="0"/>
        <w:rPr>
          <w:rFonts w:ascii="Cambria" w:hAnsi="Cambria"/>
          <w:sz w:val="22"/>
          <w:szCs w:val="22"/>
        </w:rPr>
      </w:pPr>
      <w:r w:rsidRPr="00725644">
        <w:rPr>
          <w:rFonts w:ascii="Cambria" w:hAnsi="Cambria"/>
          <w:sz w:val="22"/>
          <w:szCs w:val="22"/>
        </w:rPr>
        <w:t xml:space="preserve">Przyjęcie ryzyka katastrofy budowlanej (do wysokości sumy ubezpieczenia każdego budynku) </w:t>
      </w:r>
    </w:p>
    <w:p w:rsidR="00415CD3" w:rsidRPr="00725644" w:rsidRDefault="00415CD3" w:rsidP="00124E22">
      <w:pPr>
        <w:pStyle w:val="BodyText23"/>
        <w:numPr>
          <w:ilvl w:val="0"/>
          <w:numId w:val="100"/>
        </w:numPr>
        <w:tabs>
          <w:tab w:val="left" w:pos="0"/>
          <w:tab w:val="left" w:pos="180"/>
        </w:tabs>
        <w:ind w:left="0" w:firstLine="0"/>
        <w:rPr>
          <w:rFonts w:ascii="Cambria" w:hAnsi="Cambria"/>
          <w:sz w:val="22"/>
          <w:szCs w:val="22"/>
        </w:rPr>
      </w:pPr>
      <w:r w:rsidRPr="00725644">
        <w:rPr>
          <w:rFonts w:ascii="Cambria" w:hAnsi="Cambria"/>
          <w:sz w:val="22"/>
          <w:szCs w:val="22"/>
        </w:rPr>
        <w:t>Przyjęcie ryzyka huraganu jako wiatru o prędkości min. 13,9 m/s</w:t>
      </w:r>
    </w:p>
    <w:p w:rsidR="00415CD3" w:rsidRPr="00725644" w:rsidRDefault="00415CD3" w:rsidP="00124E22">
      <w:pPr>
        <w:pStyle w:val="BodyText23"/>
        <w:numPr>
          <w:ilvl w:val="0"/>
          <w:numId w:val="100"/>
        </w:numPr>
        <w:tabs>
          <w:tab w:val="left" w:pos="0"/>
          <w:tab w:val="left" w:pos="180"/>
        </w:tabs>
        <w:ind w:left="0" w:firstLine="0"/>
        <w:rPr>
          <w:rFonts w:ascii="Cambria" w:hAnsi="Cambria"/>
          <w:sz w:val="22"/>
          <w:szCs w:val="22"/>
        </w:rPr>
      </w:pPr>
      <w:r w:rsidRPr="00725644">
        <w:rPr>
          <w:rFonts w:ascii="Cambria" w:hAnsi="Cambria"/>
          <w:sz w:val="22"/>
          <w:szCs w:val="22"/>
        </w:rPr>
        <w:t xml:space="preserve">Przyjęcie ryzyka dewastacji mienia, z limitem odszkodowawczym 20 000 zł na jedno i wszystkie zdarzenia, z podlimitem w wysokości 5 000 zł dla szkód powstałych wskutek pomalowania, w tym graffiti </w:t>
      </w:r>
    </w:p>
    <w:p w:rsidR="00415CD3" w:rsidRPr="00725644" w:rsidRDefault="00415CD3" w:rsidP="00124E22">
      <w:pPr>
        <w:pStyle w:val="BodyText23"/>
        <w:numPr>
          <w:ilvl w:val="0"/>
          <w:numId w:val="100"/>
        </w:numPr>
        <w:tabs>
          <w:tab w:val="left" w:pos="0"/>
          <w:tab w:val="left" w:pos="180"/>
        </w:tabs>
        <w:ind w:left="0" w:firstLine="0"/>
        <w:rPr>
          <w:rFonts w:ascii="Cambria" w:hAnsi="Cambria"/>
          <w:sz w:val="22"/>
          <w:szCs w:val="22"/>
        </w:rPr>
      </w:pPr>
      <w:r w:rsidRPr="00725644">
        <w:rPr>
          <w:rFonts w:ascii="Cambria" w:hAnsi="Cambria"/>
          <w:sz w:val="22"/>
          <w:szCs w:val="22"/>
        </w:rPr>
        <w:t>Przyjęcie podanej klauzuli likwidacyjnej, w tym odstąpienie od stosowania zasady proporcji przy wypłacie odszkodowań</w:t>
      </w:r>
    </w:p>
    <w:p w:rsidR="00A8017F" w:rsidRDefault="00A8017F"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automatycznego pokrycia z limitem 1 000 000 zł.</w:t>
      </w:r>
    </w:p>
    <w:p w:rsidR="00C34D83" w:rsidRDefault="00C34D8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prewencyjnej sumy ubezpieczenia</w:t>
      </w:r>
      <w:r w:rsidR="008C4DE7">
        <w:rPr>
          <w:rFonts w:ascii="Cambria" w:hAnsi="Cambria"/>
          <w:sz w:val="22"/>
          <w:szCs w:val="22"/>
        </w:rPr>
        <w:t xml:space="preserve"> z podlimitem 1 000 000 zł</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stempla bankowego lub pocztowego</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zbycia przedmiotu ubezpieczenia</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czasu ochrony</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nieściągania rat nie wymagalnych</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uznania stanu zabezpieczeń</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zgłaszania szkód</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lastRenderedPageBreak/>
        <w:t>Przyjęcie podanej klauzuli miejsc ubezpieczenia</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robót budowlano – montażowych</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Przyjęcie podanej klauzuli usunięcia pozostałości po szkodzie</w:t>
      </w:r>
    </w:p>
    <w:p w:rsidR="00415CD3" w:rsidRDefault="00415CD3" w:rsidP="00124E22">
      <w:pPr>
        <w:pStyle w:val="BodyText23"/>
        <w:numPr>
          <w:ilvl w:val="0"/>
          <w:numId w:val="100"/>
        </w:numPr>
        <w:tabs>
          <w:tab w:val="left" w:pos="0"/>
          <w:tab w:val="left" w:pos="180"/>
        </w:tabs>
        <w:ind w:left="0" w:firstLine="0"/>
        <w:rPr>
          <w:rFonts w:ascii="Cambria" w:hAnsi="Cambria"/>
          <w:sz w:val="22"/>
          <w:szCs w:val="22"/>
          <w:lang w:eastAsia="pl-PL"/>
        </w:rPr>
      </w:pPr>
      <w:r>
        <w:rPr>
          <w:rFonts w:ascii="Cambria" w:hAnsi="Cambria"/>
          <w:sz w:val="22"/>
          <w:szCs w:val="22"/>
        </w:rPr>
        <w:t>Przyjęcie podanej klauzuli wynagrodzenia rzeczoznawców i ekspertów</w:t>
      </w:r>
    </w:p>
    <w:p w:rsidR="00415CD3" w:rsidRDefault="00415CD3" w:rsidP="00124E22">
      <w:pPr>
        <w:pStyle w:val="BodyText23"/>
        <w:numPr>
          <w:ilvl w:val="0"/>
          <w:numId w:val="100"/>
        </w:numPr>
        <w:tabs>
          <w:tab w:val="left" w:pos="0"/>
          <w:tab w:val="left" w:pos="180"/>
        </w:tabs>
        <w:ind w:left="0" w:firstLine="0"/>
        <w:rPr>
          <w:rFonts w:ascii="Cambria" w:hAnsi="Cambria"/>
          <w:sz w:val="22"/>
          <w:szCs w:val="22"/>
          <w:lang w:eastAsia="pl-PL"/>
        </w:rPr>
      </w:pPr>
      <w:r>
        <w:rPr>
          <w:rFonts w:ascii="Cambria" w:hAnsi="Cambria"/>
          <w:sz w:val="22"/>
          <w:szCs w:val="22"/>
        </w:rPr>
        <w:t>Przyjęcie podanej klauzuli zmiany lokalizacji odbudowy</w:t>
      </w:r>
    </w:p>
    <w:p w:rsidR="00A8017F" w:rsidRPr="00F91039" w:rsidRDefault="00A8017F" w:rsidP="00124E22">
      <w:pPr>
        <w:pStyle w:val="BodyText23"/>
        <w:numPr>
          <w:ilvl w:val="0"/>
          <w:numId w:val="100"/>
        </w:numPr>
        <w:tabs>
          <w:tab w:val="left" w:pos="0"/>
          <w:tab w:val="left" w:pos="180"/>
        </w:tabs>
        <w:ind w:left="0" w:firstLine="0"/>
        <w:rPr>
          <w:rFonts w:ascii="Cambria" w:hAnsi="Cambria"/>
          <w:sz w:val="22"/>
          <w:szCs w:val="22"/>
          <w:lang w:eastAsia="pl-PL"/>
        </w:rPr>
      </w:pPr>
      <w:r>
        <w:rPr>
          <w:rFonts w:ascii="Cambria" w:hAnsi="Cambria"/>
          <w:sz w:val="22"/>
          <w:szCs w:val="22"/>
        </w:rPr>
        <w:t xml:space="preserve">Przyjęcie podanej </w:t>
      </w:r>
      <w:r w:rsidRPr="00F91039">
        <w:rPr>
          <w:rFonts w:ascii="Cambria" w:hAnsi="Cambria"/>
          <w:sz w:val="22"/>
          <w:szCs w:val="22"/>
        </w:rPr>
        <w:t>klauzuli usunięcia przyczyn awarii</w:t>
      </w:r>
    </w:p>
    <w:p w:rsidR="00F91039" w:rsidRPr="00F91039" w:rsidRDefault="00F91039" w:rsidP="00124E22">
      <w:pPr>
        <w:pStyle w:val="BodyText23"/>
        <w:numPr>
          <w:ilvl w:val="0"/>
          <w:numId w:val="100"/>
        </w:numPr>
        <w:tabs>
          <w:tab w:val="left" w:pos="0"/>
          <w:tab w:val="left" w:pos="180"/>
        </w:tabs>
        <w:ind w:left="0" w:firstLine="0"/>
        <w:rPr>
          <w:rFonts w:ascii="Cambria" w:hAnsi="Cambria"/>
          <w:sz w:val="22"/>
          <w:szCs w:val="22"/>
          <w:lang w:eastAsia="pl-PL"/>
        </w:rPr>
      </w:pPr>
      <w:r w:rsidRPr="00F91039">
        <w:rPr>
          <w:rFonts w:ascii="Cambria" w:hAnsi="Cambria"/>
          <w:sz w:val="22"/>
          <w:szCs w:val="22"/>
        </w:rPr>
        <w:t>Przyjęcie podanej klauzuli ubezpieczenia kosztów dodatkowych</w:t>
      </w:r>
    </w:p>
    <w:p w:rsidR="008D7EF1" w:rsidRDefault="00415CD3" w:rsidP="008D7EF1">
      <w:pPr>
        <w:pStyle w:val="BodyText23"/>
        <w:numPr>
          <w:ilvl w:val="0"/>
          <w:numId w:val="100"/>
        </w:numPr>
        <w:tabs>
          <w:tab w:val="left" w:pos="0"/>
          <w:tab w:val="left" w:pos="180"/>
        </w:tabs>
        <w:ind w:left="0" w:firstLine="0"/>
        <w:rPr>
          <w:rFonts w:ascii="Cambria" w:hAnsi="Cambria"/>
          <w:sz w:val="22"/>
          <w:szCs w:val="22"/>
          <w:lang w:eastAsia="pl-PL"/>
        </w:rPr>
      </w:pPr>
      <w:r>
        <w:rPr>
          <w:rFonts w:ascii="Cambria" w:hAnsi="Cambria"/>
          <w:sz w:val="22"/>
          <w:szCs w:val="22"/>
        </w:rPr>
        <w:t>Przyjęcie podanej klauzuli zmian w odbudowie</w:t>
      </w:r>
    </w:p>
    <w:p w:rsidR="008D7EF1" w:rsidRPr="00674E66" w:rsidRDefault="008D7EF1" w:rsidP="008D7EF1">
      <w:pPr>
        <w:pStyle w:val="BodyText23"/>
        <w:numPr>
          <w:ilvl w:val="0"/>
          <w:numId w:val="100"/>
        </w:numPr>
        <w:tabs>
          <w:tab w:val="left" w:pos="0"/>
          <w:tab w:val="left" w:pos="180"/>
        </w:tabs>
        <w:ind w:left="0" w:firstLine="0"/>
        <w:rPr>
          <w:rFonts w:ascii="Cambria" w:hAnsi="Cambria"/>
          <w:sz w:val="22"/>
          <w:szCs w:val="22"/>
          <w:lang w:eastAsia="pl-PL"/>
        </w:rPr>
      </w:pPr>
      <w:r w:rsidRPr="00674E66">
        <w:rPr>
          <w:rFonts w:ascii="Cambria" w:hAnsi="Cambria"/>
          <w:sz w:val="22"/>
          <w:szCs w:val="22"/>
        </w:rPr>
        <w:t>Przyjęcie podanej klauzuli niezawiadomienia w terminie o szkodzie</w:t>
      </w:r>
    </w:p>
    <w:p w:rsidR="00415CD3" w:rsidRDefault="00415CD3" w:rsidP="00124E22">
      <w:pPr>
        <w:pStyle w:val="BodyText23"/>
        <w:numPr>
          <w:ilvl w:val="0"/>
          <w:numId w:val="100"/>
        </w:numPr>
        <w:tabs>
          <w:tab w:val="left" w:pos="0"/>
          <w:tab w:val="left" w:pos="180"/>
        </w:tabs>
        <w:ind w:left="0" w:firstLine="0"/>
        <w:rPr>
          <w:rFonts w:ascii="Cambria" w:hAnsi="Cambria"/>
          <w:sz w:val="22"/>
          <w:szCs w:val="22"/>
          <w:lang w:eastAsia="pl-PL"/>
        </w:rPr>
      </w:pPr>
      <w:r>
        <w:rPr>
          <w:rFonts w:ascii="Cambria" w:hAnsi="Cambria"/>
          <w:sz w:val="22"/>
          <w:szCs w:val="22"/>
        </w:rPr>
        <w:t>Przyjęcie podanej klauzuli kradzieży stałych elementów budynków</w:t>
      </w:r>
    </w:p>
    <w:p w:rsidR="00415CD3" w:rsidRDefault="00415CD3" w:rsidP="00124E22">
      <w:pPr>
        <w:pStyle w:val="BodyText23"/>
        <w:numPr>
          <w:ilvl w:val="0"/>
          <w:numId w:val="100"/>
        </w:numPr>
        <w:tabs>
          <w:tab w:val="left" w:pos="0"/>
          <w:tab w:val="left" w:pos="180"/>
        </w:tabs>
        <w:ind w:left="0" w:firstLine="0"/>
        <w:rPr>
          <w:rFonts w:ascii="Cambria" w:hAnsi="Cambria"/>
          <w:sz w:val="22"/>
          <w:szCs w:val="22"/>
          <w:lang w:eastAsia="pl-PL"/>
        </w:rPr>
      </w:pPr>
      <w:r>
        <w:rPr>
          <w:rFonts w:ascii="Cambria" w:hAnsi="Cambria"/>
          <w:sz w:val="22"/>
          <w:szCs w:val="22"/>
        </w:rPr>
        <w:t>Ochrona obejmuje ubezpieczenie elementów szklanych części wspólnej nieruchomości (</w:t>
      </w:r>
      <w:r w:rsidR="004B244C">
        <w:rPr>
          <w:rFonts w:ascii="Cambria" w:hAnsi="Cambria"/>
          <w:sz w:val="22"/>
          <w:szCs w:val="22"/>
        </w:rPr>
        <w:t>zgodnie</w:t>
      </w:r>
      <w:r w:rsidR="00725644">
        <w:rPr>
          <w:rFonts w:ascii="Cambria" w:hAnsi="Cambria"/>
          <w:sz w:val="22"/>
          <w:szCs w:val="22"/>
        </w:rPr>
        <w:t xml:space="preserve"> </w:t>
      </w:r>
      <w:r w:rsidR="004B244C">
        <w:rPr>
          <w:rFonts w:ascii="Cambria" w:hAnsi="Cambria"/>
          <w:sz w:val="22"/>
          <w:szCs w:val="22"/>
        </w:rPr>
        <w:t>z Klauzula przedmiotów szklanych</w:t>
      </w:r>
      <w:r>
        <w:rPr>
          <w:rFonts w:ascii="Cambria" w:hAnsi="Cambria"/>
          <w:sz w:val="22"/>
          <w:szCs w:val="22"/>
        </w:rPr>
        <w:t xml:space="preserve">) od stłuczenia (stłuczenie, rozbicie lub pęknięcie przedmiotu ubezpieczenia wraz z pokryciem poniesionych kosztów ustawienia i rozebrania rusztowań oraz do wysokości 20% sumy ubezpieczenia kosztów tymczasowego zabezpieczenia), z limitem dla każdej wspólnoty wynoszącym </w:t>
      </w:r>
      <w:r w:rsidR="004B244C">
        <w:rPr>
          <w:rFonts w:ascii="Cambria" w:hAnsi="Cambria"/>
          <w:sz w:val="22"/>
          <w:szCs w:val="22"/>
        </w:rPr>
        <w:t>2</w:t>
      </w:r>
      <w:r>
        <w:rPr>
          <w:rFonts w:ascii="Cambria" w:hAnsi="Cambria"/>
          <w:sz w:val="22"/>
          <w:szCs w:val="22"/>
        </w:rPr>
        <w:t xml:space="preserve"> 000 zł na jedno i wszystkie zdarzenia  </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 xml:space="preserve">Płatność składki rocznej w 4 równych ratach kwartalnych </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 xml:space="preserve">Franszyza integralna - </w:t>
      </w:r>
      <w:r w:rsidR="004B244C">
        <w:rPr>
          <w:rFonts w:ascii="Cambria" w:hAnsi="Cambria"/>
          <w:sz w:val="22"/>
          <w:szCs w:val="22"/>
        </w:rPr>
        <w:t>brak</w:t>
      </w:r>
      <w:r>
        <w:rPr>
          <w:rFonts w:ascii="Cambria" w:hAnsi="Cambria"/>
          <w:sz w:val="22"/>
          <w:szCs w:val="22"/>
        </w:rPr>
        <w:t xml:space="preserve"> </w:t>
      </w:r>
    </w:p>
    <w:p w:rsidR="00415CD3" w:rsidRDefault="00415CD3" w:rsidP="00124E22">
      <w:pPr>
        <w:pStyle w:val="BodyText23"/>
        <w:numPr>
          <w:ilvl w:val="0"/>
          <w:numId w:val="100"/>
        </w:numPr>
        <w:tabs>
          <w:tab w:val="left" w:pos="0"/>
          <w:tab w:val="left" w:pos="180"/>
        </w:tabs>
        <w:ind w:left="0" w:firstLine="0"/>
        <w:rPr>
          <w:rFonts w:ascii="Cambria" w:hAnsi="Cambria"/>
          <w:sz w:val="22"/>
          <w:szCs w:val="22"/>
        </w:rPr>
      </w:pPr>
      <w:r>
        <w:rPr>
          <w:rFonts w:ascii="Cambria" w:hAnsi="Cambria"/>
          <w:sz w:val="22"/>
          <w:szCs w:val="22"/>
        </w:rPr>
        <w:t>Franszyza redukcyjna, udział własny – brak</w:t>
      </w:r>
    </w:p>
    <w:p w:rsidR="00415CD3" w:rsidRDefault="00415CD3" w:rsidP="00415CD3">
      <w:pPr>
        <w:pStyle w:val="Akapitzlist"/>
        <w:ind w:left="0"/>
        <w:jc w:val="both"/>
        <w:rPr>
          <w:rFonts w:ascii="Cambria" w:hAnsi="Cambria"/>
          <w:b/>
        </w:rPr>
      </w:pPr>
    </w:p>
    <w:p w:rsidR="00415CD3" w:rsidRDefault="00415CD3" w:rsidP="00124E22">
      <w:pPr>
        <w:pStyle w:val="NormalWeb1"/>
        <w:keepNext/>
        <w:keepLines/>
        <w:numPr>
          <w:ilvl w:val="0"/>
          <w:numId w:val="105"/>
        </w:numPr>
        <w:tabs>
          <w:tab w:val="left" w:pos="567"/>
        </w:tabs>
        <w:spacing w:before="240" w:after="120"/>
        <w:jc w:val="both"/>
        <w:outlineLvl w:val="2"/>
        <w:rPr>
          <w:rFonts w:ascii="Cambria" w:hAnsi="Cambria"/>
          <w:b/>
          <w:bCs/>
          <w:sz w:val="22"/>
          <w:szCs w:val="22"/>
        </w:rPr>
      </w:pPr>
      <w:r>
        <w:rPr>
          <w:rFonts w:ascii="Cambria" w:hAnsi="Cambria"/>
          <w:b/>
          <w:bCs/>
          <w:sz w:val="22"/>
          <w:szCs w:val="22"/>
        </w:rPr>
        <w:t>Klauzule dodatkowe i inne postanowienia szczególne fakultatywne:</w:t>
      </w:r>
    </w:p>
    <w:p w:rsidR="00415CD3" w:rsidRDefault="00415CD3" w:rsidP="00124E22">
      <w:pPr>
        <w:numPr>
          <w:ilvl w:val="1"/>
          <w:numId w:val="106"/>
        </w:numPr>
        <w:tabs>
          <w:tab w:val="left" w:pos="567"/>
        </w:tabs>
        <w:suppressAutoHyphens/>
        <w:spacing w:after="0" w:line="240" w:lineRule="auto"/>
        <w:jc w:val="both"/>
        <w:rPr>
          <w:rFonts w:ascii="Cambria" w:hAnsi="Cambria"/>
        </w:rPr>
      </w:pPr>
      <w:bookmarkStart w:id="567" w:name="_Hlk6569004"/>
      <w:r>
        <w:rPr>
          <w:rFonts w:ascii="Cambria" w:hAnsi="Cambria"/>
        </w:rPr>
        <w:t>Przyjęcie podanej klauzuli funduszu prewencyjnego</w:t>
      </w:r>
    </w:p>
    <w:p w:rsidR="00415CD3" w:rsidRDefault="00415CD3" w:rsidP="00124E22">
      <w:pPr>
        <w:numPr>
          <w:ilvl w:val="1"/>
          <w:numId w:val="106"/>
        </w:numPr>
        <w:tabs>
          <w:tab w:val="left" w:pos="567"/>
        </w:tabs>
        <w:suppressAutoHyphens/>
        <w:spacing w:after="0" w:line="240" w:lineRule="auto"/>
        <w:ind w:left="0" w:firstLine="0"/>
        <w:jc w:val="both"/>
        <w:rPr>
          <w:rFonts w:ascii="Cambria" w:hAnsi="Cambria"/>
        </w:rPr>
      </w:pPr>
      <w:r>
        <w:rPr>
          <w:rFonts w:ascii="Cambria" w:hAnsi="Cambria"/>
        </w:rPr>
        <w:t>Przyjęcie podanej klauzuli uznania okoliczności</w:t>
      </w:r>
    </w:p>
    <w:p w:rsidR="00415CD3" w:rsidRDefault="00415CD3" w:rsidP="00124E22">
      <w:pPr>
        <w:numPr>
          <w:ilvl w:val="1"/>
          <w:numId w:val="106"/>
        </w:numPr>
        <w:tabs>
          <w:tab w:val="left" w:pos="567"/>
        </w:tabs>
        <w:suppressAutoHyphens/>
        <w:spacing w:after="0" w:line="240" w:lineRule="auto"/>
        <w:ind w:left="0" w:firstLine="0"/>
        <w:jc w:val="both"/>
        <w:rPr>
          <w:rFonts w:ascii="Cambria" w:hAnsi="Cambria"/>
        </w:rPr>
      </w:pPr>
      <w:r>
        <w:rPr>
          <w:rFonts w:ascii="Cambria" w:hAnsi="Cambria"/>
        </w:rPr>
        <w:t>Przyjęcie podanej klauzuli zmiany wielkości ryzyka</w:t>
      </w:r>
    </w:p>
    <w:p w:rsidR="00415CD3" w:rsidRDefault="00415CD3" w:rsidP="00124E22">
      <w:pPr>
        <w:numPr>
          <w:ilvl w:val="1"/>
          <w:numId w:val="106"/>
        </w:numPr>
        <w:tabs>
          <w:tab w:val="left" w:pos="567"/>
        </w:tabs>
        <w:suppressAutoHyphens/>
        <w:spacing w:after="0" w:line="240" w:lineRule="auto"/>
        <w:ind w:left="0" w:firstLine="0"/>
        <w:jc w:val="both"/>
        <w:rPr>
          <w:rFonts w:ascii="Cambria" w:hAnsi="Cambria"/>
        </w:rPr>
      </w:pPr>
      <w:r>
        <w:rPr>
          <w:rFonts w:ascii="Cambria" w:hAnsi="Cambria"/>
        </w:rPr>
        <w:t>Przyjęcie podanej klauzuli wypłaty bezspornej części odszkodowania</w:t>
      </w:r>
    </w:p>
    <w:bookmarkEnd w:id="567"/>
    <w:p w:rsidR="00415CD3" w:rsidRDefault="00415CD3"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E00B7E" w:rsidRDefault="00E00B7E" w:rsidP="00415CD3">
      <w:pPr>
        <w:pStyle w:val="Akapitzlist"/>
        <w:ind w:left="0"/>
        <w:jc w:val="both"/>
        <w:rPr>
          <w:rFonts w:ascii="Cambria" w:hAnsi="Cambria"/>
        </w:rPr>
      </w:pPr>
    </w:p>
    <w:p w:rsidR="00415CD3" w:rsidRDefault="00415CD3" w:rsidP="00415CD3">
      <w:pPr>
        <w:rPr>
          <w:rFonts w:ascii="Cambria" w:hAnsi="Cambria"/>
          <w:b/>
          <w:bCs/>
          <w:iCs/>
          <w:u w:val="single"/>
        </w:rPr>
      </w:pPr>
      <w:r>
        <w:rPr>
          <w:rFonts w:ascii="Cambria" w:hAnsi="Cambria"/>
          <w:b/>
          <w:bCs/>
          <w:iCs/>
          <w:u w:val="single"/>
        </w:rPr>
        <w:lastRenderedPageBreak/>
        <w:t>II. Ubezpieczenie odpowiedzialności cywilnej wspólnot mieszkaniowych</w:t>
      </w:r>
    </w:p>
    <w:p w:rsidR="00415CD3" w:rsidRDefault="00415CD3" w:rsidP="00415CD3">
      <w:pPr>
        <w:overflowPunct w:val="0"/>
        <w:autoSpaceDE w:val="0"/>
        <w:jc w:val="both"/>
        <w:textAlignment w:val="baseline"/>
        <w:rPr>
          <w:rFonts w:ascii="Cambria" w:hAnsi="Cambria"/>
          <w:b/>
          <w:bCs/>
        </w:rPr>
      </w:pPr>
      <w:r>
        <w:rPr>
          <w:rFonts w:ascii="Cambria" w:hAnsi="Cambria"/>
          <w:b/>
          <w:bCs/>
        </w:rPr>
        <w:t xml:space="preserve">1. Przedmiot ubezpieczenia: </w:t>
      </w:r>
    </w:p>
    <w:p w:rsidR="00415CD3" w:rsidRDefault="00415CD3" w:rsidP="00415CD3">
      <w:pPr>
        <w:overflowPunct w:val="0"/>
        <w:autoSpaceDE w:val="0"/>
        <w:jc w:val="both"/>
        <w:textAlignment w:val="baseline"/>
        <w:rPr>
          <w:rFonts w:ascii="Cambria" w:hAnsi="Cambria"/>
        </w:rPr>
      </w:pPr>
      <w:r>
        <w:rPr>
          <w:rFonts w:ascii="Cambria" w:hAnsi="Cambria"/>
        </w:rPr>
        <w:t>Przedmiotem ubezpieczenia jest ponoszona przez ubezpieczonego w myśl przepisów prawa odpowiedzialność cywilna wynikająca z czynów niedozwolonych (deliktowa), niewykonania lub nienależytego wykonania zobowiązania (kontraktowa) oraz w przypadku odpowiedzialności cywilnej deliktowej i kontraktowej odpowiedzialność pozostająca w zbiegu (art. 443 k.c. i następne) za szkody wyrządzone w związku z prowadzeniem działalności i wykorzystywanym w tej działalności mieniem (posiadanym i użytkowanym), za wypadki ubezpieczeniowe zaistniałe w okresie ubezpieczenia, z których roszczenia zostaną zgłoszone przed upływem ustawowego terminu przedawnienia roszczeń.</w:t>
      </w:r>
    </w:p>
    <w:p w:rsidR="00415CD3" w:rsidRDefault="00415CD3" w:rsidP="00415CD3">
      <w:pPr>
        <w:keepNext/>
        <w:tabs>
          <w:tab w:val="left" w:pos="567"/>
        </w:tabs>
        <w:overflowPunct w:val="0"/>
        <w:autoSpaceDE w:val="0"/>
        <w:spacing w:after="120"/>
        <w:jc w:val="both"/>
        <w:textAlignment w:val="baseline"/>
        <w:outlineLvl w:val="3"/>
        <w:rPr>
          <w:rFonts w:ascii="Cambria" w:hAnsi="Cambria"/>
          <w:b/>
        </w:rPr>
      </w:pPr>
      <w:r>
        <w:rPr>
          <w:rFonts w:ascii="Cambria" w:hAnsi="Cambria"/>
          <w:b/>
        </w:rPr>
        <w:t>Definicje:</w:t>
      </w:r>
    </w:p>
    <w:p w:rsidR="00415CD3" w:rsidRDefault="00415CD3" w:rsidP="00124E22">
      <w:pPr>
        <w:numPr>
          <w:ilvl w:val="0"/>
          <w:numId w:val="107"/>
        </w:numPr>
        <w:tabs>
          <w:tab w:val="left" w:pos="0"/>
          <w:tab w:val="left" w:pos="284"/>
        </w:tabs>
        <w:suppressAutoHyphens/>
        <w:overflowPunct w:val="0"/>
        <w:autoSpaceDE w:val="0"/>
        <w:spacing w:after="0" w:line="240" w:lineRule="auto"/>
        <w:ind w:left="0" w:firstLine="0"/>
        <w:jc w:val="both"/>
        <w:textAlignment w:val="baseline"/>
        <w:rPr>
          <w:rFonts w:ascii="Cambria" w:hAnsi="Cambria"/>
        </w:rPr>
      </w:pPr>
      <w:r>
        <w:rPr>
          <w:rFonts w:ascii="Cambria" w:hAnsi="Cambria"/>
          <w:b/>
        </w:rPr>
        <w:t>wypadek ubezpieczeniowy</w:t>
      </w:r>
      <w:r>
        <w:rPr>
          <w:rFonts w:ascii="Cambria" w:hAnsi="Cambria"/>
        </w:rPr>
        <w:t xml:space="preserve"> – szkoda rzeczowa lub osobowa </w:t>
      </w:r>
    </w:p>
    <w:p w:rsidR="00415CD3" w:rsidRDefault="00415CD3" w:rsidP="00124E22">
      <w:pPr>
        <w:numPr>
          <w:ilvl w:val="0"/>
          <w:numId w:val="107"/>
        </w:numPr>
        <w:tabs>
          <w:tab w:val="left" w:pos="0"/>
          <w:tab w:val="left" w:pos="284"/>
        </w:tabs>
        <w:suppressAutoHyphens/>
        <w:overflowPunct w:val="0"/>
        <w:autoSpaceDE w:val="0"/>
        <w:spacing w:after="0" w:line="240" w:lineRule="auto"/>
        <w:ind w:left="0" w:firstLine="0"/>
        <w:jc w:val="both"/>
        <w:textAlignment w:val="baseline"/>
        <w:rPr>
          <w:rFonts w:ascii="Cambria" w:hAnsi="Cambria"/>
        </w:rPr>
      </w:pPr>
      <w:r>
        <w:rPr>
          <w:rFonts w:ascii="Cambria" w:hAnsi="Cambria"/>
          <w:b/>
        </w:rPr>
        <w:t>szkoda osobowa</w:t>
      </w:r>
      <w:r>
        <w:rPr>
          <w:rFonts w:ascii="Cambria" w:hAnsi="Cambria"/>
        </w:rPr>
        <w:t xml:space="preserve"> – uszkodzenie ciała, rozstrój zdrowia, w tym śmierć w następstwie takiego zdarzenia oraz utracone korzyści poszkodowanego, które mógłby osiągnąć, gdyby nie doznał uszkodzenia ciała lub rozstroju zdrowia</w:t>
      </w:r>
    </w:p>
    <w:p w:rsidR="00415CD3" w:rsidRDefault="00415CD3" w:rsidP="00124E22">
      <w:pPr>
        <w:numPr>
          <w:ilvl w:val="0"/>
          <w:numId w:val="107"/>
        </w:numPr>
        <w:tabs>
          <w:tab w:val="left" w:pos="0"/>
          <w:tab w:val="left" w:pos="284"/>
        </w:tabs>
        <w:suppressAutoHyphens/>
        <w:overflowPunct w:val="0"/>
        <w:autoSpaceDE w:val="0"/>
        <w:spacing w:after="0" w:line="240" w:lineRule="auto"/>
        <w:ind w:left="0" w:firstLine="0"/>
        <w:jc w:val="both"/>
        <w:textAlignment w:val="baseline"/>
        <w:rPr>
          <w:rFonts w:ascii="Cambria" w:hAnsi="Cambria"/>
        </w:rPr>
      </w:pPr>
      <w:r>
        <w:rPr>
          <w:rFonts w:ascii="Cambria" w:hAnsi="Cambria"/>
          <w:b/>
        </w:rPr>
        <w:t>szkoda rzeczowa</w:t>
      </w:r>
      <w:r>
        <w:rPr>
          <w:rFonts w:ascii="Cambria" w:hAnsi="Cambria"/>
        </w:rPr>
        <w:t xml:space="preserve"> – utrata, uszkodzenie lub zniszczenie rzeczy ruchomych lub nieruchomości, w tym utracone korzyści poszkodowanego, które mógłby osiągnąć, gdyby nie nastąpiła utrata, zniszczenie lub uszkodzenie rzeczy</w:t>
      </w:r>
    </w:p>
    <w:p w:rsidR="00415CD3" w:rsidRDefault="00415CD3" w:rsidP="00415CD3">
      <w:pPr>
        <w:tabs>
          <w:tab w:val="left" w:pos="0"/>
          <w:tab w:val="left" w:pos="360"/>
        </w:tabs>
        <w:overflowPunct w:val="0"/>
        <w:autoSpaceDE w:val="0"/>
        <w:jc w:val="both"/>
        <w:textAlignment w:val="baseline"/>
        <w:rPr>
          <w:rFonts w:ascii="Cambria" w:hAnsi="Cambria"/>
        </w:rPr>
      </w:pPr>
    </w:p>
    <w:p w:rsidR="00415CD3" w:rsidRDefault="00415CD3" w:rsidP="00415CD3">
      <w:pPr>
        <w:jc w:val="both"/>
        <w:rPr>
          <w:rFonts w:ascii="Cambria" w:hAnsi="Cambria"/>
        </w:rPr>
      </w:pPr>
      <w:r>
        <w:rPr>
          <w:rFonts w:ascii="Cambria" w:hAnsi="Cambria"/>
          <w:b/>
          <w:bCs/>
        </w:rPr>
        <w:t xml:space="preserve">2. Wymagany zakres ubezpieczenia: </w:t>
      </w:r>
      <w:r>
        <w:rPr>
          <w:rFonts w:ascii="Cambria" w:hAnsi="Cambria"/>
        </w:rPr>
        <w:t>szkody wyrządzone w związku z prowadzoną działalnością (zgodnie z kodeksem cywilnym, Ustawą o własności lokali - Dz.U. z 2000 r., nr 80 poz. 903 z późn. zm.; innymi przepisami prawa) oraz posiadanym, użytkowanym i/lub administrowanym mieniem, wykorzystywanym w tej działalności.</w:t>
      </w:r>
    </w:p>
    <w:p w:rsidR="00415CD3" w:rsidRDefault="00415CD3" w:rsidP="00415CD3">
      <w:pPr>
        <w:jc w:val="both"/>
        <w:rPr>
          <w:rFonts w:ascii="Cambria" w:hAnsi="Cambria"/>
        </w:rPr>
      </w:pPr>
      <w:r>
        <w:rPr>
          <w:rFonts w:ascii="Cambria" w:hAnsi="Cambria"/>
        </w:rPr>
        <w:t xml:space="preserve">W myśl szczególnych warunków ubezpieczenia właściciele i lokatorzy poszczególnych lokali w budynkach wchodzących w skład Wspólnoty są traktowani jako osoby trzecie w stosunku do ubezpieczonego, tj. Wspólnoty. </w:t>
      </w:r>
    </w:p>
    <w:p w:rsidR="00415CD3" w:rsidRDefault="00415CD3" w:rsidP="00415CD3">
      <w:pPr>
        <w:jc w:val="both"/>
        <w:rPr>
          <w:rFonts w:ascii="Cambria" w:hAnsi="Cambria"/>
        </w:rPr>
      </w:pPr>
      <w:r>
        <w:rPr>
          <w:rFonts w:ascii="Cambria" w:hAnsi="Cambria"/>
        </w:rPr>
        <w:t>Powyżej określony zakres obejmuje w szczególności:</w:t>
      </w:r>
    </w:p>
    <w:p w:rsidR="00415CD3" w:rsidRDefault="00415CD3" w:rsidP="00124E22">
      <w:pPr>
        <w:numPr>
          <w:ilvl w:val="0"/>
          <w:numId w:val="108"/>
        </w:numPr>
        <w:tabs>
          <w:tab w:val="left" w:pos="284"/>
        </w:tabs>
        <w:suppressAutoHyphens/>
        <w:spacing w:after="0" w:line="240" w:lineRule="auto"/>
        <w:ind w:left="0" w:firstLine="0"/>
        <w:jc w:val="both"/>
        <w:rPr>
          <w:rFonts w:ascii="Cambria" w:hAnsi="Cambria"/>
        </w:rPr>
      </w:pPr>
      <w:r>
        <w:rPr>
          <w:rFonts w:ascii="Cambria" w:hAnsi="Cambria"/>
          <w:shd w:val="clear" w:color="auto" w:fill="FFFFFF"/>
        </w:rPr>
        <w:t>odpowiedzialność cywilną Wspólnoty mieszkaniowej za szkody osobowe lub rzeczowe wyrządzone członkom tej Wspólnoty w związku z prowadzoną działalnością i/lub posiadaniem przez wspólnotę części wspólnej nieruchomości</w:t>
      </w:r>
      <w:r>
        <w:rPr>
          <w:rFonts w:ascii="Cambria" w:hAnsi="Cambria"/>
        </w:rPr>
        <w:t xml:space="preserve">, </w:t>
      </w:r>
    </w:p>
    <w:p w:rsidR="00415CD3" w:rsidRDefault="00415CD3" w:rsidP="00124E22">
      <w:pPr>
        <w:numPr>
          <w:ilvl w:val="0"/>
          <w:numId w:val="108"/>
        </w:numPr>
        <w:tabs>
          <w:tab w:val="left" w:pos="284"/>
        </w:tabs>
        <w:suppressAutoHyphens/>
        <w:spacing w:after="0" w:line="240" w:lineRule="auto"/>
        <w:ind w:left="0" w:firstLine="0"/>
        <w:jc w:val="both"/>
        <w:rPr>
          <w:rFonts w:ascii="Cambria" w:hAnsi="Cambria"/>
        </w:rPr>
      </w:pPr>
      <w:r>
        <w:rPr>
          <w:rFonts w:ascii="Cambria" w:hAnsi="Cambria"/>
        </w:rPr>
        <w:t xml:space="preserve">OC </w:t>
      </w:r>
      <w:r>
        <w:rPr>
          <w:rFonts w:ascii="Cambria" w:hAnsi="Cambria"/>
          <w:shd w:val="clear" w:color="auto" w:fill="FFFFFF"/>
        </w:rPr>
        <w:t>członków Wspólnoty za szkody osobowe lub rzeczowe wyrządzone Wspólnocie w związku z posiadaniem przez członka Wspólnoty lokalu mieszkalnego/użytkowego,</w:t>
      </w:r>
    </w:p>
    <w:p w:rsidR="00415CD3" w:rsidRDefault="00415CD3" w:rsidP="00415CD3">
      <w:pPr>
        <w:tabs>
          <w:tab w:val="left" w:pos="284"/>
        </w:tabs>
        <w:jc w:val="both"/>
        <w:rPr>
          <w:rFonts w:ascii="Cambria" w:hAnsi="Cambria"/>
        </w:rPr>
      </w:pPr>
    </w:p>
    <w:p w:rsidR="00415CD3" w:rsidRDefault="00415CD3" w:rsidP="00415CD3">
      <w:pPr>
        <w:tabs>
          <w:tab w:val="left" w:pos="284"/>
        </w:tabs>
        <w:jc w:val="both"/>
        <w:rPr>
          <w:rFonts w:ascii="Cambria" w:hAnsi="Cambria"/>
        </w:rPr>
      </w:pPr>
      <w:r>
        <w:rPr>
          <w:rFonts w:ascii="Cambria" w:hAnsi="Cambria"/>
        </w:rPr>
        <w:t>Zakres ubezpieczenia w związku z powyższym obejmuje również odpowiedzialność cywilną z tytułu zalań i przepięć - szkody powstałe m.in.:</w:t>
      </w:r>
    </w:p>
    <w:p w:rsidR="00415CD3" w:rsidRDefault="00415CD3" w:rsidP="00415CD3">
      <w:pPr>
        <w:jc w:val="both"/>
        <w:rPr>
          <w:rFonts w:ascii="Cambria" w:hAnsi="Cambria"/>
        </w:rPr>
      </w:pPr>
      <w:r>
        <w:rPr>
          <w:rFonts w:ascii="Cambria" w:hAnsi="Cambria"/>
        </w:rPr>
        <w:t>- w następstwie działania, eksploatacji lub awarii instalacji wodociągowych, kanalizacyjnych oraz centralnego ogrzewania (zalania), z podlimitem 20 000 zł na jeden i wszystkie wypadki ubezpieczeniowe w rocznym okresie ubezpieczenia ,na każdą wspólnotę,</w:t>
      </w:r>
    </w:p>
    <w:p w:rsidR="00415CD3" w:rsidRDefault="00415CD3" w:rsidP="00415CD3">
      <w:pPr>
        <w:jc w:val="both"/>
        <w:rPr>
          <w:rFonts w:ascii="Cambria" w:hAnsi="Cambria"/>
        </w:rPr>
      </w:pPr>
      <w:r>
        <w:rPr>
          <w:rFonts w:ascii="Cambria" w:hAnsi="Cambria"/>
        </w:rPr>
        <w:t xml:space="preserve">- w następstwie nieszczelnych złącz zewnętrznych budynku oraz </w:t>
      </w:r>
      <w:r>
        <w:rPr>
          <w:rFonts w:ascii="Cambria" w:hAnsi="Cambria"/>
          <w:lang w:eastAsia="pl-PL"/>
        </w:rPr>
        <w:t>na skutek nieszczelności  dachu i stolarki okiennej</w:t>
      </w:r>
      <w:r>
        <w:rPr>
          <w:rFonts w:ascii="Cambria" w:hAnsi="Cambria"/>
        </w:rPr>
        <w:t xml:space="preserve"> (zalania), z podlimitem 20 000 zł na jeden i wszystkie wypadki ubezpieczeniowe w rocznym okresie ubezpieczenia na każdą wspólnotę,</w:t>
      </w:r>
    </w:p>
    <w:p w:rsidR="00415CD3" w:rsidRDefault="00415CD3" w:rsidP="00415CD3">
      <w:pPr>
        <w:jc w:val="both"/>
        <w:rPr>
          <w:rFonts w:ascii="Cambria" w:hAnsi="Cambria"/>
        </w:rPr>
      </w:pPr>
      <w:r>
        <w:rPr>
          <w:rFonts w:ascii="Cambria" w:hAnsi="Cambria"/>
        </w:rPr>
        <w:t>- w następstwie zmian poziomu napięcia roboczego ponad dopuszczalne granice napięcia nominalnego w sieci instalacji elektrycznej wskutek niewłaściwej konserwacji instalacji elektrycznej, należącej do budynku, z podlimitem 20 000 zł na jeden i wszystkie wypadki ubezpieczeniowe w rocznym okresie ubezpieczenia na każdą wspólnotę.</w:t>
      </w:r>
    </w:p>
    <w:p w:rsidR="00415CD3" w:rsidRDefault="00415CD3" w:rsidP="00124E22">
      <w:pPr>
        <w:widowControl w:val="0"/>
        <w:numPr>
          <w:ilvl w:val="0"/>
          <w:numId w:val="109"/>
        </w:numPr>
        <w:tabs>
          <w:tab w:val="left" w:pos="0"/>
          <w:tab w:val="num" w:pos="142"/>
          <w:tab w:val="left" w:pos="284"/>
        </w:tabs>
        <w:suppressAutoHyphens/>
        <w:overflowPunct w:val="0"/>
        <w:autoSpaceDE w:val="0"/>
        <w:spacing w:after="0" w:line="240" w:lineRule="auto"/>
        <w:jc w:val="both"/>
        <w:textAlignment w:val="baseline"/>
        <w:rPr>
          <w:rFonts w:ascii="Cambria" w:hAnsi="Cambria"/>
          <w:b/>
          <w:bCs/>
        </w:rPr>
      </w:pPr>
      <w:r>
        <w:rPr>
          <w:rFonts w:ascii="Cambria" w:hAnsi="Cambria"/>
          <w:b/>
          <w:bCs/>
        </w:rPr>
        <w:lastRenderedPageBreak/>
        <w:t>Suma gwarancyjna na</w:t>
      </w:r>
      <w:r>
        <w:rPr>
          <w:rFonts w:ascii="Cambria" w:hAnsi="Cambria"/>
          <w:b/>
        </w:rPr>
        <w:t xml:space="preserve"> jeden i wszystkie wypadki ubezpieczeniowe w rocznym okresie ubezpieczenia</w:t>
      </w:r>
      <w:r>
        <w:rPr>
          <w:rFonts w:ascii="Cambria" w:hAnsi="Cambria"/>
          <w:b/>
          <w:bCs/>
        </w:rPr>
        <w:t xml:space="preserve">: </w:t>
      </w:r>
      <w:r w:rsidR="00E00B7E">
        <w:rPr>
          <w:rFonts w:ascii="Cambria" w:hAnsi="Cambria"/>
          <w:b/>
          <w:bCs/>
        </w:rPr>
        <w:t>1</w:t>
      </w:r>
      <w:r>
        <w:rPr>
          <w:rFonts w:ascii="Cambria" w:hAnsi="Cambria"/>
          <w:b/>
          <w:bCs/>
        </w:rPr>
        <w:t>50 000,00 zł na wspólnotę.</w:t>
      </w:r>
    </w:p>
    <w:p w:rsidR="00415CD3" w:rsidRDefault="00415CD3" w:rsidP="00415CD3">
      <w:pPr>
        <w:widowControl w:val="0"/>
        <w:tabs>
          <w:tab w:val="left" w:pos="0"/>
          <w:tab w:val="left" w:pos="284"/>
        </w:tabs>
        <w:overflowPunct w:val="0"/>
        <w:autoSpaceDE w:val="0"/>
        <w:jc w:val="both"/>
        <w:textAlignment w:val="baseline"/>
        <w:rPr>
          <w:rFonts w:ascii="Cambria" w:hAnsi="Cambria"/>
          <w:b/>
          <w:bCs/>
        </w:rPr>
      </w:pPr>
    </w:p>
    <w:p w:rsidR="00415CD3" w:rsidRDefault="00415CD3" w:rsidP="00124E22">
      <w:pPr>
        <w:pStyle w:val="BodyText23"/>
        <w:numPr>
          <w:ilvl w:val="0"/>
          <w:numId w:val="109"/>
        </w:numPr>
        <w:tabs>
          <w:tab w:val="clear" w:pos="0"/>
          <w:tab w:val="num" w:pos="142"/>
          <w:tab w:val="left" w:pos="284"/>
          <w:tab w:val="left" w:pos="540"/>
          <w:tab w:val="left" w:pos="1080"/>
        </w:tabs>
        <w:jc w:val="left"/>
        <w:rPr>
          <w:rFonts w:ascii="Cambria" w:hAnsi="Cambria"/>
          <w:b/>
          <w:bCs/>
          <w:sz w:val="22"/>
          <w:szCs w:val="22"/>
        </w:rPr>
      </w:pPr>
      <w:r>
        <w:rPr>
          <w:rFonts w:ascii="Cambria" w:hAnsi="Cambria"/>
          <w:b/>
          <w:bCs/>
          <w:sz w:val="22"/>
          <w:szCs w:val="22"/>
        </w:rPr>
        <w:t>Liczba wspólnot:</w:t>
      </w:r>
      <w:r w:rsidR="00725644">
        <w:rPr>
          <w:rFonts w:ascii="Cambria" w:hAnsi="Cambria"/>
          <w:b/>
          <w:bCs/>
          <w:sz w:val="22"/>
          <w:szCs w:val="22"/>
        </w:rPr>
        <w:t>142</w:t>
      </w:r>
      <w:r>
        <w:rPr>
          <w:rFonts w:ascii="Cambria" w:hAnsi="Cambria"/>
          <w:b/>
          <w:bCs/>
          <w:sz w:val="22"/>
          <w:szCs w:val="22"/>
        </w:rPr>
        <w:t>, Przedmiot ubezpieczenia znajduje się w załączniku nr 1</w:t>
      </w:r>
      <w:r w:rsidR="00E00B7E">
        <w:rPr>
          <w:rFonts w:ascii="Cambria" w:hAnsi="Cambria"/>
          <w:b/>
          <w:bCs/>
          <w:sz w:val="22"/>
          <w:szCs w:val="22"/>
        </w:rPr>
        <w:t>e</w:t>
      </w:r>
      <w:r>
        <w:rPr>
          <w:rFonts w:ascii="Cambria" w:hAnsi="Cambria"/>
          <w:b/>
          <w:bCs/>
          <w:sz w:val="22"/>
          <w:szCs w:val="22"/>
        </w:rPr>
        <w:t xml:space="preserve"> do SIWZ zakładka nr 5.</w:t>
      </w:r>
    </w:p>
    <w:p w:rsidR="00415CD3" w:rsidRDefault="00415CD3" w:rsidP="00415CD3">
      <w:pPr>
        <w:pStyle w:val="Akapitzlist"/>
        <w:ind w:left="0"/>
        <w:rPr>
          <w:rFonts w:ascii="Cambria" w:hAnsi="Cambria"/>
          <w:b/>
          <w:bCs/>
        </w:rPr>
      </w:pPr>
    </w:p>
    <w:p w:rsidR="00415CD3" w:rsidRDefault="00415CD3" w:rsidP="00124E22">
      <w:pPr>
        <w:widowControl w:val="0"/>
        <w:numPr>
          <w:ilvl w:val="0"/>
          <w:numId w:val="109"/>
        </w:numPr>
        <w:tabs>
          <w:tab w:val="left" w:pos="0"/>
          <w:tab w:val="num" w:pos="142"/>
          <w:tab w:val="left" w:pos="284"/>
        </w:tabs>
        <w:suppressAutoHyphens/>
        <w:overflowPunct w:val="0"/>
        <w:autoSpaceDE w:val="0"/>
        <w:spacing w:after="0" w:line="240" w:lineRule="auto"/>
        <w:jc w:val="both"/>
        <w:textAlignment w:val="baseline"/>
        <w:rPr>
          <w:rFonts w:ascii="Cambria" w:hAnsi="Cambria"/>
          <w:b/>
          <w:bCs/>
        </w:rPr>
      </w:pPr>
      <w:r>
        <w:rPr>
          <w:rFonts w:ascii="Cambria" w:hAnsi="Cambria"/>
          <w:b/>
          <w:bCs/>
        </w:rPr>
        <w:t>Warunki szczególne obligatoryjne, odnoszące się odrębnie dla każdej wspólnoty:</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daty stempla bankowego lub pocztowego</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czasu ochrony</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nieściągania rat niewymagalnych</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zgłaszania szkód</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 xml:space="preserve">Przyjęcie podanej klauzuli miejsc ubezpieczenia </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włączenia rażącego niedbalstwa</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72 godzin</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automatycznego pokrycia OC</w:t>
      </w:r>
    </w:p>
    <w:p w:rsidR="00415CD3" w:rsidRDefault="00415CD3" w:rsidP="00124E22">
      <w:pPr>
        <w:numPr>
          <w:ilvl w:val="0"/>
          <w:numId w:val="110"/>
        </w:numPr>
        <w:tabs>
          <w:tab w:val="left" w:pos="360"/>
        </w:tabs>
        <w:suppressAutoHyphens/>
        <w:spacing w:after="0" w:line="240" w:lineRule="auto"/>
        <w:ind w:left="284" w:hanging="284"/>
        <w:rPr>
          <w:rFonts w:ascii="Cambria" w:hAnsi="Cambria"/>
        </w:rPr>
      </w:pPr>
      <w:r>
        <w:rPr>
          <w:rFonts w:ascii="Cambria" w:hAnsi="Cambria"/>
        </w:rPr>
        <w:t>Przyjęcie podanej klauzuli wynagrodzenia rzeczoznawców i ekspertów</w:t>
      </w:r>
    </w:p>
    <w:p w:rsidR="00415CD3" w:rsidRDefault="00415CD3" w:rsidP="00124E22">
      <w:pPr>
        <w:numPr>
          <w:ilvl w:val="0"/>
          <w:numId w:val="110"/>
        </w:numPr>
        <w:tabs>
          <w:tab w:val="left" w:pos="360"/>
        </w:tabs>
        <w:suppressAutoHyphens/>
        <w:spacing w:after="0" w:line="240" w:lineRule="auto"/>
        <w:ind w:left="284" w:hanging="284"/>
        <w:rPr>
          <w:rFonts w:ascii="Cambria" w:hAnsi="Cambria"/>
          <w:lang w:eastAsia="pl-PL"/>
        </w:rPr>
      </w:pPr>
      <w:r>
        <w:rPr>
          <w:rFonts w:ascii="Cambria" w:hAnsi="Cambria"/>
        </w:rPr>
        <w:t xml:space="preserve">Płatność składki rocznej w 4 równych ratach kwartalnych </w:t>
      </w:r>
    </w:p>
    <w:p w:rsidR="00415CD3" w:rsidRDefault="00415CD3" w:rsidP="00124E22">
      <w:pPr>
        <w:numPr>
          <w:ilvl w:val="0"/>
          <w:numId w:val="110"/>
        </w:numPr>
        <w:tabs>
          <w:tab w:val="left" w:pos="360"/>
        </w:tabs>
        <w:suppressAutoHyphens/>
        <w:spacing w:after="0" w:line="240" w:lineRule="auto"/>
        <w:ind w:left="284" w:hanging="284"/>
        <w:rPr>
          <w:rFonts w:ascii="Cambria" w:hAnsi="Cambria"/>
          <w:lang w:eastAsia="pl-PL"/>
        </w:rPr>
      </w:pPr>
      <w:r>
        <w:rPr>
          <w:rFonts w:ascii="Cambria" w:hAnsi="Cambria"/>
          <w:lang w:eastAsia="pl-PL"/>
        </w:rPr>
        <w:t>Franszyzy i udziały własne:</w:t>
      </w:r>
    </w:p>
    <w:p w:rsidR="00415CD3" w:rsidRDefault="00415CD3" w:rsidP="00415CD3">
      <w:pPr>
        <w:tabs>
          <w:tab w:val="left" w:pos="709"/>
        </w:tabs>
        <w:ind w:left="709" w:hanging="283"/>
        <w:jc w:val="both"/>
        <w:rPr>
          <w:rFonts w:ascii="Cambria" w:hAnsi="Cambria"/>
          <w:lang w:eastAsia="pl-PL"/>
        </w:rPr>
      </w:pPr>
      <w:r>
        <w:rPr>
          <w:rFonts w:ascii="Cambria" w:hAnsi="Cambria"/>
          <w:b/>
          <w:lang w:eastAsia="pl-PL"/>
        </w:rPr>
        <w:t>a.</w:t>
      </w:r>
      <w:r>
        <w:rPr>
          <w:rFonts w:ascii="Cambria" w:hAnsi="Cambria"/>
          <w:lang w:eastAsia="pl-PL"/>
        </w:rPr>
        <w:t xml:space="preserve"> w szkodach rzeczowych franszyza integralna </w:t>
      </w:r>
      <w:r w:rsidR="00E12432">
        <w:rPr>
          <w:rFonts w:ascii="Cambria" w:hAnsi="Cambria"/>
          <w:lang w:eastAsia="pl-PL"/>
        </w:rPr>
        <w:t>- brak</w:t>
      </w:r>
      <w:r>
        <w:rPr>
          <w:rFonts w:ascii="Cambria" w:hAnsi="Cambria"/>
          <w:lang w:eastAsia="pl-PL"/>
        </w:rPr>
        <w:t>; franszyza redukcyjna, udział własny – brak;</w:t>
      </w:r>
    </w:p>
    <w:p w:rsidR="00415CD3" w:rsidRDefault="00415CD3" w:rsidP="00415CD3">
      <w:pPr>
        <w:tabs>
          <w:tab w:val="left" w:pos="709"/>
        </w:tabs>
        <w:ind w:left="709" w:hanging="283"/>
        <w:jc w:val="both"/>
        <w:rPr>
          <w:rFonts w:ascii="Cambria" w:hAnsi="Cambria"/>
          <w:lang w:eastAsia="pl-PL"/>
        </w:rPr>
      </w:pPr>
      <w:r>
        <w:rPr>
          <w:rFonts w:ascii="Cambria" w:hAnsi="Cambria"/>
          <w:b/>
          <w:lang w:eastAsia="pl-PL"/>
        </w:rPr>
        <w:t>b.</w:t>
      </w:r>
      <w:r>
        <w:rPr>
          <w:rFonts w:ascii="Cambria" w:hAnsi="Cambria"/>
          <w:lang w:eastAsia="pl-PL"/>
        </w:rPr>
        <w:t xml:space="preserve"> w szkodach osobowych franszyza integralna, redukcyjna i udział własny - brak</w:t>
      </w:r>
    </w:p>
    <w:p w:rsidR="00415CD3" w:rsidRDefault="00415CD3" w:rsidP="00124E22">
      <w:pPr>
        <w:keepNext/>
        <w:keepLines/>
        <w:numPr>
          <w:ilvl w:val="0"/>
          <w:numId w:val="111"/>
        </w:numPr>
        <w:tabs>
          <w:tab w:val="left" w:pos="567"/>
        </w:tabs>
        <w:suppressAutoHyphens/>
        <w:spacing w:before="240" w:after="120" w:line="240" w:lineRule="auto"/>
        <w:ind w:left="720" w:hanging="360"/>
        <w:jc w:val="both"/>
        <w:outlineLvl w:val="2"/>
        <w:rPr>
          <w:rFonts w:ascii="Cambria" w:hAnsi="Cambria"/>
          <w:b/>
          <w:bCs/>
          <w:lang w:eastAsia="ar-SA"/>
        </w:rPr>
      </w:pPr>
      <w:r>
        <w:rPr>
          <w:rFonts w:ascii="Cambria" w:hAnsi="Cambria"/>
          <w:b/>
          <w:bCs/>
        </w:rPr>
        <w:t>Klauzule dodatkowe i inne postanowienia szczególne fakultatywne:</w:t>
      </w:r>
    </w:p>
    <w:p w:rsidR="00415CD3" w:rsidRDefault="00415CD3" w:rsidP="00725644">
      <w:pPr>
        <w:numPr>
          <w:ilvl w:val="1"/>
          <w:numId w:val="112"/>
        </w:numPr>
        <w:tabs>
          <w:tab w:val="left" w:pos="567"/>
        </w:tabs>
        <w:suppressAutoHyphens/>
        <w:spacing w:after="0" w:line="240" w:lineRule="auto"/>
        <w:ind w:left="426" w:hanging="360"/>
        <w:jc w:val="both"/>
        <w:rPr>
          <w:rFonts w:ascii="Cambria" w:hAnsi="Cambria"/>
        </w:rPr>
      </w:pPr>
      <w:bookmarkStart w:id="568" w:name="_Hlk6569018"/>
      <w:r>
        <w:rPr>
          <w:rFonts w:ascii="Cambria" w:hAnsi="Cambria"/>
        </w:rPr>
        <w:t>Przyjęcie podanej klauzuli funduszu prewencyjnego</w:t>
      </w:r>
    </w:p>
    <w:p w:rsidR="00415CD3" w:rsidRDefault="00415CD3" w:rsidP="00725644">
      <w:pPr>
        <w:numPr>
          <w:ilvl w:val="1"/>
          <w:numId w:val="112"/>
        </w:numPr>
        <w:tabs>
          <w:tab w:val="left" w:pos="567"/>
        </w:tabs>
        <w:suppressAutoHyphens/>
        <w:spacing w:after="0" w:line="240" w:lineRule="auto"/>
        <w:ind w:left="426" w:hanging="360"/>
        <w:jc w:val="both"/>
        <w:rPr>
          <w:rFonts w:ascii="Cambria" w:hAnsi="Cambria"/>
        </w:rPr>
      </w:pPr>
      <w:r>
        <w:rPr>
          <w:rFonts w:ascii="Cambria" w:hAnsi="Cambria"/>
        </w:rPr>
        <w:t>Przyjęcie podanej klauzuli uznania okoliczności</w:t>
      </w:r>
    </w:p>
    <w:p w:rsidR="00415CD3" w:rsidRDefault="00415CD3" w:rsidP="00725644">
      <w:pPr>
        <w:numPr>
          <w:ilvl w:val="1"/>
          <w:numId w:val="112"/>
        </w:numPr>
        <w:tabs>
          <w:tab w:val="left" w:pos="567"/>
        </w:tabs>
        <w:suppressAutoHyphens/>
        <w:spacing w:after="0" w:line="240" w:lineRule="auto"/>
        <w:ind w:left="426" w:hanging="360"/>
        <w:jc w:val="both"/>
        <w:rPr>
          <w:rFonts w:ascii="Cambria" w:hAnsi="Cambria"/>
        </w:rPr>
      </w:pPr>
      <w:r>
        <w:rPr>
          <w:rFonts w:ascii="Cambria" w:hAnsi="Cambria"/>
        </w:rPr>
        <w:t>Przyjęcie podanej klauzuli zmiany wielkości ryzyka</w:t>
      </w:r>
    </w:p>
    <w:bookmarkEnd w:id="568"/>
    <w:p w:rsidR="00415CD3" w:rsidRPr="009722FE" w:rsidRDefault="00415CD3" w:rsidP="00EC0E47">
      <w:pPr>
        <w:widowControl w:val="0"/>
        <w:tabs>
          <w:tab w:val="left" w:pos="709"/>
        </w:tabs>
        <w:suppressAutoHyphens/>
        <w:spacing w:after="0" w:line="240" w:lineRule="auto"/>
        <w:contextualSpacing/>
        <w:jc w:val="both"/>
        <w:rPr>
          <w:rFonts w:ascii="Cambria" w:eastAsia="Calibri" w:hAnsi="Cambria" w:cs="Arial"/>
          <w:spacing w:val="-4"/>
          <w:lang w:eastAsia="ar-SA"/>
        </w:rPr>
        <w:sectPr w:rsidR="00415CD3" w:rsidRPr="009722FE" w:rsidSect="00584AF4">
          <w:pgSz w:w="11906" w:h="16838"/>
          <w:pgMar w:top="993" w:right="1134" w:bottom="851" w:left="1134" w:header="454" w:footer="454" w:gutter="0"/>
          <w:cols w:space="708"/>
          <w:docGrid w:linePitch="360"/>
        </w:sectPr>
      </w:pPr>
    </w:p>
    <w:p w:rsidR="00A060FF" w:rsidRPr="009722FE" w:rsidRDefault="00A060FF" w:rsidP="001D5159">
      <w:pPr>
        <w:widowControl w:val="0"/>
        <w:tabs>
          <w:tab w:val="left" w:pos="567"/>
        </w:tabs>
        <w:suppressAutoHyphens/>
        <w:spacing w:after="0" w:line="240" w:lineRule="auto"/>
        <w:jc w:val="both"/>
        <w:rPr>
          <w:rFonts w:ascii="Cambria" w:hAnsi="Cambria"/>
        </w:rPr>
      </w:pPr>
      <w:bookmarkStart w:id="569" w:name="_Toc407615907"/>
      <w:bookmarkStart w:id="570" w:name="_Toc407624088"/>
      <w:r w:rsidRPr="009722FE">
        <w:rPr>
          <w:rFonts w:ascii="Cambria" w:hAnsi="Cambria"/>
          <w:b/>
        </w:rPr>
        <w:lastRenderedPageBreak/>
        <w:t>Załącznik nr 2 do SIWZ</w:t>
      </w:r>
      <w:r w:rsidR="002E072D" w:rsidRPr="009722FE">
        <w:rPr>
          <w:rFonts w:ascii="Cambria" w:hAnsi="Cambria"/>
          <w:b/>
        </w:rPr>
        <w:t>:</w:t>
      </w:r>
      <w:r w:rsidRPr="009722FE">
        <w:rPr>
          <w:rFonts w:ascii="Cambria" w:hAnsi="Cambria"/>
          <w:b/>
        </w:rPr>
        <w:t xml:space="preserve"> Formularz „Oferta”</w:t>
      </w:r>
      <w:bookmarkEnd w:id="569"/>
      <w:bookmarkEnd w:id="570"/>
    </w:p>
    <w:p w:rsidR="00967F3F" w:rsidRPr="009722FE" w:rsidRDefault="00967F3F" w:rsidP="001D5159">
      <w:pPr>
        <w:widowControl w:val="0"/>
        <w:spacing w:before="720" w:after="0" w:line="240" w:lineRule="auto"/>
        <w:ind w:right="5102"/>
        <w:jc w:val="center"/>
        <w:rPr>
          <w:rFonts w:ascii="Cambria" w:hAnsi="Cambria"/>
        </w:rPr>
      </w:pPr>
      <w:r w:rsidRPr="009722FE">
        <w:rPr>
          <w:rFonts w:ascii="Cambria" w:hAnsi="Cambria"/>
        </w:rPr>
        <w:t>………………………….……………….……………………….....</w:t>
      </w:r>
    </w:p>
    <w:p w:rsidR="00967F3F" w:rsidRPr="009722FE" w:rsidRDefault="00967F3F" w:rsidP="001D5159">
      <w:pPr>
        <w:widowControl w:val="0"/>
        <w:spacing w:after="0" w:line="240" w:lineRule="auto"/>
        <w:ind w:right="5103"/>
        <w:jc w:val="center"/>
        <w:rPr>
          <w:rFonts w:ascii="Cambria" w:hAnsi="Cambria"/>
          <w:i/>
          <w:sz w:val="18"/>
        </w:rPr>
      </w:pPr>
      <w:r w:rsidRPr="009722FE">
        <w:rPr>
          <w:rFonts w:ascii="Cambria" w:hAnsi="Cambria"/>
          <w:i/>
          <w:sz w:val="18"/>
        </w:rPr>
        <w:t>(</w:t>
      </w:r>
      <w:r w:rsidR="00E26626" w:rsidRPr="009722FE">
        <w:rPr>
          <w:rFonts w:ascii="Cambria" w:hAnsi="Cambria"/>
          <w:i/>
          <w:sz w:val="18"/>
        </w:rPr>
        <w:t>Pieczęć</w:t>
      </w:r>
      <w:r w:rsidRPr="009722FE">
        <w:rPr>
          <w:rFonts w:ascii="Cambria" w:hAnsi="Cambria"/>
          <w:i/>
          <w:sz w:val="18"/>
        </w:rPr>
        <w:t xml:space="preserve"> Wykonawcy</w:t>
      </w:r>
      <w:r w:rsidR="00E26626" w:rsidRPr="009722FE">
        <w:rPr>
          <w:rFonts w:ascii="Cambria" w:hAnsi="Cambria"/>
          <w:i/>
          <w:sz w:val="18"/>
        </w:rPr>
        <w:t>/ Wykonawców</w:t>
      </w:r>
      <w:r w:rsidRPr="009722FE">
        <w:rPr>
          <w:rFonts w:ascii="Cambria" w:hAnsi="Cambria"/>
          <w:i/>
          <w:sz w:val="18"/>
        </w:rPr>
        <w:t>)</w:t>
      </w:r>
    </w:p>
    <w:p w:rsidR="00967F3F" w:rsidRPr="009722FE" w:rsidRDefault="00967F3F" w:rsidP="001D5159">
      <w:pPr>
        <w:widowControl w:val="0"/>
        <w:spacing w:before="360" w:after="120" w:line="240" w:lineRule="auto"/>
        <w:jc w:val="center"/>
        <w:rPr>
          <w:rFonts w:ascii="Cambria" w:hAnsi="Cambria"/>
          <w:b/>
        </w:rPr>
      </w:pPr>
      <w:r w:rsidRPr="009722FE">
        <w:rPr>
          <w:rFonts w:ascii="Cambria" w:hAnsi="Cambria"/>
          <w:b/>
        </w:rPr>
        <w:t>FORMULARZ OFERTA</w:t>
      </w:r>
    </w:p>
    <w:p w:rsidR="00967F3F" w:rsidRPr="009722FE" w:rsidRDefault="00967F3F" w:rsidP="00455B83">
      <w:pPr>
        <w:pStyle w:val="Akapitzlist1"/>
        <w:widowControl w:val="0"/>
        <w:numPr>
          <w:ilvl w:val="0"/>
          <w:numId w:val="52"/>
        </w:numPr>
        <w:spacing w:before="240" w:after="120" w:line="240" w:lineRule="auto"/>
        <w:ind w:left="567" w:hanging="567"/>
        <w:contextualSpacing w:val="0"/>
        <w:jc w:val="both"/>
        <w:outlineLvl w:val="1"/>
        <w:rPr>
          <w:rFonts w:ascii="Cambria" w:hAnsi="Cambria"/>
          <w:b/>
        </w:rPr>
      </w:pPr>
      <w:r w:rsidRPr="009722FE">
        <w:rPr>
          <w:rFonts w:ascii="Cambria" w:hAnsi="Cambria"/>
          <w:b/>
        </w:rPr>
        <w:t xml:space="preserve">Dane dotyczące Wykonawcy </w:t>
      </w:r>
    </w:p>
    <w:p w:rsidR="00967F3F" w:rsidRPr="009722FE" w:rsidRDefault="00967F3F" w:rsidP="00455B83">
      <w:pPr>
        <w:pStyle w:val="Akapitzlist1"/>
        <w:widowControl w:val="0"/>
        <w:numPr>
          <w:ilvl w:val="0"/>
          <w:numId w:val="5"/>
        </w:numPr>
        <w:tabs>
          <w:tab w:val="left" w:pos="567"/>
        </w:tabs>
        <w:spacing w:before="120" w:after="120" w:line="240" w:lineRule="auto"/>
        <w:ind w:left="0" w:firstLine="0"/>
        <w:jc w:val="both"/>
        <w:rPr>
          <w:rFonts w:ascii="Cambria" w:hAnsi="Cambria"/>
          <w:color w:val="000000"/>
          <w:spacing w:val="-2"/>
        </w:rPr>
      </w:pPr>
      <w:r w:rsidRPr="009722FE">
        <w:rPr>
          <w:rFonts w:ascii="Cambria" w:hAnsi="Cambria"/>
          <w:b/>
          <w:spacing w:val="-2"/>
        </w:rPr>
        <w:t>Firma Wykonawcy</w:t>
      </w:r>
      <w:r w:rsidRPr="009722FE">
        <w:rPr>
          <w:rFonts w:ascii="Cambria" w:hAnsi="Cambria"/>
          <w:spacing w:val="-2"/>
        </w:rPr>
        <w:t xml:space="preserve"> </w:t>
      </w:r>
      <w:r w:rsidRPr="009722FE">
        <w:rPr>
          <w:rFonts w:ascii="Cambria" w:hAnsi="Cambria"/>
          <w:i/>
          <w:color w:val="000000"/>
          <w:spacing w:val="-2"/>
        </w:rPr>
        <w:t>(należy wpisać dane Wykonawcy, który posiada uprawnienia do</w:t>
      </w:r>
      <w:r w:rsidR="00BD048B" w:rsidRPr="009722FE">
        <w:rPr>
          <w:rFonts w:ascii="Cambria" w:hAnsi="Cambria"/>
          <w:i/>
          <w:color w:val="000000"/>
          <w:spacing w:val="-2"/>
        </w:rPr>
        <w:t xml:space="preserve"> </w:t>
      </w:r>
      <w:r w:rsidRPr="009722FE">
        <w:rPr>
          <w:rFonts w:ascii="Cambria" w:hAnsi="Cambria"/>
          <w:i/>
          <w:color w:val="000000"/>
          <w:spacing w:val="-2"/>
        </w:rPr>
        <w:t>wykonywania działalności ubezpieczeniowej, tzn. centralę zakładu ubezpieczeń lub główny oddział w Polsce w przypadku zagranicznego zakładu ubezpieczeń):</w:t>
      </w:r>
    </w:p>
    <w:tbl>
      <w:tblPr>
        <w:tblW w:w="0" w:type="auto"/>
        <w:jc w:val="center"/>
        <w:tblLook w:val="00A0" w:firstRow="1" w:lastRow="0" w:firstColumn="1" w:lastColumn="0" w:noHBand="0" w:noVBand="0"/>
      </w:tblPr>
      <w:tblGrid>
        <w:gridCol w:w="1571"/>
        <w:gridCol w:w="8067"/>
      </w:tblGrid>
      <w:tr w:rsidR="00967F3F" w:rsidRPr="009722FE" w:rsidTr="00F83F7F">
        <w:trPr>
          <w:trHeight w:val="624"/>
          <w:jc w:val="center"/>
        </w:trPr>
        <w:tc>
          <w:tcPr>
            <w:tcW w:w="2217" w:type="dxa"/>
            <w:vAlign w:val="center"/>
          </w:tcPr>
          <w:p w:rsidR="00967F3F" w:rsidRPr="009722FE" w:rsidRDefault="00967F3F" w:rsidP="001D5159">
            <w:pPr>
              <w:widowControl w:val="0"/>
              <w:spacing w:after="0" w:line="240" w:lineRule="auto"/>
              <w:rPr>
                <w:rFonts w:ascii="Cambria" w:hAnsi="Cambria"/>
              </w:rPr>
            </w:pPr>
            <w:r w:rsidRPr="009722FE">
              <w:rPr>
                <w:rFonts w:ascii="Cambria" w:hAnsi="Cambria"/>
              </w:rPr>
              <w:t>Firma (nazwa)*:</w:t>
            </w:r>
          </w:p>
        </w:tc>
        <w:tc>
          <w:tcPr>
            <w:tcW w:w="7612" w:type="dxa"/>
            <w:vAlign w:val="bottom"/>
          </w:tcPr>
          <w:p w:rsidR="00967F3F" w:rsidRPr="009722FE" w:rsidRDefault="00967F3F" w:rsidP="001D5159">
            <w:pPr>
              <w:widowControl w:val="0"/>
              <w:spacing w:after="0" w:line="240" w:lineRule="auto"/>
              <w:rPr>
                <w:rFonts w:ascii="Cambria" w:hAnsi="Cambria"/>
              </w:rPr>
            </w:pPr>
            <w:r w:rsidRPr="009722FE">
              <w:rPr>
                <w:rFonts w:ascii="Cambria" w:hAnsi="Cambria"/>
              </w:rPr>
              <w:t>....................................................................................................</w:t>
            </w:r>
            <w:r w:rsidR="00F83F7F" w:rsidRPr="009722FE">
              <w:rPr>
                <w:rFonts w:ascii="Cambria" w:hAnsi="Cambria"/>
              </w:rPr>
              <w:t>...................................</w:t>
            </w:r>
            <w:r w:rsidRPr="009722FE">
              <w:rPr>
                <w:rFonts w:ascii="Cambria" w:hAnsi="Cambria"/>
              </w:rPr>
              <w:t>.......................................</w:t>
            </w:r>
          </w:p>
        </w:tc>
      </w:tr>
      <w:tr w:rsidR="00967F3F" w:rsidRPr="009722FE" w:rsidTr="00F83F7F">
        <w:trPr>
          <w:trHeight w:val="624"/>
          <w:jc w:val="center"/>
        </w:trPr>
        <w:tc>
          <w:tcPr>
            <w:tcW w:w="2217" w:type="dxa"/>
            <w:vAlign w:val="center"/>
          </w:tcPr>
          <w:p w:rsidR="00967F3F" w:rsidRPr="009722FE" w:rsidRDefault="00967F3F" w:rsidP="001D5159">
            <w:pPr>
              <w:widowControl w:val="0"/>
              <w:spacing w:after="0" w:line="240" w:lineRule="auto"/>
              <w:rPr>
                <w:rFonts w:ascii="Cambria" w:hAnsi="Cambria"/>
              </w:rPr>
            </w:pPr>
            <w:r w:rsidRPr="009722FE">
              <w:rPr>
                <w:rFonts w:ascii="Cambria" w:hAnsi="Cambria"/>
              </w:rPr>
              <w:t>Adres:</w:t>
            </w:r>
          </w:p>
        </w:tc>
        <w:tc>
          <w:tcPr>
            <w:tcW w:w="7612" w:type="dxa"/>
            <w:vAlign w:val="bottom"/>
          </w:tcPr>
          <w:p w:rsidR="00967F3F" w:rsidRPr="009722FE" w:rsidRDefault="00F83F7F" w:rsidP="001D5159">
            <w:pPr>
              <w:widowControl w:val="0"/>
              <w:spacing w:after="0" w:line="240" w:lineRule="auto"/>
              <w:rPr>
                <w:rFonts w:ascii="Cambria" w:hAnsi="Cambria"/>
              </w:rPr>
            </w:pPr>
            <w:r w:rsidRPr="009722FE">
              <w:rPr>
                <w:rFonts w:ascii="Cambria" w:hAnsi="Cambria"/>
              </w:rPr>
              <w:t>..............................................................................................................................................................................</w:t>
            </w:r>
          </w:p>
        </w:tc>
      </w:tr>
      <w:tr w:rsidR="00967F3F" w:rsidRPr="009722FE" w:rsidTr="00F83F7F">
        <w:trPr>
          <w:trHeight w:val="624"/>
          <w:jc w:val="center"/>
        </w:trPr>
        <w:tc>
          <w:tcPr>
            <w:tcW w:w="2217" w:type="dxa"/>
            <w:vAlign w:val="center"/>
          </w:tcPr>
          <w:p w:rsidR="00967F3F" w:rsidRPr="009722FE" w:rsidRDefault="00967F3F" w:rsidP="001D5159">
            <w:pPr>
              <w:widowControl w:val="0"/>
              <w:spacing w:after="0" w:line="240" w:lineRule="auto"/>
              <w:rPr>
                <w:rFonts w:ascii="Cambria" w:hAnsi="Cambria"/>
              </w:rPr>
            </w:pPr>
            <w:r w:rsidRPr="009722FE">
              <w:rPr>
                <w:rFonts w:ascii="Cambria" w:hAnsi="Cambria"/>
              </w:rPr>
              <w:t>Telefon/faks:</w:t>
            </w:r>
          </w:p>
        </w:tc>
        <w:tc>
          <w:tcPr>
            <w:tcW w:w="7612" w:type="dxa"/>
            <w:vAlign w:val="bottom"/>
          </w:tcPr>
          <w:p w:rsidR="00967F3F" w:rsidRPr="009722FE" w:rsidRDefault="00F83F7F" w:rsidP="001D5159">
            <w:pPr>
              <w:widowControl w:val="0"/>
              <w:spacing w:after="0" w:line="240" w:lineRule="auto"/>
              <w:rPr>
                <w:rFonts w:ascii="Cambria" w:hAnsi="Cambria"/>
              </w:rPr>
            </w:pPr>
            <w:r w:rsidRPr="009722FE">
              <w:rPr>
                <w:rFonts w:ascii="Cambria" w:hAnsi="Cambria"/>
              </w:rPr>
              <w:t>..............................................................................................................................................................................</w:t>
            </w:r>
          </w:p>
        </w:tc>
      </w:tr>
      <w:tr w:rsidR="00967F3F" w:rsidRPr="009722FE" w:rsidTr="00F83F7F">
        <w:trPr>
          <w:trHeight w:val="624"/>
          <w:jc w:val="center"/>
        </w:trPr>
        <w:tc>
          <w:tcPr>
            <w:tcW w:w="2217" w:type="dxa"/>
            <w:vAlign w:val="center"/>
          </w:tcPr>
          <w:p w:rsidR="00967F3F" w:rsidRPr="009722FE" w:rsidRDefault="00967F3F" w:rsidP="001D5159">
            <w:pPr>
              <w:widowControl w:val="0"/>
              <w:spacing w:after="0" w:line="240" w:lineRule="auto"/>
              <w:rPr>
                <w:rFonts w:ascii="Cambria" w:hAnsi="Cambria"/>
              </w:rPr>
            </w:pPr>
            <w:r w:rsidRPr="009722FE">
              <w:rPr>
                <w:rFonts w:ascii="Cambria" w:hAnsi="Cambria"/>
              </w:rPr>
              <w:t>NIP:</w:t>
            </w:r>
          </w:p>
        </w:tc>
        <w:tc>
          <w:tcPr>
            <w:tcW w:w="7612" w:type="dxa"/>
            <w:vAlign w:val="bottom"/>
          </w:tcPr>
          <w:p w:rsidR="00967F3F" w:rsidRPr="009722FE" w:rsidRDefault="00F83F7F" w:rsidP="001D5159">
            <w:pPr>
              <w:widowControl w:val="0"/>
              <w:spacing w:after="0" w:line="240" w:lineRule="auto"/>
              <w:rPr>
                <w:rFonts w:ascii="Cambria" w:hAnsi="Cambria"/>
              </w:rPr>
            </w:pPr>
            <w:r w:rsidRPr="009722FE">
              <w:rPr>
                <w:rFonts w:ascii="Cambria" w:hAnsi="Cambria"/>
              </w:rPr>
              <w:t>..............................................................................................................................................................................</w:t>
            </w:r>
          </w:p>
        </w:tc>
      </w:tr>
      <w:tr w:rsidR="00967F3F" w:rsidRPr="009722FE" w:rsidTr="00F83F7F">
        <w:trPr>
          <w:trHeight w:val="624"/>
          <w:jc w:val="center"/>
        </w:trPr>
        <w:tc>
          <w:tcPr>
            <w:tcW w:w="2217" w:type="dxa"/>
            <w:vAlign w:val="center"/>
          </w:tcPr>
          <w:p w:rsidR="00967F3F" w:rsidRPr="009722FE" w:rsidRDefault="00967F3F" w:rsidP="001D5159">
            <w:pPr>
              <w:widowControl w:val="0"/>
              <w:spacing w:after="0" w:line="240" w:lineRule="auto"/>
              <w:rPr>
                <w:rFonts w:ascii="Cambria" w:hAnsi="Cambria"/>
              </w:rPr>
            </w:pPr>
            <w:r w:rsidRPr="009722FE">
              <w:rPr>
                <w:rFonts w:ascii="Cambria" w:hAnsi="Cambria"/>
              </w:rPr>
              <w:t>REGON:</w:t>
            </w:r>
          </w:p>
        </w:tc>
        <w:tc>
          <w:tcPr>
            <w:tcW w:w="7612" w:type="dxa"/>
            <w:vAlign w:val="bottom"/>
          </w:tcPr>
          <w:p w:rsidR="00967F3F" w:rsidRPr="009722FE" w:rsidRDefault="00F83F7F" w:rsidP="001D5159">
            <w:pPr>
              <w:widowControl w:val="0"/>
              <w:spacing w:after="0" w:line="240" w:lineRule="auto"/>
              <w:rPr>
                <w:rFonts w:ascii="Cambria" w:hAnsi="Cambria"/>
              </w:rPr>
            </w:pPr>
            <w:r w:rsidRPr="009722FE">
              <w:rPr>
                <w:rFonts w:ascii="Cambria" w:hAnsi="Cambria"/>
              </w:rPr>
              <w:t>..............................................................................................................................................................................</w:t>
            </w:r>
          </w:p>
        </w:tc>
      </w:tr>
      <w:tr w:rsidR="00967F3F" w:rsidRPr="009722FE" w:rsidTr="00F83F7F">
        <w:trPr>
          <w:trHeight w:val="624"/>
          <w:jc w:val="center"/>
        </w:trPr>
        <w:tc>
          <w:tcPr>
            <w:tcW w:w="2217" w:type="dxa"/>
            <w:vAlign w:val="center"/>
          </w:tcPr>
          <w:p w:rsidR="00967F3F" w:rsidRPr="009722FE" w:rsidRDefault="00967F3F" w:rsidP="001D5159">
            <w:pPr>
              <w:widowControl w:val="0"/>
              <w:spacing w:after="0" w:line="240" w:lineRule="auto"/>
              <w:rPr>
                <w:rFonts w:ascii="Cambria" w:hAnsi="Cambria"/>
                <w:color w:val="000000"/>
              </w:rPr>
            </w:pPr>
            <w:r w:rsidRPr="009722FE">
              <w:rPr>
                <w:rFonts w:ascii="Cambria" w:hAnsi="Cambria"/>
                <w:color w:val="000000"/>
              </w:rPr>
              <w:t>e-mail:</w:t>
            </w:r>
          </w:p>
        </w:tc>
        <w:tc>
          <w:tcPr>
            <w:tcW w:w="7612" w:type="dxa"/>
            <w:vAlign w:val="bottom"/>
          </w:tcPr>
          <w:p w:rsidR="00967F3F" w:rsidRPr="009722FE" w:rsidRDefault="00F83F7F" w:rsidP="001D5159">
            <w:pPr>
              <w:widowControl w:val="0"/>
              <w:spacing w:after="0" w:line="240" w:lineRule="auto"/>
              <w:rPr>
                <w:rFonts w:ascii="Cambria" w:hAnsi="Cambria"/>
                <w:color w:val="000000"/>
              </w:rPr>
            </w:pPr>
            <w:r w:rsidRPr="009722FE">
              <w:rPr>
                <w:rFonts w:ascii="Cambria" w:hAnsi="Cambria"/>
                <w:color w:val="000000"/>
              </w:rPr>
              <w:t>..............................................................................................................................................................................</w:t>
            </w:r>
          </w:p>
        </w:tc>
      </w:tr>
    </w:tbl>
    <w:p w:rsidR="00967F3F" w:rsidRPr="009722FE" w:rsidRDefault="00967F3F" w:rsidP="001D5159">
      <w:pPr>
        <w:widowControl w:val="0"/>
        <w:spacing w:before="120" w:after="120" w:line="240" w:lineRule="auto"/>
        <w:jc w:val="both"/>
        <w:rPr>
          <w:rFonts w:ascii="Cambria" w:hAnsi="Cambria"/>
          <w:i/>
          <w:color w:val="000000"/>
          <w:sz w:val="20"/>
        </w:rPr>
      </w:pPr>
      <w:r w:rsidRPr="009722FE">
        <w:rPr>
          <w:rFonts w:ascii="Cambria" w:hAnsi="Cambria"/>
          <w:i/>
          <w:color w:val="000000"/>
          <w:sz w:val="20"/>
        </w:rPr>
        <w:t>*w przypadku składania oferty przez Wykonawców wspólnie ubiegających się o udzielenie zamówienia należy podać nazwy (firmy) oraz dokładne adresy wszystkich Wykonawców</w:t>
      </w:r>
    </w:p>
    <w:p w:rsidR="00967F3F" w:rsidRPr="009722FE" w:rsidRDefault="00967F3F" w:rsidP="00455B83">
      <w:pPr>
        <w:pStyle w:val="Akapitzlist1"/>
        <w:widowControl w:val="0"/>
        <w:numPr>
          <w:ilvl w:val="0"/>
          <w:numId w:val="5"/>
        </w:numPr>
        <w:tabs>
          <w:tab w:val="left" w:pos="567"/>
        </w:tabs>
        <w:spacing w:before="240" w:after="120" w:line="240" w:lineRule="auto"/>
        <w:ind w:left="0" w:firstLine="0"/>
        <w:contextualSpacing w:val="0"/>
        <w:jc w:val="both"/>
        <w:rPr>
          <w:rFonts w:ascii="Cambria" w:hAnsi="Cambria"/>
          <w:color w:val="000000"/>
        </w:rPr>
      </w:pPr>
      <w:r w:rsidRPr="009722FE">
        <w:rPr>
          <w:rFonts w:ascii="Cambria" w:hAnsi="Cambria"/>
          <w:b/>
          <w:color w:val="000000"/>
        </w:rPr>
        <w:t>Jednostka Wykonawcy, która będzie brała udział w realizacji zamówienia</w:t>
      </w:r>
      <w:r w:rsidRPr="009722FE">
        <w:rPr>
          <w:rFonts w:ascii="Cambria" w:hAnsi="Cambria"/>
          <w:color w:val="000000"/>
        </w:rPr>
        <w:t xml:space="preserve"> </w:t>
      </w:r>
      <w:r w:rsidRPr="009722FE">
        <w:rPr>
          <w:rFonts w:ascii="Cambria" w:hAnsi="Cambria"/>
          <w:i/>
          <w:color w:val="000000"/>
        </w:rPr>
        <w:t>(należy wpisać dane oddziału, przedstawicielstwa, innej jednostki organizacyjnej Wykonawcy lub przedsiębiorcy wykonującego czynności na rzecz Wykonawcy w formie podobnej do przedstawicielstwa- jeśli dotyczy):</w:t>
      </w:r>
    </w:p>
    <w:tbl>
      <w:tblPr>
        <w:tblW w:w="9847" w:type="dxa"/>
        <w:jc w:val="center"/>
        <w:tblLook w:val="00A0" w:firstRow="1" w:lastRow="0" w:firstColumn="1" w:lastColumn="0" w:noHBand="0" w:noVBand="0"/>
      </w:tblPr>
      <w:tblGrid>
        <w:gridCol w:w="1780"/>
        <w:gridCol w:w="8067"/>
      </w:tblGrid>
      <w:tr w:rsidR="00967F3F" w:rsidRPr="009722FE" w:rsidTr="00724D5E">
        <w:trPr>
          <w:trHeight w:val="624"/>
          <w:jc w:val="center"/>
        </w:trPr>
        <w:tc>
          <w:tcPr>
            <w:tcW w:w="1917" w:type="dxa"/>
            <w:vAlign w:val="center"/>
          </w:tcPr>
          <w:p w:rsidR="00967F3F" w:rsidRPr="009722FE" w:rsidRDefault="00967F3F" w:rsidP="001D5159">
            <w:pPr>
              <w:widowControl w:val="0"/>
              <w:spacing w:after="0" w:line="240" w:lineRule="auto"/>
              <w:rPr>
                <w:rFonts w:ascii="Cambria" w:hAnsi="Cambria"/>
                <w:color w:val="000000"/>
              </w:rPr>
            </w:pPr>
            <w:r w:rsidRPr="009722FE">
              <w:rPr>
                <w:rFonts w:ascii="Cambria" w:hAnsi="Cambria"/>
                <w:color w:val="000000"/>
              </w:rPr>
              <w:t>Firma (nazwa):</w:t>
            </w:r>
          </w:p>
        </w:tc>
        <w:tc>
          <w:tcPr>
            <w:tcW w:w="7930" w:type="dxa"/>
            <w:vAlign w:val="bottom"/>
          </w:tcPr>
          <w:p w:rsidR="00967F3F" w:rsidRPr="009722FE" w:rsidRDefault="00724D5E" w:rsidP="001D5159">
            <w:pPr>
              <w:widowControl w:val="0"/>
              <w:spacing w:after="0" w:line="240" w:lineRule="auto"/>
              <w:rPr>
                <w:rFonts w:ascii="Cambria" w:hAnsi="Cambria"/>
                <w:color w:val="000000"/>
              </w:rPr>
            </w:pPr>
            <w:r w:rsidRPr="009722FE">
              <w:rPr>
                <w:rFonts w:ascii="Cambria" w:hAnsi="Cambria"/>
                <w:color w:val="000000"/>
              </w:rPr>
              <w:t>..............................................................................................................................................................................</w:t>
            </w:r>
          </w:p>
        </w:tc>
      </w:tr>
      <w:tr w:rsidR="00967F3F" w:rsidRPr="009722FE" w:rsidTr="00724D5E">
        <w:trPr>
          <w:trHeight w:val="624"/>
          <w:jc w:val="center"/>
        </w:trPr>
        <w:tc>
          <w:tcPr>
            <w:tcW w:w="1917" w:type="dxa"/>
            <w:vAlign w:val="center"/>
          </w:tcPr>
          <w:p w:rsidR="00967F3F" w:rsidRPr="009722FE" w:rsidRDefault="00967F3F" w:rsidP="001D5159">
            <w:pPr>
              <w:widowControl w:val="0"/>
              <w:spacing w:after="0" w:line="240" w:lineRule="auto"/>
              <w:rPr>
                <w:rFonts w:ascii="Cambria" w:hAnsi="Cambria"/>
                <w:color w:val="000000"/>
              </w:rPr>
            </w:pPr>
            <w:r w:rsidRPr="009722FE">
              <w:rPr>
                <w:rFonts w:ascii="Cambria" w:hAnsi="Cambria"/>
                <w:color w:val="000000"/>
              </w:rPr>
              <w:t>Adres:</w:t>
            </w:r>
          </w:p>
        </w:tc>
        <w:tc>
          <w:tcPr>
            <w:tcW w:w="7930" w:type="dxa"/>
            <w:vAlign w:val="bottom"/>
          </w:tcPr>
          <w:p w:rsidR="00967F3F" w:rsidRPr="009722FE" w:rsidRDefault="00724D5E" w:rsidP="001D5159">
            <w:pPr>
              <w:widowControl w:val="0"/>
              <w:spacing w:after="0" w:line="240" w:lineRule="auto"/>
              <w:rPr>
                <w:rFonts w:ascii="Cambria" w:hAnsi="Cambria"/>
                <w:color w:val="000000"/>
              </w:rPr>
            </w:pPr>
            <w:r w:rsidRPr="009722FE">
              <w:rPr>
                <w:rFonts w:ascii="Cambria" w:hAnsi="Cambria"/>
                <w:color w:val="000000"/>
              </w:rPr>
              <w:t>..............................................................................................................................................................................</w:t>
            </w:r>
          </w:p>
        </w:tc>
      </w:tr>
      <w:tr w:rsidR="00967F3F" w:rsidRPr="009722FE" w:rsidTr="00724D5E">
        <w:trPr>
          <w:trHeight w:val="624"/>
          <w:jc w:val="center"/>
        </w:trPr>
        <w:tc>
          <w:tcPr>
            <w:tcW w:w="1917" w:type="dxa"/>
            <w:vAlign w:val="center"/>
          </w:tcPr>
          <w:p w:rsidR="00967F3F" w:rsidRPr="009722FE" w:rsidRDefault="00967F3F" w:rsidP="001D5159">
            <w:pPr>
              <w:widowControl w:val="0"/>
              <w:spacing w:after="0" w:line="240" w:lineRule="auto"/>
              <w:rPr>
                <w:rFonts w:ascii="Cambria" w:hAnsi="Cambria"/>
                <w:color w:val="000000"/>
              </w:rPr>
            </w:pPr>
            <w:r w:rsidRPr="009722FE">
              <w:rPr>
                <w:rFonts w:ascii="Cambria" w:hAnsi="Cambria"/>
                <w:color w:val="000000"/>
              </w:rPr>
              <w:t>Telefon/faks:</w:t>
            </w:r>
          </w:p>
        </w:tc>
        <w:tc>
          <w:tcPr>
            <w:tcW w:w="7930" w:type="dxa"/>
            <w:vAlign w:val="bottom"/>
          </w:tcPr>
          <w:p w:rsidR="00967F3F" w:rsidRPr="009722FE" w:rsidRDefault="00724D5E" w:rsidP="001D5159">
            <w:pPr>
              <w:widowControl w:val="0"/>
              <w:spacing w:after="0" w:line="240" w:lineRule="auto"/>
              <w:rPr>
                <w:rFonts w:ascii="Cambria" w:hAnsi="Cambria"/>
                <w:color w:val="000000"/>
              </w:rPr>
            </w:pPr>
            <w:r w:rsidRPr="009722FE">
              <w:rPr>
                <w:rFonts w:ascii="Cambria" w:hAnsi="Cambria"/>
                <w:color w:val="000000"/>
              </w:rPr>
              <w:t>..............................................................................................................................................................................</w:t>
            </w:r>
          </w:p>
        </w:tc>
      </w:tr>
    </w:tbl>
    <w:p w:rsidR="00967F3F" w:rsidRPr="009722FE" w:rsidRDefault="00967F3F" w:rsidP="00455B83">
      <w:pPr>
        <w:pStyle w:val="Akapitzlist1"/>
        <w:widowControl w:val="0"/>
        <w:numPr>
          <w:ilvl w:val="0"/>
          <w:numId w:val="5"/>
        </w:numPr>
        <w:tabs>
          <w:tab w:val="left" w:pos="567"/>
        </w:tabs>
        <w:spacing w:before="240" w:after="120" w:line="240" w:lineRule="auto"/>
        <w:ind w:left="0" w:firstLine="0"/>
        <w:jc w:val="both"/>
        <w:rPr>
          <w:rFonts w:ascii="Cambria" w:hAnsi="Cambria"/>
          <w:color w:val="000000"/>
        </w:rPr>
      </w:pPr>
      <w:r w:rsidRPr="009722FE">
        <w:rPr>
          <w:rFonts w:ascii="Cambria" w:hAnsi="Cambria"/>
          <w:b/>
          <w:color w:val="000000"/>
        </w:rPr>
        <w:t xml:space="preserve">Osoba uprawniona </w:t>
      </w:r>
      <w:r w:rsidR="003F754E" w:rsidRPr="009722FE">
        <w:rPr>
          <w:rFonts w:ascii="Cambria" w:hAnsi="Cambria"/>
          <w:b/>
          <w:color w:val="000000"/>
        </w:rPr>
        <w:t xml:space="preserve">przez Wykonawcę do podpisania i </w:t>
      </w:r>
      <w:r w:rsidRPr="009722FE">
        <w:rPr>
          <w:rFonts w:ascii="Cambria" w:hAnsi="Cambria"/>
          <w:b/>
          <w:color w:val="000000"/>
        </w:rPr>
        <w:t>złożenia niniejszej oferty</w:t>
      </w:r>
      <w:r w:rsidRPr="009722FE">
        <w:rPr>
          <w:rFonts w:ascii="Cambria" w:hAnsi="Cambria"/>
          <w:color w:val="000000"/>
        </w:rPr>
        <w:t xml:space="preserve"> </w:t>
      </w:r>
      <w:r w:rsidRPr="009722FE">
        <w:rPr>
          <w:rFonts w:ascii="Cambria" w:hAnsi="Cambria"/>
          <w:i/>
          <w:color w:val="000000"/>
        </w:rPr>
        <w:t>(jeśli dotyczy):</w:t>
      </w:r>
    </w:p>
    <w:tbl>
      <w:tblPr>
        <w:tblW w:w="0" w:type="auto"/>
        <w:jc w:val="center"/>
        <w:tblLook w:val="00A0" w:firstRow="1" w:lastRow="0" w:firstColumn="1" w:lastColumn="0" w:noHBand="0" w:noVBand="0"/>
      </w:tblPr>
      <w:tblGrid>
        <w:gridCol w:w="1571"/>
        <w:gridCol w:w="8067"/>
      </w:tblGrid>
      <w:tr w:rsidR="00BD36E1" w:rsidRPr="009722FE" w:rsidTr="00BD36E1">
        <w:trPr>
          <w:trHeight w:val="624"/>
          <w:jc w:val="center"/>
        </w:trPr>
        <w:tc>
          <w:tcPr>
            <w:tcW w:w="1787" w:type="dxa"/>
            <w:vAlign w:val="center"/>
          </w:tcPr>
          <w:p w:rsidR="00BD36E1" w:rsidRPr="009722FE" w:rsidRDefault="00BD36E1" w:rsidP="001D5159">
            <w:pPr>
              <w:widowControl w:val="0"/>
              <w:spacing w:after="0" w:line="240" w:lineRule="auto"/>
              <w:rPr>
                <w:rFonts w:ascii="Cambria" w:hAnsi="Cambria"/>
              </w:rPr>
            </w:pPr>
            <w:r w:rsidRPr="009722FE">
              <w:rPr>
                <w:rFonts w:ascii="Cambria" w:hAnsi="Cambria"/>
              </w:rPr>
              <w:t>Imię i nazwisko:</w:t>
            </w:r>
          </w:p>
        </w:tc>
        <w:tc>
          <w:tcPr>
            <w:tcW w:w="8067" w:type="dxa"/>
            <w:vAlign w:val="bottom"/>
          </w:tcPr>
          <w:p w:rsidR="00BD36E1" w:rsidRPr="009722FE" w:rsidRDefault="00BD36E1" w:rsidP="001D5159">
            <w:pPr>
              <w:widowControl w:val="0"/>
              <w:spacing w:after="0" w:line="240" w:lineRule="auto"/>
              <w:rPr>
                <w:rFonts w:ascii="Cambria" w:hAnsi="Cambria"/>
              </w:rPr>
            </w:pPr>
            <w:r w:rsidRPr="009722FE">
              <w:rPr>
                <w:rFonts w:ascii="Cambria" w:hAnsi="Cambria"/>
                <w:color w:val="000000"/>
              </w:rPr>
              <w:t>..............................................................................................................................................................................</w:t>
            </w:r>
          </w:p>
        </w:tc>
      </w:tr>
      <w:tr w:rsidR="00BD36E1" w:rsidRPr="009722FE" w:rsidTr="00BD36E1">
        <w:trPr>
          <w:trHeight w:val="624"/>
          <w:jc w:val="center"/>
        </w:trPr>
        <w:tc>
          <w:tcPr>
            <w:tcW w:w="1787" w:type="dxa"/>
            <w:vAlign w:val="center"/>
          </w:tcPr>
          <w:p w:rsidR="00BD36E1" w:rsidRPr="009722FE" w:rsidRDefault="00BD36E1" w:rsidP="001D5159">
            <w:pPr>
              <w:widowControl w:val="0"/>
              <w:spacing w:after="0" w:line="240" w:lineRule="auto"/>
              <w:rPr>
                <w:rFonts w:ascii="Cambria" w:hAnsi="Cambria"/>
              </w:rPr>
            </w:pPr>
            <w:r w:rsidRPr="009722FE">
              <w:rPr>
                <w:rFonts w:ascii="Cambria" w:hAnsi="Cambria"/>
              </w:rPr>
              <w:t>Stanowisko:</w:t>
            </w:r>
          </w:p>
        </w:tc>
        <w:tc>
          <w:tcPr>
            <w:tcW w:w="8067" w:type="dxa"/>
            <w:vAlign w:val="bottom"/>
          </w:tcPr>
          <w:p w:rsidR="00BD36E1" w:rsidRPr="009722FE" w:rsidRDefault="00BD36E1" w:rsidP="001D5159">
            <w:pPr>
              <w:widowControl w:val="0"/>
              <w:spacing w:after="0" w:line="240" w:lineRule="auto"/>
              <w:rPr>
                <w:rFonts w:ascii="Cambria" w:hAnsi="Cambria"/>
              </w:rPr>
            </w:pPr>
            <w:r w:rsidRPr="009722FE">
              <w:rPr>
                <w:rFonts w:ascii="Cambria" w:hAnsi="Cambria"/>
                <w:color w:val="000000"/>
              </w:rPr>
              <w:t>..............................................................................................................................................................................</w:t>
            </w:r>
          </w:p>
        </w:tc>
      </w:tr>
      <w:tr w:rsidR="00BD36E1" w:rsidRPr="009722FE" w:rsidTr="00BD36E1">
        <w:trPr>
          <w:trHeight w:val="624"/>
          <w:jc w:val="center"/>
        </w:trPr>
        <w:tc>
          <w:tcPr>
            <w:tcW w:w="1787" w:type="dxa"/>
            <w:vAlign w:val="center"/>
          </w:tcPr>
          <w:p w:rsidR="00BD36E1" w:rsidRPr="009722FE" w:rsidRDefault="00BD36E1" w:rsidP="001D5159">
            <w:pPr>
              <w:widowControl w:val="0"/>
              <w:spacing w:after="0" w:line="240" w:lineRule="auto"/>
              <w:rPr>
                <w:rFonts w:ascii="Cambria" w:hAnsi="Cambria"/>
              </w:rPr>
            </w:pPr>
            <w:r w:rsidRPr="009722FE">
              <w:rPr>
                <w:rFonts w:ascii="Cambria" w:hAnsi="Cambria"/>
              </w:rPr>
              <w:t>Telefon/faks:</w:t>
            </w:r>
          </w:p>
        </w:tc>
        <w:tc>
          <w:tcPr>
            <w:tcW w:w="8067" w:type="dxa"/>
            <w:vAlign w:val="bottom"/>
          </w:tcPr>
          <w:p w:rsidR="00BD36E1" w:rsidRPr="009722FE" w:rsidRDefault="00BD36E1" w:rsidP="001D5159">
            <w:pPr>
              <w:widowControl w:val="0"/>
              <w:spacing w:after="0" w:line="240" w:lineRule="auto"/>
              <w:rPr>
                <w:rFonts w:ascii="Cambria" w:hAnsi="Cambria"/>
              </w:rPr>
            </w:pPr>
            <w:r w:rsidRPr="009722FE">
              <w:rPr>
                <w:rFonts w:ascii="Cambria" w:hAnsi="Cambria"/>
                <w:color w:val="000000"/>
              </w:rPr>
              <w:t>..............................................................................................................................................................................</w:t>
            </w:r>
          </w:p>
        </w:tc>
      </w:tr>
      <w:tr w:rsidR="00BD36E1" w:rsidRPr="009722FE" w:rsidTr="00BD36E1">
        <w:trPr>
          <w:trHeight w:val="624"/>
          <w:jc w:val="center"/>
        </w:trPr>
        <w:tc>
          <w:tcPr>
            <w:tcW w:w="1787" w:type="dxa"/>
            <w:vAlign w:val="center"/>
          </w:tcPr>
          <w:p w:rsidR="00BD36E1" w:rsidRPr="009722FE" w:rsidRDefault="00BD36E1" w:rsidP="001D5159">
            <w:pPr>
              <w:widowControl w:val="0"/>
              <w:spacing w:after="0" w:line="240" w:lineRule="auto"/>
              <w:rPr>
                <w:rFonts w:ascii="Cambria" w:hAnsi="Cambria"/>
              </w:rPr>
            </w:pPr>
            <w:r w:rsidRPr="009722FE">
              <w:rPr>
                <w:rFonts w:ascii="Cambria" w:hAnsi="Cambria"/>
              </w:rPr>
              <w:t>e-mail:</w:t>
            </w:r>
          </w:p>
        </w:tc>
        <w:tc>
          <w:tcPr>
            <w:tcW w:w="8067" w:type="dxa"/>
            <w:vAlign w:val="bottom"/>
          </w:tcPr>
          <w:p w:rsidR="00BD36E1" w:rsidRPr="009722FE" w:rsidRDefault="00BD36E1" w:rsidP="001D5159">
            <w:pPr>
              <w:widowControl w:val="0"/>
              <w:spacing w:after="0" w:line="240" w:lineRule="auto"/>
              <w:rPr>
                <w:rFonts w:ascii="Cambria" w:hAnsi="Cambria"/>
              </w:rPr>
            </w:pPr>
            <w:r w:rsidRPr="009722FE">
              <w:rPr>
                <w:rFonts w:ascii="Cambria" w:hAnsi="Cambria"/>
                <w:color w:val="000000"/>
              </w:rPr>
              <w:t>..............................................................................................................................................................................</w:t>
            </w:r>
          </w:p>
        </w:tc>
      </w:tr>
    </w:tbl>
    <w:p w:rsidR="008D135B" w:rsidRPr="009722FE" w:rsidRDefault="008D135B" w:rsidP="001D5159">
      <w:pPr>
        <w:pStyle w:val="Akapitzlist1"/>
        <w:widowControl w:val="0"/>
        <w:tabs>
          <w:tab w:val="left" w:pos="284"/>
        </w:tabs>
        <w:spacing w:before="240" w:after="120" w:line="240" w:lineRule="auto"/>
        <w:ind w:left="426"/>
        <w:contextualSpacing w:val="0"/>
        <w:jc w:val="both"/>
        <w:outlineLvl w:val="1"/>
        <w:rPr>
          <w:rFonts w:ascii="Cambria" w:hAnsi="Cambria"/>
          <w:b/>
        </w:rPr>
      </w:pPr>
    </w:p>
    <w:p w:rsidR="00967F3F" w:rsidRPr="009722FE" w:rsidRDefault="00967F3F" w:rsidP="00455B83">
      <w:pPr>
        <w:pStyle w:val="Akapitzlist1"/>
        <w:widowControl w:val="0"/>
        <w:numPr>
          <w:ilvl w:val="0"/>
          <w:numId w:val="52"/>
        </w:numPr>
        <w:tabs>
          <w:tab w:val="left" w:pos="567"/>
        </w:tabs>
        <w:spacing w:before="120" w:after="0" w:line="240" w:lineRule="auto"/>
        <w:ind w:left="426" w:hanging="426"/>
        <w:contextualSpacing w:val="0"/>
        <w:jc w:val="both"/>
        <w:outlineLvl w:val="1"/>
        <w:rPr>
          <w:rFonts w:ascii="Cambria" w:hAnsi="Cambria"/>
          <w:b/>
        </w:rPr>
      </w:pPr>
      <w:r w:rsidRPr="009722FE">
        <w:rPr>
          <w:rFonts w:ascii="Cambria" w:hAnsi="Cambria"/>
          <w:b/>
        </w:rPr>
        <w:lastRenderedPageBreak/>
        <w:t>Dane dotyczące Zamawiającego:</w:t>
      </w:r>
    </w:p>
    <w:p w:rsidR="003959F2" w:rsidRPr="009722FE" w:rsidRDefault="003959F2" w:rsidP="003959F2">
      <w:pPr>
        <w:widowControl w:val="0"/>
        <w:tabs>
          <w:tab w:val="left" w:pos="426"/>
          <w:tab w:val="left" w:pos="709"/>
        </w:tabs>
        <w:spacing w:before="60" w:after="0" w:line="240" w:lineRule="auto"/>
        <w:ind w:left="426"/>
        <w:jc w:val="both"/>
        <w:rPr>
          <w:rFonts w:ascii="Cambria" w:eastAsia="Calibri" w:hAnsi="Cambria"/>
          <w:b/>
        </w:rPr>
      </w:pPr>
      <w:r w:rsidRPr="009722FE">
        <w:rPr>
          <w:rFonts w:ascii="Cambria" w:eastAsia="Calibri" w:hAnsi="Cambria"/>
          <w:b/>
        </w:rPr>
        <w:t xml:space="preserve">Gmina </w:t>
      </w:r>
      <w:r w:rsidR="00756CB5">
        <w:rPr>
          <w:rFonts w:ascii="Cambria" w:eastAsia="Calibri" w:hAnsi="Cambria"/>
          <w:b/>
        </w:rPr>
        <w:t>Lubawka</w:t>
      </w:r>
    </w:p>
    <w:p w:rsidR="003959F2" w:rsidRPr="009722FE" w:rsidRDefault="00756CB5" w:rsidP="003959F2">
      <w:pPr>
        <w:widowControl w:val="0"/>
        <w:tabs>
          <w:tab w:val="left" w:pos="426"/>
          <w:tab w:val="left" w:pos="709"/>
        </w:tabs>
        <w:spacing w:after="0" w:line="240" w:lineRule="auto"/>
        <w:ind w:left="426"/>
        <w:jc w:val="both"/>
        <w:rPr>
          <w:rFonts w:ascii="Cambria" w:eastAsia="Calibri" w:hAnsi="Cambria"/>
          <w:b/>
        </w:rPr>
      </w:pPr>
      <w:r>
        <w:rPr>
          <w:rFonts w:ascii="Cambria" w:eastAsia="Calibri" w:hAnsi="Cambria"/>
          <w:b/>
        </w:rPr>
        <w:t>Pl. Wolności 1</w:t>
      </w:r>
    </w:p>
    <w:p w:rsidR="00C020FB" w:rsidRPr="009722FE" w:rsidRDefault="00756CB5" w:rsidP="003959F2">
      <w:pPr>
        <w:widowControl w:val="0"/>
        <w:tabs>
          <w:tab w:val="left" w:pos="426"/>
          <w:tab w:val="left" w:pos="709"/>
        </w:tabs>
        <w:spacing w:after="0" w:line="240" w:lineRule="auto"/>
        <w:ind w:left="426"/>
        <w:jc w:val="both"/>
        <w:rPr>
          <w:rFonts w:ascii="Cambria" w:hAnsi="Cambria"/>
        </w:rPr>
      </w:pPr>
      <w:r>
        <w:rPr>
          <w:rFonts w:ascii="Cambria" w:eastAsia="Calibri" w:hAnsi="Cambria"/>
          <w:b/>
        </w:rPr>
        <w:t>58-420 Lubawka</w:t>
      </w:r>
    </w:p>
    <w:p w:rsidR="00967F3F" w:rsidRPr="009722FE" w:rsidRDefault="00967F3F" w:rsidP="00455B83">
      <w:pPr>
        <w:pStyle w:val="Akapitzlist"/>
        <w:widowControl w:val="0"/>
        <w:numPr>
          <w:ilvl w:val="0"/>
          <w:numId w:val="52"/>
        </w:numPr>
        <w:spacing w:before="120" w:after="0" w:line="240" w:lineRule="auto"/>
        <w:ind w:left="426" w:hanging="426"/>
        <w:jc w:val="both"/>
        <w:rPr>
          <w:rFonts w:ascii="Cambria" w:hAnsi="Cambria"/>
        </w:rPr>
      </w:pPr>
      <w:r w:rsidRPr="009722FE">
        <w:rPr>
          <w:rFonts w:ascii="Cambria" w:hAnsi="Cambria"/>
        </w:rPr>
        <w:t>Składając ofertę w postępowaniu o zamówienie publiczne, prowadzonym w trybie przetargu nieograniczone</w:t>
      </w:r>
      <w:r w:rsidR="009835F9" w:rsidRPr="009722FE">
        <w:rPr>
          <w:rFonts w:ascii="Cambria" w:hAnsi="Cambria"/>
        </w:rPr>
        <w:t xml:space="preserve">go na </w:t>
      </w:r>
      <w:r w:rsidR="009835F9" w:rsidRPr="009722FE">
        <w:rPr>
          <w:rFonts w:ascii="Cambria" w:hAnsi="Cambria"/>
          <w:b/>
        </w:rPr>
        <w:t>,,</w:t>
      </w:r>
      <w:r w:rsidR="00C317E1" w:rsidRPr="009722FE">
        <w:rPr>
          <w:rFonts w:ascii="Cambria" w:hAnsi="Cambria"/>
          <w:b/>
        </w:rPr>
        <w:t xml:space="preserve">Ubezpieczenie interesów </w:t>
      </w:r>
      <w:r w:rsidR="00953533" w:rsidRPr="009722FE">
        <w:rPr>
          <w:rFonts w:ascii="Cambria" w:hAnsi="Cambria"/>
          <w:b/>
        </w:rPr>
        <w:t xml:space="preserve">majątkowych </w:t>
      </w:r>
      <w:r w:rsidR="00C317E1" w:rsidRPr="009722FE">
        <w:rPr>
          <w:rFonts w:ascii="Cambria" w:hAnsi="Cambria"/>
          <w:b/>
        </w:rPr>
        <w:t xml:space="preserve">Gminy </w:t>
      </w:r>
      <w:r w:rsidR="00756CB5">
        <w:rPr>
          <w:rFonts w:ascii="Cambria" w:hAnsi="Cambria"/>
          <w:b/>
        </w:rPr>
        <w:t>Lubawka</w:t>
      </w:r>
      <w:r w:rsidR="008D135B" w:rsidRPr="009722FE">
        <w:rPr>
          <w:rFonts w:ascii="Cambria" w:hAnsi="Cambria"/>
          <w:b/>
        </w:rPr>
        <w:t>”</w:t>
      </w:r>
      <w:r w:rsidRPr="009722FE">
        <w:rPr>
          <w:rFonts w:ascii="Cambria" w:hAnsi="Cambria"/>
        </w:rPr>
        <w:t xml:space="preserve">, </w:t>
      </w:r>
      <w:r w:rsidRPr="009722FE">
        <w:rPr>
          <w:rFonts w:ascii="Cambria" w:hAnsi="Cambria"/>
          <w:b/>
        </w:rPr>
        <w:t>oferujemy wykonanie zamówienia, zgodnie z</w:t>
      </w:r>
      <w:r w:rsidR="00231772" w:rsidRPr="009722FE">
        <w:rPr>
          <w:rFonts w:ascii="Cambria" w:hAnsi="Cambria"/>
          <w:b/>
        </w:rPr>
        <w:t xml:space="preserve"> </w:t>
      </w:r>
      <w:r w:rsidRPr="009722FE">
        <w:rPr>
          <w:rFonts w:ascii="Cambria" w:hAnsi="Cambria"/>
          <w:b/>
        </w:rPr>
        <w:t>wymogami Specyfikacji Istotnych Warunków Zamówienia za cenę</w:t>
      </w:r>
      <w:r w:rsidRPr="009722FE">
        <w:rPr>
          <w:rFonts w:ascii="Cambria" w:hAnsi="Cambria"/>
        </w:rPr>
        <w:t>:</w:t>
      </w:r>
    </w:p>
    <w:p w:rsidR="00967F3F" w:rsidRPr="009722FE" w:rsidRDefault="00967F3F" w:rsidP="00455B83">
      <w:pPr>
        <w:pStyle w:val="Akapitzlist1"/>
        <w:widowControl w:val="0"/>
        <w:numPr>
          <w:ilvl w:val="0"/>
          <w:numId w:val="6"/>
        </w:numPr>
        <w:tabs>
          <w:tab w:val="left" w:pos="426"/>
        </w:tabs>
        <w:spacing w:before="120" w:after="120" w:line="240" w:lineRule="auto"/>
        <w:ind w:left="426" w:hanging="426"/>
        <w:jc w:val="both"/>
        <w:outlineLvl w:val="1"/>
        <w:rPr>
          <w:rFonts w:ascii="Cambria" w:hAnsi="Cambria"/>
          <w:b/>
        </w:rPr>
      </w:pPr>
      <w:r w:rsidRPr="009722FE">
        <w:rPr>
          <w:rFonts w:ascii="Cambria" w:hAnsi="Cambria"/>
          <w:b/>
        </w:rPr>
        <w:t>Część I zamówi</w:t>
      </w:r>
      <w:r w:rsidR="00491D3C" w:rsidRPr="009722FE">
        <w:rPr>
          <w:rFonts w:ascii="Cambria" w:hAnsi="Cambria"/>
          <w:b/>
        </w:rPr>
        <w:t xml:space="preserve">enia - „Ubezpieczenie majątku i </w:t>
      </w:r>
      <w:r w:rsidRPr="009722FE">
        <w:rPr>
          <w:rFonts w:ascii="Cambria" w:hAnsi="Cambria"/>
          <w:b/>
        </w:rPr>
        <w:t xml:space="preserve">odpowiedzialności cywilnej </w:t>
      </w:r>
      <w:r w:rsidR="00C317E1" w:rsidRPr="009722FE">
        <w:rPr>
          <w:rFonts w:ascii="Cambria" w:hAnsi="Cambria"/>
          <w:b/>
        </w:rPr>
        <w:t xml:space="preserve">Gminy </w:t>
      </w:r>
      <w:r w:rsidR="00756CB5">
        <w:rPr>
          <w:rFonts w:ascii="Cambria" w:hAnsi="Cambria"/>
          <w:b/>
        </w:rPr>
        <w:t>Lubawka</w:t>
      </w:r>
      <w:r w:rsidRPr="009722FE">
        <w:rPr>
          <w:rFonts w:ascii="Cambria" w:hAnsi="Cambria"/>
          <w:b/>
        </w:rPr>
        <w:t>”</w:t>
      </w:r>
    </w:p>
    <w:p w:rsidR="00967F3F" w:rsidRPr="009722FE" w:rsidRDefault="00967F3F" w:rsidP="001D5159">
      <w:pPr>
        <w:widowControl w:val="0"/>
        <w:spacing w:before="240" w:after="0" w:line="240" w:lineRule="auto"/>
        <w:jc w:val="center"/>
        <w:rPr>
          <w:rFonts w:ascii="Cambria" w:hAnsi="Cambria"/>
        </w:rPr>
      </w:pPr>
      <w:r w:rsidRPr="009722FE">
        <w:rPr>
          <w:rFonts w:ascii="Cambria" w:hAnsi="Cambria"/>
        </w:rPr>
        <w:t>................</w:t>
      </w:r>
      <w:r w:rsidR="00491D3C" w:rsidRPr="009722FE">
        <w:rPr>
          <w:rFonts w:ascii="Cambria" w:hAnsi="Cambria"/>
        </w:rPr>
        <w:t>...........</w:t>
      </w:r>
      <w:r w:rsidRPr="009722FE">
        <w:rPr>
          <w:rFonts w:ascii="Cambria" w:hAnsi="Cambria"/>
        </w:rPr>
        <w:t>......................... PLN, słownie złotych.......................</w:t>
      </w:r>
      <w:r w:rsidR="00491D3C" w:rsidRPr="009722FE">
        <w:rPr>
          <w:rFonts w:ascii="Cambria" w:hAnsi="Cambria"/>
        </w:rPr>
        <w:t>..........</w:t>
      </w:r>
      <w:r w:rsidRPr="009722FE">
        <w:rPr>
          <w:rFonts w:ascii="Cambria" w:hAnsi="Cambria"/>
        </w:rPr>
        <w:t>....................................................................</w:t>
      </w:r>
    </w:p>
    <w:p w:rsidR="00967F3F" w:rsidRPr="009722FE" w:rsidRDefault="00967F3F" w:rsidP="001D5159">
      <w:pPr>
        <w:widowControl w:val="0"/>
        <w:spacing w:after="0" w:line="240" w:lineRule="auto"/>
        <w:jc w:val="center"/>
        <w:rPr>
          <w:rFonts w:ascii="Cambria" w:hAnsi="Cambria"/>
          <w:color w:val="000000"/>
          <w:sz w:val="20"/>
        </w:rPr>
      </w:pPr>
      <w:r w:rsidRPr="009722FE">
        <w:rPr>
          <w:rFonts w:ascii="Cambria" w:hAnsi="Cambria"/>
          <w:color w:val="000000"/>
          <w:sz w:val="20"/>
        </w:rPr>
        <w:t>/usługa zwolniona z podatku VAT zgodnie z art. 43 ust. 1 pkt 37 ustawy z dnia 11 marca 2004 r. o podatku od towarów i usług (</w:t>
      </w:r>
      <w:r w:rsidR="00183887" w:rsidRPr="009722FE">
        <w:rPr>
          <w:rFonts w:ascii="Cambria" w:hAnsi="Cambria"/>
          <w:bCs/>
          <w:color w:val="000000"/>
          <w:sz w:val="20"/>
        </w:rPr>
        <w:t>tekst jednolity</w:t>
      </w:r>
      <w:r w:rsidR="00BB0CEC" w:rsidRPr="009722FE">
        <w:rPr>
          <w:rFonts w:ascii="Cambria" w:hAnsi="Cambria"/>
          <w:bCs/>
          <w:color w:val="000000"/>
          <w:sz w:val="20"/>
        </w:rPr>
        <w:t xml:space="preserve"> Dz.U. 2018 r., poz. 2174 ze zm.</w:t>
      </w:r>
      <w:r w:rsidRPr="009722FE">
        <w:rPr>
          <w:rFonts w:ascii="Cambria" w:hAnsi="Cambria"/>
          <w:color w:val="000000"/>
          <w:sz w:val="20"/>
        </w:rPr>
        <w:t>)/</w:t>
      </w:r>
    </w:p>
    <w:p w:rsidR="00967F3F" w:rsidRPr="009722FE" w:rsidRDefault="00967F3F" w:rsidP="001D5159">
      <w:pPr>
        <w:widowControl w:val="0"/>
        <w:spacing w:before="120" w:after="120" w:line="240" w:lineRule="auto"/>
        <w:jc w:val="both"/>
        <w:rPr>
          <w:rFonts w:ascii="Cambria" w:hAnsi="Cambria"/>
          <w:color w:val="000000"/>
        </w:rPr>
      </w:pPr>
      <w:r w:rsidRPr="009722FE">
        <w:rPr>
          <w:rFonts w:ascii="Cambria" w:hAnsi="Cambria"/>
          <w:color w:val="000000"/>
        </w:rPr>
        <w:t>wynikającą z wypełnionego formularza cenowego, zawartego poniżej.</w:t>
      </w:r>
    </w:p>
    <w:p w:rsidR="00967F3F" w:rsidRPr="009722FE" w:rsidRDefault="00967F3F" w:rsidP="001D5159">
      <w:pPr>
        <w:widowControl w:val="0"/>
        <w:spacing w:before="120" w:after="0" w:line="240" w:lineRule="auto"/>
        <w:jc w:val="both"/>
        <w:rPr>
          <w:rFonts w:ascii="Cambria" w:hAnsi="Cambria"/>
        </w:rPr>
      </w:pPr>
      <w:r w:rsidRPr="009722FE">
        <w:rPr>
          <w:rFonts w:ascii="Cambria" w:hAnsi="Cambria"/>
        </w:rPr>
        <w:t xml:space="preserve">Termin wykonania zamówienia: </w:t>
      </w:r>
      <w:r w:rsidR="000E24B3" w:rsidRPr="009722FE">
        <w:rPr>
          <w:rFonts w:ascii="Cambria" w:hAnsi="Cambria"/>
          <w:b/>
        </w:rPr>
        <w:t xml:space="preserve">36 miesięcy, </w:t>
      </w:r>
      <w:r w:rsidR="00080545" w:rsidRPr="009722FE">
        <w:rPr>
          <w:rFonts w:ascii="Cambria" w:hAnsi="Cambria"/>
          <w:b/>
        </w:rPr>
        <w:t xml:space="preserve">od dnia </w:t>
      </w:r>
      <w:r w:rsidR="00B9182B">
        <w:rPr>
          <w:rFonts w:ascii="Cambria" w:hAnsi="Cambria"/>
          <w:b/>
        </w:rPr>
        <w:t>01</w:t>
      </w:r>
      <w:r w:rsidR="00080545" w:rsidRPr="009722FE">
        <w:rPr>
          <w:rFonts w:ascii="Cambria" w:hAnsi="Cambria"/>
          <w:b/>
        </w:rPr>
        <w:t>.</w:t>
      </w:r>
      <w:r w:rsidR="003959F2" w:rsidRPr="009722FE">
        <w:rPr>
          <w:rFonts w:ascii="Cambria" w:hAnsi="Cambria"/>
          <w:b/>
        </w:rPr>
        <w:t>0</w:t>
      </w:r>
      <w:r w:rsidR="00B9182B">
        <w:rPr>
          <w:rFonts w:ascii="Cambria" w:hAnsi="Cambria"/>
          <w:b/>
        </w:rPr>
        <w:t>8</w:t>
      </w:r>
      <w:r w:rsidR="00080545" w:rsidRPr="009722FE">
        <w:rPr>
          <w:rFonts w:ascii="Cambria" w:hAnsi="Cambria"/>
          <w:b/>
        </w:rPr>
        <w:t>.201</w:t>
      </w:r>
      <w:r w:rsidR="003959F2" w:rsidRPr="009722FE">
        <w:rPr>
          <w:rFonts w:ascii="Cambria" w:hAnsi="Cambria"/>
          <w:b/>
        </w:rPr>
        <w:t>9</w:t>
      </w:r>
      <w:r w:rsidR="00080545" w:rsidRPr="009722FE">
        <w:rPr>
          <w:rFonts w:ascii="Cambria" w:hAnsi="Cambria"/>
          <w:b/>
        </w:rPr>
        <w:t xml:space="preserve"> r. do dnia</w:t>
      </w:r>
      <w:r w:rsidR="00C13A61">
        <w:rPr>
          <w:rFonts w:ascii="Cambria" w:hAnsi="Cambria"/>
          <w:b/>
        </w:rPr>
        <w:t xml:space="preserve"> </w:t>
      </w:r>
      <w:r w:rsidR="00B9182B">
        <w:rPr>
          <w:rFonts w:ascii="Cambria" w:hAnsi="Cambria"/>
          <w:b/>
        </w:rPr>
        <w:t>31</w:t>
      </w:r>
      <w:r w:rsidR="003959F2" w:rsidRPr="009722FE">
        <w:rPr>
          <w:rFonts w:ascii="Cambria" w:hAnsi="Cambria"/>
          <w:b/>
        </w:rPr>
        <w:t>.</w:t>
      </w:r>
      <w:r w:rsidR="00C13A61">
        <w:rPr>
          <w:rFonts w:ascii="Cambria" w:hAnsi="Cambria"/>
          <w:b/>
        </w:rPr>
        <w:t>0</w:t>
      </w:r>
      <w:r w:rsidR="00B9182B">
        <w:rPr>
          <w:rFonts w:ascii="Cambria" w:hAnsi="Cambria"/>
          <w:b/>
        </w:rPr>
        <w:t>7</w:t>
      </w:r>
      <w:r w:rsidR="003959F2" w:rsidRPr="009722FE">
        <w:rPr>
          <w:rFonts w:ascii="Cambria" w:hAnsi="Cambria"/>
          <w:b/>
        </w:rPr>
        <w:t>.</w:t>
      </w:r>
      <w:r w:rsidR="00080545" w:rsidRPr="009722FE">
        <w:rPr>
          <w:rFonts w:ascii="Cambria" w:hAnsi="Cambria"/>
          <w:b/>
        </w:rPr>
        <w:t>20</w:t>
      </w:r>
      <w:r w:rsidR="007E448A" w:rsidRPr="009722FE">
        <w:rPr>
          <w:rFonts w:ascii="Cambria" w:hAnsi="Cambria"/>
          <w:b/>
        </w:rPr>
        <w:t>2</w:t>
      </w:r>
      <w:r w:rsidR="00C13A61">
        <w:rPr>
          <w:rFonts w:ascii="Cambria" w:hAnsi="Cambria"/>
          <w:b/>
        </w:rPr>
        <w:t>2</w:t>
      </w:r>
      <w:r w:rsidR="00080545" w:rsidRPr="009722FE">
        <w:rPr>
          <w:rFonts w:ascii="Cambria" w:hAnsi="Cambria"/>
          <w:b/>
        </w:rPr>
        <w:t xml:space="preserve"> r.</w:t>
      </w:r>
    </w:p>
    <w:p w:rsidR="00967F3F" w:rsidRPr="009722FE" w:rsidRDefault="00967F3F" w:rsidP="001D5159">
      <w:pPr>
        <w:widowControl w:val="0"/>
        <w:spacing w:after="60" w:line="240" w:lineRule="auto"/>
        <w:jc w:val="both"/>
        <w:rPr>
          <w:rFonts w:ascii="Cambria" w:hAnsi="Cambria"/>
        </w:rPr>
      </w:pPr>
      <w:r w:rsidRPr="009722FE">
        <w:rPr>
          <w:rFonts w:ascii="Cambria" w:hAnsi="Cambria"/>
        </w:rPr>
        <w:t>Termin związania ofertą i</w:t>
      </w:r>
      <w:r w:rsidR="00650CCF" w:rsidRPr="009722FE">
        <w:rPr>
          <w:rFonts w:ascii="Cambria" w:hAnsi="Cambria"/>
        </w:rPr>
        <w:t xml:space="preserve"> </w:t>
      </w:r>
      <w:r w:rsidRPr="009722FE">
        <w:rPr>
          <w:rFonts w:ascii="Cambria" w:hAnsi="Cambria"/>
        </w:rPr>
        <w:t xml:space="preserve">warunki płatności: </w:t>
      </w:r>
      <w:r w:rsidRPr="009722FE">
        <w:rPr>
          <w:rFonts w:ascii="Cambria" w:hAnsi="Cambria"/>
          <w:b/>
        </w:rPr>
        <w:t>zgodne z</w:t>
      </w:r>
      <w:r w:rsidR="00650CCF" w:rsidRPr="009722FE">
        <w:rPr>
          <w:rFonts w:ascii="Cambria" w:hAnsi="Cambria"/>
          <w:b/>
        </w:rPr>
        <w:t xml:space="preserve"> </w:t>
      </w:r>
      <w:r w:rsidRPr="009722FE">
        <w:rPr>
          <w:rFonts w:ascii="Cambria" w:hAnsi="Cambria"/>
          <w:b/>
        </w:rPr>
        <w:t xml:space="preserve">postanowieniami </w:t>
      </w:r>
      <w:r w:rsidR="002324C9" w:rsidRPr="009722FE">
        <w:rPr>
          <w:rFonts w:ascii="Cambria" w:hAnsi="Cambria"/>
          <w:b/>
        </w:rPr>
        <w:t>specyfikacji istotnych warunków zamówienia</w:t>
      </w:r>
      <w:r w:rsidRPr="009722FE">
        <w:rPr>
          <w:rFonts w:ascii="Cambria" w:hAnsi="Cambria"/>
        </w:rPr>
        <w:t>.</w:t>
      </w:r>
    </w:p>
    <w:p w:rsidR="00967F3F" w:rsidRPr="009722FE" w:rsidRDefault="00967F3F" w:rsidP="00555A30">
      <w:pPr>
        <w:widowControl w:val="0"/>
        <w:spacing w:after="240" w:line="240" w:lineRule="auto"/>
        <w:jc w:val="center"/>
        <w:rPr>
          <w:rFonts w:ascii="Cambria" w:hAnsi="Cambria"/>
          <w:b/>
          <w:i/>
        </w:rPr>
      </w:pPr>
      <w:r w:rsidRPr="009722FE">
        <w:rPr>
          <w:rFonts w:ascii="Cambria" w:hAnsi="Cambria"/>
          <w:b/>
          <w:i/>
        </w:rPr>
        <w:t xml:space="preserve">Uwaga - jeśli Wykonawca nie składa oferty na niniejszą część zamówienia należy </w:t>
      </w:r>
      <w:r w:rsidRPr="009722FE">
        <w:rPr>
          <w:rFonts w:ascii="Cambria" w:hAnsi="Cambria"/>
          <w:b/>
          <w:i/>
          <w:u w:val="single"/>
        </w:rPr>
        <w:t>postawić kreskę</w:t>
      </w:r>
      <w:r w:rsidRPr="009722FE">
        <w:rPr>
          <w:rFonts w:ascii="Cambria" w:hAnsi="Cambria"/>
          <w:b/>
          <w:i/>
        </w:rPr>
        <w:t xml:space="preserve"> lub wprowadzić zapis: </w:t>
      </w:r>
      <w:r w:rsidRPr="009722FE">
        <w:rPr>
          <w:rFonts w:ascii="Cambria" w:hAnsi="Cambria"/>
          <w:b/>
          <w:i/>
          <w:u w:val="single"/>
        </w:rPr>
        <w:t>Nie dotyczy</w:t>
      </w:r>
      <w:r w:rsidRPr="009722FE">
        <w:rPr>
          <w:rFonts w:ascii="Cambria" w:hAnsi="Cambria"/>
          <w:b/>
          <w:i/>
        </w:rPr>
        <w:t>.</w:t>
      </w:r>
    </w:p>
    <w:tbl>
      <w:tblPr>
        <w:tblW w:w="521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3"/>
        <w:gridCol w:w="7279"/>
        <w:gridCol w:w="1971"/>
      </w:tblGrid>
      <w:tr w:rsidR="001F5EBD" w:rsidRPr="009722FE" w:rsidTr="00033E41">
        <w:trPr>
          <w:trHeight w:val="454"/>
          <w:jc w:val="center"/>
        </w:trPr>
        <w:tc>
          <w:tcPr>
            <w:tcW w:w="5000" w:type="pct"/>
            <w:gridSpan w:val="3"/>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FORMULARZ CENOWY DOTYCZĄCY CZĘŚCI I ZAMÓWIENIA</w:t>
            </w:r>
          </w:p>
        </w:tc>
      </w:tr>
      <w:tr w:rsidR="001F5EBD" w:rsidRPr="009722FE" w:rsidTr="0032369B">
        <w:trPr>
          <w:trHeight w:val="454"/>
          <w:jc w:val="center"/>
        </w:trPr>
        <w:tc>
          <w:tcPr>
            <w:tcW w:w="386" w:type="pct"/>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lp.</w:t>
            </w:r>
          </w:p>
        </w:tc>
        <w:tc>
          <w:tcPr>
            <w:tcW w:w="3631" w:type="pct"/>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Zakres zamówienia</w:t>
            </w:r>
          </w:p>
        </w:tc>
        <w:tc>
          <w:tcPr>
            <w:tcW w:w="983" w:type="pct"/>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 xml:space="preserve">Składka za </w:t>
            </w:r>
            <w:r w:rsidR="00C317E1" w:rsidRPr="009722FE">
              <w:rPr>
                <w:rFonts w:ascii="Cambria" w:hAnsi="Cambria"/>
                <w:b/>
                <w:sz w:val="20"/>
                <w:szCs w:val="20"/>
                <w:lang w:eastAsia="pl-PL"/>
              </w:rPr>
              <w:t>36</w:t>
            </w:r>
            <w:r w:rsidRPr="009722FE">
              <w:rPr>
                <w:rFonts w:ascii="Cambria" w:hAnsi="Cambria"/>
                <w:b/>
                <w:sz w:val="20"/>
                <w:szCs w:val="20"/>
                <w:lang w:eastAsia="pl-PL"/>
              </w:rPr>
              <w:t xml:space="preserve"> miesi</w:t>
            </w:r>
            <w:r w:rsidR="00C317E1" w:rsidRPr="009722FE">
              <w:rPr>
                <w:rFonts w:ascii="Cambria" w:hAnsi="Cambria"/>
                <w:b/>
                <w:sz w:val="20"/>
                <w:szCs w:val="20"/>
                <w:lang w:eastAsia="pl-PL"/>
              </w:rPr>
              <w:t>ęcy</w:t>
            </w:r>
            <w:r w:rsidRPr="009722FE">
              <w:rPr>
                <w:rFonts w:ascii="Cambria" w:hAnsi="Cambria"/>
                <w:b/>
                <w:sz w:val="20"/>
                <w:szCs w:val="20"/>
                <w:lang w:eastAsia="pl-PL"/>
              </w:rPr>
              <w:t xml:space="preserve"> </w:t>
            </w:r>
          </w:p>
        </w:tc>
      </w:tr>
      <w:tr w:rsidR="001F5EBD" w:rsidRPr="009722FE" w:rsidTr="00C67140">
        <w:trPr>
          <w:trHeight w:val="567"/>
          <w:jc w:val="center"/>
        </w:trPr>
        <w:tc>
          <w:tcPr>
            <w:tcW w:w="386" w:type="pct"/>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1</w:t>
            </w:r>
          </w:p>
        </w:tc>
        <w:tc>
          <w:tcPr>
            <w:tcW w:w="3631" w:type="pct"/>
            <w:shd w:val="clear" w:color="auto" w:fill="auto"/>
            <w:vAlign w:val="center"/>
          </w:tcPr>
          <w:p w:rsidR="001F5EBD" w:rsidRPr="009722FE" w:rsidRDefault="001F5EBD" w:rsidP="001D5159">
            <w:pPr>
              <w:widowControl w:val="0"/>
              <w:spacing w:after="0" w:line="240" w:lineRule="auto"/>
              <w:rPr>
                <w:rFonts w:ascii="Cambria" w:hAnsi="Cambria"/>
                <w:b/>
                <w:sz w:val="20"/>
                <w:szCs w:val="20"/>
                <w:lang w:eastAsia="pl-PL"/>
              </w:rPr>
            </w:pPr>
            <w:r w:rsidRPr="009722FE">
              <w:rPr>
                <w:rFonts w:ascii="Cambria" w:hAnsi="Cambria"/>
                <w:b/>
                <w:sz w:val="20"/>
                <w:szCs w:val="20"/>
                <w:lang w:eastAsia="pl-PL"/>
              </w:rPr>
              <w:t>Ubezpieczenie mienia od wszystkich ryzyk</w:t>
            </w:r>
          </w:p>
        </w:tc>
        <w:tc>
          <w:tcPr>
            <w:tcW w:w="983" w:type="pct"/>
            <w:shd w:val="clear" w:color="auto" w:fill="auto"/>
            <w:vAlign w:val="center"/>
          </w:tcPr>
          <w:p w:rsidR="001F5EBD" w:rsidRPr="009722FE" w:rsidRDefault="00033E41"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033E41" w:rsidRPr="009722FE" w:rsidTr="00C67140">
        <w:trPr>
          <w:trHeight w:val="567"/>
          <w:jc w:val="center"/>
        </w:trPr>
        <w:tc>
          <w:tcPr>
            <w:tcW w:w="386" w:type="pct"/>
            <w:shd w:val="clear" w:color="auto" w:fill="auto"/>
            <w:vAlign w:val="center"/>
          </w:tcPr>
          <w:p w:rsidR="00033E41" w:rsidRPr="009722FE" w:rsidRDefault="00033E41"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2</w:t>
            </w:r>
          </w:p>
        </w:tc>
        <w:tc>
          <w:tcPr>
            <w:tcW w:w="3631" w:type="pct"/>
            <w:shd w:val="clear" w:color="auto" w:fill="auto"/>
            <w:vAlign w:val="center"/>
          </w:tcPr>
          <w:p w:rsidR="00033E41" w:rsidRPr="009722FE" w:rsidRDefault="00033E41" w:rsidP="001D5159">
            <w:pPr>
              <w:widowControl w:val="0"/>
              <w:spacing w:after="0" w:line="240" w:lineRule="auto"/>
              <w:rPr>
                <w:rFonts w:ascii="Cambria" w:hAnsi="Cambria"/>
                <w:b/>
                <w:sz w:val="20"/>
                <w:szCs w:val="20"/>
                <w:lang w:eastAsia="pl-PL"/>
              </w:rPr>
            </w:pPr>
            <w:r w:rsidRPr="009722FE">
              <w:rPr>
                <w:rFonts w:ascii="Cambria" w:hAnsi="Cambria"/>
                <w:b/>
                <w:sz w:val="20"/>
                <w:szCs w:val="20"/>
                <w:lang w:eastAsia="pl-PL"/>
              </w:rPr>
              <w:t>Ubezpieczenie sprzętu elektronicznego od wszystkich ryzyk</w:t>
            </w:r>
          </w:p>
        </w:tc>
        <w:tc>
          <w:tcPr>
            <w:tcW w:w="983" w:type="pct"/>
            <w:shd w:val="clear" w:color="auto" w:fill="auto"/>
            <w:vAlign w:val="center"/>
          </w:tcPr>
          <w:p w:rsidR="00033E41" w:rsidRPr="009722FE" w:rsidRDefault="00033E41"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033E41" w:rsidRPr="009722FE" w:rsidTr="00C67140">
        <w:trPr>
          <w:trHeight w:val="567"/>
          <w:jc w:val="center"/>
        </w:trPr>
        <w:tc>
          <w:tcPr>
            <w:tcW w:w="386" w:type="pct"/>
            <w:shd w:val="clear" w:color="auto" w:fill="auto"/>
            <w:vAlign w:val="center"/>
          </w:tcPr>
          <w:p w:rsidR="00033E41" w:rsidRPr="009722FE" w:rsidRDefault="00033E41"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3</w:t>
            </w:r>
          </w:p>
        </w:tc>
        <w:tc>
          <w:tcPr>
            <w:tcW w:w="3631" w:type="pct"/>
            <w:shd w:val="clear" w:color="auto" w:fill="auto"/>
            <w:vAlign w:val="center"/>
          </w:tcPr>
          <w:p w:rsidR="00033E41" w:rsidRPr="009722FE" w:rsidRDefault="00033E41" w:rsidP="001D5159">
            <w:pPr>
              <w:widowControl w:val="0"/>
              <w:spacing w:after="0" w:line="240" w:lineRule="auto"/>
              <w:rPr>
                <w:rFonts w:ascii="Cambria" w:hAnsi="Cambria"/>
                <w:b/>
                <w:sz w:val="20"/>
                <w:szCs w:val="20"/>
                <w:lang w:eastAsia="pl-PL"/>
              </w:rPr>
            </w:pPr>
            <w:r w:rsidRPr="009722FE">
              <w:rPr>
                <w:rFonts w:ascii="Cambria" w:hAnsi="Cambria"/>
                <w:b/>
                <w:sz w:val="20"/>
                <w:szCs w:val="20"/>
                <w:lang w:eastAsia="pl-PL"/>
              </w:rPr>
              <w:t xml:space="preserve">Ubezpieczenie odpowiedzialności cywilnej </w:t>
            </w:r>
          </w:p>
        </w:tc>
        <w:tc>
          <w:tcPr>
            <w:tcW w:w="983" w:type="pct"/>
            <w:shd w:val="clear" w:color="auto" w:fill="auto"/>
            <w:vAlign w:val="center"/>
          </w:tcPr>
          <w:p w:rsidR="00033E41" w:rsidRPr="009722FE" w:rsidRDefault="00033E41"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C13A61" w:rsidRPr="009722FE" w:rsidTr="00C13A61">
        <w:trPr>
          <w:trHeight w:val="567"/>
          <w:jc w:val="center"/>
        </w:trPr>
        <w:tc>
          <w:tcPr>
            <w:tcW w:w="386" w:type="pct"/>
            <w:shd w:val="clear" w:color="auto" w:fill="auto"/>
            <w:vAlign w:val="center"/>
          </w:tcPr>
          <w:p w:rsidR="00C13A61" w:rsidRPr="009722FE" w:rsidRDefault="00C13A61" w:rsidP="001D5159">
            <w:pPr>
              <w:widowControl w:val="0"/>
              <w:spacing w:after="0" w:line="240" w:lineRule="auto"/>
              <w:jc w:val="center"/>
              <w:rPr>
                <w:rFonts w:ascii="Cambria" w:hAnsi="Cambria"/>
                <w:b/>
                <w:sz w:val="20"/>
                <w:szCs w:val="20"/>
                <w:lang w:eastAsia="pl-PL"/>
              </w:rPr>
            </w:pPr>
            <w:r>
              <w:rPr>
                <w:rFonts w:ascii="Cambria" w:hAnsi="Cambria"/>
                <w:b/>
                <w:sz w:val="20"/>
                <w:szCs w:val="20"/>
                <w:lang w:eastAsia="pl-PL"/>
              </w:rPr>
              <w:t>4</w:t>
            </w:r>
          </w:p>
        </w:tc>
        <w:tc>
          <w:tcPr>
            <w:tcW w:w="3631" w:type="pct"/>
            <w:shd w:val="clear" w:color="auto" w:fill="auto"/>
            <w:vAlign w:val="center"/>
          </w:tcPr>
          <w:p w:rsidR="00C13A61" w:rsidRPr="009722FE" w:rsidRDefault="00C13A61" w:rsidP="001D5159">
            <w:pPr>
              <w:widowControl w:val="0"/>
              <w:spacing w:after="0" w:line="240" w:lineRule="auto"/>
              <w:rPr>
                <w:rFonts w:ascii="Cambria" w:hAnsi="Cambria"/>
                <w:b/>
                <w:sz w:val="20"/>
                <w:szCs w:val="20"/>
                <w:lang w:eastAsia="pl-PL"/>
              </w:rPr>
            </w:pPr>
            <w:r w:rsidRPr="009722FE">
              <w:rPr>
                <w:rFonts w:ascii="Cambria" w:hAnsi="Cambria"/>
                <w:b/>
                <w:sz w:val="20"/>
                <w:szCs w:val="20"/>
                <w:lang w:eastAsia="pl-PL"/>
              </w:rPr>
              <w:t>Ubezpieczenie</w:t>
            </w:r>
            <w:r>
              <w:rPr>
                <w:rFonts w:ascii="Cambria" w:hAnsi="Cambria"/>
                <w:b/>
                <w:sz w:val="20"/>
                <w:szCs w:val="20"/>
                <w:lang w:eastAsia="pl-PL"/>
              </w:rPr>
              <w:t xml:space="preserve"> następstw nieszczęśliwych wypadków sołtysów</w:t>
            </w:r>
          </w:p>
        </w:tc>
        <w:tc>
          <w:tcPr>
            <w:tcW w:w="983" w:type="pct"/>
            <w:shd w:val="clear" w:color="auto" w:fill="auto"/>
            <w:vAlign w:val="center"/>
          </w:tcPr>
          <w:p w:rsidR="00C13A61" w:rsidRDefault="00C13A61" w:rsidP="00C13A61">
            <w:pPr>
              <w:jc w:val="right"/>
            </w:pPr>
            <w:r w:rsidRPr="00617AB6">
              <w:rPr>
                <w:rFonts w:ascii="Cambria" w:hAnsi="Cambria"/>
                <w:b/>
                <w:sz w:val="20"/>
                <w:szCs w:val="20"/>
                <w:lang w:eastAsia="pl-PL"/>
              </w:rPr>
              <w:t>zł</w:t>
            </w:r>
          </w:p>
        </w:tc>
      </w:tr>
      <w:tr w:rsidR="00C13A61" w:rsidRPr="009722FE" w:rsidTr="00C13A61">
        <w:trPr>
          <w:trHeight w:val="567"/>
          <w:jc w:val="center"/>
        </w:trPr>
        <w:tc>
          <w:tcPr>
            <w:tcW w:w="386" w:type="pct"/>
            <w:shd w:val="clear" w:color="auto" w:fill="auto"/>
            <w:vAlign w:val="center"/>
          </w:tcPr>
          <w:p w:rsidR="00C13A61" w:rsidRPr="009722FE" w:rsidRDefault="00C13A61" w:rsidP="001D5159">
            <w:pPr>
              <w:widowControl w:val="0"/>
              <w:spacing w:after="0" w:line="240" w:lineRule="auto"/>
              <w:jc w:val="center"/>
              <w:rPr>
                <w:rFonts w:ascii="Cambria" w:hAnsi="Cambria"/>
                <w:b/>
                <w:sz w:val="20"/>
                <w:szCs w:val="20"/>
                <w:lang w:eastAsia="pl-PL"/>
              </w:rPr>
            </w:pPr>
            <w:r>
              <w:rPr>
                <w:rFonts w:ascii="Cambria" w:hAnsi="Cambria"/>
                <w:b/>
                <w:sz w:val="20"/>
                <w:szCs w:val="20"/>
                <w:lang w:eastAsia="pl-PL"/>
              </w:rPr>
              <w:t>5</w:t>
            </w:r>
          </w:p>
        </w:tc>
        <w:tc>
          <w:tcPr>
            <w:tcW w:w="3631" w:type="pct"/>
            <w:shd w:val="clear" w:color="auto" w:fill="auto"/>
            <w:vAlign w:val="center"/>
          </w:tcPr>
          <w:p w:rsidR="00C13A61" w:rsidRPr="009722FE" w:rsidRDefault="00A52238" w:rsidP="001D5159">
            <w:pPr>
              <w:widowControl w:val="0"/>
              <w:spacing w:after="0" w:line="240" w:lineRule="auto"/>
              <w:rPr>
                <w:rFonts w:ascii="Cambria" w:hAnsi="Cambria"/>
                <w:b/>
                <w:sz w:val="20"/>
                <w:szCs w:val="20"/>
                <w:lang w:eastAsia="pl-PL"/>
              </w:rPr>
            </w:pPr>
            <w:r>
              <w:rPr>
                <w:rFonts w:ascii="Cambria" w:hAnsi="Cambria"/>
                <w:b/>
                <w:sz w:val="20"/>
                <w:szCs w:val="20"/>
                <w:lang w:eastAsia="pl-PL"/>
              </w:rPr>
              <w:t>Ubezpieczenie maszyn i urządzeń</w:t>
            </w:r>
          </w:p>
        </w:tc>
        <w:tc>
          <w:tcPr>
            <w:tcW w:w="983" w:type="pct"/>
            <w:shd w:val="clear" w:color="auto" w:fill="auto"/>
            <w:vAlign w:val="center"/>
          </w:tcPr>
          <w:p w:rsidR="00C13A61" w:rsidRDefault="00C13A61" w:rsidP="00C13A61">
            <w:pPr>
              <w:jc w:val="right"/>
            </w:pPr>
          </w:p>
        </w:tc>
      </w:tr>
      <w:tr w:rsidR="00033E41" w:rsidRPr="009722FE" w:rsidTr="00C67140">
        <w:trPr>
          <w:trHeight w:val="567"/>
          <w:jc w:val="center"/>
        </w:trPr>
        <w:tc>
          <w:tcPr>
            <w:tcW w:w="4017" w:type="pct"/>
            <w:gridSpan w:val="2"/>
            <w:shd w:val="clear" w:color="auto" w:fill="auto"/>
            <w:vAlign w:val="center"/>
          </w:tcPr>
          <w:p w:rsidR="00C13A61" w:rsidRDefault="00033E41" w:rsidP="00C13A61">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Razem składka do zapłaty</w:t>
            </w:r>
            <w:r w:rsidR="00EB27E1">
              <w:rPr>
                <w:rFonts w:ascii="Cambria" w:hAnsi="Cambria"/>
                <w:b/>
                <w:sz w:val="20"/>
                <w:szCs w:val="20"/>
                <w:lang w:eastAsia="pl-PL"/>
              </w:rPr>
              <w:t xml:space="preserve"> </w:t>
            </w:r>
            <w:r w:rsidRPr="009722FE">
              <w:rPr>
                <w:rFonts w:ascii="Cambria" w:hAnsi="Cambria"/>
                <w:b/>
                <w:sz w:val="20"/>
                <w:szCs w:val="20"/>
                <w:lang w:eastAsia="pl-PL"/>
              </w:rPr>
              <w:t>za</w:t>
            </w:r>
            <w:r w:rsidR="00EB27E1">
              <w:rPr>
                <w:rFonts w:ascii="Cambria" w:hAnsi="Cambria"/>
                <w:b/>
                <w:sz w:val="20"/>
                <w:szCs w:val="20"/>
                <w:lang w:eastAsia="pl-PL"/>
              </w:rPr>
              <w:t xml:space="preserve"> </w:t>
            </w:r>
            <w:r w:rsidRPr="009722FE">
              <w:rPr>
                <w:rFonts w:ascii="Cambria" w:hAnsi="Cambria"/>
                <w:b/>
                <w:sz w:val="20"/>
                <w:szCs w:val="20"/>
                <w:lang w:eastAsia="pl-PL"/>
              </w:rPr>
              <w:t>I</w:t>
            </w:r>
            <w:r w:rsidR="00EB27E1">
              <w:rPr>
                <w:rFonts w:ascii="Cambria" w:hAnsi="Cambria"/>
                <w:b/>
                <w:sz w:val="20"/>
                <w:szCs w:val="20"/>
                <w:lang w:eastAsia="pl-PL"/>
              </w:rPr>
              <w:t xml:space="preserve"> </w:t>
            </w:r>
            <w:r w:rsidRPr="009722FE">
              <w:rPr>
                <w:rFonts w:ascii="Cambria" w:hAnsi="Cambria"/>
                <w:b/>
                <w:sz w:val="20"/>
                <w:szCs w:val="20"/>
                <w:lang w:eastAsia="pl-PL"/>
              </w:rPr>
              <w:t xml:space="preserve">część zamówienia </w:t>
            </w:r>
          </w:p>
          <w:p w:rsidR="00033E41" w:rsidRPr="009722FE" w:rsidRDefault="00033E41" w:rsidP="00C13A61">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 xml:space="preserve">(suma </w:t>
            </w:r>
            <w:r w:rsidR="008B651B" w:rsidRPr="009722FE">
              <w:rPr>
                <w:rFonts w:ascii="Cambria" w:hAnsi="Cambria"/>
                <w:b/>
                <w:sz w:val="20"/>
                <w:szCs w:val="20"/>
                <w:lang w:eastAsia="pl-PL"/>
              </w:rPr>
              <w:t xml:space="preserve">składek z </w:t>
            </w:r>
            <w:r w:rsidRPr="009722FE">
              <w:rPr>
                <w:rFonts w:ascii="Cambria" w:hAnsi="Cambria"/>
                <w:b/>
                <w:sz w:val="20"/>
                <w:szCs w:val="20"/>
                <w:lang w:eastAsia="pl-PL"/>
              </w:rPr>
              <w:t>wierszy 1</w:t>
            </w:r>
            <w:r w:rsidR="00C13A61">
              <w:rPr>
                <w:rFonts w:ascii="Cambria" w:hAnsi="Cambria"/>
                <w:b/>
                <w:sz w:val="20"/>
                <w:szCs w:val="20"/>
                <w:lang w:eastAsia="pl-PL"/>
              </w:rPr>
              <w:t xml:space="preserve"> </w:t>
            </w:r>
            <w:r w:rsidRPr="009722FE">
              <w:rPr>
                <w:rFonts w:ascii="Cambria" w:hAnsi="Cambria"/>
                <w:b/>
                <w:sz w:val="20"/>
                <w:szCs w:val="20"/>
                <w:lang w:eastAsia="pl-PL"/>
              </w:rPr>
              <w:t>,2</w:t>
            </w:r>
            <w:r w:rsidR="00C13A61">
              <w:rPr>
                <w:rFonts w:ascii="Cambria" w:hAnsi="Cambria"/>
                <w:b/>
                <w:sz w:val="20"/>
                <w:szCs w:val="20"/>
                <w:lang w:eastAsia="pl-PL"/>
              </w:rPr>
              <w:t>, 3, 4, 5</w:t>
            </w:r>
            <w:r w:rsidRPr="009722FE">
              <w:rPr>
                <w:rFonts w:ascii="Cambria" w:hAnsi="Cambria"/>
                <w:b/>
                <w:sz w:val="20"/>
                <w:szCs w:val="20"/>
                <w:lang w:eastAsia="pl-PL"/>
              </w:rPr>
              <w:t>):</w:t>
            </w:r>
          </w:p>
        </w:tc>
        <w:tc>
          <w:tcPr>
            <w:tcW w:w="983" w:type="pct"/>
            <w:shd w:val="clear" w:color="auto" w:fill="auto"/>
            <w:vAlign w:val="center"/>
          </w:tcPr>
          <w:p w:rsidR="00033E41" w:rsidRPr="009722FE" w:rsidRDefault="00033E41"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bl>
    <w:p w:rsidR="001F5EBD" w:rsidRPr="009722FE" w:rsidRDefault="001F5EBD" w:rsidP="001D5159">
      <w:pPr>
        <w:widowControl w:val="0"/>
        <w:spacing w:after="0" w:line="240" w:lineRule="auto"/>
        <w:jc w:val="center"/>
        <w:rPr>
          <w:rFonts w:ascii="Cambria" w:hAnsi="Cambria"/>
          <w:b/>
          <w:i/>
        </w:rPr>
      </w:pPr>
    </w:p>
    <w:p w:rsidR="009100AB" w:rsidRPr="009722FE" w:rsidRDefault="009100AB" w:rsidP="001D5159">
      <w:pPr>
        <w:widowControl w:val="0"/>
        <w:spacing w:after="0" w:line="240" w:lineRule="auto"/>
        <w:jc w:val="center"/>
        <w:rPr>
          <w:rFonts w:ascii="Cambria" w:hAnsi="Cambria"/>
          <w:b/>
          <w:i/>
        </w:rPr>
      </w:pPr>
    </w:p>
    <w:tbl>
      <w:tblPr>
        <w:tblW w:w="526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850"/>
        <w:gridCol w:w="1269"/>
      </w:tblGrid>
      <w:tr w:rsidR="001F5EBD" w:rsidRPr="00A52238" w:rsidTr="00DF3067">
        <w:trPr>
          <w:cantSplit/>
          <w:trHeight w:val="454"/>
          <w:jc w:val="center"/>
        </w:trPr>
        <w:tc>
          <w:tcPr>
            <w:tcW w:w="4373" w:type="pct"/>
            <w:shd w:val="clear" w:color="auto" w:fill="auto"/>
            <w:vAlign w:val="center"/>
          </w:tcPr>
          <w:p w:rsidR="008D50A7"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Klauzule dodatkowe i inne postanowienia szczególne fakultatywne,</w:t>
            </w:r>
            <w:r w:rsidR="00890FC3" w:rsidRPr="00A52238">
              <w:rPr>
                <w:rFonts w:ascii="Cambria" w:hAnsi="Cambria"/>
                <w:b/>
                <w:bCs/>
                <w:sz w:val="20"/>
                <w:szCs w:val="20"/>
                <w:lang w:eastAsia="pl-PL"/>
              </w:rPr>
              <w:t xml:space="preserve"> </w:t>
            </w:r>
          </w:p>
          <w:p w:rsidR="001F5EBD"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dotyczące części I zamówienia</w:t>
            </w:r>
          </w:p>
        </w:tc>
        <w:tc>
          <w:tcPr>
            <w:tcW w:w="627" w:type="pct"/>
            <w:shd w:val="clear" w:color="auto" w:fill="auto"/>
            <w:vAlign w:val="center"/>
          </w:tcPr>
          <w:p w:rsidR="001F5EBD"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Akceptacja</w:t>
            </w:r>
          </w:p>
        </w:tc>
      </w:tr>
      <w:tr w:rsidR="001F5EBD" w:rsidRPr="00A52238" w:rsidTr="00DF3067">
        <w:trPr>
          <w:cantSplit/>
          <w:trHeight w:val="454"/>
          <w:jc w:val="center"/>
        </w:trPr>
        <w:tc>
          <w:tcPr>
            <w:tcW w:w="5000" w:type="pct"/>
            <w:gridSpan w:val="2"/>
            <w:shd w:val="clear" w:color="auto" w:fill="auto"/>
            <w:vAlign w:val="center"/>
          </w:tcPr>
          <w:p w:rsidR="001F5EBD"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Ubezpieczenie mienia od wszystkich ryzyk</w:t>
            </w:r>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szkód powstałych wskutek powolnego oddziaływania – 3 punkty</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 xml:space="preserve">Przyjęcie podanej klauzuli </w:t>
            </w:r>
            <w:r w:rsidRPr="00A52238">
              <w:rPr>
                <w:rFonts w:ascii="Cambria" w:eastAsia="Calibri" w:hAnsi="Cambria"/>
                <w:bCs/>
                <w:spacing w:val="-4"/>
                <w:sz w:val="20"/>
                <w:szCs w:val="20"/>
              </w:rPr>
              <w:t>przezornej sumy ubezpieczenia – 5 punktów</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aktów terroryzmu – 4 punkty</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wyrównania sumy ubezpieczenia – 3 punkty</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pokrycia kosztów naprawy uszkodzeń powstałych w mieniu otaczającym – 3 punkty</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lastRenderedPageBreak/>
              <w:t>Przyjęcie podanej klauzuli zmiany lokalizacji odbudowy – 4 punkty</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r w:rsidR="00A52238" w:rsidRPr="00A52238" w:rsidTr="00A52238">
        <w:trPr>
          <w:cantSplit/>
          <w:trHeight w:val="567"/>
          <w:jc w:val="center"/>
        </w:trPr>
        <w:tc>
          <w:tcPr>
            <w:tcW w:w="4250"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Zniesienie franszyzy integralnej – 5 punktów</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b/>
                <w:bCs/>
                <w:sz w:val="20"/>
                <w:szCs w:val="20"/>
                <w:lang w:eastAsia="pl-PL"/>
              </w:rPr>
            </w:pPr>
          </w:p>
        </w:tc>
      </w:tr>
    </w:tbl>
    <w:p w:rsidR="00C67140" w:rsidRPr="00A52238" w:rsidRDefault="00C67140" w:rsidP="001D5159">
      <w:pPr>
        <w:widowControl w:val="0"/>
        <w:spacing w:line="240" w:lineRule="auto"/>
        <w:rPr>
          <w:rFonts w:ascii="Cambria" w:hAnsi="Cambria"/>
        </w:rPr>
      </w:pPr>
    </w:p>
    <w:tbl>
      <w:tblPr>
        <w:tblW w:w="526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850"/>
        <w:gridCol w:w="1269"/>
      </w:tblGrid>
      <w:tr w:rsidR="001F5EBD" w:rsidRPr="00C13A61" w:rsidTr="00DF3067">
        <w:trPr>
          <w:cantSplit/>
          <w:trHeight w:val="454"/>
          <w:jc w:val="center"/>
        </w:trPr>
        <w:tc>
          <w:tcPr>
            <w:tcW w:w="5000" w:type="pct"/>
            <w:gridSpan w:val="2"/>
            <w:shd w:val="clear" w:color="auto" w:fill="auto"/>
            <w:vAlign w:val="center"/>
          </w:tcPr>
          <w:p w:rsidR="001F5EBD"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Ubezpieczenie odpowiedzialności cywilnej</w:t>
            </w: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 xml:space="preserve">Zwiększenie obligatoryjnego limitu odpowiedzialności w ubezpieczeniu czystych strat finansowych (m.in. w związku z wydaniem lub niewydaniem decyzji administracyjnych lub aktów normatywnych) z </w:t>
            </w:r>
            <w:r w:rsidR="00656D05">
              <w:rPr>
                <w:rFonts w:ascii="Cambria" w:eastAsia="Calibri" w:hAnsi="Cambria"/>
                <w:spacing w:val="-4"/>
                <w:sz w:val="20"/>
                <w:szCs w:val="20"/>
              </w:rPr>
              <w:t>5</w:t>
            </w:r>
            <w:r w:rsidRPr="00A52238">
              <w:rPr>
                <w:rFonts w:ascii="Cambria" w:eastAsia="Calibri" w:hAnsi="Cambria"/>
                <w:spacing w:val="-4"/>
                <w:sz w:val="20"/>
                <w:szCs w:val="20"/>
              </w:rPr>
              <w:t xml:space="preserve">00 000,00 zł do sumy </w:t>
            </w:r>
            <w:r w:rsidR="00656D05">
              <w:rPr>
                <w:rFonts w:ascii="Cambria" w:eastAsia="Calibri" w:hAnsi="Cambria"/>
                <w:spacing w:val="-4"/>
                <w:sz w:val="20"/>
                <w:szCs w:val="20"/>
              </w:rPr>
              <w:t>8</w:t>
            </w:r>
            <w:r w:rsidRPr="00A52238">
              <w:rPr>
                <w:rFonts w:ascii="Cambria" w:eastAsia="Calibri" w:hAnsi="Cambria"/>
                <w:spacing w:val="-4"/>
                <w:sz w:val="20"/>
                <w:szCs w:val="20"/>
              </w:rPr>
              <w:t>00 000 zł na jeden i wszystkie wypadki ubezpieczeniowe –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Rozszerzenie zakresu ubezpieczenia o szkody osobowe, do których naprawienia ubezpieczony zobowiązany będzie w oparciu o zasadę słuszności – 3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Zwiększenie limitu w klauzuli reprezentantów OC do sumy gwarancyjnej –4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lang w:eastAsia="ar-SA"/>
              </w:rPr>
              <w:t>Przyznanie ubezpieczającemu prawa do uzupełniania sumy gwarancyjnej po wypłacie odszkodowania, według stawki zgodnej ze złożoną ofertą –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lang w:eastAsia="ar-SA"/>
              </w:rPr>
              <w:t xml:space="preserve">Rozszerzenie zakresu odpowiedzialności cywilnej o szkody wyrządzone w związku z gromadzeniem i przetwarzaniem danych osobowych oraz naruszeniem obowiązujących przepisów o ochronie tych danych, z podlimitem 500 000 zł </w:t>
            </w:r>
            <w:r w:rsidRPr="00A52238">
              <w:rPr>
                <w:rFonts w:ascii="Cambria" w:eastAsia="Calibri" w:hAnsi="Cambria"/>
                <w:spacing w:val="-4"/>
                <w:sz w:val="20"/>
                <w:szCs w:val="20"/>
              </w:rPr>
              <w:t>na jeden i wszystkie wypadki ubezpieczeniowe –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168 godzin – 4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Zniesienie franszyzy integralnej w szkodach rzeczowych –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DF3067">
        <w:trPr>
          <w:cantSplit/>
          <w:trHeight w:val="454"/>
          <w:jc w:val="center"/>
        </w:trPr>
        <w:tc>
          <w:tcPr>
            <w:tcW w:w="5000" w:type="pct"/>
            <w:gridSpan w:val="2"/>
            <w:shd w:val="clear" w:color="auto" w:fill="auto"/>
            <w:vAlign w:val="center"/>
          </w:tcPr>
          <w:p w:rsidR="00A52238" w:rsidRPr="00C13A61" w:rsidRDefault="00A52238" w:rsidP="001D5159">
            <w:pPr>
              <w:widowControl w:val="0"/>
              <w:tabs>
                <w:tab w:val="left" w:pos="567"/>
              </w:tabs>
              <w:snapToGrid w:val="0"/>
              <w:spacing w:after="0" w:line="240" w:lineRule="auto"/>
              <w:jc w:val="center"/>
              <w:rPr>
                <w:rFonts w:ascii="Cambria" w:hAnsi="Cambria"/>
                <w:b/>
                <w:bCs/>
                <w:sz w:val="20"/>
                <w:szCs w:val="20"/>
                <w:highlight w:val="yellow"/>
                <w:lang w:eastAsia="pl-PL"/>
              </w:rPr>
            </w:pPr>
            <w:r w:rsidRPr="00A52238">
              <w:rPr>
                <w:rFonts w:ascii="Cambria" w:hAnsi="Cambria"/>
                <w:b/>
                <w:bCs/>
                <w:sz w:val="20"/>
                <w:szCs w:val="20"/>
                <w:lang w:eastAsia="pl-PL"/>
              </w:rPr>
              <w:t>Ubezpieczenie sprzętu elektronicznego od wszystkich ryzyk</w:t>
            </w:r>
          </w:p>
        </w:tc>
      </w:tr>
      <w:tr w:rsidR="00A52238" w:rsidRPr="00C13A61" w:rsidTr="00A52238">
        <w:trPr>
          <w:cantSplit/>
          <w:trHeight w:val="454"/>
          <w:jc w:val="center"/>
        </w:trPr>
        <w:tc>
          <w:tcPr>
            <w:tcW w:w="4370" w:type="pct"/>
            <w:shd w:val="clear" w:color="auto" w:fill="auto"/>
            <w:vAlign w:val="center"/>
          </w:tcPr>
          <w:p w:rsidR="00A52238" w:rsidRPr="00A52238" w:rsidRDefault="00A52238" w:rsidP="00A52238">
            <w:pPr>
              <w:widowControl w:val="0"/>
              <w:spacing w:after="0" w:line="240" w:lineRule="auto"/>
              <w:rPr>
                <w:rFonts w:ascii="Cambria" w:eastAsia="Calibri" w:hAnsi="Cambria"/>
                <w:spacing w:val="-4"/>
                <w:sz w:val="20"/>
                <w:szCs w:val="20"/>
              </w:rPr>
            </w:pPr>
            <w:r w:rsidRPr="00A52238">
              <w:rPr>
                <w:rFonts w:ascii="Cambria" w:eastAsia="Calibri" w:hAnsi="Cambria"/>
                <w:spacing w:val="-4"/>
                <w:sz w:val="20"/>
                <w:szCs w:val="20"/>
              </w:rPr>
              <w:t>Zniesienie franszyzy redukcyjnej – 5 punktów</w:t>
            </w:r>
          </w:p>
          <w:p w:rsidR="00A52238" w:rsidRPr="00C13A61" w:rsidRDefault="00A52238" w:rsidP="001D5159">
            <w:pPr>
              <w:widowControl w:val="0"/>
              <w:tabs>
                <w:tab w:val="left" w:pos="567"/>
              </w:tabs>
              <w:snapToGrid w:val="0"/>
              <w:spacing w:after="0" w:line="240" w:lineRule="auto"/>
              <w:jc w:val="center"/>
              <w:rPr>
                <w:rFonts w:ascii="Cambria" w:hAnsi="Cambria"/>
                <w:b/>
                <w:bCs/>
                <w:sz w:val="20"/>
                <w:szCs w:val="20"/>
                <w:highlight w:val="yellow"/>
                <w:lang w:eastAsia="pl-PL"/>
              </w:rPr>
            </w:pPr>
          </w:p>
        </w:tc>
        <w:tc>
          <w:tcPr>
            <w:tcW w:w="594" w:type="pct"/>
            <w:shd w:val="clear" w:color="auto" w:fill="auto"/>
            <w:vAlign w:val="center"/>
          </w:tcPr>
          <w:p w:rsidR="00A52238" w:rsidRPr="00C13A61" w:rsidRDefault="00A52238" w:rsidP="001D5159">
            <w:pPr>
              <w:widowControl w:val="0"/>
              <w:tabs>
                <w:tab w:val="left" w:pos="567"/>
              </w:tabs>
              <w:snapToGrid w:val="0"/>
              <w:spacing w:after="0" w:line="240" w:lineRule="auto"/>
              <w:jc w:val="center"/>
              <w:rPr>
                <w:rFonts w:ascii="Cambria" w:hAnsi="Cambria"/>
                <w:b/>
                <w:bCs/>
                <w:sz w:val="20"/>
                <w:szCs w:val="20"/>
                <w:highlight w:val="yellow"/>
                <w:lang w:eastAsia="pl-PL"/>
              </w:rPr>
            </w:pPr>
          </w:p>
        </w:tc>
      </w:tr>
      <w:tr w:rsidR="001F5EBD" w:rsidRPr="00C13A61" w:rsidTr="00DF3067">
        <w:trPr>
          <w:cantSplit/>
          <w:trHeight w:val="454"/>
          <w:jc w:val="center"/>
        </w:trPr>
        <w:tc>
          <w:tcPr>
            <w:tcW w:w="5000" w:type="pct"/>
            <w:gridSpan w:val="2"/>
            <w:shd w:val="clear" w:color="auto" w:fill="auto"/>
            <w:vAlign w:val="center"/>
          </w:tcPr>
          <w:p w:rsidR="001F5EBD"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Ubezpieczenie sprzętu elektronicznego od wszystkich ryzyk</w:t>
            </w: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szybkiej likwidacji szkód – 4 punkty</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sz w:val="20"/>
                <w:szCs w:val="20"/>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cyber risk – 5 punktów</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sz w:val="20"/>
                <w:szCs w:val="20"/>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spacing w:after="0" w:line="240" w:lineRule="auto"/>
              <w:rPr>
                <w:rFonts w:ascii="Cambria" w:eastAsia="Calibri" w:hAnsi="Cambria"/>
                <w:spacing w:val="-4"/>
                <w:sz w:val="20"/>
                <w:szCs w:val="20"/>
              </w:rPr>
            </w:pPr>
            <w:r w:rsidRPr="00A52238">
              <w:rPr>
                <w:rFonts w:ascii="Cambria" w:eastAsia="Calibri" w:hAnsi="Cambria"/>
                <w:spacing w:val="-4"/>
                <w:sz w:val="20"/>
                <w:szCs w:val="20"/>
              </w:rPr>
              <w:t>Zniesienie franszyzy integralnej – 5 punktów</w:t>
            </w:r>
          </w:p>
        </w:tc>
        <w:tc>
          <w:tcPr>
            <w:tcW w:w="627" w:type="pct"/>
            <w:shd w:val="clear" w:color="auto" w:fill="auto"/>
          </w:tcPr>
          <w:p w:rsidR="00A52238" w:rsidRPr="00A52238" w:rsidRDefault="00A52238" w:rsidP="00A52238">
            <w:pPr>
              <w:widowControl w:val="0"/>
              <w:tabs>
                <w:tab w:val="left" w:pos="567"/>
              </w:tabs>
              <w:snapToGrid w:val="0"/>
              <w:spacing w:after="0" w:line="240" w:lineRule="auto"/>
              <w:jc w:val="center"/>
              <w:rPr>
                <w:rFonts w:ascii="Cambria" w:hAnsi="Cambria"/>
                <w:sz w:val="20"/>
                <w:szCs w:val="20"/>
                <w:lang w:eastAsia="pl-PL"/>
              </w:rPr>
            </w:pPr>
          </w:p>
        </w:tc>
      </w:tr>
      <w:tr w:rsidR="001F5EBD" w:rsidRPr="00C13A61" w:rsidTr="00DF3067">
        <w:trPr>
          <w:cantSplit/>
          <w:trHeight w:val="454"/>
          <w:jc w:val="center"/>
        </w:trPr>
        <w:tc>
          <w:tcPr>
            <w:tcW w:w="5000" w:type="pct"/>
            <w:gridSpan w:val="2"/>
            <w:shd w:val="clear" w:color="auto" w:fill="auto"/>
            <w:vAlign w:val="center"/>
          </w:tcPr>
          <w:p w:rsidR="001F5EBD" w:rsidRPr="00A52238" w:rsidRDefault="001F5EBD" w:rsidP="001D5159">
            <w:pPr>
              <w:widowControl w:val="0"/>
              <w:tabs>
                <w:tab w:val="left" w:pos="567"/>
              </w:tabs>
              <w:snapToGrid w:val="0"/>
              <w:spacing w:after="0" w:line="240" w:lineRule="auto"/>
              <w:jc w:val="center"/>
              <w:rPr>
                <w:rFonts w:ascii="Cambria" w:hAnsi="Cambria"/>
                <w:b/>
                <w:bCs/>
                <w:sz w:val="20"/>
                <w:szCs w:val="20"/>
                <w:lang w:eastAsia="pl-PL"/>
              </w:rPr>
            </w:pPr>
            <w:r w:rsidRPr="00A52238">
              <w:rPr>
                <w:rFonts w:ascii="Cambria" w:hAnsi="Cambria"/>
                <w:b/>
                <w:bCs/>
                <w:sz w:val="20"/>
                <w:szCs w:val="20"/>
                <w:lang w:eastAsia="pl-PL"/>
              </w:rPr>
              <w:t>Pozostałe klauzule dodatkowe</w:t>
            </w: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900"/>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funduszu prewencyjnego –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900"/>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Zwiększenie limitu w ryzyku katastrofy budowlanej do sumy gwarancyjnej –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900"/>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Zwiększenie do kwoty 10 000 000,00 zł bezskładkowego limitu w klauzuli automatycznego pokrycia– 5 punktów</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1418"/>
              </w:tabs>
              <w:spacing w:after="0" w:line="240" w:lineRule="auto"/>
              <w:jc w:val="both"/>
              <w:rPr>
                <w:rFonts w:ascii="Cambria" w:eastAsia="Calibri" w:hAnsi="Cambria"/>
                <w:spacing w:val="-4"/>
                <w:sz w:val="20"/>
                <w:szCs w:val="20"/>
              </w:rPr>
            </w:pPr>
            <w:r w:rsidRPr="00A52238">
              <w:rPr>
                <w:rFonts w:ascii="Cambria" w:eastAsia="Calibri" w:hAnsi="Cambria"/>
                <w:spacing w:val="-4"/>
                <w:sz w:val="20"/>
                <w:szCs w:val="20"/>
              </w:rPr>
              <w:t>Przyjęcie podanej klauzuli automatycznego pokrycia konsumpcji sumy ubezpieczenia w ubezpieczeniu mienia systemem pierwszego ryzyka – 2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1418"/>
              </w:tabs>
              <w:spacing w:after="0" w:line="240" w:lineRule="auto"/>
              <w:rPr>
                <w:rFonts w:ascii="Cambria" w:eastAsia="Calibri" w:hAnsi="Cambria"/>
                <w:spacing w:val="-4"/>
                <w:sz w:val="20"/>
                <w:szCs w:val="20"/>
              </w:rPr>
            </w:pPr>
            <w:r w:rsidRPr="00A52238">
              <w:rPr>
                <w:rFonts w:ascii="Cambria" w:eastAsia="Calibri" w:hAnsi="Cambria"/>
                <w:spacing w:val="-4"/>
                <w:sz w:val="20"/>
                <w:szCs w:val="20"/>
              </w:rPr>
              <w:t>Przyjęcie podanej klauzuli uznania okoliczności – 2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C13A61"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1418"/>
              </w:tabs>
              <w:spacing w:after="0" w:line="240" w:lineRule="auto"/>
              <w:rPr>
                <w:rFonts w:ascii="Cambria" w:eastAsia="Calibri" w:hAnsi="Cambria"/>
                <w:spacing w:val="-4"/>
                <w:sz w:val="20"/>
                <w:szCs w:val="20"/>
              </w:rPr>
            </w:pPr>
            <w:r w:rsidRPr="00A52238">
              <w:rPr>
                <w:rFonts w:ascii="Cambria" w:eastAsia="Calibri" w:hAnsi="Cambria"/>
                <w:spacing w:val="-4"/>
                <w:sz w:val="20"/>
                <w:szCs w:val="20"/>
              </w:rPr>
              <w:t>Przyjęcie podanej klauzuli zmiany wielkości ryzyka – 2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r w:rsidR="00A52238" w:rsidRPr="009722FE" w:rsidTr="00A52238">
        <w:trPr>
          <w:cantSplit/>
          <w:trHeight w:val="567"/>
          <w:jc w:val="center"/>
        </w:trPr>
        <w:tc>
          <w:tcPr>
            <w:tcW w:w="4373" w:type="pct"/>
            <w:shd w:val="clear" w:color="auto" w:fill="auto"/>
            <w:vAlign w:val="center"/>
          </w:tcPr>
          <w:p w:rsidR="00A52238" w:rsidRPr="00A52238" w:rsidRDefault="00A52238" w:rsidP="00A52238">
            <w:pPr>
              <w:widowControl w:val="0"/>
              <w:tabs>
                <w:tab w:val="left" w:pos="1418"/>
              </w:tabs>
              <w:spacing w:after="0" w:line="240" w:lineRule="auto"/>
              <w:rPr>
                <w:rFonts w:ascii="Cambria" w:eastAsia="Calibri" w:hAnsi="Cambria"/>
                <w:spacing w:val="-4"/>
                <w:sz w:val="20"/>
                <w:szCs w:val="20"/>
              </w:rPr>
            </w:pPr>
            <w:r w:rsidRPr="00A52238">
              <w:rPr>
                <w:rFonts w:ascii="Cambria" w:eastAsia="Calibri" w:hAnsi="Cambria"/>
                <w:spacing w:val="-4"/>
                <w:sz w:val="20"/>
                <w:szCs w:val="20"/>
              </w:rPr>
              <w:t>Przyjęcie podanej klauzuli wypłaty bezspornej części odszkodowania – 2 punkty</w:t>
            </w:r>
          </w:p>
        </w:tc>
        <w:tc>
          <w:tcPr>
            <w:tcW w:w="627" w:type="pct"/>
            <w:shd w:val="clear" w:color="auto" w:fill="auto"/>
          </w:tcPr>
          <w:p w:rsidR="00A52238" w:rsidRPr="00C13A61" w:rsidRDefault="00A52238" w:rsidP="00A52238">
            <w:pPr>
              <w:widowControl w:val="0"/>
              <w:tabs>
                <w:tab w:val="left" w:pos="567"/>
              </w:tabs>
              <w:snapToGrid w:val="0"/>
              <w:spacing w:after="0" w:line="240" w:lineRule="auto"/>
              <w:jc w:val="center"/>
              <w:rPr>
                <w:rFonts w:ascii="Cambria" w:hAnsi="Cambria"/>
                <w:sz w:val="20"/>
                <w:szCs w:val="20"/>
                <w:highlight w:val="yellow"/>
                <w:lang w:eastAsia="pl-PL"/>
              </w:rPr>
            </w:pPr>
          </w:p>
        </w:tc>
      </w:tr>
    </w:tbl>
    <w:p w:rsidR="00967F3F" w:rsidRPr="009722FE" w:rsidRDefault="00967F3F" w:rsidP="001D5159">
      <w:pPr>
        <w:widowControl w:val="0"/>
        <w:spacing w:before="120" w:after="0" w:line="240" w:lineRule="auto"/>
        <w:jc w:val="both"/>
        <w:rPr>
          <w:rFonts w:ascii="Cambria" w:hAnsi="Cambria"/>
          <w:i/>
          <w:sz w:val="16"/>
          <w:szCs w:val="16"/>
        </w:rPr>
      </w:pPr>
      <w:r w:rsidRPr="009722FE">
        <w:rPr>
          <w:rFonts w:ascii="Cambria" w:hAnsi="Cambria"/>
          <w:i/>
          <w:sz w:val="16"/>
          <w:szCs w:val="16"/>
        </w:rPr>
        <w:t xml:space="preserve">W 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w:t>
      </w:r>
      <w:r w:rsidRPr="009722FE">
        <w:rPr>
          <w:rFonts w:ascii="Cambria" w:hAnsi="Cambria"/>
          <w:i/>
          <w:sz w:val="16"/>
          <w:szCs w:val="16"/>
        </w:rPr>
        <w:lastRenderedPageBreak/>
        <w:t>szczególnego, lecz w innej wersji niż podana w niniejszej specyfikacji, Zamawiający nie przyzna punktów dodatkowych.</w:t>
      </w:r>
    </w:p>
    <w:p w:rsidR="00967F3F" w:rsidRPr="009722FE" w:rsidRDefault="00967F3F" w:rsidP="001D5159">
      <w:pPr>
        <w:widowControl w:val="0"/>
        <w:spacing w:before="1080" w:after="0" w:line="240" w:lineRule="auto"/>
        <w:ind w:left="5103" w:right="-1"/>
        <w:jc w:val="both"/>
        <w:rPr>
          <w:rFonts w:ascii="Cambria" w:hAnsi="Cambria"/>
        </w:rPr>
      </w:pPr>
      <w:r w:rsidRPr="009722FE">
        <w:rPr>
          <w:rFonts w:ascii="Cambria" w:hAnsi="Cambria"/>
        </w:rPr>
        <w:t>………………………………………….………………………</w:t>
      </w:r>
    </w:p>
    <w:p w:rsidR="008D135B" w:rsidRPr="009722FE" w:rsidRDefault="008D135B" w:rsidP="001D5159">
      <w:pPr>
        <w:widowControl w:val="0"/>
        <w:spacing w:after="0" w:line="240" w:lineRule="auto"/>
        <w:ind w:left="5103" w:right="-1"/>
        <w:rPr>
          <w:rFonts w:ascii="Cambria" w:hAnsi="Cambria"/>
          <w:i/>
          <w:sz w:val="18"/>
        </w:rPr>
      </w:pPr>
      <w:r w:rsidRPr="009722FE">
        <w:rPr>
          <w:rFonts w:ascii="Cambria" w:hAnsi="Cambria"/>
          <w:i/>
          <w:sz w:val="18"/>
        </w:rPr>
        <w:t xml:space="preserve">       </w:t>
      </w:r>
      <w:r w:rsidR="00AD4AA7" w:rsidRPr="009722FE">
        <w:rPr>
          <w:rFonts w:ascii="Cambria" w:hAnsi="Cambria"/>
          <w:i/>
          <w:sz w:val="18"/>
        </w:rPr>
        <w:t>(</w:t>
      </w:r>
      <w:r w:rsidR="00232203" w:rsidRPr="009722FE">
        <w:rPr>
          <w:rFonts w:ascii="Cambria" w:hAnsi="Cambria"/>
          <w:i/>
          <w:sz w:val="18"/>
        </w:rPr>
        <w:t xml:space="preserve">pieczątka i podpis osoby/osób uprawnionej/nych     </w:t>
      </w:r>
    </w:p>
    <w:p w:rsidR="00AD4AA7" w:rsidRPr="009722FE" w:rsidRDefault="00232203" w:rsidP="001D5159">
      <w:pPr>
        <w:widowControl w:val="0"/>
        <w:spacing w:after="0" w:line="240" w:lineRule="auto"/>
        <w:ind w:left="5103" w:right="-1"/>
        <w:rPr>
          <w:rFonts w:ascii="Cambria" w:hAnsi="Cambria"/>
          <w:i/>
          <w:sz w:val="18"/>
        </w:rPr>
      </w:pPr>
      <w:r w:rsidRPr="009722FE">
        <w:rPr>
          <w:rFonts w:ascii="Cambria" w:hAnsi="Cambria"/>
          <w:i/>
          <w:sz w:val="18"/>
        </w:rPr>
        <w:t xml:space="preserve">         do reprezentowania wykonawcy/wykonawców</w:t>
      </w:r>
      <w:r w:rsidR="00AD4AA7" w:rsidRPr="009722FE">
        <w:rPr>
          <w:rFonts w:ascii="Cambria" w:hAnsi="Cambria"/>
          <w:i/>
          <w:sz w:val="18"/>
        </w:rPr>
        <w:t>)</w:t>
      </w:r>
    </w:p>
    <w:p w:rsidR="0032369B" w:rsidRPr="009722FE" w:rsidRDefault="0032369B" w:rsidP="001D5159">
      <w:pPr>
        <w:pStyle w:val="Akapitzlist1"/>
        <w:widowControl w:val="0"/>
        <w:tabs>
          <w:tab w:val="left" w:pos="426"/>
        </w:tabs>
        <w:spacing w:before="240" w:after="120" w:line="240" w:lineRule="auto"/>
        <w:ind w:left="426"/>
        <w:jc w:val="both"/>
        <w:outlineLvl w:val="1"/>
        <w:rPr>
          <w:rFonts w:ascii="Cambria" w:hAnsi="Cambria"/>
          <w:b/>
        </w:rPr>
        <w:sectPr w:rsidR="0032369B" w:rsidRPr="009722FE" w:rsidSect="00584AF4">
          <w:pgSz w:w="11906" w:h="16838"/>
          <w:pgMar w:top="993" w:right="1134" w:bottom="851" w:left="1134" w:header="454" w:footer="454" w:gutter="0"/>
          <w:cols w:space="708"/>
          <w:docGrid w:linePitch="360"/>
        </w:sectPr>
      </w:pPr>
    </w:p>
    <w:p w:rsidR="00967F3F" w:rsidRPr="009722FE" w:rsidRDefault="00967F3F" w:rsidP="00455B83">
      <w:pPr>
        <w:pStyle w:val="Akapitzlist1"/>
        <w:widowControl w:val="0"/>
        <w:numPr>
          <w:ilvl w:val="0"/>
          <w:numId w:val="6"/>
        </w:numPr>
        <w:tabs>
          <w:tab w:val="left" w:pos="426"/>
        </w:tabs>
        <w:spacing w:before="240" w:after="120" w:line="240" w:lineRule="auto"/>
        <w:ind w:left="426" w:hanging="426"/>
        <w:jc w:val="both"/>
        <w:outlineLvl w:val="1"/>
        <w:rPr>
          <w:rFonts w:ascii="Cambria" w:hAnsi="Cambria"/>
          <w:b/>
        </w:rPr>
      </w:pPr>
      <w:r w:rsidRPr="009722FE">
        <w:rPr>
          <w:rFonts w:ascii="Cambria" w:hAnsi="Cambria"/>
          <w:b/>
        </w:rPr>
        <w:lastRenderedPageBreak/>
        <w:t xml:space="preserve">Część II zamówienia - „Ubezpieczenie pojazdów mechanicznych </w:t>
      </w:r>
      <w:r w:rsidR="0032369B" w:rsidRPr="009722FE">
        <w:rPr>
          <w:rFonts w:ascii="Cambria" w:hAnsi="Cambria"/>
          <w:b/>
        </w:rPr>
        <w:t xml:space="preserve">Gminy </w:t>
      </w:r>
      <w:r w:rsidR="008066CE">
        <w:rPr>
          <w:rFonts w:ascii="Cambria" w:hAnsi="Cambria"/>
          <w:b/>
        </w:rPr>
        <w:t>Lubawka</w:t>
      </w:r>
      <w:r w:rsidRPr="009722FE">
        <w:rPr>
          <w:rFonts w:ascii="Cambria" w:hAnsi="Cambria"/>
          <w:b/>
        </w:rPr>
        <w:t>”</w:t>
      </w:r>
    </w:p>
    <w:p w:rsidR="00967F3F" w:rsidRPr="009722FE" w:rsidRDefault="00967F3F" w:rsidP="001D5159">
      <w:pPr>
        <w:widowControl w:val="0"/>
        <w:spacing w:before="240" w:after="0" w:line="240" w:lineRule="auto"/>
        <w:jc w:val="center"/>
        <w:rPr>
          <w:rFonts w:ascii="Cambria" w:hAnsi="Cambria"/>
        </w:rPr>
      </w:pPr>
      <w:r w:rsidRPr="009722FE">
        <w:rPr>
          <w:rFonts w:ascii="Cambria" w:hAnsi="Cambria"/>
        </w:rPr>
        <w:t>.....................</w:t>
      </w:r>
      <w:r w:rsidR="00491D3C" w:rsidRPr="009722FE">
        <w:rPr>
          <w:rFonts w:ascii="Cambria" w:hAnsi="Cambria"/>
        </w:rPr>
        <w:t>.......</w:t>
      </w:r>
      <w:r w:rsidRPr="009722FE">
        <w:rPr>
          <w:rFonts w:ascii="Cambria" w:hAnsi="Cambria"/>
        </w:rPr>
        <w:t>.................... PLN, słownie złotych.................................</w:t>
      </w:r>
      <w:r w:rsidR="00491D3C" w:rsidRPr="009722FE">
        <w:rPr>
          <w:rFonts w:ascii="Cambria" w:hAnsi="Cambria"/>
        </w:rPr>
        <w:t>.............</w:t>
      </w:r>
      <w:r w:rsidRPr="009722FE">
        <w:rPr>
          <w:rFonts w:ascii="Cambria" w:hAnsi="Cambria"/>
        </w:rPr>
        <w:t>..........................................................</w:t>
      </w:r>
    </w:p>
    <w:p w:rsidR="00967F3F" w:rsidRPr="009722FE" w:rsidRDefault="00967F3F" w:rsidP="001D5159">
      <w:pPr>
        <w:widowControl w:val="0"/>
        <w:spacing w:after="0" w:line="240" w:lineRule="auto"/>
        <w:jc w:val="center"/>
        <w:rPr>
          <w:rFonts w:ascii="Cambria" w:hAnsi="Cambria"/>
          <w:color w:val="000000"/>
          <w:sz w:val="20"/>
        </w:rPr>
      </w:pPr>
      <w:r w:rsidRPr="009722FE">
        <w:rPr>
          <w:rFonts w:ascii="Cambria" w:hAnsi="Cambria"/>
          <w:color w:val="000000"/>
          <w:sz w:val="20"/>
        </w:rPr>
        <w:t>/usługa zwolniona z podatku VAT zgodnie z art. 43 ust. 1 pkt 37 ustawy z dnia 11 marca 2004 r. o podatku od towarów i usług (</w:t>
      </w:r>
      <w:r w:rsidR="00BB0CEC" w:rsidRPr="009722FE">
        <w:rPr>
          <w:rFonts w:ascii="Cambria" w:hAnsi="Cambria"/>
          <w:bCs/>
          <w:color w:val="000000"/>
          <w:sz w:val="20"/>
        </w:rPr>
        <w:t>tekst jednolity Dz.U. 2018 r., poz. 2174 ze zm.</w:t>
      </w:r>
      <w:r w:rsidRPr="009722FE">
        <w:rPr>
          <w:rFonts w:ascii="Cambria" w:hAnsi="Cambria"/>
          <w:color w:val="000000"/>
          <w:sz w:val="20"/>
        </w:rPr>
        <w:t>)/</w:t>
      </w:r>
    </w:p>
    <w:p w:rsidR="00967F3F" w:rsidRPr="009722FE" w:rsidRDefault="00967F3F" w:rsidP="001D5159">
      <w:pPr>
        <w:widowControl w:val="0"/>
        <w:spacing w:before="120" w:after="120" w:line="240" w:lineRule="auto"/>
        <w:jc w:val="both"/>
        <w:rPr>
          <w:rFonts w:ascii="Cambria" w:hAnsi="Cambria"/>
        </w:rPr>
      </w:pPr>
      <w:r w:rsidRPr="009722FE">
        <w:rPr>
          <w:rFonts w:ascii="Cambria" w:hAnsi="Cambria"/>
        </w:rPr>
        <w:t>wynikającą z wypełnionego formularza cenowego, zawartego poniżej.</w:t>
      </w:r>
    </w:p>
    <w:p w:rsidR="00C317E1" w:rsidRPr="009722FE" w:rsidRDefault="00C317E1" w:rsidP="001D5159">
      <w:pPr>
        <w:widowControl w:val="0"/>
        <w:spacing w:before="120" w:after="0" w:line="240" w:lineRule="auto"/>
        <w:jc w:val="both"/>
        <w:rPr>
          <w:rFonts w:ascii="Cambria" w:hAnsi="Cambria"/>
        </w:rPr>
      </w:pPr>
      <w:r w:rsidRPr="009722FE">
        <w:rPr>
          <w:rFonts w:ascii="Cambria" w:hAnsi="Cambria"/>
        </w:rPr>
        <w:t xml:space="preserve">Termin wykonania zamówienia: </w:t>
      </w:r>
      <w:r w:rsidR="00C13A61" w:rsidRPr="009722FE">
        <w:rPr>
          <w:rFonts w:ascii="Cambria" w:hAnsi="Cambria"/>
          <w:b/>
        </w:rPr>
        <w:t xml:space="preserve">36 miesięcy, od dnia </w:t>
      </w:r>
      <w:r w:rsidR="008066CE">
        <w:rPr>
          <w:rFonts w:ascii="Cambria" w:hAnsi="Cambria"/>
          <w:b/>
        </w:rPr>
        <w:t>01</w:t>
      </w:r>
      <w:r w:rsidR="00C13A61" w:rsidRPr="009722FE">
        <w:rPr>
          <w:rFonts w:ascii="Cambria" w:hAnsi="Cambria"/>
          <w:b/>
        </w:rPr>
        <w:t>.0</w:t>
      </w:r>
      <w:r w:rsidR="008066CE">
        <w:rPr>
          <w:rFonts w:ascii="Cambria" w:hAnsi="Cambria"/>
          <w:b/>
        </w:rPr>
        <w:t>8</w:t>
      </w:r>
      <w:r w:rsidR="00C13A61" w:rsidRPr="009722FE">
        <w:rPr>
          <w:rFonts w:ascii="Cambria" w:hAnsi="Cambria"/>
          <w:b/>
        </w:rPr>
        <w:t>.2019 r. do dnia</w:t>
      </w:r>
      <w:r w:rsidR="00C13A61">
        <w:rPr>
          <w:rFonts w:ascii="Cambria" w:hAnsi="Cambria"/>
          <w:b/>
        </w:rPr>
        <w:t xml:space="preserve"> </w:t>
      </w:r>
      <w:r w:rsidR="008066CE">
        <w:rPr>
          <w:rFonts w:ascii="Cambria" w:hAnsi="Cambria"/>
          <w:b/>
        </w:rPr>
        <w:t>31</w:t>
      </w:r>
      <w:r w:rsidR="00C13A61" w:rsidRPr="009722FE">
        <w:rPr>
          <w:rFonts w:ascii="Cambria" w:hAnsi="Cambria"/>
          <w:b/>
        </w:rPr>
        <w:t>.</w:t>
      </w:r>
      <w:r w:rsidR="00C13A61">
        <w:rPr>
          <w:rFonts w:ascii="Cambria" w:hAnsi="Cambria"/>
          <w:b/>
        </w:rPr>
        <w:t>0</w:t>
      </w:r>
      <w:r w:rsidR="008066CE">
        <w:rPr>
          <w:rFonts w:ascii="Cambria" w:hAnsi="Cambria"/>
          <w:b/>
        </w:rPr>
        <w:t>7</w:t>
      </w:r>
      <w:r w:rsidR="00C13A61" w:rsidRPr="009722FE">
        <w:rPr>
          <w:rFonts w:ascii="Cambria" w:hAnsi="Cambria"/>
          <w:b/>
        </w:rPr>
        <w:t>.202</w:t>
      </w:r>
      <w:r w:rsidR="00C13A61">
        <w:rPr>
          <w:rFonts w:ascii="Cambria" w:hAnsi="Cambria"/>
          <w:b/>
        </w:rPr>
        <w:t>2</w:t>
      </w:r>
      <w:r w:rsidR="00C13A61" w:rsidRPr="009722FE">
        <w:rPr>
          <w:rFonts w:ascii="Cambria" w:hAnsi="Cambria"/>
          <w:b/>
        </w:rPr>
        <w:t xml:space="preserve"> r.</w:t>
      </w:r>
    </w:p>
    <w:p w:rsidR="00967F3F" w:rsidRPr="009722FE" w:rsidRDefault="00C317E1" w:rsidP="001D5159">
      <w:pPr>
        <w:widowControl w:val="0"/>
        <w:spacing w:after="120" w:line="240" w:lineRule="auto"/>
        <w:jc w:val="both"/>
        <w:rPr>
          <w:rFonts w:ascii="Cambria" w:hAnsi="Cambria"/>
        </w:rPr>
      </w:pPr>
      <w:r w:rsidRPr="009722FE">
        <w:rPr>
          <w:rFonts w:ascii="Cambria" w:hAnsi="Cambria"/>
        </w:rPr>
        <w:t xml:space="preserve">Termin związania ofertą i warunki płatności: </w:t>
      </w:r>
      <w:r w:rsidRPr="009722FE">
        <w:rPr>
          <w:rFonts w:ascii="Cambria" w:hAnsi="Cambria"/>
          <w:b/>
        </w:rPr>
        <w:t>zgodne z postanowieniami specyfikacji istotnych warunków zamówienia</w:t>
      </w:r>
      <w:r w:rsidRPr="009722FE">
        <w:rPr>
          <w:rFonts w:ascii="Cambria" w:hAnsi="Cambria"/>
        </w:rPr>
        <w:t>.</w:t>
      </w:r>
    </w:p>
    <w:p w:rsidR="00967F3F" w:rsidRPr="009722FE" w:rsidRDefault="00967F3F" w:rsidP="001D5159">
      <w:pPr>
        <w:widowControl w:val="0"/>
        <w:spacing w:after="120" w:line="240" w:lineRule="auto"/>
        <w:jc w:val="center"/>
        <w:rPr>
          <w:rFonts w:ascii="Cambria" w:hAnsi="Cambria"/>
          <w:b/>
          <w:i/>
        </w:rPr>
      </w:pPr>
      <w:r w:rsidRPr="009722FE">
        <w:rPr>
          <w:rFonts w:ascii="Cambria" w:hAnsi="Cambria"/>
          <w:b/>
          <w:i/>
        </w:rPr>
        <w:t xml:space="preserve">Uwaga - jeśli Wykonawca nie składa oferty na niniejszą część zamówienia należy </w:t>
      </w:r>
      <w:r w:rsidRPr="009722FE">
        <w:rPr>
          <w:rFonts w:ascii="Cambria" w:hAnsi="Cambria"/>
          <w:b/>
          <w:i/>
          <w:u w:val="single"/>
        </w:rPr>
        <w:t>postawić kreskę</w:t>
      </w:r>
      <w:r w:rsidRPr="009722FE">
        <w:rPr>
          <w:rFonts w:ascii="Cambria" w:hAnsi="Cambria"/>
          <w:b/>
          <w:i/>
        </w:rPr>
        <w:t xml:space="preserve"> lub wprowadzić zapis: </w:t>
      </w:r>
      <w:r w:rsidRPr="009722FE">
        <w:rPr>
          <w:rFonts w:ascii="Cambria" w:hAnsi="Cambria"/>
          <w:b/>
          <w:i/>
          <w:u w:val="single"/>
        </w:rPr>
        <w:t>Nie dotyczy</w:t>
      </w:r>
      <w:r w:rsidRPr="009722FE">
        <w:rPr>
          <w:rFonts w:ascii="Cambria" w:hAnsi="Cambria"/>
          <w:b/>
          <w:i/>
        </w:rPr>
        <w:t>.</w:t>
      </w:r>
    </w:p>
    <w:tbl>
      <w:tblPr>
        <w:tblW w:w="101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50"/>
        <w:gridCol w:w="7542"/>
        <w:gridCol w:w="2080"/>
      </w:tblGrid>
      <w:tr w:rsidR="001F5EBD" w:rsidRPr="009722FE" w:rsidTr="005C5CA5">
        <w:trPr>
          <w:trHeight w:val="283"/>
          <w:jc w:val="center"/>
        </w:trPr>
        <w:tc>
          <w:tcPr>
            <w:tcW w:w="10172" w:type="dxa"/>
            <w:gridSpan w:val="3"/>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FORMULARZ CENOWY DOTYCZĄCY CZĘŚCI II ZAMÓWIENIA</w:t>
            </w:r>
          </w:p>
        </w:tc>
      </w:tr>
      <w:tr w:rsidR="001F5EBD" w:rsidRPr="009722FE" w:rsidTr="005C5CA5">
        <w:trPr>
          <w:trHeight w:val="283"/>
          <w:jc w:val="center"/>
        </w:trPr>
        <w:tc>
          <w:tcPr>
            <w:tcW w:w="550" w:type="dxa"/>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lp.</w:t>
            </w:r>
          </w:p>
        </w:tc>
        <w:tc>
          <w:tcPr>
            <w:tcW w:w="7542" w:type="dxa"/>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Zakres zamówienia</w:t>
            </w:r>
          </w:p>
        </w:tc>
        <w:tc>
          <w:tcPr>
            <w:tcW w:w="2080" w:type="dxa"/>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 xml:space="preserve">Składka za </w:t>
            </w:r>
            <w:r w:rsidR="0032369B" w:rsidRPr="009722FE">
              <w:rPr>
                <w:rFonts w:ascii="Cambria" w:hAnsi="Cambria"/>
                <w:b/>
                <w:sz w:val="20"/>
                <w:szCs w:val="20"/>
                <w:lang w:eastAsia="pl-PL"/>
              </w:rPr>
              <w:t>36</w:t>
            </w:r>
            <w:r w:rsidRPr="009722FE">
              <w:rPr>
                <w:rFonts w:ascii="Cambria" w:hAnsi="Cambria"/>
                <w:b/>
                <w:sz w:val="20"/>
                <w:szCs w:val="20"/>
                <w:lang w:eastAsia="pl-PL"/>
              </w:rPr>
              <w:t xml:space="preserve"> miesi</w:t>
            </w:r>
            <w:r w:rsidR="0032369B" w:rsidRPr="009722FE">
              <w:rPr>
                <w:rFonts w:ascii="Cambria" w:hAnsi="Cambria"/>
                <w:b/>
                <w:sz w:val="20"/>
                <w:szCs w:val="20"/>
                <w:lang w:eastAsia="pl-PL"/>
              </w:rPr>
              <w:t>ęcy</w:t>
            </w:r>
          </w:p>
        </w:tc>
      </w:tr>
      <w:tr w:rsidR="00033E41" w:rsidRPr="009722FE" w:rsidTr="000419E3">
        <w:trPr>
          <w:trHeight w:val="567"/>
          <w:jc w:val="center"/>
        </w:trPr>
        <w:tc>
          <w:tcPr>
            <w:tcW w:w="550" w:type="dxa"/>
            <w:tcBorders>
              <w:top w:val="single" w:sz="6" w:space="0" w:color="auto"/>
              <w:bottom w:val="single" w:sz="6" w:space="0" w:color="auto"/>
            </w:tcBorders>
            <w:shd w:val="clear" w:color="auto" w:fill="auto"/>
            <w:vAlign w:val="center"/>
          </w:tcPr>
          <w:p w:rsidR="00033E41" w:rsidRPr="009722FE" w:rsidRDefault="00033E41" w:rsidP="001D5159">
            <w:pPr>
              <w:widowControl w:val="0"/>
              <w:spacing w:after="0" w:line="240" w:lineRule="auto"/>
              <w:jc w:val="center"/>
              <w:rPr>
                <w:rFonts w:ascii="Cambria" w:hAnsi="Cambria"/>
                <w:sz w:val="20"/>
                <w:szCs w:val="20"/>
                <w:lang w:eastAsia="pl-PL"/>
              </w:rPr>
            </w:pPr>
            <w:r w:rsidRPr="009722FE">
              <w:rPr>
                <w:rFonts w:ascii="Cambria" w:hAnsi="Cambria"/>
                <w:sz w:val="20"/>
                <w:szCs w:val="20"/>
                <w:lang w:eastAsia="pl-PL"/>
              </w:rPr>
              <w:t>1</w:t>
            </w:r>
          </w:p>
        </w:tc>
        <w:tc>
          <w:tcPr>
            <w:tcW w:w="7542" w:type="dxa"/>
            <w:tcBorders>
              <w:top w:val="single" w:sz="6" w:space="0" w:color="auto"/>
              <w:bottom w:val="single" w:sz="6" w:space="0" w:color="auto"/>
            </w:tcBorders>
            <w:shd w:val="clear" w:color="auto" w:fill="auto"/>
            <w:vAlign w:val="center"/>
          </w:tcPr>
          <w:p w:rsidR="00033E41" w:rsidRPr="009722FE" w:rsidRDefault="00033E41" w:rsidP="001D5159">
            <w:pPr>
              <w:widowControl w:val="0"/>
              <w:spacing w:after="0" w:line="240" w:lineRule="auto"/>
              <w:jc w:val="both"/>
              <w:rPr>
                <w:rFonts w:ascii="Cambria" w:hAnsi="Cambria"/>
                <w:sz w:val="20"/>
                <w:szCs w:val="20"/>
                <w:lang w:eastAsia="pl-PL"/>
              </w:rPr>
            </w:pPr>
            <w:r w:rsidRPr="009722FE">
              <w:rPr>
                <w:rFonts w:ascii="Cambria" w:hAnsi="Cambria"/>
                <w:sz w:val="20"/>
                <w:szCs w:val="20"/>
                <w:lang w:eastAsia="pl-PL"/>
              </w:rPr>
              <w:t>Ubezpieczenie odpowiedzialności cywilnej posiadaczy pojazdów mechanicznych</w:t>
            </w:r>
          </w:p>
        </w:tc>
        <w:tc>
          <w:tcPr>
            <w:tcW w:w="2080" w:type="dxa"/>
            <w:shd w:val="clear" w:color="auto" w:fill="auto"/>
            <w:vAlign w:val="center"/>
          </w:tcPr>
          <w:p w:rsidR="00033E41" w:rsidRPr="009722FE" w:rsidRDefault="0032369B"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32369B" w:rsidRPr="009722FE" w:rsidTr="000419E3">
        <w:trPr>
          <w:trHeight w:val="567"/>
          <w:jc w:val="center"/>
        </w:trPr>
        <w:tc>
          <w:tcPr>
            <w:tcW w:w="550" w:type="dxa"/>
            <w:tcBorders>
              <w:top w:val="single" w:sz="6" w:space="0" w:color="auto"/>
              <w:bottom w:val="single" w:sz="6" w:space="0" w:color="auto"/>
            </w:tcBorders>
            <w:shd w:val="clear" w:color="auto" w:fill="auto"/>
            <w:vAlign w:val="center"/>
          </w:tcPr>
          <w:p w:rsidR="0032369B" w:rsidRPr="009722FE" w:rsidRDefault="0032369B" w:rsidP="001D5159">
            <w:pPr>
              <w:widowControl w:val="0"/>
              <w:spacing w:after="0" w:line="240" w:lineRule="auto"/>
              <w:jc w:val="center"/>
              <w:rPr>
                <w:rFonts w:ascii="Cambria" w:hAnsi="Cambria"/>
                <w:sz w:val="20"/>
                <w:szCs w:val="20"/>
                <w:lang w:eastAsia="pl-PL"/>
              </w:rPr>
            </w:pPr>
            <w:r w:rsidRPr="009722FE">
              <w:rPr>
                <w:rFonts w:ascii="Cambria" w:hAnsi="Cambria"/>
                <w:sz w:val="20"/>
                <w:szCs w:val="20"/>
                <w:lang w:eastAsia="pl-PL"/>
              </w:rPr>
              <w:t>2</w:t>
            </w:r>
          </w:p>
        </w:tc>
        <w:tc>
          <w:tcPr>
            <w:tcW w:w="7542" w:type="dxa"/>
            <w:tcBorders>
              <w:top w:val="single" w:sz="6" w:space="0" w:color="auto"/>
              <w:bottom w:val="single" w:sz="6" w:space="0" w:color="auto"/>
            </w:tcBorders>
            <w:shd w:val="clear" w:color="auto" w:fill="auto"/>
            <w:vAlign w:val="center"/>
          </w:tcPr>
          <w:p w:rsidR="0032369B" w:rsidRPr="009722FE" w:rsidRDefault="0032369B" w:rsidP="001D5159">
            <w:pPr>
              <w:widowControl w:val="0"/>
              <w:spacing w:after="0" w:line="240" w:lineRule="auto"/>
              <w:rPr>
                <w:rFonts w:ascii="Cambria" w:hAnsi="Cambria"/>
                <w:sz w:val="20"/>
                <w:szCs w:val="20"/>
                <w:lang w:eastAsia="pl-PL"/>
              </w:rPr>
            </w:pPr>
            <w:r w:rsidRPr="009722FE">
              <w:rPr>
                <w:rFonts w:ascii="Cambria" w:hAnsi="Cambria"/>
                <w:sz w:val="20"/>
                <w:szCs w:val="20"/>
                <w:lang w:eastAsia="pl-PL"/>
              </w:rPr>
              <w:t>Ubezpieczenie auto casco</w:t>
            </w:r>
          </w:p>
        </w:tc>
        <w:tc>
          <w:tcPr>
            <w:tcW w:w="2080" w:type="dxa"/>
            <w:shd w:val="clear" w:color="auto" w:fill="auto"/>
            <w:vAlign w:val="center"/>
          </w:tcPr>
          <w:p w:rsidR="0032369B" w:rsidRPr="009722FE" w:rsidRDefault="0032369B"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32369B" w:rsidRPr="009722FE" w:rsidTr="000419E3">
        <w:trPr>
          <w:trHeight w:val="567"/>
          <w:jc w:val="center"/>
        </w:trPr>
        <w:tc>
          <w:tcPr>
            <w:tcW w:w="550" w:type="dxa"/>
            <w:tcBorders>
              <w:top w:val="single" w:sz="6" w:space="0" w:color="auto"/>
              <w:bottom w:val="single" w:sz="6" w:space="0" w:color="auto"/>
            </w:tcBorders>
            <w:shd w:val="clear" w:color="auto" w:fill="auto"/>
            <w:vAlign w:val="center"/>
          </w:tcPr>
          <w:p w:rsidR="0032369B" w:rsidRPr="009722FE" w:rsidRDefault="0032369B" w:rsidP="001D5159">
            <w:pPr>
              <w:widowControl w:val="0"/>
              <w:spacing w:after="0" w:line="240" w:lineRule="auto"/>
              <w:jc w:val="center"/>
              <w:rPr>
                <w:rFonts w:ascii="Cambria" w:hAnsi="Cambria"/>
                <w:sz w:val="20"/>
                <w:szCs w:val="20"/>
                <w:lang w:eastAsia="pl-PL"/>
              </w:rPr>
            </w:pPr>
            <w:r w:rsidRPr="009722FE">
              <w:rPr>
                <w:rFonts w:ascii="Cambria" w:hAnsi="Cambria"/>
                <w:sz w:val="20"/>
                <w:szCs w:val="20"/>
                <w:lang w:eastAsia="pl-PL"/>
              </w:rPr>
              <w:t>3</w:t>
            </w:r>
          </w:p>
        </w:tc>
        <w:tc>
          <w:tcPr>
            <w:tcW w:w="7542" w:type="dxa"/>
            <w:tcBorders>
              <w:top w:val="single" w:sz="6" w:space="0" w:color="auto"/>
              <w:bottom w:val="single" w:sz="6" w:space="0" w:color="auto"/>
            </w:tcBorders>
            <w:shd w:val="clear" w:color="auto" w:fill="auto"/>
            <w:vAlign w:val="center"/>
          </w:tcPr>
          <w:p w:rsidR="0032369B" w:rsidRPr="009722FE" w:rsidRDefault="0032369B" w:rsidP="001D5159">
            <w:pPr>
              <w:widowControl w:val="0"/>
              <w:spacing w:after="0" w:line="240" w:lineRule="auto"/>
              <w:rPr>
                <w:rFonts w:ascii="Cambria" w:hAnsi="Cambria"/>
                <w:sz w:val="20"/>
                <w:szCs w:val="20"/>
                <w:lang w:eastAsia="pl-PL"/>
              </w:rPr>
            </w:pPr>
            <w:r w:rsidRPr="009722FE">
              <w:rPr>
                <w:rFonts w:ascii="Cambria" w:hAnsi="Cambria"/>
                <w:sz w:val="20"/>
                <w:szCs w:val="20"/>
                <w:lang w:eastAsia="pl-PL"/>
              </w:rPr>
              <w:t>Ubezpieczenie następstw nieszczęśliwych wypadków kierowców i pasażerów</w:t>
            </w:r>
          </w:p>
        </w:tc>
        <w:tc>
          <w:tcPr>
            <w:tcW w:w="2080" w:type="dxa"/>
            <w:shd w:val="clear" w:color="auto" w:fill="auto"/>
            <w:vAlign w:val="center"/>
          </w:tcPr>
          <w:p w:rsidR="0032369B" w:rsidRPr="009722FE" w:rsidRDefault="0032369B"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7E448A" w:rsidRPr="009722FE" w:rsidTr="000419E3">
        <w:trPr>
          <w:trHeight w:val="567"/>
          <w:jc w:val="center"/>
        </w:trPr>
        <w:tc>
          <w:tcPr>
            <w:tcW w:w="550" w:type="dxa"/>
            <w:tcBorders>
              <w:top w:val="single" w:sz="6" w:space="0" w:color="auto"/>
              <w:bottom w:val="single" w:sz="6" w:space="0" w:color="auto"/>
            </w:tcBorders>
            <w:shd w:val="clear" w:color="auto" w:fill="auto"/>
            <w:vAlign w:val="center"/>
          </w:tcPr>
          <w:p w:rsidR="007E448A" w:rsidRPr="009722FE" w:rsidRDefault="007E448A" w:rsidP="001D5159">
            <w:pPr>
              <w:widowControl w:val="0"/>
              <w:spacing w:after="0" w:line="240" w:lineRule="auto"/>
              <w:jc w:val="center"/>
              <w:rPr>
                <w:rFonts w:ascii="Cambria" w:hAnsi="Cambria"/>
                <w:sz w:val="20"/>
                <w:szCs w:val="20"/>
                <w:lang w:eastAsia="pl-PL"/>
              </w:rPr>
            </w:pPr>
            <w:r w:rsidRPr="009722FE">
              <w:rPr>
                <w:rFonts w:ascii="Cambria" w:hAnsi="Cambria"/>
                <w:sz w:val="20"/>
                <w:szCs w:val="20"/>
                <w:lang w:eastAsia="pl-PL"/>
              </w:rPr>
              <w:t>4</w:t>
            </w:r>
          </w:p>
        </w:tc>
        <w:tc>
          <w:tcPr>
            <w:tcW w:w="7542" w:type="dxa"/>
            <w:tcBorders>
              <w:top w:val="single" w:sz="6" w:space="0" w:color="auto"/>
              <w:bottom w:val="single" w:sz="6" w:space="0" w:color="auto"/>
            </w:tcBorders>
            <w:shd w:val="clear" w:color="auto" w:fill="auto"/>
            <w:vAlign w:val="center"/>
          </w:tcPr>
          <w:p w:rsidR="007E448A" w:rsidRPr="009722FE" w:rsidRDefault="007E448A" w:rsidP="001D5159">
            <w:pPr>
              <w:widowControl w:val="0"/>
              <w:spacing w:after="0" w:line="240" w:lineRule="auto"/>
              <w:rPr>
                <w:rFonts w:ascii="Cambria" w:hAnsi="Cambria"/>
                <w:sz w:val="20"/>
                <w:szCs w:val="20"/>
                <w:lang w:eastAsia="pl-PL"/>
              </w:rPr>
            </w:pPr>
            <w:r w:rsidRPr="009722FE">
              <w:rPr>
                <w:rFonts w:ascii="Cambria" w:hAnsi="Cambria"/>
                <w:sz w:val="20"/>
                <w:szCs w:val="20"/>
                <w:lang w:eastAsia="pl-PL"/>
              </w:rPr>
              <w:t>Rozszerzone, odpłatne ubezpieczenie assistance</w:t>
            </w:r>
          </w:p>
        </w:tc>
        <w:tc>
          <w:tcPr>
            <w:tcW w:w="2080" w:type="dxa"/>
            <w:shd w:val="clear" w:color="auto" w:fill="auto"/>
            <w:vAlign w:val="center"/>
          </w:tcPr>
          <w:p w:rsidR="007E448A" w:rsidRPr="009722FE" w:rsidRDefault="007E448A"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7E448A" w:rsidRPr="009722FE" w:rsidTr="000419E3">
        <w:trPr>
          <w:trHeight w:val="567"/>
          <w:jc w:val="center"/>
        </w:trPr>
        <w:tc>
          <w:tcPr>
            <w:tcW w:w="8092" w:type="dxa"/>
            <w:gridSpan w:val="2"/>
            <w:tcBorders>
              <w:top w:val="single" w:sz="12" w:space="0" w:color="auto"/>
              <w:bottom w:val="single" w:sz="12" w:space="0" w:color="auto"/>
            </w:tcBorders>
            <w:shd w:val="clear" w:color="auto" w:fill="auto"/>
            <w:vAlign w:val="center"/>
          </w:tcPr>
          <w:p w:rsidR="007E448A" w:rsidRPr="009722FE" w:rsidRDefault="007E448A" w:rsidP="00EB27E1">
            <w:pPr>
              <w:widowControl w:val="0"/>
              <w:spacing w:after="0" w:line="240" w:lineRule="auto"/>
              <w:jc w:val="right"/>
              <w:rPr>
                <w:rFonts w:ascii="Cambria" w:hAnsi="Cambria"/>
                <w:sz w:val="20"/>
                <w:szCs w:val="20"/>
                <w:lang w:eastAsia="pl-PL"/>
              </w:rPr>
            </w:pPr>
            <w:r w:rsidRPr="009722FE">
              <w:rPr>
                <w:rFonts w:ascii="Cambria" w:hAnsi="Cambria"/>
                <w:b/>
                <w:sz w:val="20"/>
                <w:szCs w:val="20"/>
                <w:lang w:eastAsia="pl-PL"/>
              </w:rPr>
              <w:t>Razem składka do zapłaty za II część zamówienia(suma składek z wierszy 1,2,3</w:t>
            </w:r>
            <w:r w:rsidR="00EB27E1">
              <w:rPr>
                <w:rFonts w:ascii="Cambria" w:hAnsi="Cambria"/>
                <w:b/>
                <w:sz w:val="20"/>
                <w:szCs w:val="20"/>
                <w:lang w:eastAsia="pl-PL"/>
              </w:rPr>
              <w:t xml:space="preserve"> </w:t>
            </w:r>
            <w:r w:rsidRPr="009722FE">
              <w:rPr>
                <w:rFonts w:ascii="Cambria" w:hAnsi="Cambria"/>
                <w:b/>
                <w:sz w:val="20"/>
                <w:szCs w:val="20"/>
                <w:lang w:eastAsia="pl-PL"/>
              </w:rPr>
              <w:t>i</w:t>
            </w:r>
            <w:r w:rsidR="00EB27E1">
              <w:rPr>
                <w:rFonts w:ascii="Cambria" w:hAnsi="Cambria"/>
                <w:b/>
                <w:sz w:val="20"/>
                <w:szCs w:val="20"/>
                <w:lang w:eastAsia="pl-PL"/>
              </w:rPr>
              <w:t xml:space="preserve"> </w:t>
            </w:r>
            <w:r w:rsidRPr="009722FE">
              <w:rPr>
                <w:rFonts w:ascii="Cambria" w:hAnsi="Cambria"/>
                <w:b/>
                <w:sz w:val="20"/>
                <w:szCs w:val="20"/>
                <w:lang w:eastAsia="pl-PL"/>
              </w:rPr>
              <w:t>4):</w:t>
            </w:r>
          </w:p>
        </w:tc>
        <w:tc>
          <w:tcPr>
            <w:tcW w:w="2080" w:type="dxa"/>
            <w:tcBorders>
              <w:top w:val="single" w:sz="12" w:space="0" w:color="auto"/>
              <w:bottom w:val="single" w:sz="12" w:space="0" w:color="auto"/>
            </w:tcBorders>
            <w:shd w:val="clear" w:color="auto" w:fill="auto"/>
            <w:vAlign w:val="center"/>
          </w:tcPr>
          <w:p w:rsidR="007E448A" w:rsidRPr="009722FE" w:rsidRDefault="007E448A"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bl>
    <w:p w:rsidR="00890FC3" w:rsidRPr="009722FE" w:rsidRDefault="00890FC3" w:rsidP="001D5159">
      <w:pPr>
        <w:widowControl w:val="0"/>
        <w:spacing w:after="0" w:line="240" w:lineRule="auto"/>
        <w:rPr>
          <w:rFonts w:ascii="Cambria" w:hAnsi="Cambria"/>
        </w:rPr>
      </w:pPr>
    </w:p>
    <w:p w:rsidR="008C276F" w:rsidRPr="009722FE" w:rsidRDefault="008C276F" w:rsidP="001D5159">
      <w:pPr>
        <w:widowControl w:val="0"/>
        <w:spacing w:after="0" w:line="240" w:lineRule="auto"/>
        <w:rPr>
          <w:rFonts w:ascii="Cambria" w:hAnsi="Cambria"/>
        </w:rPr>
      </w:pPr>
    </w:p>
    <w:tbl>
      <w:tblPr>
        <w:tblW w:w="5208" w:type="pct"/>
        <w:tblInd w:w="-2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637"/>
        <w:gridCol w:w="1371"/>
      </w:tblGrid>
      <w:tr w:rsidR="001F5EBD" w:rsidRPr="008D4610" w:rsidTr="005C5CA5">
        <w:trPr>
          <w:cantSplit/>
          <w:trHeight w:val="20"/>
        </w:trPr>
        <w:tc>
          <w:tcPr>
            <w:tcW w:w="4315" w:type="pct"/>
            <w:shd w:val="clear" w:color="auto" w:fill="auto"/>
            <w:vAlign w:val="center"/>
          </w:tcPr>
          <w:p w:rsidR="001F5EBD" w:rsidRPr="008D4610" w:rsidRDefault="001F5EBD" w:rsidP="001D5159">
            <w:pPr>
              <w:widowControl w:val="0"/>
              <w:tabs>
                <w:tab w:val="left" w:pos="567"/>
              </w:tabs>
              <w:suppressAutoHyphens/>
              <w:snapToGrid w:val="0"/>
              <w:spacing w:after="0" w:line="240" w:lineRule="auto"/>
              <w:jc w:val="center"/>
              <w:rPr>
                <w:rFonts w:ascii="Cambria" w:hAnsi="Cambria"/>
                <w:b/>
                <w:bCs/>
                <w:sz w:val="20"/>
                <w:szCs w:val="20"/>
                <w:lang w:eastAsia="ar-SA"/>
              </w:rPr>
            </w:pPr>
            <w:r w:rsidRPr="008D4610">
              <w:rPr>
                <w:rFonts w:ascii="Cambria" w:hAnsi="Cambria"/>
                <w:b/>
                <w:bCs/>
                <w:sz w:val="20"/>
                <w:szCs w:val="20"/>
                <w:lang w:eastAsia="ar-SA"/>
              </w:rPr>
              <w:t>Klauzule dodatkowe i inne postanowienia szczególne fakultatywne,</w:t>
            </w:r>
            <w:r w:rsidR="00281AF0" w:rsidRPr="008D4610">
              <w:rPr>
                <w:rFonts w:ascii="Cambria" w:hAnsi="Cambria"/>
                <w:b/>
                <w:bCs/>
                <w:sz w:val="20"/>
                <w:szCs w:val="20"/>
                <w:lang w:eastAsia="ar-SA"/>
              </w:rPr>
              <w:t xml:space="preserve"> </w:t>
            </w:r>
            <w:r w:rsidRPr="008D4610">
              <w:rPr>
                <w:rFonts w:ascii="Cambria" w:hAnsi="Cambria"/>
                <w:b/>
                <w:bCs/>
                <w:sz w:val="20"/>
                <w:szCs w:val="20"/>
                <w:lang w:eastAsia="ar-SA"/>
              </w:rPr>
              <w:t>dotyczące części II zamówienia</w:t>
            </w:r>
          </w:p>
        </w:tc>
        <w:tc>
          <w:tcPr>
            <w:tcW w:w="685" w:type="pct"/>
            <w:shd w:val="clear" w:color="auto" w:fill="auto"/>
            <w:vAlign w:val="center"/>
          </w:tcPr>
          <w:p w:rsidR="001F5EBD" w:rsidRPr="008D4610" w:rsidRDefault="001F5EBD" w:rsidP="001D5159">
            <w:pPr>
              <w:widowControl w:val="0"/>
              <w:tabs>
                <w:tab w:val="left" w:pos="567"/>
              </w:tabs>
              <w:suppressAutoHyphens/>
              <w:snapToGrid w:val="0"/>
              <w:spacing w:after="0" w:line="240" w:lineRule="auto"/>
              <w:jc w:val="center"/>
              <w:rPr>
                <w:rFonts w:ascii="Cambria" w:hAnsi="Cambria"/>
                <w:b/>
                <w:bCs/>
                <w:sz w:val="20"/>
                <w:szCs w:val="20"/>
                <w:lang w:eastAsia="ar-SA"/>
              </w:rPr>
            </w:pPr>
            <w:r w:rsidRPr="008D4610">
              <w:rPr>
                <w:rFonts w:ascii="Cambria" w:hAnsi="Cambria"/>
                <w:b/>
                <w:bCs/>
                <w:sz w:val="20"/>
                <w:szCs w:val="20"/>
                <w:lang w:eastAsia="ar-SA"/>
              </w:rPr>
              <w:t>Akceptacja</w:t>
            </w:r>
          </w:p>
        </w:tc>
      </w:tr>
      <w:tr w:rsidR="008D4610" w:rsidRPr="008D4610" w:rsidTr="008D4610">
        <w:trPr>
          <w:cantSplit/>
          <w:trHeight w:val="567"/>
        </w:trPr>
        <w:tc>
          <w:tcPr>
            <w:tcW w:w="4315" w:type="pct"/>
            <w:shd w:val="clear" w:color="auto" w:fill="auto"/>
            <w:vAlign w:val="center"/>
          </w:tcPr>
          <w:p w:rsidR="008D4610" w:rsidRPr="008D4610" w:rsidRDefault="008D4610" w:rsidP="008D4610">
            <w:pPr>
              <w:widowControl w:val="0"/>
              <w:tabs>
                <w:tab w:val="left" w:pos="1418"/>
              </w:tabs>
              <w:spacing w:after="0" w:line="240" w:lineRule="auto"/>
              <w:jc w:val="both"/>
              <w:rPr>
                <w:rFonts w:ascii="Cambria" w:hAnsi="Cambria"/>
                <w:spacing w:val="-4"/>
                <w:sz w:val="20"/>
                <w:szCs w:val="20"/>
              </w:rPr>
            </w:pPr>
            <w:r w:rsidRPr="008D4610">
              <w:rPr>
                <w:rFonts w:ascii="Cambria" w:hAnsi="Cambria"/>
                <w:spacing w:val="-4"/>
                <w:sz w:val="20"/>
                <w:szCs w:val="20"/>
              </w:rPr>
              <w:t>Uznanie za szkodę częściową uszkodzenie ubezpieczonego pojazdu w takim zakresie, że koszt jego naprawy nie przekracza 80% jego wartości rynkowej na dzień ustalania odszkodowania – 20 punktów</w:t>
            </w:r>
          </w:p>
        </w:tc>
        <w:tc>
          <w:tcPr>
            <w:tcW w:w="685" w:type="pct"/>
            <w:shd w:val="clear" w:color="auto" w:fill="auto"/>
          </w:tcPr>
          <w:p w:rsidR="008D4610" w:rsidRPr="008D4610" w:rsidRDefault="008D4610" w:rsidP="008D4610">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8D4610" w:rsidRPr="008D4610" w:rsidTr="008D4610">
        <w:trPr>
          <w:cantSplit/>
          <w:trHeight w:val="567"/>
        </w:trPr>
        <w:tc>
          <w:tcPr>
            <w:tcW w:w="4315" w:type="pct"/>
            <w:shd w:val="clear" w:color="auto" w:fill="auto"/>
            <w:vAlign w:val="center"/>
          </w:tcPr>
          <w:p w:rsidR="008D4610" w:rsidRPr="008D4610" w:rsidRDefault="008D4610" w:rsidP="008D4610">
            <w:pPr>
              <w:widowControl w:val="0"/>
              <w:tabs>
                <w:tab w:val="left" w:pos="1418"/>
              </w:tabs>
              <w:spacing w:after="0" w:line="240" w:lineRule="auto"/>
              <w:jc w:val="both"/>
              <w:rPr>
                <w:rFonts w:ascii="Cambria" w:hAnsi="Cambria"/>
                <w:spacing w:val="-4"/>
                <w:sz w:val="20"/>
                <w:szCs w:val="20"/>
              </w:rPr>
            </w:pPr>
            <w:r w:rsidRPr="008D4610">
              <w:rPr>
                <w:rFonts w:ascii="Cambria" w:hAnsi="Cambria"/>
                <w:spacing w:val="-4"/>
                <w:sz w:val="20"/>
                <w:szCs w:val="20"/>
              </w:rPr>
              <w:t>Przyjęcie podanej klauzuli szkody całkowitej – 20 punktów</w:t>
            </w:r>
          </w:p>
        </w:tc>
        <w:tc>
          <w:tcPr>
            <w:tcW w:w="685" w:type="pct"/>
            <w:shd w:val="clear" w:color="auto" w:fill="auto"/>
          </w:tcPr>
          <w:p w:rsidR="008D4610" w:rsidRPr="008D4610" w:rsidRDefault="008D4610" w:rsidP="008D4610">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8D4610" w:rsidRPr="008D4610" w:rsidTr="008D4610">
        <w:trPr>
          <w:cantSplit/>
          <w:trHeight w:val="567"/>
        </w:trPr>
        <w:tc>
          <w:tcPr>
            <w:tcW w:w="4315" w:type="pct"/>
            <w:shd w:val="clear" w:color="auto" w:fill="auto"/>
            <w:vAlign w:val="center"/>
          </w:tcPr>
          <w:p w:rsidR="008D4610" w:rsidRPr="008D4610" w:rsidRDefault="008D4610" w:rsidP="008D4610">
            <w:pPr>
              <w:widowControl w:val="0"/>
              <w:tabs>
                <w:tab w:val="left" w:pos="1418"/>
              </w:tabs>
              <w:spacing w:after="0" w:line="240" w:lineRule="auto"/>
              <w:jc w:val="both"/>
              <w:rPr>
                <w:rFonts w:ascii="Cambria" w:hAnsi="Cambria"/>
                <w:spacing w:val="-4"/>
                <w:sz w:val="20"/>
                <w:szCs w:val="20"/>
              </w:rPr>
            </w:pPr>
            <w:r w:rsidRPr="008D4610">
              <w:rPr>
                <w:rFonts w:ascii="Cambria" w:hAnsi="Cambria"/>
                <w:spacing w:val="-4"/>
                <w:sz w:val="20"/>
                <w:szCs w:val="20"/>
              </w:rPr>
              <w:t>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przeciwdziałaniu narkomanii – 10 punktów</w:t>
            </w:r>
          </w:p>
        </w:tc>
        <w:tc>
          <w:tcPr>
            <w:tcW w:w="685" w:type="pct"/>
            <w:shd w:val="clear" w:color="auto" w:fill="auto"/>
          </w:tcPr>
          <w:p w:rsidR="008D4610" w:rsidRPr="008D4610" w:rsidRDefault="008D4610" w:rsidP="008D4610">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8D4610" w:rsidRPr="008D4610" w:rsidTr="008D4610">
        <w:trPr>
          <w:cantSplit/>
          <w:trHeight w:val="567"/>
        </w:trPr>
        <w:tc>
          <w:tcPr>
            <w:tcW w:w="4315" w:type="pct"/>
            <w:shd w:val="clear" w:color="auto" w:fill="auto"/>
            <w:vAlign w:val="center"/>
          </w:tcPr>
          <w:p w:rsidR="008D4610" w:rsidRPr="008D4610" w:rsidRDefault="008D4610" w:rsidP="008D4610">
            <w:pPr>
              <w:widowControl w:val="0"/>
              <w:tabs>
                <w:tab w:val="left" w:pos="1418"/>
              </w:tabs>
              <w:spacing w:after="0" w:line="240" w:lineRule="auto"/>
              <w:jc w:val="both"/>
              <w:rPr>
                <w:rFonts w:ascii="Cambria" w:hAnsi="Cambria"/>
                <w:spacing w:val="-4"/>
                <w:sz w:val="20"/>
                <w:szCs w:val="20"/>
              </w:rPr>
            </w:pPr>
            <w:r w:rsidRPr="008D4610">
              <w:rPr>
                <w:rFonts w:ascii="Cambria" w:hAnsi="Cambria"/>
                <w:spacing w:val="-4"/>
                <w:sz w:val="20"/>
                <w:szCs w:val="20"/>
              </w:rPr>
              <w:t>Przyjęcie gwarantowanej sumy ubezpieczenia auto casco przez każdy roczny okres ubezpieczenia pojazdów – 20 punktów</w:t>
            </w:r>
          </w:p>
        </w:tc>
        <w:tc>
          <w:tcPr>
            <w:tcW w:w="685" w:type="pct"/>
            <w:shd w:val="clear" w:color="auto" w:fill="auto"/>
          </w:tcPr>
          <w:p w:rsidR="008D4610" w:rsidRPr="008D4610" w:rsidRDefault="008D4610" w:rsidP="008D4610">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8D4610" w:rsidRPr="008D4610" w:rsidTr="008D4610">
        <w:trPr>
          <w:cantSplit/>
          <w:trHeight w:val="567"/>
        </w:trPr>
        <w:tc>
          <w:tcPr>
            <w:tcW w:w="4315" w:type="pct"/>
            <w:shd w:val="clear" w:color="auto" w:fill="auto"/>
            <w:vAlign w:val="center"/>
          </w:tcPr>
          <w:p w:rsidR="008D4610" w:rsidRPr="008D4610" w:rsidRDefault="008D4610" w:rsidP="008D4610">
            <w:pPr>
              <w:widowControl w:val="0"/>
              <w:tabs>
                <w:tab w:val="left" w:pos="1418"/>
              </w:tabs>
              <w:spacing w:after="0" w:line="240" w:lineRule="auto"/>
              <w:jc w:val="both"/>
              <w:rPr>
                <w:rFonts w:ascii="Cambria" w:hAnsi="Cambria"/>
                <w:spacing w:val="-4"/>
                <w:sz w:val="20"/>
                <w:szCs w:val="20"/>
              </w:rPr>
            </w:pPr>
            <w:r w:rsidRPr="008D4610">
              <w:rPr>
                <w:rFonts w:ascii="Cambria" w:hAnsi="Cambria"/>
                <w:spacing w:val="-4"/>
                <w:sz w:val="20"/>
                <w:szCs w:val="20"/>
              </w:rPr>
              <w:t>Przyjęcie podanej klauzuli ubezpieczenia pojazdu niezabezpieczonego – 20 punktów</w:t>
            </w:r>
          </w:p>
        </w:tc>
        <w:tc>
          <w:tcPr>
            <w:tcW w:w="685" w:type="pct"/>
            <w:shd w:val="clear" w:color="auto" w:fill="auto"/>
          </w:tcPr>
          <w:p w:rsidR="008D4610" w:rsidRPr="008D4610" w:rsidRDefault="008D4610" w:rsidP="008D4610">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8D4610" w:rsidRPr="009722FE" w:rsidTr="008D4610">
        <w:trPr>
          <w:cantSplit/>
          <w:trHeight w:val="567"/>
        </w:trPr>
        <w:tc>
          <w:tcPr>
            <w:tcW w:w="4315" w:type="pct"/>
            <w:shd w:val="clear" w:color="auto" w:fill="auto"/>
            <w:vAlign w:val="center"/>
          </w:tcPr>
          <w:p w:rsidR="008D4610" w:rsidRPr="008D4610" w:rsidRDefault="008D4610" w:rsidP="008D4610">
            <w:pPr>
              <w:widowControl w:val="0"/>
              <w:tabs>
                <w:tab w:val="left" w:pos="1418"/>
              </w:tabs>
              <w:spacing w:after="0" w:line="240" w:lineRule="auto"/>
              <w:jc w:val="both"/>
              <w:rPr>
                <w:rFonts w:ascii="Cambria" w:hAnsi="Cambria"/>
                <w:spacing w:val="-4"/>
                <w:sz w:val="20"/>
                <w:szCs w:val="20"/>
              </w:rPr>
            </w:pPr>
            <w:r w:rsidRPr="008D4610">
              <w:rPr>
                <w:rFonts w:ascii="Cambria" w:hAnsi="Cambria"/>
                <w:spacing w:val="-4"/>
                <w:sz w:val="20"/>
                <w:szCs w:val="20"/>
              </w:rPr>
              <w:t>Przyjęcie podanej klauzuli funduszu prewencyjnego – 10 punktów</w:t>
            </w:r>
          </w:p>
        </w:tc>
        <w:tc>
          <w:tcPr>
            <w:tcW w:w="685" w:type="pct"/>
            <w:shd w:val="clear" w:color="auto" w:fill="auto"/>
          </w:tcPr>
          <w:p w:rsidR="008D4610" w:rsidRPr="009722FE" w:rsidRDefault="008D4610" w:rsidP="008D4610">
            <w:pPr>
              <w:widowControl w:val="0"/>
              <w:tabs>
                <w:tab w:val="left" w:pos="567"/>
              </w:tabs>
              <w:suppressAutoHyphens/>
              <w:snapToGrid w:val="0"/>
              <w:spacing w:after="0" w:line="240" w:lineRule="auto"/>
              <w:jc w:val="center"/>
              <w:rPr>
                <w:rFonts w:ascii="Cambria" w:hAnsi="Cambria"/>
                <w:b/>
                <w:bCs/>
                <w:sz w:val="20"/>
                <w:szCs w:val="20"/>
                <w:lang w:eastAsia="ar-SA"/>
              </w:rPr>
            </w:pPr>
          </w:p>
        </w:tc>
      </w:tr>
    </w:tbl>
    <w:p w:rsidR="00967F3F" w:rsidRPr="009722FE" w:rsidRDefault="00967F3F" w:rsidP="001D5159">
      <w:pPr>
        <w:widowControl w:val="0"/>
        <w:spacing w:before="120" w:after="0" w:line="240" w:lineRule="auto"/>
        <w:jc w:val="both"/>
        <w:rPr>
          <w:rFonts w:ascii="Cambria" w:hAnsi="Cambria"/>
          <w:i/>
          <w:sz w:val="16"/>
          <w:szCs w:val="16"/>
        </w:rPr>
      </w:pPr>
      <w:r w:rsidRPr="009722FE">
        <w:rPr>
          <w:rFonts w:ascii="Cambria" w:hAnsi="Cambria"/>
          <w:i/>
          <w:sz w:val="16"/>
          <w:szCs w:val="16"/>
        </w:rPr>
        <w:t>W 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rsidR="001F619F" w:rsidRPr="009722FE" w:rsidRDefault="001F619F" w:rsidP="001D5159">
      <w:pPr>
        <w:widowControl w:val="0"/>
        <w:spacing w:before="120" w:after="0" w:line="240" w:lineRule="auto"/>
        <w:jc w:val="both"/>
        <w:rPr>
          <w:rFonts w:ascii="Cambria" w:hAnsi="Cambria"/>
          <w:i/>
          <w:sz w:val="16"/>
          <w:szCs w:val="16"/>
        </w:rPr>
      </w:pPr>
    </w:p>
    <w:p w:rsidR="008D135B" w:rsidRPr="009722FE" w:rsidRDefault="008D135B" w:rsidP="001D5159">
      <w:pPr>
        <w:widowControl w:val="0"/>
        <w:spacing w:before="120" w:after="0" w:line="240" w:lineRule="auto"/>
        <w:jc w:val="both"/>
        <w:rPr>
          <w:rFonts w:ascii="Cambria" w:hAnsi="Cambria"/>
          <w:i/>
          <w:sz w:val="16"/>
          <w:szCs w:val="16"/>
        </w:rPr>
      </w:pPr>
    </w:p>
    <w:p w:rsidR="001F619F" w:rsidRPr="009722FE" w:rsidRDefault="001F619F" w:rsidP="001D5159">
      <w:pPr>
        <w:widowControl w:val="0"/>
        <w:spacing w:before="120" w:after="0" w:line="240" w:lineRule="auto"/>
        <w:jc w:val="both"/>
        <w:rPr>
          <w:rFonts w:ascii="Cambria" w:hAnsi="Cambria"/>
          <w:i/>
          <w:sz w:val="16"/>
          <w:szCs w:val="16"/>
        </w:rPr>
      </w:pPr>
    </w:p>
    <w:p w:rsidR="00890FC3" w:rsidRPr="009722FE" w:rsidRDefault="00890FC3" w:rsidP="001D5159">
      <w:pPr>
        <w:widowControl w:val="0"/>
        <w:spacing w:before="120" w:after="0" w:line="240" w:lineRule="auto"/>
        <w:jc w:val="both"/>
        <w:rPr>
          <w:rFonts w:ascii="Cambria" w:hAnsi="Cambria"/>
          <w:i/>
          <w:sz w:val="16"/>
          <w:szCs w:val="16"/>
        </w:rPr>
      </w:pPr>
    </w:p>
    <w:p w:rsidR="00967F3F" w:rsidRPr="009722FE" w:rsidRDefault="00967F3F" w:rsidP="001D5159">
      <w:pPr>
        <w:widowControl w:val="0"/>
        <w:spacing w:after="0" w:line="240" w:lineRule="auto"/>
        <w:ind w:left="5103"/>
        <w:jc w:val="both"/>
        <w:rPr>
          <w:rFonts w:ascii="Cambria" w:hAnsi="Cambria"/>
        </w:rPr>
      </w:pPr>
      <w:r w:rsidRPr="009722FE">
        <w:rPr>
          <w:rFonts w:ascii="Cambria" w:hAnsi="Cambria"/>
        </w:rPr>
        <w:t>……………………………………………….………………………</w:t>
      </w:r>
    </w:p>
    <w:p w:rsidR="00AD4AA7" w:rsidRPr="009722FE" w:rsidRDefault="00AD4AA7" w:rsidP="001D5159">
      <w:pPr>
        <w:widowControl w:val="0"/>
        <w:spacing w:after="0" w:line="240" w:lineRule="auto"/>
        <w:ind w:left="4962" w:right="-1"/>
        <w:jc w:val="center"/>
        <w:rPr>
          <w:rFonts w:ascii="Cambria" w:hAnsi="Cambria"/>
          <w:i/>
          <w:sz w:val="18"/>
        </w:rPr>
      </w:pPr>
      <w:r w:rsidRPr="009722FE">
        <w:rPr>
          <w:rFonts w:ascii="Cambria" w:hAnsi="Cambria"/>
          <w:i/>
          <w:sz w:val="18"/>
        </w:rPr>
        <w:t>(</w:t>
      </w:r>
      <w:r w:rsidR="00232203" w:rsidRPr="009722FE">
        <w:rPr>
          <w:rFonts w:ascii="Cambria" w:hAnsi="Cambria"/>
          <w:i/>
          <w:sz w:val="18"/>
        </w:rPr>
        <w:t>pieczątka i podpis osoby/osób uprawnionej/nych do reprezentowania wykonawcy/wykonawców</w:t>
      </w:r>
      <w:r w:rsidRPr="009722FE">
        <w:rPr>
          <w:rFonts w:ascii="Cambria" w:hAnsi="Cambria"/>
          <w:i/>
          <w:sz w:val="18"/>
        </w:rPr>
        <w:t>)</w:t>
      </w:r>
    </w:p>
    <w:p w:rsidR="002F4DA2" w:rsidRPr="009722FE" w:rsidRDefault="002F4DA2" w:rsidP="00455B83">
      <w:pPr>
        <w:pStyle w:val="Akapitzlist1"/>
        <w:widowControl w:val="0"/>
        <w:numPr>
          <w:ilvl w:val="0"/>
          <w:numId w:val="6"/>
        </w:numPr>
        <w:tabs>
          <w:tab w:val="left" w:pos="567"/>
        </w:tabs>
        <w:spacing w:before="240" w:after="240" w:line="240" w:lineRule="auto"/>
        <w:ind w:left="567" w:hanging="567"/>
        <w:jc w:val="both"/>
        <w:outlineLvl w:val="1"/>
        <w:rPr>
          <w:rFonts w:ascii="Cambria" w:hAnsi="Cambria"/>
          <w:b/>
        </w:rPr>
        <w:sectPr w:rsidR="002F4DA2" w:rsidRPr="009722FE" w:rsidSect="00584AF4">
          <w:pgSz w:w="11906" w:h="16838"/>
          <w:pgMar w:top="993" w:right="1134" w:bottom="851" w:left="1134" w:header="454" w:footer="454" w:gutter="0"/>
          <w:cols w:space="708"/>
          <w:docGrid w:linePitch="360"/>
        </w:sectPr>
      </w:pPr>
    </w:p>
    <w:p w:rsidR="00967F3F" w:rsidRPr="009722FE" w:rsidRDefault="00967F3F" w:rsidP="00455B83">
      <w:pPr>
        <w:pStyle w:val="Akapitzlist1"/>
        <w:widowControl w:val="0"/>
        <w:numPr>
          <w:ilvl w:val="0"/>
          <w:numId w:val="6"/>
        </w:numPr>
        <w:tabs>
          <w:tab w:val="left" w:pos="426"/>
        </w:tabs>
        <w:spacing w:before="120" w:after="240" w:line="240" w:lineRule="auto"/>
        <w:ind w:left="426" w:hanging="426"/>
        <w:jc w:val="both"/>
        <w:outlineLvl w:val="1"/>
        <w:rPr>
          <w:rFonts w:ascii="Cambria" w:hAnsi="Cambria"/>
          <w:b/>
        </w:rPr>
      </w:pPr>
      <w:bookmarkStart w:id="571" w:name="_Hlk531113428"/>
      <w:r w:rsidRPr="009722FE">
        <w:rPr>
          <w:rFonts w:ascii="Cambria" w:hAnsi="Cambria"/>
          <w:b/>
        </w:rPr>
        <w:lastRenderedPageBreak/>
        <w:t>Część III zamówienia - „</w:t>
      </w:r>
      <w:r w:rsidR="00337D1F" w:rsidRPr="009722FE">
        <w:rPr>
          <w:rFonts w:ascii="Cambria" w:hAnsi="Cambria"/>
          <w:b/>
          <w:bCs/>
        </w:rPr>
        <w:t>Ubezpieczenie</w:t>
      </w:r>
      <w:r w:rsidR="0032369B" w:rsidRPr="009722FE">
        <w:rPr>
          <w:rFonts w:ascii="Cambria" w:hAnsi="Cambria"/>
          <w:b/>
          <w:bCs/>
        </w:rPr>
        <w:t xml:space="preserve"> następstw nieszczęśliwych wypadków Gminy </w:t>
      </w:r>
      <w:r w:rsidR="008066CE">
        <w:rPr>
          <w:rFonts w:ascii="Cambria" w:hAnsi="Cambria"/>
          <w:b/>
          <w:bCs/>
        </w:rPr>
        <w:t>Lubawka</w:t>
      </w:r>
      <w:r w:rsidRPr="009722FE">
        <w:rPr>
          <w:rFonts w:ascii="Cambria" w:hAnsi="Cambria"/>
          <w:b/>
        </w:rPr>
        <w:t>”</w:t>
      </w:r>
    </w:p>
    <w:p w:rsidR="00967F3F" w:rsidRPr="009722FE" w:rsidRDefault="00967F3F" w:rsidP="001D5159">
      <w:pPr>
        <w:widowControl w:val="0"/>
        <w:spacing w:before="360" w:after="0" w:line="240" w:lineRule="auto"/>
        <w:jc w:val="center"/>
        <w:rPr>
          <w:rFonts w:ascii="Cambria" w:hAnsi="Cambria"/>
        </w:rPr>
      </w:pPr>
      <w:r w:rsidRPr="009722FE">
        <w:rPr>
          <w:rFonts w:ascii="Cambria" w:hAnsi="Cambria"/>
        </w:rPr>
        <w:t>.............</w:t>
      </w:r>
      <w:r w:rsidR="00491D3C" w:rsidRPr="009722FE">
        <w:rPr>
          <w:rFonts w:ascii="Cambria" w:hAnsi="Cambria"/>
        </w:rPr>
        <w:t>....</w:t>
      </w:r>
      <w:r w:rsidRPr="009722FE">
        <w:rPr>
          <w:rFonts w:ascii="Cambria" w:hAnsi="Cambria"/>
        </w:rPr>
        <w:t>............................ PLN, słownie złotych............................</w:t>
      </w:r>
      <w:r w:rsidR="00491D3C" w:rsidRPr="009722FE">
        <w:rPr>
          <w:rFonts w:ascii="Cambria" w:hAnsi="Cambria"/>
        </w:rPr>
        <w:t>...............</w:t>
      </w:r>
      <w:r w:rsidRPr="009722FE">
        <w:rPr>
          <w:rFonts w:ascii="Cambria" w:hAnsi="Cambria"/>
        </w:rPr>
        <w:t>...............................................................</w:t>
      </w:r>
    </w:p>
    <w:p w:rsidR="00967F3F" w:rsidRPr="009722FE" w:rsidRDefault="00967F3F" w:rsidP="001D5159">
      <w:pPr>
        <w:widowControl w:val="0"/>
        <w:spacing w:after="0" w:line="240" w:lineRule="auto"/>
        <w:jc w:val="center"/>
        <w:rPr>
          <w:rFonts w:ascii="Cambria" w:hAnsi="Cambria"/>
          <w:color w:val="000000"/>
          <w:sz w:val="20"/>
        </w:rPr>
      </w:pPr>
      <w:r w:rsidRPr="009722FE">
        <w:rPr>
          <w:rFonts w:ascii="Cambria" w:hAnsi="Cambria"/>
          <w:color w:val="000000"/>
          <w:sz w:val="20"/>
        </w:rPr>
        <w:t>/usługa zwolniona z podatku VAT zgodnie z art. 43 ust. 1 pkt 37 ustawy z dnia 11 marca 2004 r. o podatku od towarów i usług (</w:t>
      </w:r>
      <w:r w:rsidR="00BB0CEC" w:rsidRPr="009722FE">
        <w:rPr>
          <w:rFonts w:ascii="Cambria" w:hAnsi="Cambria"/>
          <w:bCs/>
          <w:color w:val="000000"/>
          <w:sz w:val="20"/>
        </w:rPr>
        <w:t>tekst jednolity Dz.U. 2018 r., poz. 2174 ze zm.</w:t>
      </w:r>
      <w:r w:rsidRPr="009722FE">
        <w:rPr>
          <w:rFonts w:ascii="Cambria" w:hAnsi="Cambria"/>
          <w:color w:val="000000"/>
          <w:sz w:val="20"/>
        </w:rPr>
        <w:t>)/</w:t>
      </w:r>
    </w:p>
    <w:p w:rsidR="00967F3F" w:rsidRPr="009722FE" w:rsidRDefault="00967F3F" w:rsidP="001D5159">
      <w:pPr>
        <w:widowControl w:val="0"/>
        <w:spacing w:before="120" w:after="120" w:line="240" w:lineRule="auto"/>
        <w:jc w:val="both"/>
        <w:rPr>
          <w:rFonts w:ascii="Cambria" w:hAnsi="Cambria"/>
        </w:rPr>
      </w:pPr>
      <w:r w:rsidRPr="009722FE">
        <w:rPr>
          <w:rFonts w:ascii="Cambria" w:hAnsi="Cambria"/>
        </w:rPr>
        <w:t>wynikającą z wypełnionego formularza cenowego, zawartego poniżej.</w:t>
      </w:r>
    </w:p>
    <w:p w:rsidR="008278AF" w:rsidRDefault="00C317E1" w:rsidP="008278AF">
      <w:pPr>
        <w:widowControl w:val="0"/>
        <w:spacing w:before="120" w:after="0" w:line="240" w:lineRule="auto"/>
        <w:jc w:val="both"/>
        <w:rPr>
          <w:rFonts w:ascii="Cambria" w:hAnsi="Cambria"/>
          <w:b/>
        </w:rPr>
      </w:pPr>
      <w:r w:rsidRPr="009722FE">
        <w:rPr>
          <w:rFonts w:ascii="Cambria" w:hAnsi="Cambria"/>
        </w:rPr>
        <w:t xml:space="preserve">Termin wykonania zamówienia: </w:t>
      </w:r>
      <w:r w:rsidR="008278AF" w:rsidRPr="009722FE">
        <w:rPr>
          <w:rFonts w:ascii="Cambria" w:hAnsi="Cambria"/>
          <w:b/>
        </w:rPr>
        <w:t xml:space="preserve">36 miesięcy, od dnia </w:t>
      </w:r>
      <w:r w:rsidR="008066CE">
        <w:rPr>
          <w:rFonts w:ascii="Cambria" w:hAnsi="Cambria"/>
          <w:b/>
        </w:rPr>
        <w:t>01</w:t>
      </w:r>
      <w:r w:rsidR="008278AF" w:rsidRPr="009722FE">
        <w:rPr>
          <w:rFonts w:ascii="Cambria" w:hAnsi="Cambria"/>
          <w:b/>
        </w:rPr>
        <w:t>.0</w:t>
      </w:r>
      <w:r w:rsidR="008066CE">
        <w:rPr>
          <w:rFonts w:ascii="Cambria" w:hAnsi="Cambria"/>
          <w:b/>
        </w:rPr>
        <w:t>8</w:t>
      </w:r>
      <w:r w:rsidR="008278AF" w:rsidRPr="009722FE">
        <w:rPr>
          <w:rFonts w:ascii="Cambria" w:hAnsi="Cambria"/>
          <w:b/>
        </w:rPr>
        <w:t>.2019 r. do dnia</w:t>
      </w:r>
      <w:r w:rsidR="008278AF">
        <w:rPr>
          <w:rFonts w:ascii="Cambria" w:hAnsi="Cambria"/>
          <w:b/>
        </w:rPr>
        <w:t xml:space="preserve"> </w:t>
      </w:r>
      <w:r w:rsidR="008066CE">
        <w:rPr>
          <w:rFonts w:ascii="Cambria" w:hAnsi="Cambria"/>
          <w:b/>
        </w:rPr>
        <w:t>31</w:t>
      </w:r>
      <w:r w:rsidR="008278AF" w:rsidRPr="009722FE">
        <w:rPr>
          <w:rFonts w:ascii="Cambria" w:hAnsi="Cambria"/>
          <w:b/>
        </w:rPr>
        <w:t>.</w:t>
      </w:r>
      <w:r w:rsidR="008278AF">
        <w:rPr>
          <w:rFonts w:ascii="Cambria" w:hAnsi="Cambria"/>
          <w:b/>
        </w:rPr>
        <w:t>0</w:t>
      </w:r>
      <w:r w:rsidR="008066CE">
        <w:rPr>
          <w:rFonts w:ascii="Cambria" w:hAnsi="Cambria"/>
          <w:b/>
        </w:rPr>
        <w:t>7</w:t>
      </w:r>
      <w:r w:rsidR="008278AF" w:rsidRPr="009722FE">
        <w:rPr>
          <w:rFonts w:ascii="Cambria" w:hAnsi="Cambria"/>
          <w:b/>
        </w:rPr>
        <w:t>.202</w:t>
      </w:r>
      <w:r w:rsidR="008278AF">
        <w:rPr>
          <w:rFonts w:ascii="Cambria" w:hAnsi="Cambria"/>
          <w:b/>
        </w:rPr>
        <w:t>2</w:t>
      </w:r>
      <w:r w:rsidR="008278AF" w:rsidRPr="009722FE">
        <w:rPr>
          <w:rFonts w:ascii="Cambria" w:hAnsi="Cambria"/>
          <w:b/>
        </w:rPr>
        <w:t xml:space="preserve"> r.</w:t>
      </w:r>
    </w:p>
    <w:p w:rsidR="00967F3F" w:rsidRPr="009722FE" w:rsidRDefault="00C317E1" w:rsidP="008278AF">
      <w:pPr>
        <w:widowControl w:val="0"/>
        <w:spacing w:before="120" w:after="0" w:line="240" w:lineRule="auto"/>
        <w:jc w:val="both"/>
        <w:rPr>
          <w:rFonts w:ascii="Cambria" w:hAnsi="Cambria"/>
        </w:rPr>
      </w:pPr>
      <w:r w:rsidRPr="009722FE">
        <w:rPr>
          <w:rFonts w:ascii="Cambria" w:hAnsi="Cambria"/>
        </w:rPr>
        <w:t xml:space="preserve">Termin związania ofertą i warunki płatności: </w:t>
      </w:r>
      <w:r w:rsidR="00FC0AC4" w:rsidRPr="009722FE">
        <w:rPr>
          <w:rFonts w:ascii="Cambria" w:hAnsi="Cambria"/>
          <w:b/>
        </w:rPr>
        <w:t xml:space="preserve">zgodne z </w:t>
      </w:r>
      <w:r w:rsidRPr="009722FE">
        <w:rPr>
          <w:rFonts w:ascii="Cambria" w:hAnsi="Cambria"/>
          <w:b/>
        </w:rPr>
        <w:t>postanowieniami specyfikacji istotnych warunków zamówienia</w:t>
      </w:r>
      <w:r w:rsidRPr="009722FE">
        <w:rPr>
          <w:rFonts w:ascii="Cambria" w:hAnsi="Cambria"/>
        </w:rPr>
        <w:t>.</w:t>
      </w:r>
    </w:p>
    <w:p w:rsidR="00967F3F" w:rsidRPr="009722FE" w:rsidRDefault="00967F3F" w:rsidP="001D5159">
      <w:pPr>
        <w:widowControl w:val="0"/>
        <w:spacing w:after="120" w:line="240" w:lineRule="auto"/>
        <w:jc w:val="center"/>
        <w:rPr>
          <w:rFonts w:ascii="Cambria" w:hAnsi="Cambria"/>
          <w:b/>
          <w:i/>
        </w:rPr>
      </w:pPr>
      <w:r w:rsidRPr="009722FE">
        <w:rPr>
          <w:rFonts w:ascii="Cambria" w:hAnsi="Cambria"/>
          <w:b/>
          <w:i/>
        </w:rPr>
        <w:t xml:space="preserve">Uwaga - jeśli Wykonawca nie składa oferty na niniejszą część zamówienia należy </w:t>
      </w:r>
      <w:r w:rsidRPr="009722FE">
        <w:rPr>
          <w:rFonts w:ascii="Cambria" w:hAnsi="Cambria"/>
          <w:b/>
          <w:i/>
          <w:u w:val="single"/>
        </w:rPr>
        <w:t>postawić kreskę</w:t>
      </w:r>
      <w:r w:rsidRPr="009722FE">
        <w:rPr>
          <w:rFonts w:ascii="Cambria" w:hAnsi="Cambria"/>
          <w:b/>
          <w:i/>
        </w:rPr>
        <w:t xml:space="preserve"> lub wprowadzić zapis: </w:t>
      </w:r>
      <w:r w:rsidRPr="009722FE">
        <w:rPr>
          <w:rFonts w:ascii="Cambria" w:hAnsi="Cambria"/>
          <w:b/>
          <w:i/>
          <w:u w:val="single"/>
        </w:rPr>
        <w:t>Nie dotyczy</w:t>
      </w:r>
      <w:r w:rsidRPr="009722FE">
        <w:rPr>
          <w:rFonts w:ascii="Cambria" w:hAnsi="Cambria"/>
          <w:b/>
          <w:i/>
        </w:rPr>
        <w:t>.</w:t>
      </w:r>
    </w:p>
    <w:tbl>
      <w:tblPr>
        <w:tblW w:w="101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8075"/>
        <w:gridCol w:w="1534"/>
      </w:tblGrid>
      <w:tr w:rsidR="001F5EBD" w:rsidRPr="009722FE" w:rsidTr="001F5EBD">
        <w:trPr>
          <w:trHeight w:val="363"/>
          <w:jc w:val="center"/>
        </w:trPr>
        <w:tc>
          <w:tcPr>
            <w:tcW w:w="10125" w:type="dxa"/>
            <w:gridSpan w:val="3"/>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FORMULARZ CENOWY DOTYCZĄCY CZĘŚCI III ZAMÓWIENIA</w:t>
            </w:r>
          </w:p>
        </w:tc>
      </w:tr>
      <w:tr w:rsidR="001F5EBD" w:rsidRPr="009722FE" w:rsidTr="0032369B">
        <w:trPr>
          <w:trHeight w:val="491"/>
          <w:jc w:val="center"/>
        </w:trPr>
        <w:tc>
          <w:tcPr>
            <w:tcW w:w="516" w:type="dxa"/>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lp.</w:t>
            </w:r>
          </w:p>
        </w:tc>
        <w:tc>
          <w:tcPr>
            <w:tcW w:w="8075" w:type="dxa"/>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Zakres zamówienia</w:t>
            </w:r>
          </w:p>
        </w:tc>
        <w:tc>
          <w:tcPr>
            <w:tcW w:w="1534" w:type="dxa"/>
            <w:shd w:val="clear" w:color="auto" w:fill="auto"/>
            <w:vAlign w:val="center"/>
          </w:tcPr>
          <w:p w:rsidR="001F5EBD" w:rsidRPr="009722FE" w:rsidRDefault="001F5EBD" w:rsidP="001D5159">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 xml:space="preserve">Składka za </w:t>
            </w:r>
            <w:r w:rsidR="0032369B" w:rsidRPr="009722FE">
              <w:rPr>
                <w:rFonts w:ascii="Cambria" w:hAnsi="Cambria"/>
                <w:b/>
                <w:sz w:val="20"/>
                <w:szCs w:val="20"/>
                <w:lang w:eastAsia="pl-PL"/>
              </w:rPr>
              <w:t>36 miesięcy</w:t>
            </w:r>
          </w:p>
        </w:tc>
      </w:tr>
      <w:tr w:rsidR="00BB60D5" w:rsidRPr="009722FE" w:rsidTr="00472AFF">
        <w:trPr>
          <w:trHeight w:val="737"/>
          <w:jc w:val="center"/>
        </w:trPr>
        <w:tc>
          <w:tcPr>
            <w:tcW w:w="516" w:type="dxa"/>
            <w:shd w:val="clear" w:color="auto" w:fill="auto"/>
            <w:vAlign w:val="center"/>
          </w:tcPr>
          <w:p w:rsidR="00BB60D5" w:rsidRPr="009722FE" w:rsidRDefault="008066CE" w:rsidP="001D5159">
            <w:pPr>
              <w:widowControl w:val="0"/>
              <w:spacing w:after="0" w:line="240" w:lineRule="auto"/>
              <w:jc w:val="center"/>
              <w:rPr>
                <w:rFonts w:ascii="Cambria" w:hAnsi="Cambria"/>
                <w:sz w:val="20"/>
                <w:szCs w:val="20"/>
                <w:lang w:eastAsia="pl-PL"/>
              </w:rPr>
            </w:pPr>
            <w:r>
              <w:rPr>
                <w:rFonts w:ascii="Cambria" w:hAnsi="Cambria"/>
                <w:sz w:val="20"/>
                <w:szCs w:val="20"/>
                <w:lang w:eastAsia="pl-PL"/>
              </w:rPr>
              <w:t>1</w:t>
            </w:r>
          </w:p>
        </w:tc>
        <w:tc>
          <w:tcPr>
            <w:tcW w:w="8075" w:type="dxa"/>
            <w:shd w:val="clear" w:color="auto" w:fill="auto"/>
            <w:vAlign w:val="center"/>
          </w:tcPr>
          <w:p w:rsidR="00BB60D5" w:rsidRPr="009722FE" w:rsidRDefault="00BB60D5" w:rsidP="00B37FCE">
            <w:pPr>
              <w:widowControl w:val="0"/>
              <w:spacing w:after="0" w:line="240" w:lineRule="auto"/>
              <w:jc w:val="both"/>
              <w:rPr>
                <w:rFonts w:ascii="Cambria" w:hAnsi="Cambria"/>
                <w:spacing w:val="-2"/>
                <w:sz w:val="20"/>
                <w:szCs w:val="20"/>
                <w:lang w:eastAsia="pl-PL"/>
              </w:rPr>
            </w:pPr>
            <w:r w:rsidRPr="009722FE">
              <w:rPr>
                <w:rFonts w:ascii="Cambria" w:hAnsi="Cambria" w:cs="Arial"/>
                <w:spacing w:val="-2"/>
                <w:sz w:val="20"/>
              </w:rPr>
              <w:t>Ubezpieczenie imienne następstw nieszczęśliwych wypadków członków Ochotniczych Straży Pożarnych w nawiązaniu do art. 26 ustawy o ochronie przeciwpożarowej</w:t>
            </w:r>
          </w:p>
        </w:tc>
        <w:tc>
          <w:tcPr>
            <w:tcW w:w="1534" w:type="dxa"/>
            <w:shd w:val="clear" w:color="auto" w:fill="auto"/>
            <w:vAlign w:val="center"/>
          </w:tcPr>
          <w:p w:rsidR="00BB60D5" w:rsidRPr="009722FE" w:rsidRDefault="00BB60D5"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BB60D5" w:rsidRPr="009722FE" w:rsidTr="00472AFF">
        <w:trPr>
          <w:trHeight w:val="737"/>
          <w:jc w:val="center"/>
        </w:trPr>
        <w:tc>
          <w:tcPr>
            <w:tcW w:w="516" w:type="dxa"/>
            <w:tcBorders>
              <w:bottom w:val="single" w:sz="12" w:space="0" w:color="auto"/>
            </w:tcBorders>
            <w:shd w:val="clear" w:color="auto" w:fill="auto"/>
            <w:vAlign w:val="center"/>
          </w:tcPr>
          <w:p w:rsidR="00BB60D5" w:rsidRPr="009722FE" w:rsidRDefault="008066CE" w:rsidP="001D5159">
            <w:pPr>
              <w:widowControl w:val="0"/>
              <w:spacing w:after="0" w:line="240" w:lineRule="auto"/>
              <w:jc w:val="center"/>
              <w:rPr>
                <w:rFonts w:ascii="Cambria" w:hAnsi="Cambria"/>
                <w:sz w:val="20"/>
                <w:szCs w:val="20"/>
                <w:lang w:eastAsia="pl-PL"/>
              </w:rPr>
            </w:pPr>
            <w:r>
              <w:rPr>
                <w:rFonts w:ascii="Cambria" w:hAnsi="Cambria"/>
                <w:sz w:val="20"/>
                <w:szCs w:val="20"/>
                <w:lang w:eastAsia="pl-PL"/>
              </w:rPr>
              <w:t>2</w:t>
            </w:r>
          </w:p>
        </w:tc>
        <w:tc>
          <w:tcPr>
            <w:tcW w:w="8075" w:type="dxa"/>
            <w:tcBorders>
              <w:bottom w:val="single" w:sz="12" w:space="0" w:color="auto"/>
            </w:tcBorders>
            <w:shd w:val="clear" w:color="auto" w:fill="auto"/>
            <w:vAlign w:val="center"/>
          </w:tcPr>
          <w:p w:rsidR="00BB60D5" w:rsidRPr="009722FE" w:rsidRDefault="00BB60D5" w:rsidP="001D5159">
            <w:pPr>
              <w:widowControl w:val="0"/>
              <w:spacing w:after="0" w:line="240" w:lineRule="auto"/>
              <w:jc w:val="both"/>
              <w:rPr>
                <w:rFonts w:ascii="Cambria" w:hAnsi="Cambria"/>
                <w:spacing w:val="-2"/>
                <w:sz w:val="20"/>
                <w:szCs w:val="20"/>
                <w:lang w:eastAsia="pl-PL"/>
              </w:rPr>
            </w:pPr>
            <w:r w:rsidRPr="009722FE">
              <w:rPr>
                <w:rFonts w:ascii="Cambria" w:hAnsi="Cambria" w:cs="Arial"/>
                <w:spacing w:val="-2"/>
                <w:sz w:val="20"/>
              </w:rPr>
              <w:t xml:space="preserve">Ubezpieczenie bezimienne następstw nieszczęśliwych wypadków członków Ochotniczych Straży Pożarnych i Młodzieżowych Drużyn Pożarniczych w nawiązaniu do art. 32 ustawy </w:t>
            </w:r>
            <w:r w:rsidR="0058538F" w:rsidRPr="009722FE">
              <w:rPr>
                <w:rFonts w:ascii="Cambria" w:hAnsi="Cambria" w:cs="Arial"/>
                <w:spacing w:val="-2"/>
                <w:sz w:val="20"/>
              </w:rPr>
              <w:br/>
            </w:r>
            <w:r w:rsidRPr="009722FE">
              <w:rPr>
                <w:rFonts w:ascii="Cambria" w:hAnsi="Cambria" w:cs="Arial"/>
                <w:spacing w:val="-2"/>
                <w:sz w:val="20"/>
              </w:rPr>
              <w:t xml:space="preserve">o ochronie przeciwpożarowej </w:t>
            </w:r>
          </w:p>
        </w:tc>
        <w:tc>
          <w:tcPr>
            <w:tcW w:w="1534" w:type="dxa"/>
            <w:tcBorders>
              <w:bottom w:val="single" w:sz="12" w:space="0" w:color="auto"/>
            </w:tcBorders>
            <w:shd w:val="clear" w:color="auto" w:fill="auto"/>
            <w:vAlign w:val="center"/>
          </w:tcPr>
          <w:p w:rsidR="00BB60D5" w:rsidRPr="009722FE" w:rsidRDefault="00BB60D5"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BD36E1" w:rsidRPr="009722FE" w:rsidTr="00BD36E1">
        <w:trPr>
          <w:trHeight w:val="567"/>
          <w:jc w:val="center"/>
        </w:trPr>
        <w:tc>
          <w:tcPr>
            <w:tcW w:w="8591" w:type="dxa"/>
            <w:gridSpan w:val="2"/>
            <w:tcBorders>
              <w:top w:val="single" w:sz="12" w:space="0" w:color="auto"/>
              <w:bottom w:val="single" w:sz="12" w:space="0" w:color="auto"/>
            </w:tcBorders>
            <w:shd w:val="clear" w:color="auto" w:fill="auto"/>
            <w:vAlign w:val="center"/>
          </w:tcPr>
          <w:p w:rsidR="00BD36E1" w:rsidRPr="009722FE" w:rsidRDefault="00BD36E1"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Razem składka do zapłaty za III część zamówienia (suma składek z wierszy 1</w:t>
            </w:r>
            <w:r w:rsidR="00472AFF" w:rsidRPr="009722FE">
              <w:rPr>
                <w:rFonts w:ascii="Cambria" w:hAnsi="Cambria"/>
                <w:b/>
                <w:sz w:val="20"/>
                <w:szCs w:val="20"/>
                <w:lang w:eastAsia="pl-PL"/>
              </w:rPr>
              <w:t>, 2</w:t>
            </w:r>
            <w:r w:rsidRPr="009722FE">
              <w:rPr>
                <w:rFonts w:ascii="Cambria" w:hAnsi="Cambria"/>
                <w:b/>
                <w:sz w:val="20"/>
                <w:szCs w:val="20"/>
                <w:lang w:eastAsia="pl-PL"/>
              </w:rPr>
              <w:t>):</w:t>
            </w:r>
          </w:p>
        </w:tc>
        <w:tc>
          <w:tcPr>
            <w:tcW w:w="1534" w:type="dxa"/>
            <w:tcBorders>
              <w:top w:val="single" w:sz="12" w:space="0" w:color="auto"/>
              <w:bottom w:val="single" w:sz="12" w:space="0" w:color="auto"/>
            </w:tcBorders>
            <w:shd w:val="clear" w:color="auto" w:fill="auto"/>
            <w:vAlign w:val="center"/>
          </w:tcPr>
          <w:p w:rsidR="00BD36E1" w:rsidRPr="009722FE" w:rsidRDefault="00BD36E1" w:rsidP="001D5159">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bl>
    <w:p w:rsidR="00967F3F" w:rsidRPr="009722FE" w:rsidRDefault="00967F3F" w:rsidP="001D5159">
      <w:pPr>
        <w:widowControl w:val="0"/>
        <w:spacing w:after="0" w:line="240" w:lineRule="auto"/>
        <w:rPr>
          <w:rFonts w:ascii="Cambria" w:hAnsi="Cambria"/>
        </w:rPr>
      </w:pPr>
    </w:p>
    <w:tbl>
      <w:tblPr>
        <w:tblW w:w="5208" w:type="pct"/>
        <w:tblInd w:w="-2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637"/>
        <w:gridCol w:w="1371"/>
      </w:tblGrid>
      <w:tr w:rsidR="0032369B" w:rsidRPr="00AF56FB" w:rsidTr="00232203">
        <w:trPr>
          <w:cantSplit/>
          <w:trHeight w:val="20"/>
        </w:trPr>
        <w:tc>
          <w:tcPr>
            <w:tcW w:w="4315" w:type="pct"/>
            <w:shd w:val="clear" w:color="auto" w:fill="auto"/>
            <w:vAlign w:val="center"/>
          </w:tcPr>
          <w:p w:rsidR="0032369B" w:rsidRPr="00AF56FB" w:rsidRDefault="0032369B" w:rsidP="001D5159">
            <w:pPr>
              <w:widowControl w:val="0"/>
              <w:tabs>
                <w:tab w:val="left" w:pos="567"/>
              </w:tabs>
              <w:suppressAutoHyphens/>
              <w:snapToGrid w:val="0"/>
              <w:spacing w:after="0" w:line="240" w:lineRule="auto"/>
              <w:jc w:val="center"/>
              <w:rPr>
                <w:rFonts w:ascii="Cambria" w:hAnsi="Cambria"/>
                <w:b/>
                <w:bCs/>
                <w:sz w:val="20"/>
                <w:szCs w:val="20"/>
                <w:lang w:eastAsia="ar-SA"/>
              </w:rPr>
            </w:pPr>
            <w:r w:rsidRPr="00AF56FB">
              <w:rPr>
                <w:rFonts w:ascii="Cambria" w:hAnsi="Cambria"/>
                <w:b/>
                <w:bCs/>
                <w:sz w:val="20"/>
                <w:szCs w:val="20"/>
                <w:lang w:eastAsia="ar-SA"/>
              </w:rPr>
              <w:t>Klauzule dodatkowe i inne postanowienia szczególne fakultatywne, dotyczące części III zamówienia</w:t>
            </w:r>
          </w:p>
        </w:tc>
        <w:tc>
          <w:tcPr>
            <w:tcW w:w="685" w:type="pct"/>
            <w:shd w:val="clear" w:color="auto" w:fill="auto"/>
            <w:vAlign w:val="center"/>
          </w:tcPr>
          <w:p w:rsidR="0032369B" w:rsidRPr="00AF56FB" w:rsidRDefault="0032369B" w:rsidP="001D5159">
            <w:pPr>
              <w:widowControl w:val="0"/>
              <w:tabs>
                <w:tab w:val="left" w:pos="567"/>
              </w:tabs>
              <w:suppressAutoHyphens/>
              <w:snapToGrid w:val="0"/>
              <w:spacing w:after="0" w:line="240" w:lineRule="auto"/>
              <w:jc w:val="center"/>
              <w:rPr>
                <w:rFonts w:ascii="Cambria" w:hAnsi="Cambria"/>
                <w:b/>
                <w:bCs/>
                <w:sz w:val="20"/>
                <w:szCs w:val="20"/>
                <w:lang w:eastAsia="ar-SA"/>
              </w:rPr>
            </w:pPr>
            <w:r w:rsidRPr="00AF56FB">
              <w:rPr>
                <w:rFonts w:ascii="Cambria" w:hAnsi="Cambria"/>
                <w:b/>
                <w:bCs/>
                <w:sz w:val="20"/>
                <w:szCs w:val="20"/>
                <w:lang w:eastAsia="ar-SA"/>
              </w:rPr>
              <w:t>Akceptacja</w:t>
            </w:r>
          </w:p>
        </w:tc>
      </w:tr>
      <w:tr w:rsidR="00AF56FB" w:rsidRPr="00AF56FB" w:rsidTr="00AF56FB">
        <w:trPr>
          <w:cantSplit/>
          <w:trHeight w:val="624"/>
        </w:trPr>
        <w:tc>
          <w:tcPr>
            <w:tcW w:w="4315" w:type="pct"/>
            <w:shd w:val="clear" w:color="auto" w:fill="auto"/>
            <w:vAlign w:val="center"/>
          </w:tcPr>
          <w:p w:rsidR="00AF56FB" w:rsidRPr="00AF56FB" w:rsidRDefault="00AF56FB" w:rsidP="00AF56FB">
            <w:pPr>
              <w:widowControl w:val="0"/>
              <w:tabs>
                <w:tab w:val="left" w:pos="567"/>
              </w:tabs>
              <w:suppressAutoHyphens/>
              <w:spacing w:after="0" w:line="240" w:lineRule="auto"/>
              <w:jc w:val="both"/>
              <w:rPr>
                <w:rFonts w:ascii="Cambria" w:hAnsi="Cambria"/>
                <w:spacing w:val="-4"/>
                <w:sz w:val="20"/>
                <w:szCs w:val="20"/>
              </w:rPr>
            </w:pPr>
            <w:r w:rsidRPr="00AF56FB">
              <w:rPr>
                <w:rFonts w:ascii="Cambria" w:hAnsi="Cambria"/>
                <w:spacing w:val="-4"/>
                <w:sz w:val="20"/>
                <w:szCs w:val="20"/>
              </w:rPr>
              <w:t>Objęcie bezskładkowym ubezpieczeniem 5 nowych członków Ochotniczej Straży Pożarnej w każdym rocznym okresie ubezpieczenia – 25 punktów</w:t>
            </w:r>
          </w:p>
        </w:tc>
        <w:tc>
          <w:tcPr>
            <w:tcW w:w="685" w:type="pct"/>
            <w:shd w:val="clear" w:color="auto" w:fill="auto"/>
          </w:tcPr>
          <w:p w:rsidR="00AF56FB" w:rsidRPr="00AF56FB" w:rsidRDefault="00AF56FB" w:rsidP="00AF56FB">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AF56FB" w:rsidRPr="00AF56FB" w:rsidTr="00AF56FB">
        <w:trPr>
          <w:cantSplit/>
          <w:trHeight w:val="624"/>
        </w:trPr>
        <w:tc>
          <w:tcPr>
            <w:tcW w:w="4315" w:type="pct"/>
            <w:shd w:val="clear" w:color="auto" w:fill="auto"/>
            <w:vAlign w:val="center"/>
          </w:tcPr>
          <w:p w:rsidR="00AF56FB" w:rsidRPr="00AF56FB" w:rsidRDefault="00AF56FB" w:rsidP="00AF56FB">
            <w:pPr>
              <w:widowControl w:val="0"/>
              <w:tabs>
                <w:tab w:val="left" w:pos="567"/>
              </w:tabs>
              <w:suppressAutoHyphens/>
              <w:spacing w:after="0" w:line="240" w:lineRule="auto"/>
              <w:jc w:val="both"/>
              <w:rPr>
                <w:rFonts w:ascii="Cambria" w:hAnsi="Cambria"/>
                <w:spacing w:val="-4"/>
                <w:sz w:val="20"/>
                <w:szCs w:val="20"/>
              </w:rPr>
            </w:pPr>
            <w:r w:rsidRPr="00AF56FB">
              <w:rPr>
                <w:rFonts w:ascii="Cambria" w:hAnsi="Cambria"/>
                <w:bCs/>
                <w:spacing w:val="-4"/>
                <w:sz w:val="20"/>
                <w:szCs w:val="20"/>
              </w:rPr>
              <w:t>Przy doznaniu przez ubezpieczonego trwałego uszczerbku na zdrowiu przekraczającego 25%, wypłata odszkodowania w procencie sumy ubezpieczenia odpowiadającym dwukrotności doznanego uszczerbku na zdrowiu – tzw. progresywne ustalanie odszkodowania</w:t>
            </w:r>
            <w:r w:rsidRPr="00AF56FB">
              <w:rPr>
                <w:rFonts w:ascii="Cambria" w:hAnsi="Cambria"/>
                <w:spacing w:val="-4"/>
                <w:sz w:val="20"/>
                <w:szCs w:val="20"/>
              </w:rPr>
              <w:t xml:space="preserve"> – 15 punktów</w:t>
            </w:r>
          </w:p>
        </w:tc>
        <w:tc>
          <w:tcPr>
            <w:tcW w:w="685" w:type="pct"/>
            <w:shd w:val="clear" w:color="auto" w:fill="auto"/>
          </w:tcPr>
          <w:p w:rsidR="00AF56FB" w:rsidRPr="00AF56FB" w:rsidRDefault="00AF56FB" w:rsidP="00AF56FB">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AF56FB" w:rsidRPr="00AF56FB" w:rsidTr="00AF56FB">
        <w:trPr>
          <w:cantSplit/>
          <w:trHeight w:val="624"/>
        </w:trPr>
        <w:tc>
          <w:tcPr>
            <w:tcW w:w="4315" w:type="pct"/>
            <w:shd w:val="clear" w:color="auto" w:fill="auto"/>
            <w:vAlign w:val="center"/>
          </w:tcPr>
          <w:p w:rsidR="00AF56FB" w:rsidRPr="00AF56FB" w:rsidRDefault="00AF56FB" w:rsidP="00AF56FB">
            <w:pPr>
              <w:widowControl w:val="0"/>
              <w:tabs>
                <w:tab w:val="left" w:pos="567"/>
              </w:tabs>
              <w:suppressAutoHyphens/>
              <w:spacing w:after="0" w:line="240" w:lineRule="auto"/>
              <w:jc w:val="both"/>
              <w:rPr>
                <w:rFonts w:ascii="Cambria" w:hAnsi="Cambria"/>
                <w:spacing w:val="-4"/>
                <w:sz w:val="20"/>
                <w:szCs w:val="20"/>
              </w:rPr>
            </w:pPr>
            <w:r w:rsidRPr="00AF56FB">
              <w:rPr>
                <w:rFonts w:ascii="Cambria" w:hAnsi="Cambria"/>
                <w:bCs/>
                <w:spacing w:val="-4"/>
                <w:sz w:val="20"/>
                <w:szCs w:val="20"/>
              </w:rPr>
              <w:t xml:space="preserve">Zwiększenie świadczenia dodatkowego z tytułu pobytu ubezpieczonego w szpitalu, </w:t>
            </w:r>
            <w:r w:rsidRPr="00AF56FB">
              <w:rPr>
                <w:rFonts w:ascii="Cambria" w:hAnsi="Cambria"/>
                <w:bCs/>
                <w:spacing w:val="-4"/>
                <w:sz w:val="20"/>
                <w:szCs w:val="20"/>
              </w:rPr>
              <w:br/>
              <w:t xml:space="preserve">do kwoty 100,00 zł za każdy dzień pobytu </w:t>
            </w:r>
            <w:r w:rsidRPr="00AF56FB">
              <w:rPr>
                <w:rFonts w:ascii="Cambria" w:hAnsi="Cambria"/>
                <w:spacing w:val="-4"/>
                <w:sz w:val="20"/>
                <w:szCs w:val="20"/>
              </w:rPr>
              <w:t>– 25 punktów</w:t>
            </w:r>
          </w:p>
        </w:tc>
        <w:tc>
          <w:tcPr>
            <w:tcW w:w="685" w:type="pct"/>
            <w:shd w:val="clear" w:color="auto" w:fill="auto"/>
          </w:tcPr>
          <w:p w:rsidR="00AF56FB" w:rsidRPr="00AF56FB" w:rsidRDefault="00AF56FB" w:rsidP="00AF56FB">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AF56FB" w:rsidRPr="008278AF" w:rsidTr="00AF56FB">
        <w:trPr>
          <w:cantSplit/>
          <w:trHeight w:val="624"/>
        </w:trPr>
        <w:tc>
          <w:tcPr>
            <w:tcW w:w="4315" w:type="pct"/>
            <w:shd w:val="clear" w:color="auto" w:fill="auto"/>
            <w:vAlign w:val="center"/>
          </w:tcPr>
          <w:p w:rsidR="00AF56FB" w:rsidRPr="00AF56FB" w:rsidRDefault="00AF56FB" w:rsidP="00AF56FB">
            <w:pPr>
              <w:widowControl w:val="0"/>
              <w:tabs>
                <w:tab w:val="left" w:pos="567"/>
              </w:tabs>
              <w:suppressAutoHyphens/>
              <w:spacing w:after="0" w:line="240" w:lineRule="auto"/>
              <w:jc w:val="both"/>
              <w:rPr>
                <w:rFonts w:ascii="Cambria" w:hAnsi="Cambria"/>
                <w:spacing w:val="-4"/>
                <w:sz w:val="20"/>
                <w:szCs w:val="20"/>
              </w:rPr>
            </w:pPr>
            <w:r w:rsidRPr="00AF56FB">
              <w:rPr>
                <w:rFonts w:ascii="Cambria" w:hAnsi="Cambria"/>
                <w:spacing w:val="-4"/>
                <w:sz w:val="20"/>
                <w:szCs w:val="20"/>
              </w:rPr>
              <w:t>Wypłata jednorazowego świadczenia w przypadku braku trwałego uszczerbku na zdrowiu w wysokości 5% sumy ubezpieczenia – 25 punktów</w:t>
            </w:r>
          </w:p>
        </w:tc>
        <w:tc>
          <w:tcPr>
            <w:tcW w:w="685" w:type="pct"/>
            <w:shd w:val="clear" w:color="auto" w:fill="auto"/>
          </w:tcPr>
          <w:p w:rsidR="00AF56FB" w:rsidRPr="00AF56FB" w:rsidRDefault="00AF56FB" w:rsidP="00AF56FB">
            <w:pPr>
              <w:widowControl w:val="0"/>
              <w:tabs>
                <w:tab w:val="left" w:pos="567"/>
              </w:tabs>
              <w:suppressAutoHyphens/>
              <w:snapToGrid w:val="0"/>
              <w:spacing w:after="0" w:line="240" w:lineRule="auto"/>
              <w:jc w:val="center"/>
              <w:rPr>
                <w:rFonts w:ascii="Cambria" w:hAnsi="Cambria"/>
                <w:b/>
                <w:bCs/>
                <w:sz w:val="20"/>
                <w:szCs w:val="20"/>
                <w:lang w:eastAsia="ar-SA"/>
              </w:rPr>
            </w:pPr>
          </w:p>
        </w:tc>
      </w:tr>
      <w:tr w:rsidR="00AF56FB" w:rsidRPr="009722FE" w:rsidTr="00AF56FB">
        <w:trPr>
          <w:cantSplit/>
          <w:trHeight w:val="624"/>
        </w:trPr>
        <w:tc>
          <w:tcPr>
            <w:tcW w:w="4315" w:type="pct"/>
            <w:shd w:val="clear" w:color="auto" w:fill="auto"/>
            <w:vAlign w:val="center"/>
          </w:tcPr>
          <w:p w:rsidR="00AF56FB" w:rsidRPr="00AF56FB" w:rsidRDefault="00AF56FB" w:rsidP="00AF56FB">
            <w:pPr>
              <w:widowControl w:val="0"/>
              <w:spacing w:after="0" w:line="240" w:lineRule="auto"/>
              <w:rPr>
                <w:rFonts w:ascii="Cambria" w:hAnsi="Cambria"/>
                <w:spacing w:val="-4"/>
                <w:sz w:val="20"/>
                <w:szCs w:val="20"/>
              </w:rPr>
            </w:pPr>
            <w:r w:rsidRPr="00AF56FB">
              <w:rPr>
                <w:rFonts w:ascii="Cambria" w:hAnsi="Cambria"/>
                <w:spacing w:val="-4"/>
                <w:sz w:val="20"/>
                <w:szCs w:val="20"/>
              </w:rPr>
              <w:t>Przyjęcie podanej klauzuli funduszu prewencyjnego – 10 punktów</w:t>
            </w:r>
          </w:p>
        </w:tc>
        <w:tc>
          <w:tcPr>
            <w:tcW w:w="685" w:type="pct"/>
            <w:shd w:val="clear" w:color="auto" w:fill="auto"/>
          </w:tcPr>
          <w:p w:rsidR="00AF56FB" w:rsidRPr="009722FE" w:rsidRDefault="00AF56FB" w:rsidP="00AF56FB">
            <w:pPr>
              <w:widowControl w:val="0"/>
              <w:tabs>
                <w:tab w:val="left" w:pos="567"/>
              </w:tabs>
              <w:suppressAutoHyphens/>
              <w:snapToGrid w:val="0"/>
              <w:spacing w:after="0" w:line="240" w:lineRule="auto"/>
              <w:jc w:val="center"/>
              <w:rPr>
                <w:rFonts w:ascii="Cambria" w:hAnsi="Cambria"/>
                <w:b/>
                <w:bCs/>
                <w:sz w:val="20"/>
                <w:szCs w:val="20"/>
                <w:lang w:eastAsia="ar-SA"/>
              </w:rPr>
            </w:pPr>
          </w:p>
        </w:tc>
      </w:tr>
    </w:tbl>
    <w:p w:rsidR="0032369B" w:rsidRPr="009722FE" w:rsidRDefault="0032369B" w:rsidP="001D5159">
      <w:pPr>
        <w:widowControl w:val="0"/>
        <w:spacing w:before="120" w:after="0" w:line="240" w:lineRule="auto"/>
        <w:jc w:val="both"/>
        <w:rPr>
          <w:rFonts w:ascii="Cambria" w:hAnsi="Cambria"/>
          <w:i/>
          <w:sz w:val="16"/>
          <w:szCs w:val="16"/>
        </w:rPr>
      </w:pPr>
      <w:r w:rsidRPr="009722FE">
        <w:rPr>
          <w:rFonts w:ascii="Cambria" w:hAnsi="Cambria"/>
          <w:i/>
          <w:sz w:val="16"/>
          <w:szCs w:val="16"/>
        </w:rPr>
        <w:t>W 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rsidR="00967F3F" w:rsidRPr="009722FE" w:rsidRDefault="00967F3F" w:rsidP="001D5159">
      <w:pPr>
        <w:widowControl w:val="0"/>
        <w:spacing w:before="1440" w:after="0" w:line="240" w:lineRule="auto"/>
        <w:ind w:left="5103"/>
        <w:jc w:val="both"/>
        <w:rPr>
          <w:rFonts w:ascii="Cambria" w:hAnsi="Cambria"/>
        </w:rPr>
      </w:pPr>
      <w:r w:rsidRPr="009722FE">
        <w:rPr>
          <w:rFonts w:ascii="Cambria" w:hAnsi="Cambria"/>
        </w:rPr>
        <w:t>……………………………………………….………………………</w:t>
      </w:r>
    </w:p>
    <w:p w:rsidR="00AD4AA7" w:rsidRPr="009722FE" w:rsidRDefault="00AD4AA7" w:rsidP="001D5159">
      <w:pPr>
        <w:widowControl w:val="0"/>
        <w:spacing w:after="0" w:line="240" w:lineRule="auto"/>
        <w:ind w:left="4962" w:right="-1"/>
        <w:jc w:val="center"/>
        <w:rPr>
          <w:rFonts w:ascii="Cambria" w:hAnsi="Cambria"/>
          <w:i/>
          <w:sz w:val="18"/>
        </w:rPr>
      </w:pPr>
      <w:r w:rsidRPr="009722FE">
        <w:rPr>
          <w:rFonts w:ascii="Cambria" w:hAnsi="Cambria"/>
          <w:i/>
          <w:sz w:val="18"/>
        </w:rPr>
        <w:t xml:space="preserve">(pieczątka i podpis </w:t>
      </w:r>
      <w:r w:rsidR="00232203" w:rsidRPr="009722FE">
        <w:rPr>
          <w:rFonts w:ascii="Cambria" w:hAnsi="Cambria"/>
          <w:i/>
          <w:sz w:val="18"/>
        </w:rPr>
        <w:t>osoby/osób uprawnionej/nych do reprezentowania wykonawcy/wykonawców</w:t>
      </w:r>
      <w:r w:rsidRPr="009722FE">
        <w:rPr>
          <w:rFonts w:ascii="Cambria" w:hAnsi="Cambria"/>
          <w:i/>
          <w:sz w:val="18"/>
        </w:rPr>
        <w:t>)</w:t>
      </w:r>
    </w:p>
    <w:bookmarkEnd w:id="571"/>
    <w:p w:rsidR="00281AF0" w:rsidRPr="009722FE" w:rsidRDefault="00281AF0" w:rsidP="001D5159">
      <w:pPr>
        <w:widowControl w:val="0"/>
        <w:spacing w:after="0" w:line="240" w:lineRule="auto"/>
        <w:rPr>
          <w:rFonts w:ascii="Cambria" w:hAnsi="Cambria"/>
          <w:b/>
        </w:rPr>
        <w:sectPr w:rsidR="00281AF0" w:rsidRPr="009722FE" w:rsidSect="00584AF4">
          <w:pgSz w:w="11906" w:h="16838"/>
          <w:pgMar w:top="993" w:right="1134" w:bottom="851" w:left="1134" w:header="454" w:footer="454" w:gutter="0"/>
          <w:cols w:space="708"/>
          <w:docGrid w:linePitch="360"/>
        </w:sectPr>
      </w:pPr>
    </w:p>
    <w:p w:rsidR="008066CE" w:rsidRPr="009722FE" w:rsidRDefault="008066CE" w:rsidP="008066CE">
      <w:pPr>
        <w:pStyle w:val="Akapitzlist1"/>
        <w:widowControl w:val="0"/>
        <w:numPr>
          <w:ilvl w:val="0"/>
          <w:numId w:val="6"/>
        </w:numPr>
        <w:tabs>
          <w:tab w:val="left" w:pos="426"/>
        </w:tabs>
        <w:spacing w:before="120" w:after="120" w:line="240" w:lineRule="auto"/>
        <w:ind w:left="426" w:hanging="426"/>
        <w:jc w:val="both"/>
        <w:outlineLvl w:val="1"/>
        <w:rPr>
          <w:rFonts w:ascii="Cambria" w:hAnsi="Cambria"/>
          <w:b/>
        </w:rPr>
      </w:pPr>
      <w:r w:rsidRPr="009722FE">
        <w:rPr>
          <w:rFonts w:ascii="Cambria" w:hAnsi="Cambria"/>
          <w:b/>
        </w:rPr>
        <w:lastRenderedPageBreak/>
        <w:t>Część I</w:t>
      </w:r>
      <w:r w:rsidR="00C34E5D">
        <w:rPr>
          <w:rFonts w:ascii="Cambria" w:hAnsi="Cambria"/>
          <w:b/>
        </w:rPr>
        <w:t>V</w:t>
      </w:r>
      <w:r w:rsidRPr="009722FE">
        <w:rPr>
          <w:rFonts w:ascii="Cambria" w:hAnsi="Cambria"/>
          <w:b/>
        </w:rPr>
        <w:t xml:space="preserve"> zamówienia - „Ubezpieczenie majątku i odpowiedzialności cywilnej </w:t>
      </w:r>
      <w:r w:rsidR="00C34E5D">
        <w:rPr>
          <w:rFonts w:ascii="Cambria" w:hAnsi="Cambria"/>
          <w:b/>
        </w:rPr>
        <w:t xml:space="preserve">wspólnot mieszkaniowych zarządzanych przez Zakład Gospodarki </w:t>
      </w:r>
      <w:r w:rsidR="001C02BD">
        <w:rPr>
          <w:rFonts w:ascii="Cambria" w:hAnsi="Cambria"/>
          <w:b/>
        </w:rPr>
        <w:t>M</w:t>
      </w:r>
      <w:r w:rsidR="00C34E5D">
        <w:rPr>
          <w:rFonts w:ascii="Cambria" w:hAnsi="Cambria"/>
          <w:b/>
        </w:rPr>
        <w:t>iejskiej w Lubawce</w:t>
      </w:r>
      <w:r w:rsidRPr="009722FE">
        <w:rPr>
          <w:rFonts w:ascii="Cambria" w:hAnsi="Cambria"/>
          <w:b/>
        </w:rPr>
        <w:t>”</w:t>
      </w:r>
    </w:p>
    <w:p w:rsidR="008066CE" w:rsidRPr="009722FE" w:rsidRDefault="008066CE" w:rsidP="008066CE">
      <w:pPr>
        <w:widowControl w:val="0"/>
        <w:spacing w:before="240" w:after="0" w:line="240" w:lineRule="auto"/>
        <w:jc w:val="center"/>
        <w:rPr>
          <w:rFonts w:ascii="Cambria" w:hAnsi="Cambria"/>
        </w:rPr>
      </w:pPr>
      <w:r w:rsidRPr="009722FE">
        <w:rPr>
          <w:rFonts w:ascii="Cambria" w:hAnsi="Cambria"/>
        </w:rPr>
        <w:t>.................................................... PLN, słownie złotych.....................................................................................................</w:t>
      </w:r>
    </w:p>
    <w:p w:rsidR="008066CE" w:rsidRPr="009722FE" w:rsidRDefault="008066CE" w:rsidP="008066CE">
      <w:pPr>
        <w:widowControl w:val="0"/>
        <w:spacing w:after="0" w:line="240" w:lineRule="auto"/>
        <w:jc w:val="center"/>
        <w:rPr>
          <w:rFonts w:ascii="Cambria" w:hAnsi="Cambria"/>
          <w:color w:val="000000"/>
          <w:sz w:val="20"/>
        </w:rPr>
      </w:pPr>
      <w:r w:rsidRPr="009722FE">
        <w:rPr>
          <w:rFonts w:ascii="Cambria" w:hAnsi="Cambria"/>
          <w:color w:val="000000"/>
          <w:sz w:val="20"/>
        </w:rPr>
        <w:t>/usługa zwolniona z podatku VAT zgodnie z art. 43 ust. 1 pkt 37 ustawy z dnia 11 marca 2004 r. o podatku od towarów i usług (</w:t>
      </w:r>
      <w:r w:rsidRPr="009722FE">
        <w:rPr>
          <w:rFonts w:ascii="Cambria" w:hAnsi="Cambria"/>
          <w:bCs/>
          <w:color w:val="000000"/>
          <w:sz w:val="20"/>
        </w:rPr>
        <w:t>tekst jednolity Dz.U. 2018 r., poz. 2174 ze zm.</w:t>
      </w:r>
      <w:r w:rsidRPr="009722FE">
        <w:rPr>
          <w:rFonts w:ascii="Cambria" w:hAnsi="Cambria"/>
          <w:color w:val="000000"/>
          <w:sz w:val="20"/>
        </w:rPr>
        <w:t>)/</w:t>
      </w:r>
    </w:p>
    <w:p w:rsidR="008066CE" w:rsidRPr="009722FE" w:rsidRDefault="008066CE" w:rsidP="008066CE">
      <w:pPr>
        <w:widowControl w:val="0"/>
        <w:spacing w:before="120" w:after="120" w:line="240" w:lineRule="auto"/>
        <w:jc w:val="both"/>
        <w:rPr>
          <w:rFonts w:ascii="Cambria" w:hAnsi="Cambria"/>
          <w:color w:val="000000"/>
        </w:rPr>
      </w:pPr>
      <w:r w:rsidRPr="009722FE">
        <w:rPr>
          <w:rFonts w:ascii="Cambria" w:hAnsi="Cambria"/>
          <w:color w:val="000000"/>
        </w:rPr>
        <w:t>wynikającą z wypełnionego formularza cenowego, zawartego poniżej.</w:t>
      </w:r>
    </w:p>
    <w:p w:rsidR="008066CE" w:rsidRPr="009722FE" w:rsidRDefault="008066CE" w:rsidP="008066CE">
      <w:pPr>
        <w:widowControl w:val="0"/>
        <w:spacing w:before="120" w:after="0" w:line="240" w:lineRule="auto"/>
        <w:jc w:val="both"/>
        <w:rPr>
          <w:rFonts w:ascii="Cambria" w:hAnsi="Cambria"/>
        </w:rPr>
      </w:pPr>
      <w:r w:rsidRPr="009722FE">
        <w:rPr>
          <w:rFonts w:ascii="Cambria" w:hAnsi="Cambria"/>
        </w:rPr>
        <w:t xml:space="preserve">Termin wykonania zamówienia: </w:t>
      </w:r>
      <w:r w:rsidRPr="009722FE">
        <w:rPr>
          <w:rFonts w:ascii="Cambria" w:hAnsi="Cambria"/>
          <w:b/>
        </w:rPr>
        <w:t xml:space="preserve">36 miesięcy, od dnia </w:t>
      </w:r>
      <w:r>
        <w:rPr>
          <w:rFonts w:ascii="Cambria" w:hAnsi="Cambria"/>
          <w:b/>
        </w:rPr>
        <w:t>01</w:t>
      </w:r>
      <w:r w:rsidRPr="009722FE">
        <w:rPr>
          <w:rFonts w:ascii="Cambria" w:hAnsi="Cambria"/>
          <w:b/>
        </w:rPr>
        <w:t>.0</w:t>
      </w:r>
      <w:r>
        <w:rPr>
          <w:rFonts w:ascii="Cambria" w:hAnsi="Cambria"/>
          <w:b/>
        </w:rPr>
        <w:t>8</w:t>
      </w:r>
      <w:r w:rsidRPr="009722FE">
        <w:rPr>
          <w:rFonts w:ascii="Cambria" w:hAnsi="Cambria"/>
          <w:b/>
        </w:rPr>
        <w:t>.2019 r. do dnia</w:t>
      </w:r>
      <w:r>
        <w:rPr>
          <w:rFonts w:ascii="Cambria" w:hAnsi="Cambria"/>
          <w:b/>
        </w:rPr>
        <w:t xml:space="preserve"> 31</w:t>
      </w:r>
      <w:r w:rsidRPr="009722FE">
        <w:rPr>
          <w:rFonts w:ascii="Cambria" w:hAnsi="Cambria"/>
          <w:b/>
        </w:rPr>
        <w:t>.</w:t>
      </w:r>
      <w:r>
        <w:rPr>
          <w:rFonts w:ascii="Cambria" w:hAnsi="Cambria"/>
          <w:b/>
        </w:rPr>
        <w:t>07</w:t>
      </w:r>
      <w:r w:rsidRPr="009722FE">
        <w:rPr>
          <w:rFonts w:ascii="Cambria" w:hAnsi="Cambria"/>
          <w:b/>
        </w:rPr>
        <w:t>.202</w:t>
      </w:r>
      <w:r>
        <w:rPr>
          <w:rFonts w:ascii="Cambria" w:hAnsi="Cambria"/>
          <w:b/>
        </w:rPr>
        <w:t>2</w:t>
      </w:r>
      <w:r w:rsidRPr="009722FE">
        <w:rPr>
          <w:rFonts w:ascii="Cambria" w:hAnsi="Cambria"/>
          <w:b/>
        </w:rPr>
        <w:t xml:space="preserve"> r.</w:t>
      </w:r>
    </w:p>
    <w:p w:rsidR="008066CE" w:rsidRPr="009722FE" w:rsidRDefault="008066CE" w:rsidP="008066CE">
      <w:pPr>
        <w:widowControl w:val="0"/>
        <w:spacing w:after="60" w:line="240" w:lineRule="auto"/>
        <w:jc w:val="both"/>
        <w:rPr>
          <w:rFonts w:ascii="Cambria" w:hAnsi="Cambria"/>
        </w:rPr>
      </w:pPr>
      <w:r w:rsidRPr="009722FE">
        <w:rPr>
          <w:rFonts w:ascii="Cambria" w:hAnsi="Cambria"/>
        </w:rPr>
        <w:t xml:space="preserve">Termin związania ofertą i warunki płatności: </w:t>
      </w:r>
      <w:r w:rsidRPr="009722FE">
        <w:rPr>
          <w:rFonts w:ascii="Cambria" w:hAnsi="Cambria"/>
          <w:b/>
        </w:rPr>
        <w:t>zgodne z postanowieniami specyfikacji istotnych warunków zamówienia</w:t>
      </w:r>
      <w:r w:rsidRPr="009722FE">
        <w:rPr>
          <w:rFonts w:ascii="Cambria" w:hAnsi="Cambria"/>
        </w:rPr>
        <w:t>.</w:t>
      </w:r>
    </w:p>
    <w:p w:rsidR="008066CE" w:rsidRPr="009722FE" w:rsidRDefault="008066CE" w:rsidP="008066CE">
      <w:pPr>
        <w:widowControl w:val="0"/>
        <w:spacing w:after="240" w:line="240" w:lineRule="auto"/>
        <w:jc w:val="center"/>
        <w:rPr>
          <w:rFonts w:ascii="Cambria" w:hAnsi="Cambria"/>
          <w:b/>
          <w:i/>
        </w:rPr>
      </w:pPr>
      <w:r w:rsidRPr="009722FE">
        <w:rPr>
          <w:rFonts w:ascii="Cambria" w:hAnsi="Cambria"/>
          <w:b/>
          <w:i/>
        </w:rPr>
        <w:t xml:space="preserve">Uwaga - jeśli Wykonawca nie składa oferty na niniejszą część zamówienia należy </w:t>
      </w:r>
      <w:r w:rsidRPr="009722FE">
        <w:rPr>
          <w:rFonts w:ascii="Cambria" w:hAnsi="Cambria"/>
          <w:b/>
          <w:i/>
          <w:u w:val="single"/>
        </w:rPr>
        <w:t>postawić kreskę</w:t>
      </w:r>
      <w:r w:rsidRPr="009722FE">
        <w:rPr>
          <w:rFonts w:ascii="Cambria" w:hAnsi="Cambria"/>
          <w:b/>
          <w:i/>
        </w:rPr>
        <w:t xml:space="preserve"> lub wprowadzić zapis: </w:t>
      </w:r>
      <w:r w:rsidRPr="009722FE">
        <w:rPr>
          <w:rFonts w:ascii="Cambria" w:hAnsi="Cambria"/>
          <w:b/>
          <w:i/>
          <w:u w:val="single"/>
        </w:rPr>
        <w:t>Nie dotyczy</w:t>
      </w:r>
      <w:r w:rsidRPr="009722FE">
        <w:rPr>
          <w:rFonts w:ascii="Cambria" w:hAnsi="Cambria"/>
          <w:b/>
          <w:i/>
        </w:rPr>
        <w:t>.</w:t>
      </w:r>
    </w:p>
    <w:tbl>
      <w:tblPr>
        <w:tblW w:w="521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3"/>
        <w:gridCol w:w="7279"/>
        <w:gridCol w:w="1971"/>
      </w:tblGrid>
      <w:tr w:rsidR="008066CE" w:rsidRPr="009722FE" w:rsidTr="001C02BD">
        <w:trPr>
          <w:trHeight w:val="454"/>
          <w:jc w:val="center"/>
        </w:trPr>
        <w:tc>
          <w:tcPr>
            <w:tcW w:w="5000" w:type="pct"/>
            <w:gridSpan w:val="3"/>
            <w:shd w:val="clear" w:color="auto" w:fill="auto"/>
            <w:vAlign w:val="center"/>
          </w:tcPr>
          <w:p w:rsidR="008066CE" w:rsidRPr="009722FE" w:rsidRDefault="008066CE" w:rsidP="001C02BD">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FORMULARZ CENOWY DOTYCZĄCY CZĘŚCI I</w:t>
            </w:r>
            <w:r w:rsidR="00AF56FB">
              <w:rPr>
                <w:rFonts w:ascii="Cambria" w:hAnsi="Cambria"/>
                <w:b/>
                <w:sz w:val="20"/>
                <w:szCs w:val="20"/>
                <w:lang w:eastAsia="pl-PL"/>
              </w:rPr>
              <w:t>V</w:t>
            </w:r>
            <w:r w:rsidRPr="009722FE">
              <w:rPr>
                <w:rFonts w:ascii="Cambria" w:hAnsi="Cambria"/>
                <w:b/>
                <w:sz w:val="20"/>
                <w:szCs w:val="20"/>
                <w:lang w:eastAsia="pl-PL"/>
              </w:rPr>
              <w:t xml:space="preserve"> ZAMÓWIENIA</w:t>
            </w:r>
          </w:p>
        </w:tc>
      </w:tr>
      <w:tr w:rsidR="008066CE" w:rsidRPr="009722FE" w:rsidTr="001C02BD">
        <w:trPr>
          <w:trHeight w:val="454"/>
          <w:jc w:val="center"/>
        </w:trPr>
        <w:tc>
          <w:tcPr>
            <w:tcW w:w="386" w:type="pct"/>
            <w:shd w:val="clear" w:color="auto" w:fill="auto"/>
            <w:vAlign w:val="center"/>
          </w:tcPr>
          <w:p w:rsidR="008066CE" w:rsidRPr="009722FE" w:rsidRDefault="008066CE" w:rsidP="001C02BD">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lp.</w:t>
            </w:r>
          </w:p>
        </w:tc>
        <w:tc>
          <w:tcPr>
            <w:tcW w:w="3631" w:type="pct"/>
            <w:shd w:val="clear" w:color="auto" w:fill="auto"/>
            <w:vAlign w:val="center"/>
          </w:tcPr>
          <w:p w:rsidR="008066CE" w:rsidRPr="009722FE" w:rsidRDefault="008066CE" w:rsidP="001C02BD">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Zakres zamówienia</w:t>
            </w:r>
          </w:p>
        </w:tc>
        <w:tc>
          <w:tcPr>
            <w:tcW w:w="983" w:type="pct"/>
            <w:shd w:val="clear" w:color="auto" w:fill="auto"/>
            <w:vAlign w:val="center"/>
          </w:tcPr>
          <w:p w:rsidR="008066CE" w:rsidRPr="009722FE" w:rsidRDefault="008066CE" w:rsidP="001C02BD">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 xml:space="preserve">Składka za 36 miesięcy </w:t>
            </w:r>
          </w:p>
        </w:tc>
      </w:tr>
      <w:tr w:rsidR="008066CE" w:rsidRPr="009722FE" w:rsidTr="001C02BD">
        <w:trPr>
          <w:trHeight w:val="567"/>
          <w:jc w:val="center"/>
        </w:trPr>
        <w:tc>
          <w:tcPr>
            <w:tcW w:w="386" w:type="pct"/>
            <w:shd w:val="clear" w:color="auto" w:fill="auto"/>
            <w:vAlign w:val="center"/>
          </w:tcPr>
          <w:p w:rsidR="008066CE" w:rsidRPr="009722FE" w:rsidRDefault="008066CE" w:rsidP="001C02BD">
            <w:pPr>
              <w:widowControl w:val="0"/>
              <w:spacing w:after="0" w:line="240" w:lineRule="auto"/>
              <w:jc w:val="center"/>
              <w:rPr>
                <w:rFonts w:ascii="Cambria" w:hAnsi="Cambria"/>
                <w:b/>
                <w:sz w:val="20"/>
                <w:szCs w:val="20"/>
                <w:lang w:eastAsia="pl-PL"/>
              </w:rPr>
            </w:pPr>
            <w:r w:rsidRPr="009722FE">
              <w:rPr>
                <w:rFonts w:ascii="Cambria" w:hAnsi="Cambria"/>
                <w:b/>
                <w:sz w:val="20"/>
                <w:szCs w:val="20"/>
                <w:lang w:eastAsia="pl-PL"/>
              </w:rPr>
              <w:t>1</w:t>
            </w:r>
          </w:p>
        </w:tc>
        <w:tc>
          <w:tcPr>
            <w:tcW w:w="3631" w:type="pct"/>
            <w:shd w:val="clear" w:color="auto" w:fill="auto"/>
            <w:vAlign w:val="center"/>
          </w:tcPr>
          <w:p w:rsidR="008066CE" w:rsidRPr="009722FE" w:rsidRDefault="008066CE" w:rsidP="008066CE">
            <w:pPr>
              <w:widowControl w:val="0"/>
              <w:spacing w:after="0" w:line="240" w:lineRule="auto"/>
              <w:rPr>
                <w:rFonts w:ascii="Cambria" w:hAnsi="Cambria"/>
                <w:b/>
                <w:sz w:val="20"/>
                <w:szCs w:val="20"/>
                <w:lang w:eastAsia="pl-PL"/>
              </w:rPr>
            </w:pPr>
            <w:r w:rsidRPr="009722FE">
              <w:rPr>
                <w:rFonts w:ascii="Cambria" w:hAnsi="Cambria"/>
                <w:b/>
                <w:sz w:val="20"/>
                <w:szCs w:val="20"/>
                <w:lang w:eastAsia="pl-PL"/>
              </w:rPr>
              <w:t xml:space="preserve">Ubezpieczenie mienia </w:t>
            </w:r>
          </w:p>
        </w:tc>
        <w:tc>
          <w:tcPr>
            <w:tcW w:w="983" w:type="pct"/>
            <w:shd w:val="clear" w:color="auto" w:fill="auto"/>
            <w:vAlign w:val="center"/>
          </w:tcPr>
          <w:p w:rsidR="008066CE" w:rsidRPr="009722FE" w:rsidRDefault="008066CE" w:rsidP="001C02BD">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8066CE" w:rsidRPr="009722FE" w:rsidTr="001C02BD">
        <w:trPr>
          <w:trHeight w:val="567"/>
          <w:jc w:val="center"/>
        </w:trPr>
        <w:tc>
          <w:tcPr>
            <w:tcW w:w="386" w:type="pct"/>
            <w:shd w:val="clear" w:color="auto" w:fill="auto"/>
            <w:vAlign w:val="center"/>
          </w:tcPr>
          <w:p w:rsidR="008066CE" w:rsidRPr="009722FE" w:rsidRDefault="008066CE" w:rsidP="001C02BD">
            <w:pPr>
              <w:widowControl w:val="0"/>
              <w:spacing w:after="0" w:line="240" w:lineRule="auto"/>
              <w:jc w:val="center"/>
              <w:rPr>
                <w:rFonts w:ascii="Cambria" w:hAnsi="Cambria"/>
                <w:b/>
                <w:sz w:val="20"/>
                <w:szCs w:val="20"/>
                <w:lang w:eastAsia="pl-PL"/>
              </w:rPr>
            </w:pPr>
            <w:r>
              <w:rPr>
                <w:rFonts w:ascii="Cambria" w:hAnsi="Cambria"/>
                <w:b/>
                <w:sz w:val="20"/>
                <w:szCs w:val="20"/>
                <w:lang w:eastAsia="pl-PL"/>
              </w:rPr>
              <w:t>2</w:t>
            </w:r>
          </w:p>
        </w:tc>
        <w:tc>
          <w:tcPr>
            <w:tcW w:w="3631" w:type="pct"/>
            <w:shd w:val="clear" w:color="auto" w:fill="auto"/>
            <w:vAlign w:val="center"/>
          </w:tcPr>
          <w:p w:rsidR="008066CE" w:rsidRPr="009722FE" w:rsidRDefault="008066CE" w:rsidP="001C02BD">
            <w:pPr>
              <w:widowControl w:val="0"/>
              <w:spacing w:after="0" w:line="240" w:lineRule="auto"/>
              <w:rPr>
                <w:rFonts w:ascii="Cambria" w:hAnsi="Cambria"/>
                <w:b/>
                <w:sz w:val="20"/>
                <w:szCs w:val="20"/>
                <w:lang w:eastAsia="pl-PL"/>
              </w:rPr>
            </w:pPr>
            <w:r w:rsidRPr="009722FE">
              <w:rPr>
                <w:rFonts w:ascii="Cambria" w:hAnsi="Cambria"/>
                <w:b/>
                <w:sz w:val="20"/>
                <w:szCs w:val="20"/>
                <w:lang w:eastAsia="pl-PL"/>
              </w:rPr>
              <w:t xml:space="preserve">Ubezpieczenie odpowiedzialności cywilnej </w:t>
            </w:r>
          </w:p>
        </w:tc>
        <w:tc>
          <w:tcPr>
            <w:tcW w:w="983" w:type="pct"/>
            <w:shd w:val="clear" w:color="auto" w:fill="auto"/>
            <w:vAlign w:val="center"/>
          </w:tcPr>
          <w:p w:rsidR="008066CE" w:rsidRPr="009722FE" w:rsidRDefault="008066CE" w:rsidP="001C02BD">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r w:rsidR="008066CE" w:rsidRPr="009722FE" w:rsidTr="001C02BD">
        <w:trPr>
          <w:trHeight w:val="567"/>
          <w:jc w:val="center"/>
        </w:trPr>
        <w:tc>
          <w:tcPr>
            <w:tcW w:w="4017" w:type="pct"/>
            <w:gridSpan w:val="2"/>
            <w:shd w:val="clear" w:color="auto" w:fill="auto"/>
            <w:vAlign w:val="center"/>
          </w:tcPr>
          <w:p w:rsidR="008066CE" w:rsidRDefault="008066CE" w:rsidP="001C02BD">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Razem składka do zapłaty</w:t>
            </w:r>
            <w:r>
              <w:rPr>
                <w:rFonts w:ascii="Cambria" w:hAnsi="Cambria"/>
                <w:b/>
                <w:sz w:val="20"/>
                <w:szCs w:val="20"/>
                <w:lang w:eastAsia="pl-PL"/>
              </w:rPr>
              <w:t xml:space="preserve"> </w:t>
            </w:r>
            <w:r w:rsidRPr="009722FE">
              <w:rPr>
                <w:rFonts w:ascii="Cambria" w:hAnsi="Cambria"/>
                <w:b/>
                <w:sz w:val="20"/>
                <w:szCs w:val="20"/>
                <w:lang w:eastAsia="pl-PL"/>
              </w:rPr>
              <w:t>za</w:t>
            </w:r>
            <w:r>
              <w:rPr>
                <w:rFonts w:ascii="Cambria" w:hAnsi="Cambria"/>
                <w:b/>
                <w:sz w:val="20"/>
                <w:szCs w:val="20"/>
                <w:lang w:eastAsia="pl-PL"/>
              </w:rPr>
              <w:t xml:space="preserve"> </w:t>
            </w:r>
            <w:r w:rsidRPr="009722FE">
              <w:rPr>
                <w:rFonts w:ascii="Cambria" w:hAnsi="Cambria"/>
                <w:b/>
                <w:sz w:val="20"/>
                <w:szCs w:val="20"/>
                <w:lang w:eastAsia="pl-PL"/>
              </w:rPr>
              <w:t>I</w:t>
            </w:r>
            <w:r>
              <w:rPr>
                <w:rFonts w:ascii="Cambria" w:hAnsi="Cambria"/>
                <w:b/>
                <w:sz w:val="20"/>
                <w:szCs w:val="20"/>
                <w:lang w:eastAsia="pl-PL"/>
              </w:rPr>
              <w:t xml:space="preserve"> </w:t>
            </w:r>
            <w:r w:rsidRPr="009722FE">
              <w:rPr>
                <w:rFonts w:ascii="Cambria" w:hAnsi="Cambria"/>
                <w:b/>
                <w:sz w:val="20"/>
                <w:szCs w:val="20"/>
                <w:lang w:eastAsia="pl-PL"/>
              </w:rPr>
              <w:t xml:space="preserve">część zamówienia </w:t>
            </w:r>
          </w:p>
          <w:p w:rsidR="008066CE" w:rsidRPr="009722FE" w:rsidRDefault="008066CE" w:rsidP="008066CE">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(suma składek z wierszy 1</w:t>
            </w:r>
            <w:r>
              <w:rPr>
                <w:rFonts w:ascii="Cambria" w:hAnsi="Cambria"/>
                <w:b/>
                <w:sz w:val="20"/>
                <w:szCs w:val="20"/>
                <w:lang w:eastAsia="pl-PL"/>
              </w:rPr>
              <w:t xml:space="preserve"> </w:t>
            </w:r>
            <w:r w:rsidRPr="009722FE">
              <w:rPr>
                <w:rFonts w:ascii="Cambria" w:hAnsi="Cambria"/>
                <w:b/>
                <w:sz w:val="20"/>
                <w:szCs w:val="20"/>
                <w:lang w:eastAsia="pl-PL"/>
              </w:rPr>
              <w:t>,2):</w:t>
            </w:r>
          </w:p>
        </w:tc>
        <w:tc>
          <w:tcPr>
            <w:tcW w:w="983" w:type="pct"/>
            <w:shd w:val="clear" w:color="auto" w:fill="auto"/>
            <w:vAlign w:val="center"/>
          </w:tcPr>
          <w:p w:rsidR="008066CE" w:rsidRPr="009722FE" w:rsidRDefault="008066CE" w:rsidP="001C02BD">
            <w:pPr>
              <w:widowControl w:val="0"/>
              <w:spacing w:after="0" w:line="240" w:lineRule="auto"/>
              <w:jc w:val="right"/>
              <w:rPr>
                <w:rFonts w:ascii="Cambria" w:hAnsi="Cambria"/>
                <w:b/>
                <w:sz w:val="20"/>
                <w:szCs w:val="20"/>
                <w:lang w:eastAsia="pl-PL"/>
              </w:rPr>
            </w:pPr>
            <w:r w:rsidRPr="009722FE">
              <w:rPr>
                <w:rFonts w:ascii="Cambria" w:hAnsi="Cambria"/>
                <w:b/>
                <w:sz w:val="20"/>
                <w:szCs w:val="20"/>
                <w:lang w:eastAsia="pl-PL"/>
              </w:rPr>
              <w:t>zł</w:t>
            </w:r>
          </w:p>
        </w:tc>
      </w:tr>
    </w:tbl>
    <w:p w:rsidR="008066CE" w:rsidRPr="009722FE" w:rsidRDefault="008066CE" w:rsidP="008066CE">
      <w:pPr>
        <w:widowControl w:val="0"/>
        <w:spacing w:after="0" w:line="240" w:lineRule="auto"/>
        <w:jc w:val="center"/>
        <w:rPr>
          <w:rFonts w:ascii="Cambria" w:hAnsi="Cambria"/>
          <w:b/>
          <w:i/>
        </w:rPr>
      </w:pPr>
    </w:p>
    <w:p w:rsidR="008066CE" w:rsidRPr="009722FE" w:rsidRDefault="008066CE" w:rsidP="008066CE">
      <w:pPr>
        <w:widowControl w:val="0"/>
        <w:spacing w:after="0" w:line="240" w:lineRule="auto"/>
        <w:jc w:val="center"/>
        <w:rPr>
          <w:rFonts w:ascii="Cambria" w:hAnsi="Cambria"/>
          <w:b/>
          <w:i/>
        </w:rPr>
      </w:pPr>
    </w:p>
    <w:tbl>
      <w:tblPr>
        <w:tblW w:w="526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8850"/>
        <w:gridCol w:w="1269"/>
      </w:tblGrid>
      <w:tr w:rsidR="008066CE" w:rsidRPr="00AF56FB" w:rsidTr="001C02BD">
        <w:trPr>
          <w:cantSplit/>
          <w:trHeight w:val="454"/>
          <w:jc w:val="center"/>
        </w:trPr>
        <w:tc>
          <w:tcPr>
            <w:tcW w:w="4373" w:type="pct"/>
            <w:shd w:val="clear" w:color="auto" w:fill="auto"/>
            <w:vAlign w:val="center"/>
          </w:tcPr>
          <w:p w:rsidR="008066CE" w:rsidRPr="00AF56FB" w:rsidRDefault="008066CE" w:rsidP="001C02BD">
            <w:pPr>
              <w:widowControl w:val="0"/>
              <w:tabs>
                <w:tab w:val="left" w:pos="567"/>
              </w:tabs>
              <w:snapToGrid w:val="0"/>
              <w:spacing w:after="0" w:line="240" w:lineRule="auto"/>
              <w:jc w:val="center"/>
              <w:rPr>
                <w:rFonts w:ascii="Cambria" w:hAnsi="Cambria"/>
                <w:b/>
                <w:bCs/>
                <w:sz w:val="20"/>
                <w:szCs w:val="20"/>
                <w:lang w:eastAsia="pl-PL"/>
              </w:rPr>
            </w:pPr>
            <w:r w:rsidRPr="00AF56FB">
              <w:rPr>
                <w:rFonts w:ascii="Cambria" w:hAnsi="Cambria"/>
                <w:b/>
                <w:bCs/>
                <w:sz w:val="20"/>
                <w:szCs w:val="20"/>
                <w:lang w:eastAsia="pl-PL"/>
              </w:rPr>
              <w:t xml:space="preserve">Klauzule dodatkowe i inne postanowienia szczególne fakultatywne, </w:t>
            </w:r>
          </w:p>
          <w:p w:rsidR="008066CE" w:rsidRPr="00AF56FB" w:rsidRDefault="008066CE" w:rsidP="001C02BD">
            <w:pPr>
              <w:widowControl w:val="0"/>
              <w:tabs>
                <w:tab w:val="left" w:pos="567"/>
              </w:tabs>
              <w:snapToGrid w:val="0"/>
              <w:spacing w:after="0" w:line="240" w:lineRule="auto"/>
              <w:jc w:val="center"/>
              <w:rPr>
                <w:rFonts w:ascii="Cambria" w:hAnsi="Cambria"/>
                <w:b/>
                <w:bCs/>
                <w:sz w:val="20"/>
                <w:szCs w:val="20"/>
                <w:lang w:eastAsia="pl-PL"/>
              </w:rPr>
            </w:pPr>
            <w:r w:rsidRPr="00AF56FB">
              <w:rPr>
                <w:rFonts w:ascii="Cambria" w:hAnsi="Cambria"/>
                <w:b/>
                <w:bCs/>
                <w:sz w:val="20"/>
                <w:szCs w:val="20"/>
                <w:lang w:eastAsia="pl-PL"/>
              </w:rPr>
              <w:t>dotyczące części I</w:t>
            </w:r>
            <w:r w:rsidR="00AF56FB" w:rsidRPr="00AF56FB">
              <w:rPr>
                <w:rFonts w:ascii="Cambria" w:hAnsi="Cambria"/>
                <w:b/>
                <w:bCs/>
                <w:sz w:val="20"/>
                <w:szCs w:val="20"/>
                <w:lang w:eastAsia="pl-PL"/>
              </w:rPr>
              <w:t>V</w:t>
            </w:r>
            <w:r w:rsidRPr="00AF56FB">
              <w:rPr>
                <w:rFonts w:ascii="Cambria" w:hAnsi="Cambria"/>
                <w:b/>
                <w:bCs/>
                <w:sz w:val="20"/>
                <w:szCs w:val="20"/>
                <w:lang w:eastAsia="pl-PL"/>
              </w:rPr>
              <w:t> zamówienia</w:t>
            </w:r>
          </w:p>
        </w:tc>
        <w:tc>
          <w:tcPr>
            <w:tcW w:w="627" w:type="pct"/>
            <w:shd w:val="clear" w:color="auto" w:fill="auto"/>
            <w:vAlign w:val="center"/>
          </w:tcPr>
          <w:p w:rsidR="008066CE" w:rsidRPr="00AF56FB" w:rsidRDefault="008066CE" w:rsidP="001C02BD">
            <w:pPr>
              <w:widowControl w:val="0"/>
              <w:tabs>
                <w:tab w:val="left" w:pos="567"/>
              </w:tabs>
              <w:snapToGrid w:val="0"/>
              <w:spacing w:after="0" w:line="240" w:lineRule="auto"/>
              <w:jc w:val="center"/>
              <w:rPr>
                <w:rFonts w:ascii="Cambria" w:hAnsi="Cambria"/>
                <w:b/>
                <w:bCs/>
                <w:sz w:val="20"/>
                <w:szCs w:val="20"/>
                <w:lang w:eastAsia="pl-PL"/>
              </w:rPr>
            </w:pPr>
            <w:r w:rsidRPr="00AF56FB">
              <w:rPr>
                <w:rFonts w:ascii="Cambria" w:hAnsi="Cambria"/>
                <w:b/>
                <w:bCs/>
                <w:sz w:val="20"/>
                <w:szCs w:val="20"/>
                <w:lang w:eastAsia="pl-PL"/>
              </w:rPr>
              <w:t>Akceptacja</w:t>
            </w:r>
          </w:p>
        </w:tc>
      </w:tr>
      <w:tr w:rsidR="008066CE" w:rsidRPr="00AF56FB" w:rsidTr="001C02BD">
        <w:trPr>
          <w:cantSplit/>
          <w:trHeight w:val="454"/>
          <w:jc w:val="center"/>
        </w:trPr>
        <w:tc>
          <w:tcPr>
            <w:tcW w:w="5000" w:type="pct"/>
            <w:gridSpan w:val="2"/>
            <w:shd w:val="clear" w:color="auto" w:fill="auto"/>
            <w:vAlign w:val="center"/>
          </w:tcPr>
          <w:p w:rsidR="008066CE" w:rsidRPr="00AF56FB" w:rsidRDefault="008066CE" w:rsidP="001C02BD">
            <w:pPr>
              <w:widowControl w:val="0"/>
              <w:tabs>
                <w:tab w:val="left" w:pos="567"/>
              </w:tabs>
              <w:snapToGrid w:val="0"/>
              <w:spacing w:after="0" w:line="240" w:lineRule="auto"/>
              <w:jc w:val="center"/>
              <w:rPr>
                <w:rFonts w:ascii="Cambria" w:hAnsi="Cambria"/>
                <w:b/>
                <w:bCs/>
                <w:sz w:val="20"/>
                <w:szCs w:val="20"/>
                <w:lang w:eastAsia="pl-PL"/>
              </w:rPr>
            </w:pPr>
            <w:r w:rsidRPr="00AF56FB">
              <w:rPr>
                <w:rFonts w:ascii="Cambria" w:hAnsi="Cambria"/>
                <w:b/>
                <w:bCs/>
                <w:sz w:val="20"/>
                <w:szCs w:val="20"/>
                <w:lang w:eastAsia="pl-PL"/>
              </w:rPr>
              <w:t>Ubezpieczenie mienia od wszystkich ryzyk</w:t>
            </w:r>
          </w:p>
        </w:tc>
      </w:tr>
      <w:tr w:rsidR="00AF56FB" w:rsidRPr="00AF56FB" w:rsidTr="00AF56FB">
        <w:trPr>
          <w:cantSplit/>
          <w:trHeight w:val="567"/>
          <w:jc w:val="center"/>
        </w:trPr>
        <w:tc>
          <w:tcPr>
            <w:tcW w:w="4373" w:type="pct"/>
            <w:shd w:val="clear" w:color="auto" w:fill="auto"/>
            <w:vAlign w:val="center"/>
          </w:tcPr>
          <w:p w:rsidR="00AF56FB" w:rsidRPr="00AF56FB" w:rsidRDefault="00AF56FB" w:rsidP="00AF56FB">
            <w:pPr>
              <w:widowControl w:val="0"/>
              <w:tabs>
                <w:tab w:val="left" w:pos="1418"/>
              </w:tabs>
              <w:spacing w:after="0" w:line="240" w:lineRule="auto"/>
              <w:rPr>
                <w:rFonts w:ascii="Cambria" w:eastAsia="Calibri" w:hAnsi="Cambria"/>
                <w:spacing w:val="-4"/>
                <w:sz w:val="20"/>
                <w:szCs w:val="20"/>
              </w:rPr>
            </w:pPr>
            <w:r w:rsidRPr="00AF56FB">
              <w:rPr>
                <w:rFonts w:ascii="Cambria" w:eastAsia="Calibri" w:hAnsi="Cambria"/>
                <w:spacing w:val="-4"/>
                <w:sz w:val="20"/>
                <w:szCs w:val="20"/>
              </w:rPr>
              <w:t>Przyjęcie podanej klauzuli zmiany wielkości ryzyka – 20 punkty</w:t>
            </w:r>
          </w:p>
        </w:tc>
        <w:tc>
          <w:tcPr>
            <w:tcW w:w="627" w:type="pct"/>
            <w:shd w:val="clear" w:color="auto" w:fill="auto"/>
          </w:tcPr>
          <w:p w:rsidR="00AF56FB" w:rsidRPr="00AF56FB" w:rsidRDefault="00AF56FB" w:rsidP="00AF56FB">
            <w:pPr>
              <w:widowControl w:val="0"/>
              <w:tabs>
                <w:tab w:val="left" w:pos="567"/>
              </w:tabs>
              <w:snapToGrid w:val="0"/>
              <w:spacing w:after="0" w:line="240" w:lineRule="auto"/>
              <w:jc w:val="center"/>
              <w:rPr>
                <w:rFonts w:ascii="Cambria" w:hAnsi="Cambria"/>
                <w:sz w:val="20"/>
                <w:szCs w:val="20"/>
                <w:lang w:eastAsia="pl-PL"/>
              </w:rPr>
            </w:pPr>
          </w:p>
        </w:tc>
      </w:tr>
      <w:tr w:rsidR="00AF56FB" w:rsidRPr="00AF56FB" w:rsidTr="00AF56FB">
        <w:trPr>
          <w:cantSplit/>
          <w:trHeight w:val="567"/>
          <w:jc w:val="center"/>
        </w:trPr>
        <w:tc>
          <w:tcPr>
            <w:tcW w:w="4373" w:type="pct"/>
            <w:shd w:val="clear" w:color="auto" w:fill="auto"/>
            <w:vAlign w:val="center"/>
          </w:tcPr>
          <w:p w:rsidR="00AF56FB" w:rsidRPr="00AF56FB" w:rsidRDefault="00AF56FB" w:rsidP="00AF56FB">
            <w:pPr>
              <w:widowControl w:val="0"/>
              <w:tabs>
                <w:tab w:val="left" w:pos="1418"/>
              </w:tabs>
              <w:spacing w:after="0" w:line="240" w:lineRule="auto"/>
              <w:rPr>
                <w:rFonts w:ascii="Cambria" w:eastAsia="Calibri" w:hAnsi="Cambria"/>
                <w:spacing w:val="-4"/>
                <w:sz w:val="20"/>
                <w:szCs w:val="20"/>
              </w:rPr>
            </w:pPr>
            <w:r w:rsidRPr="00AF56FB">
              <w:rPr>
                <w:rFonts w:ascii="Cambria" w:eastAsia="Calibri" w:hAnsi="Cambria"/>
                <w:spacing w:val="-4"/>
                <w:sz w:val="20"/>
                <w:szCs w:val="20"/>
              </w:rPr>
              <w:t>Przyjęcie podanej klauzuli wypłaty bezspornej części odszkodowania – 30 punkty</w:t>
            </w:r>
          </w:p>
        </w:tc>
        <w:tc>
          <w:tcPr>
            <w:tcW w:w="627" w:type="pct"/>
            <w:shd w:val="clear" w:color="auto" w:fill="auto"/>
          </w:tcPr>
          <w:p w:rsidR="00AF56FB" w:rsidRPr="00AF56FB" w:rsidRDefault="00AF56FB" w:rsidP="00AF56FB">
            <w:pPr>
              <w:widowControl w:val="0"/>
              <w:tabs>
                <w:tab w:val="left" w:pos="567"/>
              </w:tabs>
              <w:snapToGrid w:val="0"/>
              <w:spacing w:after="0" w:line="240" w:lineRule="auto"/>
              <w:jc w:val="center"/>
              <w:rPr>
                <w:rFonts w:ascii="Cambria" w:hAnsi="Cambria"/>
                <w:sz w:val="20"/>
                <w:szCs w:val="20"/>
                <w:lang w:eastAsia="pl-PL"/>
              </w:rPr>
            </w:pPr>
          </w:p>
        </w:tc>
      </w:tr>
      <w:tr w:rsidR="008066CE" w:rsidRPr="00AF56FB" w:rsidTr="001C02BD">
        <w:trPr>
          <w:cantSplit/>
          <w:trHeight w:val="454"/>
          <w:jc w:val="center"/>
        </w:trPr>
        <w:tc>
          <w:tcPr>
            <w:tcW w:w="5000" w:type="pct"/>
            <w:gridSpan w:val="2"/>
            <w:shd w:val="clear" w:color="auto" w:fill="auto"/>
            <w:vAlign w:val="center"/>
          </w:tcPr>
          <w:p w:rsidR="008066CE" w:rsidRPr="00AF56FB" w:rsidRDefault="008066CE" w:rsidP="001C02BD">
            <w:pPr>
              <w:widowControl w:val="0"/>
              <w:tabs>
                <w:tab w:val="left" w:pos="567"/>
              </w:tabs>
              <w:snapToGrid w:val="0"/>
              <w:spacing w:after="0" w:line="240" w:lineRule="auto"/>
              <w:jc w:val="center"/>
              <w:rPr>
                <w:rFonts w:ascii="Cambria" w:hAnsi="Cambria"/>
                <w:b/>
                <w:bCs/>
                <w:sz w:val="20"/>
                <w:szCs w:val="20"/>
                <w:lang w:eastAsia="pl-PL"/>
              </w:rPr>
            </w:pPr>
            <w:r w:rsidRPr="00AF56FB">
              <w:rPr>
                <w:rFonts w:ascii="Cambria" w:hAnsi="Cambria"/>
                <w:b/>
                <w:bCs/>
                <w:sz w:val="20"/>
                <w:szCs w:val="20"/>
                <w:lang w:eastAsia="pl-PL"/>
              </w:rPr>
              <w:t>Pozostałe klauzule dodatkowe</w:t>
            </w:r>
          </w:p>
        </w:tc>
      </w:tr>
      <w:tr w:rsidR="00AF56FB" w:rsidRPr="00AF56FB" w:rsidTr="00AF56FB">
        <w:trPr>
          <w:cantSplit/>
          <w:trHeight w:val="567"/>
          <w:jc w:val="center"/>
        </w:trPr>
        <w:tc>
          <w:tcPr>
            <w:tcW w:w="4373" w:type="pct"/>
            <w:shd w:val="clear" w:color="auto" w:fill="auto"/>
            <w:vAlign w:val="center"/>
          </w:tcPr>
          <w:p w:rsidR="00AF56FB" w:rsidRPr="00AF56FB" w:rsidRDefault="00AF56FB" w:rsidP="00AF56FB">
            <w:pPr>
              <w:widowControl w:val="0"/>
              <w:tabs>
                <w:tab w:val="left" w:pos="900"/>
                <w:tab w:val="left" w:pos="1418"/>
              </w:tabs>
              <w:spacing w:after="0" w:line="240" w:lineRule="auto"/>
              <w:jc w:val="both"/>
              <w:rPr>
                <w:rFonts w:ascii="Cambria" w:eastAsia="Calibri" w:hAnsi="Cambria"/>
                <w:spacing w:val="-4"/>
                <w:sz w:val="20"/>
                <w:szCs w:val="20"/>
              </w:rPr>
            </w:pPr>
            <w:r w:rsidRPr="00AF56FB">
              <w:rPr>
                <w:rFonts w:ascii="Cambria" w:eastAsia="Calibri" w:hAnsi="Cambria"/>
                <w:spacing w:val="-4"/>
                <w:sz w:val="20"/>
                <w:szCs w:val="20"/>
              </w:rPr>
              <w:t>Przyjęcie podanej klauzuli funduszu prewencyjnego – 10 punktów</w:t>
            </w:r>
          </w:p>
        </w:tc>
        <w:tc>
          <w:tcPr>
            <w:tcW w:w="627" w:type="pct"/>
            <w:shd w:val="clear" w:color="auto" w:fill="auto"/>
          </w:tcPr>
          <w:p w:rsidR="00AF56FB" w:rsidRPr="00AF56FB" w:rsidRDefault="00AF56FB" w:rsidP="00AF56FB">
            <w:pPr>
              <w:widowControl w:val="0"/>
              <w:tabs>
                <w:tab w:val="left" w:pos="567"/>
              </w:tabs>
              <w:snapToGrid w:val="0"/>
              <w:spacing w:after="0" w:line="240" w:lineRule="auto"/>
              <w:jc w:val="center"/>
              <w:rPr>
                <w:rFonts w:ascii="Cambria" w:hAnsi="Cambria"/>
                <w:sz w:val="20"/>
                <w:szCs w:val="20"/>
                <w:lang w:eastAsia="pl-PL"/>
              </w:rPr>
            </w:pPr>
          </w:p>
        </w:tc>
      </w:tr>
      <w:tr w:rsidR="00AF56FB" w:rsidRPr="00AF56FB" w:rsidTr="00AF56FB">
        <w:trPr>
          <w:cantSplit/>
          <w:trHeight w:val="567"/>
          <w:jc w:val="center"/>
        </w:trPr>
        <w:tc>
          <w:tcPr>
            <w:tcW w:w="4373" w:type="pct"/>
            <w:shd w:val="clear" w:color="auto" w:fill="auto"/>
            <w:vAlign w:val="center"/>
          </w:tcPr>
          <w:p w:rsidR="00AF56FB" w:rsidRPr="00AF56FB" w:rsidRDefault="00AF56FB" w:rsidP="00AF56FB">
            <w:pPr>
              <w:widowControl w:val="0"/>
              <w:tabs>
                <w:tab w:val="left" w:pos="1418"/>
              </w:tabs>
              <w:spacing w:after="0" w:line="240" w:lineRule="auto"/>
              <w:rPr>
                <w:rFonts w:ascii="Cambria" w:eastAsia="Calibri" w:hAnsi="Cambria"/>
                <w:spacing w:val="-4"/>
                <w:sz w:val="20"/>
                <w:szCs w:val="20"/>
              </w:rPr>
            </w:pPr>
            <w:r w:rsidRPr="00AF56FB">
              <w:rPr>
                <w:rFonts w:ascii="Cambria" w:eastAsia="Calibri" w:hAnsi="Cambria"/>
                <w:spacing w:val="-4"/>
                <w:sz w:val="20"/>
                <w:szCs w:val="20"/>
              </w:rPr>
              <w:t>Przyjęcie podanej klauzuli uznania okoliczności – 20 punkty</w:t>
            </w:r>
          </w:p>
        </w:tc>
        <w:tc>
          <w:tcPr>
            <w:tcW w:w="627" w:type="pct"/>
            <w:shd w:val="clear" w:color="auto" w:fill="auto"/>
          </w:tcPr>
          <w:p w:rsidR="00AF56FB" w:rsidRPr="00AF56FB" w:rsidRDefault="00AF56FB" w:rsidP="00AF56FB">
            <w:pPr>
              <w:widowControl w:val="0"/>
              <w:tabs>
                <w:tab w:val="left" w:pos="567"/>
              </w:tabs>
              <w:snapToGrid w:val="0"/>
              <w:spacing w:after="0" w:line="240" w:lineRule="auto"/>
              <w:jc w:val="center"/>
              <w:rPr>
                <w:rFonts w:ascii="Cambria" w:hAnsi="Cambria"/>
                <w:sz w:val="20"/>
                <w:szCs w:val="20"/>
                <w:lang w:eastAsia="pl-PL"/>
              </w:rPr>
            </w:pPr>
          </w:p>
        </w:tc>
      </w:tr>
      <w:tr w:rsidR="00AF56FB" w:rsidRPr="00C13A61" w:rsidTr="00AF56FB">
        <w:trPr>
          <w:cantSplit/>
          <w:trHeight w:val="567"/>
          <w:jc w:val="center"/>
        </w:trPr>
        <w:tc>
          <w:tcPr>
            <w:tcW w:w="4373" w:type="pct"/>
            <w:shd w:val="clear" w:color="auto" w:fill="auto"/>
            <w:vAlign w:val="center"/>
          </w:tcPr>
          <w:p w:rsidR="00AF56FB" w:rsidRPr="00AF56FB" w:rsidRDefault="00AF56FB" w:rsidP="00AF56FB">
            <w:pPr>
              <w:widowControl w:val="0"/>
              <w:tabs>
                <w:tab w:val="left" w:pos="1418"/>
              </w:tabs>
              <w:spacing w:after="0" w:line="240" w:lineRule="auto"/>
              <w:rPr>
                <w:rFonts w:ascii="Cambria" w:eastAsia="Calibri" w:hAnsi="Cambria"/>
                <w:spacing w:val="-4"/>
                <w:sz w:val="20"/>
                <w:szCs w:val="20"/>
              </w:rPr>
            </w:pPr>
            <w:r w:rsidRPr="00AF56FB">
              <w:rPr>
                <w:rFonts w:ascii="Cambria" w:eastAsia="Calibri" w:hAnsi="Cambria"/>
                <w:spacing w:val="-4"/>
                <w:sz w:val="20"/>
                <w:szCs w:val="20"/>
              </w:rPr>
              <w:t>Przyjęcie podanej klauzuli zmiany wielkości ryzyka – 20 punkty</w:t>
            </w:r>
          </w:p>
        </w:tc>
        <w:tc>
          <w:tcPr>
            <w:tcW w:w="627" w:type="pct"/>
            <w:shd w:val="clear" w:color="auto" w:fill="auto"/>
          </w:tcPr>
          <w:p w:rsidR="00AF56FB" w:rsidRPr="00AF56FB" w:rsidRDefault="00AF56FB" w:rsidP="00AF56FB">
            <w:pPr>
              <w:widowControl w:val="0"/>
              <w:tabs>
                <w:tab w:val="left" w:pos="567"/>
              </w:tabs>
              <w:snapToGrid w:val="0"/>
              <w:spacing w:after="0" w:line="240" w:lineRule="auto"/>
              <w:jc w:val="center"/>
              <w:rPr>
                <w:rFonts w:ascii="Cambria" w:hAnsi="Cambria"/>
                <w:sz w:val="20"/>
                <w:szCs w:val="20"/>
                <w:lang w:eastAsia="pl-PL"/>
              </w:rPr>
            </w:pPr>
          </w:p>
        </w:tc>
      </w:tr>
    </w:tbl>
    <w:p w:rsidR="008066CE" w:rsidRPr="009722FE" w:rsidRDefault="008066CE" w:rsidP="008066CE">
      <w:pPr>
        <w:widowControl w:val="0"/>
        <w:spacing w:before="120" w:after="0" w:line="240" w:lineRule="auto"/>
        <w:jc w:val="both"/>
        <w:rPr>
          <w:rFonts w:ascii="Cambria" w:hAnsi="Cambria"/>
          <w:i/>
          <w:sz w:val="16"/>
          <w:szCs w:val="16"/>
        </w:rPr>
      </w:pPr>
      <w:r w:rsidRPr="009722FE">
        <w:rPr>
          <w:rFonts w:ascii="Cambria" w:hAnsi="Cambria"/>
          <w:i/>
          <w:sz w:val="16"/>
          <w:szCs w:val="16"/>
        </w:rPr>
        <w:t>W kolumnie „Akceptacja” w wierszu dotyczącym akceptowanej klauzuli dodatkowej lub postanowień szczególnych proszę wpisać słowo „Tak” w przypadku przyjęcia danej klauzuli lub postanowienia szczególnego oraz słowo „Nie” w przypadku nieprzyjęcia. Brak słowa „Tak” lub „Nie” uznany zostanie jako niezaakceptowanie danej klauzuli lub postanowienia szczególnego. W przypadku przyjęcia danej klauzuli lub postanowienia szczególnego, lecz w innej wersji niż podana w niniejszej specyfikacji, Zamawiający nie przyzna punktów dodatkowych.</w:t>
      </w:r>
    </w:p>
    <w:p w:rsidR="008066CE" w:rsidRPr="009722FE" w:rsidRDefault="008066CE" w:rsidP="008066CE">
      <w:pPr>
        <w:widowControl w:val="0"/>
        <w:spacing w:before="1080" w:after="0" w:line="240" w:lineRule="auto"/>
        <w:ind w:left="5103" w:right="-1"/>
        <w:jc w:val="both"/>
        <w:rPr>
          <w:rFonts w:ascii="Cambria" w:hAnsi="Cambria"/>
        </w:rPr>
      </w:pPr>
      <w:r w:rsidRPr="009722FE">
        <w:rPr>
          <w:rFonts w:ascii="Cambria" w:hAnsi="Cambria"/>
        </w:rPr>
        <w:t>………………………………………….………………………</w:t>
      </w:r>
    </w:p>
    <w:p w:rsidR="008066CE" w:rsidRPr="009722FE" w:rsidRDefault="008066CE" w:rsidP="008066CE">
      <w:pPr>
        <w:widowControl w:val="0"/>
        <w:spacing w:after="0" w:line="240" w:lineRule="auto"/>
        <w:ind w:left="5103" w:right="-1"/>
        <w:rPr>
          <w:rFonts w:ascii="Cambria" w:hAnsi="Cambria"/>
          <w:i/>
          <w:sz w:val="18"/>
        </w:rPr>
      </w:pPr>
      <w:r w:rsidRPr="009722FE">
        <w:rPr>
          <w:rFonts w:ascii="Cambria" w:hAnsi="Cambria"/>
          <w:i/>
          <w:sz w:val="18"/>
        </w:rPr>
        <w:t xml:space="preserve">       (pieczątka i podpis osoby/osób uprawnionej/nych     </w:t>
      </w:r>
    </w:p>
    <w:p w:rsidR="008066CE" w:rsidRPr="009722FE" w:rsidRDefault="008066CE" w:rsidP="008066CE">
      <w:pPr>
        <w:widowControl w:val="0"/>
        <w:spacing w:after="0" w:line="240" w:lineRule="auto"/>
        <w:ind w:left="5103" w:right="-1"/>
        <w:rPr>
          <w:rFonts w:ascii="Cambria" w:hAnsi="Cambria"/>
          <w:i/>
          <w:sz w:val="18"/>
        </w:rPr>
      </w:pPr>
      <w:r w:rsidRPr="009722FE">
        <w:rPr>
          <w:rFonts w:ascii="Cambria" w:hAnsi="Cambria"/>
          <w:i/>
          <w:sz w:val="18"/>
        </w:rPr>
        <w:t xml:space="preserve">         do reprezentowania wykonawcy/wykonawców)</w:t>
      </w:r>
    </w:p>
    <w:p w:rsidR="008066CE" w:rsidRDefault="008066CE" w:rsidP="008066CE">
      <w:pPr>
        <w:pStyle w:val="Akapitzlist"/>
        <w:widowControl w:val="0"/>
        <w:tabs>
          <w:tab w:val="left" w:pos="426"/>
        </w:tabs>
        <w:spacing w:before="120" w:after="0" w:line="240" w:lineRule="auto"/>
        <w:ind w:left="426"/>
        <w:rPr>
          <w:rFonts w:ascii="Cambria" w:hAnsi="Cambria"/>
          <w:b/>
        </w:rPr>
      </w:pPr>
    </w:p>
    <w:p w:rsidR="008066CE" w:rsidRDefault="008066CE" w:rsidP="008066CE">
      <w:pPr>
        <w:pStyle w:val="Akapitzlist"/>
        <w:widowControl w:val="0"/>
        <w:tabs>
          <w:tab w:val="left" w:pos="426"/>
        </w:tabs>
        <w:spacing w:before="120" w:after="0" w:line="240" w:lineRule="auto"/>
        <w:ind w:left="426"/>
        <w:rPr>
          <w:rFonts w:ascii="Cambria" w:hAnsi="Cambria"/>
          <w:b/>
        </w:rPr>
      </w:pPr>
    </w:p>
    <w:p w:rsidR="00C34E5D" w:rsidRDefault="00C34E5D" w:rsidP="008066CE">
      <w:pPr>
        <w:pStyle w:val="Akapitzlist"/>
        <w:widowControl w:val="0"/>
        <w:tabs>
          <w:tab w:val="left" w:pos="426"/>
        </w:tabs>
        <w:spacing w:before="120" w:after="0" w:line="240" w:lineRule="auto"/>
        <w:ind w:left="426"/>
        <w:rPr>
          <w:rFonts w:ascii="Cambria" w:hAnsi="Cambria"/>
          <w:b/>
        </w:rPr>
      </w:pPr>
    </w:p>
    <w:p w:rsidR="00C34E5D" w:rsidRDefault="00C34E5D" w:rsidP="008066CE">
      <w:pPr>
        <w:pStyle w:val="Akapitzlist"/>
        <w:widowControl w:val="0"/>
        <w:tabs>
          <w:tab w:val="left" w:pos="426"/>
        </w:tabs>
        <w:spacing w:before="120" w:after="0" w:line="240" w:lineRule="auto"/>
        <w:ind w:left="426"/>
        <w:rPr>
          <w:rFonts w:ascii="Cambria" w:hAnsi="Cambria"/>
          <w:b/>
        </w:rPr>
      </w:pPr>
    </w:p>
    <w:p w:rsidR="00967F3F" w:rsidRPr="009722FE" w:rsidRDefault="00967F3F" w:rsidP="00455B83">
      <w:pPr>
        <w:pStyle w:val="Akapitzlist"/>
        <w:widowControl w:val="0"/>
        <w:numPr>
          <w:ilvl w:val="0"/>
          <w:numId w:val="52"/>
        </w:numPr>
        <w:tabs>
          <w:tab w:val="left" w:pos="426"/>
        </w:tabs>
        <w:spacing w:before="120" w:after="0" w:line="240" w:lineRule="auto"/>
        <w:ind w:left="426" w:hanging="426"/>
        <w:rPr>
          <w:rFonts w:ascii="Cambria" w:hAnsi="Cambria"/>
          <w:b/>
        </w:rPr>
      </w:pPr>
      <w:r w:rsidRPr="009722FE">
        <w:rPr>
          <w:rFonts w:ascii="Cambria" w:hAnsi="Cambria"/>
          <w:b/>
        </w:rPr>
        <w:t>Oświadczamy, że:</w:t>
      </w:r>
    </w:p>
    <w:p w:rsidR="001716F2" w:rsidRPr="009722FE" w:rsidRDefault="001716F2" w:rsidP="00455B83">
      <w:pPr>
        <w:widowControl w:val="0"/>
        <w:numPr>
          <w:ilvl w:val="0"/>
          <w:numId w:val="7"/>
        </w:numPr>
        <w:tabs>
          <w:tab w:val="left" w:pos="426"/>
        </w:tabs>
        <w:spacing w:after="0" w:line="240" w:lineRule="auto"/>
        <w:ind w:left="426" w:hanging="426"/>
        <w:jc w:val="both"/>
        <w:rPr>
          <w:rFonts w:ascii="Cambria" w:hAnsi="Cambria"/>
        </w:rPr>
      </w:pPr>
      <w:bookmarkStart w:id="572" w:name="_Toc407615908"/>
      <w:bookmarkStart w:id="573" w:name="_Toc422079974"/>
      <w:r w:rsidRPr="009722FE">
        <w:rPr>
          <w:rFonts w:ascii="Cambria" w:hAnsi="Cambria"/>
        </w:rPr>
        <w:t>nie partycypujemy w jakiejkolwiek innej ofercie dotyczącej tego samego postępowania (części zamówienia), jako wykonawca,</w:t>
      </w:r>
    </w:p>
    <w:p w:rsidR="001716F2" w:rsidRPr="009722FE" w:rsidRDefault="001716F2" w:rsidP="00455B83">
      <w:pPr>
        <w:widowControl w:val="0"/>
        <w:numPr>
          <w:ilvl w:val="0"/>
          <w:numId w:val="7"/>
        </w:numPr>
        <w:tabs>
          <w:tab w:val="left" w:pos="426"/>
        </w:tabs>
        <w:spacing w:after="0" w:line="240" w:lineRule="auto"/>
        <w:ind w:left="426" w:hanging="426"/>
        <w:jc w:val="both"/>
        <w:rPr>
          <w:rFonts w:ascii="Cambria" w:hAnsi="Cambria"/>
        </w:rPr>
      </w:pPr>
      <w:r w:rsidRPr="009722FE">
        <w:rPr>
          <w:rFonts w:ascii="Cambria" w:hAnsi="Cambria"/>
        </w:rPr>
        <w:t>zapoznaliśmy się ze specyfikacją istotnych warunków zamówienia</w:t>
      </w:r>
      <w:r w:rsidRPr="009722FE">
        <w:rPr>
          <w:rFonts w:ascii="Cambria" w:hAnsi="Cambria" w:cs="Arial"/>
        </w:rPr>
        <w:t xml:space="preserve"> oraz z wyjaśnieniami </w:t>
      </w:r>
      <w:r w:rsidRPr="009722FE">
        <w:rPr>
          <w:rFonts w:ascii="Cambria" w:hAnsi="Cambria" w:cs="Arial"/>
        </w:rPr>
        <w:br/>
        <w:t>do specyfikacji istotnych warunków zamówienia i jej modyfikacjami (jeżeli takie miały miejsce)</w:t>
      </w:r>
      <w:r w:rsidRPr="009722FE">
        <w:rPr>
          <w:rFonts w:ascii="Cambria" w:hAnsi="Cambria"/>
        </w:rPr>
        <w:t xml:space="preserve"> </w:t>
      </w:r>
      <w:r w:rsidRPr="009722FE">
        <w:rPr>
          <w:rFonts w:ascii="Cambria" w:hAnsi="Cambria"/>
        </w:rPr>
        <w:br/>
        <w:t>i nie wnosimy do nich zastrzeżeń,</w:t>
      </w:r>
    </w:p>
    <w:p w:rsidR="001716F2" w:rsidRPr="009722FE" w:rsidRDefault="001716F2" w:rsidP="00455B83">
      <w:pPr>
        <w:widowControl w:val="0"/>
        <w:numPr>
          <w:ilvl w:val="0"/>
          <w:numId w:val="7"/>
        </w:numPr>
        <w:tabs>
          <w:tab w:val="left" w:pos="426"/>
        </w:tabs>
        <w:spacing w:after="0" w:line="240" w:lineRule="auto"/>
        <w:ind w:left="426" w:hanging="426"/>
        <w:jc w:val="both"/>
        <w:rPr>
          <w:rFonts w:ascii="Cambria" w:hAnsi="Cambria"/>
        </w:rPr>
      </w:pPr>
      <w:r w:rsidRPr="009722FE">
        <w:rPr>
          <w:rFonts w:ascii="Cambria" w:hAnsi="Cambria"/>
        </w:rPr>
        <w:t>zdobyliśmy konieczne informacje dotyczące realizacji zamówienia oraz przygotowania i złożenia oferty,</w:t>
      </w:r>
    </w:p>
    <w:p w:rsidR="001716F2" w:rsidRPr="009722FE" w:rsidRDefault="001716F2" w:rsidP="00455B83">
      <w:pPr>
        <w:widowControl w:val="0"/>
        <w:numPr>
          <w:ilvl w:val="0"/>
          <w:numId w:val="7"/>
        </w:numPr>
        <w:tabs>
          <w:tab w:val="left" w:pos="426"/>
        </w:tabs>
        <w:autoSpaceDE w:val="0"/>
        <w:autoSpaceDN w:val="0"/>
        <w:adjustRightInd w:val="0"/>
        <w:spacing w:after="0" w:line="240" w:lineRule="auto"/>
        <w:ind w:left="426" w:hanging="426"/>
        <w:jc w:val="both"/>
        <w:rPr>
          <w:rFonts w:ascii="Cambria" w:hAnsi="Cambria" w:cs="Arial"/>
        </w:rPr>
      </w:pPr>
      <w:r w:rsidRPr="009722FE">
        <w:rPr>
          <w:rFonts w:ascii="Cambria" w:hAnsi="Cambria"/>
        </w:rPr>
        <w:t>uważamy się związani niniejszą ofertą przez okres wskazany przez zamawiającego w specyfikacji istotnych warunków zamówienia,</w:t>
      </w:r>
    </w:p>
    <w:p w:rsidR="001716F2" w:rsidRPr="009722FE" w:rsidRDefault="001716F2" w:rsidP="00455B83">
      <w:pPr>
        <w:widowControl w:val="0"/>
        <w:numPr>
          <w:ilvl w:val="0"/>
          <w:numId w:val="7"/>
        </w:numPr>
        <w:tabs>
          <w:tab w:val="left" w:pos="426"/>
        </w:tabs>
        <w:autoSpaceDE w:val="0"/>
        <w:autoSpaceDN w:val="0"/>
        <w:adjustRightInd w:val="0"/>
        <w:spacing w:after="0" w:line="240" w:lineRule="auto"/>
        <w:ind w:left="426" w:hanging="426"/>
        <w:jc w:val="both"/>
        <w:rPr>
          <w:rFonts w:ascii="Cambria" w:hAnsi="Cambria" w:cs="Arial"/>
        </w:rPr>
      </w:pPr>
      <w:r w:rsidRPr="009722FE">
        <w:rPr>
          <w:rFonts w:ascii="Cambria" w:hAnsi="Cambria"/>
        </w:rPr>
        <w:t>przedstawione w specyfikacji istotnych warunków zamówienia warunki zawarcia umowy oraz wzór umowy zostały przez nas zaakceptowane</w:t>
      </w:r>
      <w:r w:rsidRPr="009722FE">
        <w:rPr>
          <w:rFonts w:ascii="Cambria" w:hAnsi="Cambria"/>
          <w:lang w:eastAsia="ar-SA"/>
        </w:rPr>
        <w:t xml:space="preserve"> </w:t>
      </w:r>
      <w:r w:rsidRPr="009722FE">
        <w:rPr>
          <w:rFonts w:ascii="Cambria" w:hAnsi="Cambria"/>
        </w:rPr>
        <w:t>i wyrażamy gotowość realizacji zamówienia zgodnie z postanowieniami specyfikacji i umowy,</w:t>
      </w:r>
    </w:p>
    <w:p w:rsidR="001716F2" w:rsidRPr="009722FE" w:rsidRDefault="001716F2" w:rsidP="00455B83">
      <w:pPr>
        <w:widowControl w:val="0"/>
        <w:numPr>
          <w:ilvl w:val="0"/>
          <w:numId w:val="7"/>
        </w:numPr>
        <w:tabs>
          <w:tab w:val="left" w:pos="426"/>
        </w:tabs>
        <w:autoSpaceDE w:val="0"/>
        <w:autoSpaceDN w:val="0"/>
        <w:adjustRightInd w:val="0"/>
        <w:spacing w:after="0" w:line="240" w:lineRule="auto"/>
        <w:ind w:left="425" w:hanging="425"/>
        <w:jc w:val="both"/>
        <w:rPr>
          <w:rFonts w:ascii="Cambria" w:hAnsi="Cambria" w:cs="Arial"/>
        </w:rPr>
      </w:pPr>
      <w:r w:rsidRPr="009722FE">
        <w:rPr>
          <w:rFonts w:ascii="Cambria" w:hAnsi="Cambria"/>
        </w:rPr>
        <w:t>najpóźniej w terminie 3 dni przed datą zawarcia umowy przedstawimy dokument kalkulacyjny stanowiący jej załącznik, określający szczegółowy sposób obliczenia składki, tzn. zastosowane stawki i składki roczne w odniesieniu do poszczególnych składników mienia i rodzajów ubezpieczenia,</w:t>
      </w:r>
    </w:p>
    <w:p w:rsidR="001716F2" w:rsidRPr="009722FE" w:rsidRDefault="001716F2" w:rsidP="00455B83">
      <w:pPr>
        <w:widowControl w:val="0"/>
        <w:numPr>
          <w:ilvl w:val="0"/>
          <w:numId w:val="7"/>
        </w:numPr>
        <w:tabs>
          <w:tab w:val="left" w:pos="426"/>
        </w:tabs>
        <w:autoSpaceDE w:val="0"/>
        <w:autoSpaceDN w:val="0"/>
        <w:adjustRightInd w:val="0"/>
        <w:spacing w:after="0" w:line="240" w:lineRule="auto"/>
        <w:ind w:left="425" w:hanging="425"/>
        <w:jc w:val="both"/>
        <w:rPr>
          <w:rFonts w:ascii="Cambria" w:hAnsi="Cambria" w:cs="Arial"/>
        </w:rPr>
      </w:pPr>
      <w:r w:rsidRPr="009722FE">
        <w:rPr>
          <w:rFonts w:ascii="Cambria" w:hAnsi="Cambria" w:cs="Arial"/>
        </w:rPr>
        <w:t>czynności administracyjne związane z wystawianiem umów ubezpieczenia oraz rozliczaniem płatności będą wykonywali pracownicy zatrudnieni na podstawie umowy o pracę,</w:t>
      </w:r>
    </w:p>
    <w:p w:rsidR="001716F2" w:rsidRPr="009722FE" w:rsidRDefault="001716F2" w:rsidP="00455B83">
      <w:pPr>
        <w:widowControl w:val="0"/>
        <w:numPr>
          <w:ilvl w:val="0"/>
          <w:numId w:val="7"/>
        </w:numPr>
        <w:tabs>
          <w:tab w:val="left" w:pos="426"/>
        </w:tabs>
        <w:autoSpaceDE w:val="0"/>
        <w:autoSpaceDN w:val="0"/>
        <w:adjustRightInd w:val="0"/>
        <w:spacing w:after="0" w:line="240" w:lineRule="auto"/>
        <w:ind w:left="425" w:hanging="425"/>
        <w:jc w:val="both"/>
        <w:rPr>
          <w:rFonts w:ascii="Cambria" w:hAnsi="Cambria" w:cs="Arial"/>
        </w:rPr>
      </w:pPr>
      <w:r w:rsidRPr="009722FE">
        <w:rPr>
          <w:rFonts w:ascii="Cambria" w:hAnsi="Cambria"/>
        </w:rPr>
        <w:t>wybór niniejszej oferty:</w:t>
      </w:r>
    </w:p>
    <w:p w:rsidR="001716F2" w:rsidRPr="009722FE" w:rsidRDefault="001716F2" w:rsidP="00455B83">
      <w:pPr>
        <w:widowControl w:val="0"/>
        <w:numPr>
          <w:ilvl w:val="0"/>
          <w:numId w:val="51"/>
        </w:numPr>
        <w:tabs>
          <w:tab w:val="num" w:pos="709"/>
        </w:tabs>
        <w:suppressAutoHyphens/>
        <w:spacing w:after="0" w:line="240" w:lineRule="auto"/>
        <w:ind w:left="426" w:firstLine="0"/>
        <w:jc w:val="both"/>
        <w:rPr>
          <w:rFonts w:ascii="Cambria" w:hAnsi="Cambria"/>
        </w:rPr>
      </w:pPr>
      <w:r w:rsidRPr="009722FE">
        <w:rPr>
          <w:rFonts w:ascii="Cambria" w:hAnsi="Cambria"/>
        </w:rPr>
        <w:t>nie będzie prowadzić do powstania u zamawiającego obowiązku podatkowego;</w:t>
      </w:r>
      <w:r w:rsidRPr="009722FE">
        <w:rPr>
          <w:rFonts w:ascii="Cambria" w:hAnsi="Cambria"/>
          <w:b/>
        </w:rPr>
        <w:t>*</w:t>
      </w:r>
    </w:p>
    <w:p w:rsidR="001716F2" w:rsidRPr="009722FE" w:rsidRDefault="001716F2" w:rsidP="00455B83">
      <w:pPr>
        <w:widowControl w:val="0"/>
        <w:numPr>
          <w:ilvl w:val="0"/>
          <w:numId w:val="51"/>
        </w:numPr>
        <w:tabs>
          <w:tab w:val="num" w:pos="709"/>
        </w:tabs>
        <w:suppressAutoHyphens/>
        <w:spacing w:after="0" w:line="240" w:lineRule="auto"/>
        <w:ind w:left="426" w:firstLine="0"/>
        <w:jc w:val="both"/>
        <w:rPr>
          <w:rFonts w:ascii="Cambria" w:hAnsi="Cambria"/>
        </w:rPr>
      </w:pPr>
      <w:r w:rsidRPr="009722FE">
        <w:rPr>
          <w:rFonts w:ascii="Cambria" w:hAnsi="Cambria"/>
          <w:color w:val="000000"/>
        </w:rPr>
        <w:t>będzie prowadzić do powstania u zamawiającego obowiązku podatkowego w następującym zakresie</w:t>
      </w:r>
      <w:r w:rsidRPr="009722FE">
        <w:rPr>
          <w:rFonts w:ascii="Cambria" w:hAnsi="Cambria"/>
        </w:rPr>
        <w:t>:</w:t>
      </w:r>
      <w:r w:rsidRPr="009722FE">
        <w:rPr>
          <w:rFonts w:ascii="Cambria" w:hAnsi="Cambria"/>
          <w:b/>
        </w:rPr>
        <w:t>*</w:t>
      </w:r>
      <w:r w:rsidRPr="009722FE">
        <w:rPr>
          <w:rFonts w:ascii="Cambria" w:hAnsi="Cambria"/>
        </w:rPr>
        <w:t>.......................................................................................................................................................................................</w:t>
      </w:r>
      <w:r w:rsidRPr="009722FE">
        <w:rPr>
          <w:rFonts w:ascii="Cambria" w:hAnsi="Cambria"/>
          <w:u w:val="dotted"/>
        </w:rPr>
        <w:t xml:space="preserve"> </w:t>
      </w:r>
    </w:p>
    <w:p w:rsidR="001716F2" w:rsidRPr="009722FE" w:rsidRDefault="001716F2" w:rsidP="001D5159">
      <w:pPr>
        <w:widowControl w:val="0"/>
        <w:tabs>
          <w:tab w:val="left" w:pos="426"/>
        </w:tabs>
        <w:autoSpaceDE w:val="0"/>
        <w:autoSpaceDN w:val="0"/>
        <w:adjustRightInd w:val="0"/>
        <w:spacing w:before="60" w:after="120" w:line="240" w:lineRule="auto"/>
        <w:ind w:left="425"/>
        <w:jc w:val="both"/>
        <w:rPr>
          <w:rFonts w:ascii="Cambria" w:hAnsi="Cambria"/>
          <w:i/>
        </w:rPr>
      </w:pPr>
      <w:r w:rsidRPr="009722FE">
        <w:rPr>
          <w:rFonts w:ascii="Cambria" w:hAnsi="Cambria"/>
          <w:i/>
          <w:sz w:val="20"/>
        </w:rPr>
        <w:t xml:space="preserve">Wykonawca, składając ofertę, zobowiązany jest poinformować zamawiającego, czy wybór oferty będzie prowadzić do powstania u zamawiającego obowiązku podatkowego zgodnie z przepisami o podatku </w:t>
      </w:r>
      <w:r w:rsidRPr="009722FE">
        <w:rPr>
          <w:rFonts w:ascii="Cambria" w:hAnsi="Cambria"/>
          <w:i/>
          <w:sz w:val="20"/>
        </w:rPr>
        <w:br/>
        <w:t xml:space="preserve">od towarów i usług, wskazując nazwę (rodzaj) usługi, której świadczenie będzie prowadzić do jego powstania oraz wskazując jej wartość bez kwoty podatku. Brak wymaganych skreśleń w oświadczeniu wyżej oznacza, </w:t>
      </w:r>
      <w:r w:rsidRPr="009722FE">
        <w:rPr>
          <w:rFonts w:ascii="Cambria" w:hAnsi="Cambria"/>
          <w:i/>
          <w:sz w:val="20"/>
        </w:rPr>
        <w:br/>
        <w:t>że złożona oferta nie będzie prowadzić do powstania u zamawiającego obowiązku podatkowego.</w:t>
      </w:r>
    </w:p>
    <w:p w:rsidR="001716F2" w:rsidRPr="009722FE" w:rsidRDefault="001716F2" w:rsidP="00455B83">
      <w:pPr>
        <w:widowControl w:val="0"/>
        <w:numPr>
          <w:ilvl w:val="0"/>
          <w:numId w:val="7"/>
        </w:numPr>
        <w:tabs>
          <w:tab w:val="left" w:pos="426"/>
        </w:tabs>
        <w:autoSpaceDE w:val="0"/>
        <w:autoSpaceDN w:val="0"/>
        <w:adjustRightInd w:val="0"/>
        <w:spacing w:before="60" w:after="120" w:line="240" w:lineRule="auto"/>
        <w:ind w:left="425" w:hanging="425"/>
        <w:jc w:val="both"/>
        <w:rPr>
          <w:rFonts w:ascii="Cambria" w:hAnsi="Cambria"/>
          <w:i/>
          <w:sz w:val="20"/>
          <w:szCs w:val="20"/>
        </w:rPr>
      </w:pPr>
      <w:r w:rsidRPr="009722FE">
        <w:rPr>
          <w:rFonts w:ascii="Cambria" w:hAnsi="Cambria"/>
          <w:b/>
        </w:rPr>
        <w:t>zamierzamy/ nie zamierzamy</w:t>
      </w:r>
      <w:r w:rsidRPr="009722FE">
        <w:rPr>
          <w:rFonts w:ascii="Cambria" w:hAnsi="Cambria"/>
        </w:rPr>
        <w:t>* powierzyć podwykonawcom następujący zakres usług, objętych przedmiotem zamówienia:</w:t>
      </w:r>
      <w:r w:rsidRPr="009722FE">
        <w:rPr>
          <w:rFonts w:ascii="Cambria" w:hAnsi="Cambria" w:cs="Arial"/>
          <w:sz w:val="20"/>
        </w:rPr>
        <w:t xml:space="preserve">  </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75"/>
        <w:gridCol w:w="4472"/>
      </w:tblGrid>
      <w:tr w:rsidR="001716F2" w:rsidRPr="009722FE" w:rsidTr="002B1152">
        <w:trPr>
          <w:trHeight w:val="637"/>
          <w:jc w:val="right"/>
        </w:trPr>
        <w:tc>
          <w:tcPr>
            <w:tcW w:w="709" w:type="dxa"/>
            <w:shd w:val="clear" w:color="auto" w:fill="auto"/>
            <w:vAlign w:val="center"/>
          </w:tcPr>
          <w:p w:rsidR="001716F2" w:rsidRPr="009722FE" w:rsidRDefault="001716F2" w:rsidP="001D5159">
            <w:pPr>
              <w:widowControl w:val="0"/>
              <w:tabs>
                <w:tab w:val="left" w:pos="360"/>
              </w:tabs>
              <w:suppressAutoHyphens/>
              <w:overflowPunct w:val="0"/>
              <w:autoSpaceDE w:val="0"/>
              <w:spacing w:after="0" w:line="240" w:lineRule="auto"/>
              <w:jc w:val="center"/>
              <w:textAlignment w:val="baseline"/>
              <w:rPr>
                <w:rFonts w:ascii="Cambria" w:hAnsi="Cambria"/>
                <w:b/>
                <w:sz w:val="20"/>
                <w:szCs w:val="20"/>
                <w:lang w:eastAsia="ar-SA"/>
              </w:rPr>
            </w:pPr>
            <w:r w:rsidRPr="009722FE">
              <w:rPr>
                <w:rFonts w:ascii="Cambria" w:hAnsi="Cambria"/>
                <w:b/>
                <w:sz w:val="20"/>
                <w:szCs w:val="20"/>
                <w:lang w:eastAsia="ar-SA"/>
              </w:rPr>
              <w:t>L.p.</w:t>
            </w:r>
          </w:p>
        </w:tc>
        <w:tc>
          <w:tcPr>
            <w:tcW w:w="4175" w:type="dxa"/>
            <w:shd w:val="clear" w:color="auto" w:fill="auto"/>
            <w:vAlign w:val="center"/>
          </w:tcPr>
          <w:p w:rsidR="001716F2" w:rsidRPr="009722FE" w:rsidRDefault="001716F2" w:rsidP="001D5159">
            <w:pPr>
              <w:widowControl w:val="0"/>
              <w:tabs>
                <w:tab w:val="left" w:pos="360"/>
              </w:tabs>
              <w:suppressAutoHyphens/>
              <w:overflowPunct w:val="0"/>
              <w:autoSpaceDE w:val="0"/>
              <w:spacing w:after="0" w:line="240" w:lineRule="auto"/>
              <w:jc w:val="center"/>
              <w:textAlignment w:val="baseline"/>
              <w:rPr>
                <w:rFonts w:ascii="Cambria" w:hAnsi="Cambria"/>
                <w:b/>
                <w:sz w:val="20"/>
                <w:szCs w:val="20"/>
                <w:lang w:eastAsia="ar-SA"/>
              </w:rPr>
            </w:pPr>
            <w:r w:rsidRPr="009722FE">
              <w:rPr>
                <w:rFonts w:ascii="Cambria" w:hAnsi="Cambria"/>
                <w:b/>
                <w:sz w:val="20"/>
                <w:szCs w:val="20"/>
                <w:lang w:eastAsia="ar-SA"/>
              </w:rPr>
              <w:t>Zakres usług ubezpieczeniowych</w:t>
            </w:r>
          </w:p>
        </w:tc>
        <w:tc>
          <w:tcPr>
            <w:tcW w:w="4472" w:type="dxa"/>
            <w:shd w:val="clear" w:color="auto" w:fill="auto"/>
            <w:vAlign w:val="center"/>
          </w:tcPr>
          <w:p w:rsidR="001716F2" w:rsidRPr="009722FE" w:rsidRDefault="001716F2" w:rsidP="001D5159">
            <w:pPr>
              <w:widowControl w:val="0"/>
              <w:tabs>
                <w:tab w:val="left" w:pos="360"/>
              </w:tabs>
              <w:suppressAutoHyphens/>
              <w:overflowPunct w:val="0"/>
              <w:autoSpaceDE w:val="0"/>
              <w:spacing w:after="0" w:line="240" w:lineRule="auto"/>
              <w:jc w:val="center"/>
              <w:textAlignment w:val="baseline"/>
              <w:rPr>
                <w:rFonts w:ascii="Cambria" w:hAnsi="Cambria"/>
                <w:b/>
                <w:sz w:val="20"/>
                <w:szCs w:val="20"/>
                <w:lang w:eastAsia="ar-SA"/>
              </w:rPr>
            </w:pPr>
            <w:r w:rsidRPr="009722FE">
              <w:rPr>
                <w:rFonts w:ascii="Cambria" w:hAnsi="Cambria"/>
                <w:b/>
                <w:sz w:val="20"/>
                <w:szCs w:val="20"/>
                <w:lang w:eastAsia="ar-SA"/>
              </w:rPr>
              <w:t>Podwykonawca (firma)</w:t>
            </w:r>
          </w:p>
        </w:tc>
      </w:tr>
      <w:tr w:rsidR="001716F2" w:rsidRPr="009722FE" w:rsidTr="002B1152">
        <w:trPr>
          <w:trHeight w:val="318"/>
          <w:jc w:val="right"/>
        </w:trPr>
        <w:tc>
          <w:tcPr>
            <w:tcW w:w="709" w:type="dxa"/>
            <w:shd w:val="clear" w:color="auto" w:fill="auto"/>
          </w:tcPr>
          <w:p w:rsidR="001716F2" w:rsidRPr="009722FE" w:rsidRDefault="001716F2" w:rsidP="001D5159">
            <w:pPr>
              <w:widowControl w:val="0"/>
              <w:tabs>
                <w:tab w:val="left" w:pos="360"/>
              </w:tabs>
              <w:suppressAutoHyphens/>
              <w:overflowPunct w:val="0"/>
              <w:autoSpaceDE w:val="0"/>
              <w:spacing w:after="0" w:line="240" w:lineRule="auto"/>
              <w:jc w:val="both"/>
              <w:textAlignment w:val="baseline"/>
              <w:rPr>
                <w:rFonts w:ascii="Cambria" w:hAnsi="Cambria"/>
                <w:sz w:val="20"/>
                <w:szCs w:val="20"/>
                <w:lang w:eastAsia="ar-SA"/>
              </w:rPr>
            </w:pPr>
          </w:p>
        </w:tc>
        <w:tc>
          <w:tcPr>
            <w:tcW w:w="4175" w:type="dxa"/>
            <w:shd w:val="clear" w:color="auto" w:fill="auto"/>
          </w:tcPr>
          <w:p w:rsidR="001716F2" w:rsidRPr="009722FE" w:rsidRDefault="001716F2" w:rsidP="001D5159">
            <w:pPr>
              <w:widowControl w:val="0"/>
              <w:tabs>
                <w:tab w:val="left" w:pos="360"/>
              </w:tabs>
              <w:suppressAutoHyphens/>
              <w:overflowPunct w:val="0"/>
              <w:autoSpaceDE w:val="0"/>
              <w:spacing w:after="0" w:line="240" w:lineRule="auto"/>
              <w:jc w:val="both"/>
              <w:textAlignment w:val="baseline"/>
              <w:rPr>
                <w:rFonts w:ascii="Cambria" w:hAnsi="Cambria"/>
                <w:sz w:val="20"/>
                <w:szCs w:val="20"/>
                <w:lang w:eastAsia="ar-SA"/>
              </w:rPr>
            </w:pPr>
          </w:p>
        </w:tc>
        <w:tc>
          <w:tcPr>
            <w:tcW w:w="4472" w:type="dxa"/>
            <w:shd w:val="clear" w:color="auto" w:fill="auto"/>
          </w:tcPr>
          <w:p w:rsidR="001716F2" w:rsidRPr="009722FE" w:rsidRDefault="001716F2" w:rsidP="001D5159">
            <w:pPr>
              <w:widowControl w:val="0"/>
              <w:tabs>
                <w:tab w:val="left" w:pos="360"/>
              </w:tabs>
              <w:suppressAutoHyphens/>
              <w:overflowPunct w:val="0"/>
              <w:autoSpaceDE w:val="0"/>
              <w:spacing w:after="0" w:line="240" w:lineRule="auto"/>
              <w:jc w:val="both"/>
              <w:textAlignment w:val="baseline"/>
              <w:rPr>
                <w:rFonts w:ascii="Cambria" w:hAnsi="Cambria"/>
                <w:sz w:val="20"/>
                <w:szCs w:val="20"/>
                <w:lang w:eastAsia="ar-SA"/>
              </w:rPr>
            </w:pPr>
          </w:p>
        </w:tc>
      </w:tr>
    </w:tbl>
    <w:p w:rsidR="001716F2" w:rsidRPr="009722FE" w:rsidRDefault="001716F2" w:rsidP="001D5159">
      <w:pPr>
        <w:widowControl w:val="0"/>
        <w:tabs>
          <w:tab w:val="left" w:pos="426"/>
        </w:tabs>
        <w:autoSpaceDE w:val="0"/>
        <w:autoSpaceDN w:val="0"/>
        <w:adjustRightInd w:val="0"/>
        <w:spacing w:before="120" w:after="0" w:line="240" w:lineRule="auto"/>
        <w:ind w:left="426"/>
        <w:jc w:val="both"/>
        <w:rPr>
          <w:rFonts w:ascii="Cambria" w:hAnsi="Cambria"/>
          <w:i/>
          <w:sz w:val="18"/>
          <w:szCs w:val="18"/>
        </w:rPr>
      </w:pPr>
      <w:r w:rsidRPr="009722FE">
        <w:rPr>
          <w:rFonts w:ascii="Cambria" w:hAnsi="Cambria"/>
          <w:i/>
          <w:sz w:val="18"/>
          <w:szCs w:val="18"/>
        </w:rPr>
        <w:t>* niepotrzebne skreślić</w:t>
      </w:r>
    </w:p>
    <w:p w:rsidR="001716F2" w:rsidRPr="009722FE" w:rsidRDefault="001716F2" w:rsidP="00455B83">
      <w:pPr>
        <w:widowControl w:val="0"/>
        <w:numPr>
          <w:ilvl w:val="0"/>
          <w:numId w:val="7"/>
        </w:numPr>
        <w:spacing w:before="120" w:after="0" w:line="240" w:lineRule="auto"/>
        <w:ind w:left="425" w:hanging="425"/>
        <w:jc w:val="both"/>
        <w:rPr>
          <w:rFonts w:ascii="Cambria" w:hAnsi="Cambria"/>
        </w:rPr>
      </w:pPr>
      <w:r w:rsidRPr="009722FE">
        <w:rPr>
          <w:rFonts w:ascii="Cambria" w:hAnsi="Cambria"/>
        </w:rPr>
        <w:t>Wyrażamy zgodę na:</w:t>
      </w:r>
    </w:p>
    <w:p w:rsidR="001716F2" w:rsidRPr="009722FE" w:rsidRDefault="001716F2" w:rsidP="00455B83">
      <w:pPr>
        <w:widowControl w:val="0"/>
        <w:numPr>
          <w:ilvl w:val="1"/>
          <w:numId w:val="9"/>
        </w:numPr>
        <w:tabs>
          <w:tab w:val="left" w:pos="720"/>
        </w:tabs>
        <w:spacing w:after="0" w:line="240" w:lineRule="auto"/>
        <w:ind w:left="720" w:hanging="294"/>
        <w:jc w:val="both"/>
        <w:rPr>
          <w:rFonts w:ascii="Cambria" w:hAnsi="Cambria"/>
        </w:rPr>
      </w:pPr>
      <w:r w:rsidRPr="009722FE">
        <w:rPr>
          <w:rFonts w:ascii="Cambria" w:hAnsi="Cambria"/>
        </w:rPr>
        <w:t>ratalną płatność składki, z zastrzeżeniami zawartymi w specyfikacji istotnych warunków zamówienia,</w:t>
      </w:r>
    </w:p>
    <w:p w:rsidR="001716F2" w:rsidRPr="009722FE" w:rsidRDefault="001716F2" w:rsidP="00455B83">
      <w:pPr>
        <w:widowControl w:val="0"/>
        <w:numPr>
          <w:ilvl w:val="1"/>
          <w:numId w:val="9"/>
        </w:numPr>
        <w:tabs>
          <w:tab w:val="left" w:pos="720"/>
        </w:tabs>
        <w:spacing w:after="0" w:line="240" w:lineRule="auto"/>
        <w:ind w:left="720" w:hanging="294"/>
        <w:jc w:val="both"/>
        <w:rPr>
          <w:rFonts w:ascii="Cambria" w:hAnsi="Cambria"/>
        </w:rPr>
      </w:pPr>
      <w:r w:rsidRPr="009722FE">
        <w:rPr>
          <w:rFonts w:ascii="Cambria" w:hAnsi="Cambria"/>
        </w:rPr>
        <w:t>przyjęcie do ochrony wszystkich miejsc prowadzenia działalności,</w:t>
      </w:r>
    </w:p>
    <w:p w:rsidR="001716F2" w:rsidRPr="009722FE" w:rsidRDefault="001716F2" w:rsidP="00455B83">
      <w:pPr>
        <w:widowControl w:val="0"/>
        <w:numPr>
          <w:ilvl w:val="1"/>
          <w:numId w:val="9"/>
        </w:numPr>
        <w:tabs>
          <w:tab w:val="left" w:pos="720"/>
        </w:tabs>
        <w:spacing w:after="0" w:line="240" w:lineRule="auto"/>
        <w:ind w:left="720" w:hanging="294"/>
        <w:jc w:val="both"/>
        <w:rPr>
          <w:rFonts w:ascii="Cambria" w:hAnsi="Cambria"/>
        </w:rPr>
      </w:pPr>
      <w:r w:rsidRPr="009722FE">
        <w:rPr>
          <w:rFonts w:ascii="Cambria" w:hAnsi="Cambria"/>
        </w:rPr>
        <w:t>przyjęcie wszystkich warunków wymaganych przez zamawiającego dla poszczególnych rodzajów ubezpieczeń i ryzyk wymienionych w specyfikacji i jej załącznikach,</w:t>
      </w:r>
    </w:p>
    <w:p w:rsidR="001716F2" w:rsidRPr="009722FE" w:rsidRDefault="001716F2" w:rsidP="00455B83">
      <w:pPr>
        <w:widowControl w:val="0"/>
        <w:numPr>
          <w:ilvl w:val="1"/>
          <w:numId w:val="9"/>
        </w:numPr>
        <w:tabs>
          <w:tab w:val="left" w:pos="720"/>
        </w:tabs>
        <w:spacing w:after="0" w:line="240" w:lineRule="auto"/>
        <w:ind w:left="720" w:hanging="294"/>
        <w:jc w:val="both"/>
        <w:rPr>
          <w:rFonts w:ascii="Cambria" w:hAnsi="Cambria"/>
        </w:rPr>
      </w:pPr>
      <w:r w:rsidRPr="009722FE">
        <w:rPr>
          <w:rFonts w:ascii="Cambria" w:hAnsi="Cambria"/>
        </w:rPr>
        <w:t>przyjęcie zaznaczonych przez nas warunków fakultatywnych przypisanych dla poszczególnych rodzajów ubezpieczeń,</w:t>
      </w:r>
    </w:p>
    <w:p w:rsidR="001716F2" w:rsidRPr="009722FE" w:rsidRDefault="001716F2" w:rsidP="00455B83">
      <w:pPr>
        <w:widowControl w:val="0"/>
        <w:numPr>
          <w:ilvl w:val="1"/>
          <w:numId w:val="9"/>
        </w:numPr>
        <w:tabs>
          <w:tab w:val="left" w:pos="720"/>
        </w:tabs>
        <w:spacing w:after="0" w:line="240" w:lineRule="auto"/>
        <w:ind w:left="720" w:hanging="294"/>
        <w:jc w:val="both"/>
        <w:rPr>
          <w:rFonts w:ascii="Cambria" w:hAnsi="Cambria"/>
        </w:rPr>
      </w:pPr>
      <w:r w:rsidRPr="009722FE">
        <w:rPr>
          <w:rFonts w:ascii="Cambria" w:hAnsi="Cambria"/>
        </w:rPr>
        <w:t>na wystawianie dokumentów ubezpieczeniowych na okres krótszy niż 1 rok; w takim przypadku składka rozliczana będzie „co do dnia” za faktyczny okres ochrony,</w:t>
      </w:r>
    </w:p>
    <w:p w:rsidR="001716F2" w:rsidRPr="009722FE" w:rsidRDefault="001716F2" w:rsidP="00455B83">
      <w:pPr>
        <w:widowControl w:val="0"/>
        <w:numPr>
          <w:ilvl w:val="1"/>
          <w:numId w:val="9"/>
        </w:numPr>
        <w:tabs>
          <w:tab w:val="left" w:pos="720"/>
        </w:tabs>
        <w:spacing w:after="0" w:line="240" w:lineRule="auto"/>
        <w:ind w:left="720" w:hanging="294"/>
        <w:jc w:val="both"/>
        <w:rPr>
          <w:rFonts w:ascii="Cambria" w:hAnsi="Cambria"/>
        </w:rPr>
      </w:pPr>
      <w:r w:rsidRPr="009722FE">
        <w:rPr>
          <w:rFonts w:ascii="Cambria" w:hAnsi="Cambria"/>
        </w:rPr>
        <w:t>rezygnację ze stosowania składki minimalnej z polisy.</w:t>
      </w:r>
    </w:p>
    <w:p w:rsidR="001716F2" w:rsidRPr="009722FE" w:rsidRDefault="001716F2" w:rsidP="00455B83">
      <w:pPr>
        <w:widowControl w:val="0"/>
        <w:numPr>
          <w:ilvl w:val="0"/>
          <w:numId w:val="52"/>
        </w:numPr>
        <w:tabs>
          <w:tab w:val="left" w:pos="426"/>
        </w:tabs>
        <w:spacing w:before="120" w:after="0" w:line="240" w:lineRule="auto"/>
        <w:ind w:left="426" w:hanging="426"/>
        <w:jc w:val="both"/>
        <w:rPr>
          <w:rFonts w:ascii="Cambria" w:hAnsi="Cambria"/>
        </w:rPr>
      </w:pPr>
      <w:r w:rsidRPr="009722FE">
        <w:rPr>
          <w:rFonts w:ascii="Cambria" w:hAnsi="Cambria"/>
        </w:rPr>
        <w:t xml:space="preserve">Oświadczam, że wypełniłem obowiązki informacyjne przewidziane w art. 13 lub art. 14 rozporządzenia Parlamentu Europejskiego i Rady (UE) 2016/679 z dnia 27 kwietnia 2016 r. </w:t>
      </w:r>
      <w:r w:rsidRPr="009722FE">
        <w:rPr>
          <w:rFonts w:ascii="Cambria" w:hAnsi="Cambria"/>
        </w:rPr>
        <w:br/>
        <w:t xml:space="preserve">w sprawie ochrony osób fizycznych w związku z przetwarzaniem danych osobowych i w sprawie swobodnego przepływu takich danych oraz uchylenia dyrektywy 95/46/WE (ogólne rozporządzenie o ochronie danych) (Dz. Urz. UE L 119 z 04.05.2016) wobec osób fizycznych, </w:t>
      </w:r>
      <w:r w:rsidRPr="009722FE">
        <w:rPr>
          <w:rFonts w:ascii="Cambria" w:hAnsi="Cambria"/>
        </w:rPr>
        <w:br/>
        <w:t xml:space="preserve">od których dane osobowe bezpośrednio lub pośrednio pozyskałem w celu ubiegania się </w:t>
      </w:r>
      <w:r w:rsidRPr="009722FE">
        <w:rPr>
          <w:rFonts w:ascii="Cambria" w:hAnsi="Cambria"/>
        </w:rPr>
        <w:br/>
        <w:t>o udzielenie zamówienia publicznego w niniejszym postępowaniu.*</w:t>
      </w:r>
    </w:p>
    <w:p w:rsidR="001716F2" w:rsidRPr="009722FE" w:rsidRDefault="001716F2" w:rsidP="001D5159">
      <w:pPr>
        <w:widowControl w:val="0"/>
        <w:tabs>
          <w:tab w:val="left" w:pos="426"/>
        </w:tabs>
        <w:spacing w:before="60" w:line="240" w:lineRule="auto"/>
        <w:ind w:left="426"/>
        <w:rPr>
          <w:rFonts w:ascii="Cambria" w:hAnsi="Cambria"/>
          <w:b/>
        </w:rPr>
      </w:pPr>
      <w:r w:rsidRPr="009722FE">
        <w:rPr>
          <w:rFonts w:ascii="Cambria" w:hAnsi="Cambria"/>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t>
      </w:r>
      <w:r w:rsidRPr="009722FE">
        <w:rPr>
          <w:rFonts w:ascii="Cambria" w:hAnsi="Cambria"/>
          <w:i/>
          <w:sz w:val="18"/>
          <w:szCs w:val="18"/>
        </w:rPr>
        <w:lastRenderedPageBreak/>
        <w:t>wykonawca nie składa (usunięcie treści oświadczenia np. przez jego wykreślenie).</w:t>
      </w:r>
    </w:p>
    <w:p w:rsidR="001716F2" w:rsidRPr="009722FE" w:rsidRDefault="001716F2" w:rsidP="00455B83">
      <w:pPr>
        <w:widowControl w:val="0"/>
        <w:numPr>
          <w:ilvl w:val="0"/>
          <w:numId w:val="52"/>
        </w:numPr>
        <w:tabs>
          <w:tab w:val="left" w:pos="426"/>
        </w:tabs>
        <w:spacing w:before="120" w:after="0" w:line="240" w:lineRule="auto"/>
        <w:ind w:left="426" w:hanging="426"/>
        <w:jc w:val="both"/>
        <w:rPr>
          <w:rFonts w:ascii="Cambria" w:hAnsi="Cambria"/>
        </w:rPr>
      </w:pPr>
      <w:r w:rsidRPr="009722FE">
        <w:rPr>
          <w:rFonts w:ascii="Cambria" w:hAnsi="Cambria"/>
        </w:rPr>
        <w:t xml:space="preserve">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przedstawioną przez zamawiającego w załączniku nr 3a </w:t>
      </w:r>
      <w:r w:rsidRPr="009722FE">
        <w:rPr>
          <w:rFonts w:ascii="Cambria" w:hAnsi="Cambria"/>
        </w:rPr>
        <w:br/>
        <w:t>do specyfikacji istotnych warunków zamówienia, w celu związanym z niniejszym postępowaniem o udzielenie zamówienia publicznego.</w:t>
      </w:r>
    </w:p>
    <w:p w:rsidR="001716F2" w:rsidRPr="009722FE" w:rsidRDefault="001716F2" w:rsidP="00455B83">
      <w:pPr>
        <w:widowControl w:val="0"/>
        <w:numPr>
          <w:ilvl w:val="0"/>
          <w:numId w:val="52"/>
        </w:numPr>
        <w:tabs>
          <w:tab w:val="left" w:pos="426"/>
        </w:tabs>
        <w:spacing w:before="120" w:after="0" w:line="240" w:lineRule="auto"/>
        <w:ind w:left="425" w:hanging="425"/>
        <w:rPr>
          <w:rFonts w:ascii="Cambria" w:eastAsia="Calibri" w:hAnsi="Cambria"/>
          <w:b/>
        </w:rPr>
      </w:pPr>
      <w:r w:rsidRPr="009722FE">
        <w:rPr>
          <w:rFonts w:ascii="Cambria" w:eastAsia="Calibri" w:hAnsi="Cambria"/>
          <w:b/>
        </w:rPr>
        <w:t xml:space="preserve">Oświadczamy*, że </w:t>
      </w:r>
    </w:p>
    <w:p w:rsidR="001716F2" w:rsidRPr="009722FE" w:rsidRDefault="001716F2" w:rsidP="00455B83">
      <w:pPr>
        <w:widowControl w:val="0"/>
        <w:numPr>
          <w:ilvl w:val="0"/>
          <w:numId w:val="8"/>
        </w:numPr>
        <w:tabs>
          <w:tab w:val="left" w:pos="426"/>
        </w:tabs>
        <w:spacing w:after="0" w:line="240" w:lineRule="auto"/>
        <w:ind w:left="426" w:hanging="426"/>
        <w:jc w:val="both"/>
        <w:rPr>
          <w:rFonts w:ascii="Cambria" w:hAnsi="Cambria"/>
        </w:rPr>
      </w:pPr>
      <w:r w:rsidRPr="009722FE">
        <w:rPr>
          <w:rFonts w:ascii="Cambria" w:hAnsi="Cambria"/>
        </w:rPr>
        <w:t>statut reprezentowanego przez nas wykonawcy – towarzystwa ubezpieczeń wzajemnych przewiduje, że towarzystwo ubezpiecza także osoby niebędące członkami towarzystwa;</w:t>
      </w:r>
    </w:p>
    <w:p w:rsidR="001716F2" w:rsidRPr="009722FE" w:rsidRDefault="001716F2" w:rsidP="00455B83">
      <w:pPr>
        <w:widowControl w:val="0"/>
        <w:numPr>
          <w:ilvl w:val="0"/>
          <w:numId w:val="8"/>
        </w:numPr>
        <w:tabs>
          <w:tab w:val="left" w:pos="426"/>
        </w:tabs>
        <w:spacing w:after="0" w:line="240" w:lineRule="auto"/>
        <w:ind w:left="426" w:hanging="426"/>
        <w:jc w:val="both"/>
        <w:rPr>
          <w:rFonts w:ascii="Cambria" w:hAnsi="Cambria"/>
        </w:rPr>
      </w:pPr>
      <w:r w:rsidRPr="009722FE">
        <w:rPr>
          <w:rFonts w:ascii="Cambria" w:hAnsi="Cambria"/>
        </w:rPr>
        <w:t>w przypadku wyboru oferty reprezentowanego przez nas wykonawcy – towarzystwa ubezpieczeń wzajemnych, towarzystwo udzieli ochrony ubezpieczeniowej zamawiającemu, jako osobie niebędącej członkiem towarzystwa;</w:t>
      </w:r>
    </w:p>
    <w:p w:rsidR="001716F2" w:rsidRPr="009722FE" w:rsidRDefault="001716F2" w:rsidP="00455B83">
      <w:pPr>
        <w:widowControl w:val="0"/>
        <w:numPr>
          <w:ilvl w:val="0"/>
          <w:numId w:val="8"/>
        </w:numPr>
        <w:tabs>
          <w:tab w:val="left" w:pos="426"/>
        </w:tabs>
        <w:spacing w:after="0" w:line="240" w:lineRule="auto"/>
        <w:ind w:left="426" w:hanging="426"/>
        <w:jc w:val="both"/>
        <w:rPr>
          <w:rFonts w:ascii="Cambria" w:hAnsi="Cambria"/>
        </w:rPr>
      </w:pPr>
      <w:r w:rsidRPr="009722FE">
        <w:rPr>
          <w:rFonts w:ascii="Cambria" w:hAnsi="Cambria"/>
        </w:rPr>
        <w:t>wybór oferty towarzystwa ubezpieczeń wzajemnych nie będzie skutkował członkostwem w tym towarzystwie i koniecznością wnoszenia składki członkowskiej, nawet jeśli w przeszłości którykolwiek z podmiotów objętych zamówieniem był lub nadal jest członkiem towarzystwa ubezpieczeń wzajemnych;</w:t>
      </w:r>
    </w:p>
    <w:p w:rsidR="001716F2" w:rsidRPr="009722FE" w:rsidRDefault="001716F2" w:rsidP="00455B83">
      <w:pPr>
        <w:widowControl w:val="0"/>
        <w:numPr>
          <w:ilvl w:val="0"/>
          <w:numId w:val="8"/>
        </w:numPr>
        <w:tabs>
          <w:tab w:val="left" w:pos="426"/>
        </w:tabs>
        <w:spacing w:after="0" w:line="240" w:lineRule="auto"/>
        <w:ind w:left="426" w:hanging="426"/>
        <w:jc w:val="both"/>
        <w:rPr>
          <w:rFonts w:ascii="Cambria" w:hAnsi="Cambria"/>
        </w:rPr>
      </w:pPr>
      <w:r w:rsidRPr="009722FE">
        <w:rPr>
          <w:rFonts w:ascii="Cambria" w:hAnsi="Cambria"/>
        </w:rPr>
        <w:t xml:space="preserve">zgodnie z art. 111 ust 2. ustawy z dnia 11 września 2015 r. o działalności ubezpieczeniowej </w:t>
      </w:r>
      <w:r w:rsidRPr="009722FE">
        <w:rPr>
          <w:rFonts w:ascii="Cambria" w:hAnsi="Cambria"/>
        </w:rPr>
        <w:br/>
        <w:t>i reasekuracyjnej Zamawiający nie będzie zobowiązany do pokrywania strat towarzystwa przez wnoszenie dodatkowej składki ubezpieczeniowej.</w:t>
      </w:r>
    </w:p>
    <w:p w:rsidR="001716F2" w:rsidRPr="009722FE" w:rsidRDefault="001716F2" w:rsidP="001D5159">
      <w:pPr>
        <w:widowControl w:val="0"/>
        <w:spacing w:before="60" w:after="0" w:line="240" w:lineRule="auto"/>
        <w:ind w:left="426"/>
        <w:rPr>
          <w:rFonts w:ascii="Cambria" w:hAnsi="Cambria"/>
          <w:i/>
          <w:sz w:val="18"/>
          <w:szCs w:val="18"/>
        </w:rPr>
      </w:pPr>
      <w:r w:rsidRPr="009722FE">
        <w:rPr>
          <w:rFonts w:ascii="Cambria" w:hAnsi="Cambria"/>
          <w:i/>
          <w:sz w:val="18"/>
          <w:szCs w:val="18"/>
        </w:rPr>
        <w:t>* dotyczy wyłącznie Wykonawcy, który działa w formie towarzystwa ubezpieczeń wzajemnych</w:t>
      </w:r>
    </w:p>
    <w:p w:rsidR="001716F2" w:rsidRPr="009722FE" w:rsidRDefault="001716F2" w:rsidP="00455B83">
      <w:pPr>
        <w:widowControl w:val="0"/>
        <w:numPr>
          <w:ilvl w:val="0"/>
          <w:numId w:val="52"/>
        </w:numPr>
        <w:tabs>
          <w:tab w:val="left" w:pos="426"/>
        </w:tabs>
        <w:suppressAutoHyphens/>
        <w:spacing w:before="120" w:after="120" w:line="240" w:lineRule="auto"/>
        <w:ind w:left="425" w:hanging="425"/>
        <w:jc w:val="both"/>
        <w:rPr>
          <w:rFonts w:ascii="Cambria" w:eastAsia="Calibri" w:hAnsi="Cambria"/>
          <w:lang w:eastAsia="ar-SA"/>
        </w:rPr>
      </w:pPr>
      <w:r w:rsidRPr="009722FE">
        <w:rPr>
          <w:rFonts w:ascii="Cambria" w:eastAsia="Calibri" w:hAnsi="Cambria"/>
          <w:lang w:eastAsia="ar-SA"/>
        </w:rPr>
        <w:t>Sposób reprezentowania wykonawców wspólnie ubiegających się o udzielenie zamówienia* (pełnomocnik) na potrzeby niniejszego zamówienia jest następujący:</w:t>
      </w:r>
    </w:p>
    <w:tbl>
      <w:tblPr>
        <w:tblW w:w="0" w:type="auto"/>
        <w:jc w:val="center"/>
        <w:tblLook w:val="04A0" w:firstRow="1" w:lastRow="0" w:firstColumn="1" w:lastColumn="0" w:noHBand="0" w:noVBand="1"/>
      </w:tblPr>
      <w:tblGrid>
        <w:gridCol w:w="2783"/>
        <w:gridCol w:w="6185"/>
      </w:tblGrid>
      <w:tr w:rsidR="001716F2" w:rsidRPr="009722FE" w:rsidTr="002B1152">
        <w:trPr>
          <w:trHeight w:val="340"/>
          <w:jc w:val="center"/>
        </w:trPr>
        <w:tc>
          <w:tcPr>
            <w:tcW w:w="2783" w:type="dxa"/>
            <w:shd w:val="clear" w:color="auto" w:fill="auto"/>
            <w:vAlign w:val="bottom"/>
          </w:tcPr>
          <w:p w:rsidR="001716F2" w:rsidRPr="009722FE" w:rsidRDefault="001716F2" w:rsidP="001D5159">
            <w:pPr>
              <w:widowControl w:val="0"/>
              <w:suppressAutoHyphens/>
              <w:spacing w:after="0" w:line="240" w:lineRule="auto"/>
              <w:rPr>
                <w:rFonts w:ascii="Cambria" w:hAnsi="Cambria"/>
                <w:lang w:eastAsia="ar-SA"/>
              </w:rPr>
            </w:pPr>
            <w:r w:rsidRPr="009722FE">
              <w:rPr>
                <w:rFonts w:ascii="Cambria" w:hAnsi="Cambria"/>
                <w:lang w:eastAsia="ar-SA"/>
              </w:rPr>
              <w:t>Imię i nazwisko:</w:t>
            </w:r>
          </w:p>
        </w:tc>
        <w:tc>
          <w:tcPr>
            <w:tcW w:w="6185" w:type="dxa"/>
            <w:shd w:val="clear" w:color="auto" w:fill="auto"/>
            <w:vAlign w:val="bottom"/>
          </w:tcPr>
          <w:p w:rsidR="001716F2" w:rsidRPr="009722FE" w:rsidRDefault="001716F2" w:rsidP="001D5159">
            <w:pPr>
              <w:widowControl w:val="0"/>
              <w:suppressAutoHyphens/>
              <w:spacing w:after="0" w:line="240" w:lineRule="auto"/>
              <w:rPr>
                <w:rFonts w:ascii="Cambria" w:hAnsi="Cambria"/>
                <w:lang w:eastAsia="ar-SA"/>
              </w:rPr>
            </w:pPr>
            <w:r w:rsidRPr="009722FE">
              <w:rPr>
                <w:rFonts w:ascii="Cambria" w:hAnsi="Cambria"/>
                <w:lang w:eastAsia="ar-SA"/>
              </w:rPr>
              <w:t>……………………………………………………………………..</w:t>
            </w:r>
          </w:p>
        </w:tc>
      </w:tr>
      <w:tr w:rsidR="001716F2" w:rsidRPr="009722FE" w:rsidTr="002B1152">
        <w:trPr>
          <w:trHeight w:val="340"/>
          <w:jc w:val="center"/>
        </w:trPr>
        <w:tc>
          <w:tcPr>
            <w:tcW w:w="2783" w:type="dxa"/>
            <w:shd w:val="clear" w:color="auto" w:fill="auto"/>
            <w:vAlign w:val="bottom"/>
          </w:tcPr>
          <w:p w:rsidR="001716F2" w:rsidRPr="009722FE" w:rsidRDefault="001716F2" w:rsidP="001D5159">
            <w:pPr>
              <w:widowControl w:val="0"/>
              <w:suppressAutoHyphens/>
              <w:spacing w:after="0" w:line="240" w:lineRule="auto"/>
              <w:rPr>
                <w:rFonts w:ascii="Cambria" w:hAnsi="Cambria"/>
                <w:lang w:eastAsia="ar-SA"/>
              </w:rPr>
            </w:pPr>
            <w:r w:rsidRPr="009722FE">
              <w:rPr>
                <w:rFonts w:ascii="Cambria" w:hAnsi="Cambria"/>
                <w:lang w:eastAsia="ar-SA"/>
              </w:rPr>
              <w:t>Stanowisko:</w:t>
            </w:r>
          </w:p>
        </w:tc>
        <w:tc>
          <w:tcPr>
            <w:tcW w:w="6185" w:type="dxa"/>
            <w:shd w:val="clear" w:color="auto" w:fill="auto"/>
            <w:vAlign w:val="bottom"/>
          </w:tcPr>
          <w:p w:rsidR="001716F2" w:rsidRPr="009722FE" w:rsidRDefault="001716F2" w:rsidP="001D5159">
            <w:pPr>
              <w:widowControl w:val="0"/>
              <w:suppressAutoHyphens/>
              <w:spacing w:after="0" w:line="240" w:lineRule="auto"/>
              <w:rPr>
                <w:rFonts w:ascii="Cambria" w:hAnsi="Cambria"/>
                <w:lang w:eastAsia="ar-SA"/>
              </w:rPr>
            </w:pPr>
            <w:r w:rsidRPr="009722FE">
              <w:rPr>
                <w:rFonts w:ascii="Cambria" w:hAnsi="Cambria"/>
                <w:lang w:eastAsia="ar-SA"/>
              </w:rPr>
              <w:t>……………………………………………………………………..</w:t>
            </w:r>
          </w:p>
        </w:tc>
      </w:tr>
      <w:tr w:rsidR="001716F2" w:rsidRPr="009722FE" w:rsidTr="002B1152">
        <w:trPr>
          <w:trHeight w:val="340"/>
          <w:jc w:val="center"/>
        </w:trPr>
        <w:tc>
          <w:tcPr>
            <w:tcW w:w="2783" w:type="dxa"/>
            <w:shd w:val="clear" w:color="auto" w:fill="auto"/>
            <w:vAlign w:val="bottom"/>
          </w:tcPr>
          <w:p w:rsidR="001716F2" w:rsidRPr="009722FE" w:rsidRDefault="001716F2" w:rsidP="001D5159">
            <w:pPr>
              <w:widowControl w:val="0"/>
              <w:suppressAutoHyphens/>
              <w:spacing w:after="0" w:line="240" w:lineRule="auto"/>
              <w:rPr>
                <w:rFonts w:ascii="Cambria" w:hAnsi="Cambria"/>
                <w:lang w:eastAsia="ar-SA"/>
              </w:rPr>
            </w:pPr>
            <w:r w:rsidRPr="009722FE">
              <w:rPr>
                <w:rFonts w:ascii="Cambria" w:hAnsi="Cambria"/>
                <w:lang w:eastAsia="ar-SA"/>
              </w:rPr>
              <w:t>Telefon / Faks</w:t>
            </w:r>
          </w:p>
        </w:tc>
        <w:tc>
          <w:tcPr>
            <w:tcW w:w="6185" w:type="dxa"/>
            <w:shd w:val="clear" w:color="auto" w:fill="auto"/>
            <w:vAlign w:val="bottom"/>
          </w:tcPr>
          <w:p w:rsidR="001716F2" w:rsidRPr="009722FE" w:rsidRDefault="001716F2" w:rsidP="001D5159">
            <w:pPr>
              <w:widowControl w:val="0"/>
              <w:suppressAutoHyphens/>
              <w:spacing w:after="0" w:line="240" w:lineRule="auto"/>
              <w:rPr>
                <w:rFonts w:ascii="Cambria" w:hAnsi="Cambria"/>
                <w:lang w:eastAsia="ar-SA"/>
              </w:rPr>
            </w:pPr>
            <w:r w:rsidRPr="009722FE">
              <w:rPr>
                <w:rFonts w:ascii="Cambria" w:hAnsi="Cambria"/>
                <w:lang w:eastAsia="ar-SA"/>
              </w:rPr>
              <w:t>……………………………………………………………………..</w:t>
            </w:r>
          </w:p>
        </w:tc>
      </w:tr>
    </w:tbl>
    <w:p w:rsidR="001716F2" w:rsidRPr="009722FE" w:rsidRDefault="001716F2" w:rsidP="001D5159">
      <w:pPr>
        <w:widowControl w:val="0"/>
        <w:suppressAutoHyphens/>
        <w:spacing w:before="120" w:after="0" w:line="240" w:lineRule="auto"/>
        <w:ind w:left="426"/>
        <w:rPr>
          <w:rFonts w:ascii="Cambria" w:hAnsi="Cambria"/>
          <w:lang w:eastAsia="ar-SA"/>
        </w:rPr>
      </w:pPr>
      <w:r w:rsidRPr="009722FE">
        <w:rPr>
          <w:rFonts w:ascii="Cambria" w:hAnsi="Cambria"/>
          <w:lang w:eastAsia="ar-SA"/>
        </w:rPr>
        <w:t>Zakres pełnomocnictwa:</w:t>
      </w:r>
    </w:p>
    <w:p w:rsidR="001716F2" w:rsidRPr="009722FE" w:rsidRDefault="001716F2" w:rsidP="00455B83">
      <w:pPr>
        <w:widowControl w:val="0"/>
        <w:numPr>
          <w:ilvl w:val="0"/>
          <w:numId w:val="22"/>
        </w:numPr>
        <w:tabs>
          <w:tab w:val="left" w:pos="851"/>
        </w:tabs>
        <w:suppressAutoHyphens/>
        <w:spacing w:after="0" w:line="240" w:lineRule="auto"/>
        <w:ind w:left="851" w:hanging="425"/>
        <w:rPr>
          <w:rFonts w:ascii="Cambria" w:hAnsi="Cambria"/>
          <w:lang w:eastAsia="ar-SA"/>
        </w:rPr>
      </w:pPr>
      <w:r w:rsidRPr="009722FE">
        <w:rPr>
          <w:rFonts w:ascii="Cambria" w:hAnsi="Cambria"/>
          <w:lang w:eastAsia="ar-SA"/>
        </w:rPr>
        <w:t>do reprezentowania w postępowaniu*</w:t>
      </w:r>
    </w:p>
    <w:p w:rsidR="001716F2" w:rsidRPr="009722FE" w:rsidRDefault="001716F2" w:rsidP="00455B83">
      <w:pPr>
        <w:widowControl w:val="0"/>
        <w:numPr>
          <w:ilvl w:val="0"/>
          <w:numId w:val="22"/>
        </w:numPr>
        <w:tabs>
          <w:tab w:val="left" w:pos="851"/>
        </w:tabs>
        <w:suppressAutoHyphens/>
        <w:spacing w:after="0" w:line="240" w:lineRule="auto"/>
        <w:ind w:left="851" w:hanging="425"/>
        <w:rPr>
          <w:rFonts w:ascii="Cambria" w:hAnsi="Cambria"/>
          <w:lang w:eastAsia="ar-SA"/>
        </w:rPr>
      </w:pPr>
      <w:r w:rsidRPr="009722FE">
        <w:rPr>
          <w:rFonts w:ascii="Cambria" w:hAnsi="Cambria"/>
          <w:lang w:eastAsia="ar-SA"/>
        </w:rPr>
        <w:t>do reprezentowania w postępowaniu i zawarcia umowy*</w:t>
      </w:r>
    </w:p>
    <w:p w:rsidR="001716F2" w:rsidRPr="009722FE" w:rsidRDefault="001716F2" w:rsidP="001D5159">
      <w:pPr>
        <w:widowControl w:val="0"/>
        <w:suppressAutoHyphens/>
        <w:spacing w:before="120" w:after="0" w:line="240" w:lineRule="auto"/>
        <w:ind w:left="426"/>
        <w:rPr>
          <w:rFonts w:ascii="Cambria" w:hAnsi="Cambria"/>
          <w:b/>
          <w:sz w:val="18"/>
          <w:szCs w:val="18"/>
        </w:rPr>
      </w:pPr>
      <w:r w:rsidRPr="009722FE">
        <w:rPr>
          <w:rFonts w:ascii="Cambria" w:hAnsi="Cambria"/>
          <w:i/>
          <w:sz w:val="18"/>
          <w:szCs w:val="18"/>
          <w:lang w:eastAsia="ar-SA"/>
        </w:rPr>
        <w:t>* niepotrzebne skreślić (wypełniają wyłącznie Wykonawcy składający ofertę wspólną)</w:t>
      </w:r>
    </w:p>
    <w:p w:rsidR="001716F2" w:rsidRPr="009722FE" w:rsidRDefault="001716F2" w:rsidP="00455B83">
      <w:pPr>
        <w:widowControl w:val="0"/>
        <w:numPr>
          <w:ilvl w:val="0"/>
          <w:numId w:val="52"/>
        </w:numPr>
        <w:tabs>
          <w:tab w:val="left" w:pos="426"/>
        </w:tabs>
        <w:spacing w:before="120" w:after="120" w:line="240" w:lineRule="auto"/>
        <w:ind w:left="425" w:hanging="425"/>
        <w:jc w:val="both"/>
        <w:rPr>
          <w:rFonts w:ascii="Cambria" w:eastAsia="Calibri" w:hAnsi="Cambria"/>
          <w:i/>
          <w:spacing w:val="-6"/>
        </w:rPr>
      </w:pPr>
      <w:r w:rsidRPr="009722FE">
        <w:rPr>
          <w:rFonts w:ascii="Cambria" w:eastAsia="Calibri" w:hAnsi="Cambria"/>
          <w:b/>
          <w:spacing w:val="-6"/>
        </w:rPr>
        <w:t xml:space="preserve">W sprawach nieuregulowanych w specyfikacji istotnych warunków zamówienia i w ofercie mają zastosowanie następujące ogólne i szczególne warunki ubezpieczenia oraz aneksy do tych warunków </w:t>
      </w:r>
      <w:r w:rsidRPr="009722FE">
        <w:rPr>
          <w:rFonts w:ascii="Cambria" w:eastAsia="Calibri" w:hAnsi="Cambria"/>
          <w:i/>
          <w:spacing w:val="-6"/>
        </w:rPr>
        <w:t>(należy wpisać wszystkie ogólne i szczególne warunki z datami zatwierdzenia przez Zarząd Wykonawcy i wszystkie aneksy do tych warunków obowiązujące na dzień składania oferty):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6362"/>
        <w:gridCol w:w="2598"/>
      </w:tblGrid>
      <w:tr w:rsidR="001716F2" w:rsidRPr="009722FE" w:rsidTr="001716F2">
        <w:trPr>
          <w:trHeight w:val="327"/>
          <w:jc w:val="center"/>
        </w:trPr>
        <w:tc>
          <w:tcPr>
            <w:tcW w:w="636"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Lp.</w:t>
            </w:r>
          </w:p>
        </w:tc>
        <w:tc>
          <w:tcPr>
            <w:tcW w:w="6362"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Wyszczególnienie wszystkich obowiązujących ogólnych i szczególnych warunków ubezpieczenia oraz aneksów do tych warunków, mających zastosowanie do niniejszego zamówienia</w:t>
            </w:r>
          </w:p>
        </w:tc>
        <w:tc>
          <w:tcPr>
            <w:tcW w:w="2598"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Data zatwierdzenia przez Zarząd Wykonawcy</w:t>
            </w:r>
          </w:p>
        </w:tc>
      </w:tr>
      <w:tr w:rsidR="001716F2" w:rsidRPr="009722FE" w:rsidTr="000E6B93">
        <w:trPr>
          <w:trHeight w:val="397"/>
          <w:jc w:val="center"/>
        </w:trPr>
        <w:tc>
          <w:tcPr>
            <w:tcW w:w="9596" w:type="dxa"/>
            <w:gridSpan w:val="3"/>
            <w:shd w:val="pct10" w:color="auto" w:fill="auto"/>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Część I zamówienia</w:t>
            </w:r>
          </w:p>
        </w:tc>
      </w:tr>
      <w:tr w:rsidR="001716F2" w:rsidRPr="009722FE" w:rsidTr="00AC2C99">
        <w:trPr>
          <w:trHeight w:val="340"/>
          <w:jc w:val="center"/>
        </w:trPr>
        <w:tc>
          <w:tcPr>
            <w:tcW w:w="9596" w:type="dxa"/>
            <w:gridSpan w:val="3"/>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Ubezpieczenie mienia od wszystkich ryzyk</w:t>
            </w:r>
          </w:p>
        </w:tc>
      </w:tr>
      <w:tr w:rsidR="001716F2" w:rsidRPr="009722FE" w:rsidTr="00AC2C99">
        <w:trPr>
          <w:trHeight w:val="340"/>
          <w:jc w:val="center"/>
        </w:trPr>
        <w:tc>
          <w:tcPr>
            <w:tcW w:w="636"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40"/>
          <w:jc w:val="center"/>
        </w:trPr>
        <w:tc>
          <w:tcPr>
            <w:tcW w:w="9596" w:type="dxa"/>
            <w:gridSpan w:val="3"/>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Ubezpieczenie sprzętu elektronicznego od wszystkich ryzyk</w:t>
            </w:r>
          </w:p>
        </w:tc>
      </w:tr>
      <w:tr w:rsidR="001716F2" w:rsidRPr="009722FE" w:rsidTr="00AC2C99">
        <w:trPr>
          <w:trHeight w:val="340"/>
          <w:jc w:val="center"/>
        </w:trPr>
        <w:tc>
          <w:tcPr>
            <w:tcW w:w="636"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40"/>
          <w:jc w:val="center"/>
        </w:trPr>
        <w:tc>
          <w:tcPr>
            <w:tcW w:w="9596" w:type="dxa"/>
            <w:gridSpan w:val="3"/>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Ubezpieczenie odpowiedzialności cywilnej</w:t>
            </w:r>
          </w:p>
        </w:tc>
      </w:tr>
      <w:tr w:rsidR="001716F2" w:rsidRPr="009722FE" w:rsidTr="00AC2C99">
        <w:trPr>
          <w:trHeight w:val="340"/>
          <w:jc w:val="center"/>
        </w:trPr>
        <w:tc>
          <w:tcPr>
            <w:tcW w:w="636"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0E6B93">
        <w:trPr>
          <w:trHeight w:val="397"/>
          <w:jc w:val="center"/>
        </w:trPr>
        <w:tc>
          <w:tcPr>
            <w:tcW w:w="9596" w:type="dxa"/>
            <w:gridSpan w:val="3"/>
            <w:shd w:val="pct10" w:color="auto" w:fill="auto"/>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Część II zamówienia</w:t>
            </w:r>
          </w:p>
        </w:tc>
      </w:tr>
      <w:tr w:rsidR="001716F2" w:rsidRPr="009722FE" w:rsidTr="00AC2C99">
        <w:trPr>
          <w:trHeight w:val="340"/>
          <w:jc w:val="center"/>
        </w:trPr>
        <w:tc>
          <w:tcPr>
            <w:tcW w:w="9596" w:type="dxa"/>
            <w:gridSpan w:val="3"/>
            <w:vAlign w:val="center"/>
          </w:tcPr>
          <w:p w:rsidR="001716F2" w:rsidRPr="009722FE" w:rsidRDefault="001716F2" w:rsidP="001D5159">
            <w:pPr>
              <w:widowControl w:val="0"/>
              <w:spacing w:after="0" w:line="240" w:lineRule="auto"/>
              <w:jc w:val="center"/>
              <w:rPr>
                <w:rFonts w:ascii="Cambria" w:hAnsi="Cambria"/>
                <w:sz w:val="20"/>
                <w:szCs w:val="20"/>
              </w:rPr>
            </w:pPr>
            <w:r w:rsidRPr="009722FE">
              <w:rPr>
                <w:rFonts w:ascii="Cambria" w:hAnsi="Cambria"/>
                <w:b/>
                <w:sz w:val="20"/>
                <w:szCs w:val="20"/>
              </w:rPr>
              <w:t>Ubezpieczenie auto casco</w:t>
            </w:r>
          </w:p>
        </w:tc>
      </w:tr>
      <w:tr w:rsidR="001716F2" w:rsidRPr="009722FE" w:rsidTr="00AC2C99">
        <w:trPr>
          <w:trHeight w:val="340"/>
          <w:jc w:val="center"/>
        </w:trPr>
        <w:tc>
          <w:tcPr>
            <w:tcW w:w="636"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vAlign w:val="center"/>
          </w:tcPr>
          <w:p w:rsidR="001716F2" w:rsidRPr="009722FE" w:rsidRDefault="001716F2" w:rsidP="001D5159">
            <w:pPr>
              <w:widowControl w:val="0"/>
              <w:spacing w:after="0" w:line="240" w:lineRule="auto"/>
              <w:jc w:val="center"/>
              <w:rPr>
                <w:rFonts w:ascii="Cambria" w:hAnsi="Cambria"/>
                <w:b/>
                <w:sz w:val="20"/>
                <w:szCs w:val="20"/>
              </w:rPr>
            </w:pPr>
          </w:p>
        </w:tc>
        <w:tc>
          <w:tcPr>
            <w:tcW w:w="2598"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40"/>
          <w:jc w:val="center"/>
        </w:trPr>
        <w:tc>
          <w:tcPr>
            <w:tcW w:w="9596" w:type="dxa"/>
            <w:gridSpan w:val="3"/>
            <w:vAlign w:val="center"/>
          </w:tcPr>
          <w:p w:rsidR="001716F2" w:rsidRPr="009722FE" w:rsidRDefault="001716F2" w:rsidP="001D5159">
            <w:pPr>
              <w:widowControl w:val="0"/>
              <w:spacing w:after="0" w:line="240" w:lineRule="auto"/>
              <w:jc w:val="center"/>
              <w:rPr>
                <w:rFonts w:ascii="Cambria" w:hAnsi="Cambria"/>
                <w:sz w:val="20"/>
                <w:szCs w:val="20"/>
              </w:rPr>
            </w:pPr>
            <w:r w:rsidRPr="009722FE">
              <w:rPr>
                <w:rFonts w:ascii="Cambria" w:hAnsi="Cambria"/>
                <w:b/>
                <w:sz w:val="20"/>
                <w:szCs w:val="20"/>
              </w:rPr>
              <w:t>Ubezpieczenie NNW kierowcy i pasażerów</w:t>
            </w:r>
          </w:p>
        </w:tc>
      </w:tr>
      <w:tr w:rsidR="001716F2" w:rsidRPr="009722FE" w:rsidTr="00AC2C99">
        <w:trPr>
          <w:trHeight w:val="340"/>
          <w:jc w:val="center"/>
        </w:trPr>
        <w:tc>
          <w:tcPr>
            <w:tcW w:w="636"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vAlign w:val="center"/>
          </w:tcPr>
          <w:p w:rsidR="001716F2" w:rsidRPr="009722FE" w:rsidRDefault="001716F2" w:rsidP="001D5159">
            <w:pPr>
              <w:widowControl w:val="0"/>
              <w:spacing w:after="0" w:line="240" w:lineRule="auto"/>
              <w:jc w:val="center"/>
              <w:rPr>
                <w:rFonts w:ascii="Cambria" w:hAnsi="Cambria"/>
                <w:b/>
                <w:sz w:val="20"/>
                <w:szCs w:val="20"/>
              </w:rPr>
            </w:pPr>
          </w:p>
        </w:tc>
        <w:tc>
          <w:tcPr>
            <w:tcW w:w="2598"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40"/>
          <w:jc w:val="center"/>
        </w:trPr>
        <w:tc>
          <w:tcPr>
            <w:tcW w:w="9596" w:type="dxa"/>
            <w:gridSpan w:val="3"/>
            <w:tcBorders>
              <w:bottom w:val="single" w:sz="4" w:space="0" w:color="auto"/>
            </w:tcBorders>
            <w:vAlign w:val="center"/>
          </w:tcPr>
          <w:p w:rsidR="001716F2" w:rsidRPr="009722FE" w:rsidRDefault="00157D1A" w:rsidP="00157D1A">
            <w:pPr>
              <w:widowControl w:val="0"/>
              <w:spacing w:after="0" w:line="240" w:lineRule="auto"/>
              <w:jc w:val="center"/>
              <w:rPr>
                <w:rFonts w:ascii="Cambria" w:hAnsi="Cambria"/>
                <w:sz w:val="20"/>
                <w:szCs w:val="20"/>
              </w:rPr>
            </w:pPr>
            <w:r w:rsidRPr="009722FE">
              <w:rPr>
                <w:rFonts w:ascii="Cambria" w:hAnsi="Cambria"/>
                <w:b/>
                <w:sz w:val="20"/>
                <w:szCs w:val="20"/>
              </w:rPr>
              <w:t>Odpłatne, rozszerzone u</w:t>
            </w:r>
            <w:r w:rsidR="001716F2" w:rsidRPr="009722FE">
              <w:rPr>
                <w:rFonts w:ascii="Cambria" w:hAnsi="Cambria"/>
                <w:b/>
                <w:sz w:val="20"/>
                <w:szCs w:val="20"/>
              </w:rPr>
              <w:t>bezpieczenie assistance</w:t>
            </w:r>
          </w:p>
        </w:tc>
      </w:tr>
      <w:tr w:rsidR="001716F2" w:rsidRPr="009722FE" w:rsidTr="00AC2C99">
        <w:trPr>
          <w:trHeight w:val="340"/>
          <w:jc w:val="center"/>
        </w:trPr>
        <w:tc>
          <w:tcPr>
            <w:tcW w:w="636"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40"/>
          <w:jc w:val="center"/>
        </w:trPr>
        <w:tc>
          <w:tcPr>
            <w:tcW w:w="9596" w:type="dxa"/>
            <w:gridSpan w:val="3"/>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r w:rsidRPr="009722FE">
              <w:rPr>
                <w:rFonts w:ascii="Cambria" w:hAnsi="Cambria" w:cs="Arial"/>
                <w:b/>
                <w:sz w:val="20"/>
                <w:szCs w:val="20"/>
              </w:rPr>
              <w:t>Nazwa zastosowanego najszerszego wariantu assistance</w:t>
            </w:r>
          </w:p>
        </w:tc>
      </w:tr>
      <w:tr w:rsidR="001716F2" w:rsidRPr="009722FE" w:rsidTr="00AC2C99">
        <w:trPr>
          <w:trHeight w:val="340"/>
          <w:jc w:val="center"/>
        </w:trPr>
        <w:tc>
          <w:tcPr>
            <w:tcW w:w="636"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tcBorders>
              <w:bottom w:val="single" w:sz="4" w:space="0" w:color="auto"/>
            </w:tcBorders>
            <w:vAlign w:val="center"/>
          </w:tcPr>
          <w:p w:rsidR="001716F2" w:rsidRPr="009722FE" w:rsidRDefault="001716F2" w:rsidP="001D5159">
            <w:pPr>
              <w:widowControl w:val="0"/>
              <w:spacing w:after="0" w:line="240" w:lineRule="auto"/>
              <w:jc w:val="center"/>
              <w:rPr>
                <w:rFonts w:ascii="Cambria" w:hAnsi="Cambria"/>
                <w:sz w:val="20"/>
                <w:szCs w:val="20"/>
              </w:rPr>
            </w:pPr>
          </w:p>
        </w:tc>
      </w:tr>
      <w:tr w:rsidR="00157D1A" w:rsidRPr="009722FE" w:rsidTr="00AC2C99">
        <w:trPr>
          <w:trHeight w:val="340"/>
          <w:jc w:val="center"/>
        </w:trPr>
        <w:tc>
          <w:tcPr>
            <w:tcW w:w="9596" w:type="dxa"/>
            <w:gridSpan w:val="3"/>
            <w:tcBorders>
              <w:bottom w:val="single" w:sz="4" w:space="0" w:color="auto"/>
            </w:tcBorders>
            <w:vAlign w:val="center"/>
          </w:tcPr>
          <w:p w:rsidR="00157D1A" w:rsidRPr="009722FE" w:rsidRDefault="00157D1A" w:rsidP="00157D1A">
            <w:pPr>
              <w:widowControl w:val="0"/>
              <w:spacing w:after="0" w:line="240" w:lineRule="auto"/>
              <w:jc w:val="center"/>
              <w:rPr>
                <w:rFonts w:ascii="Cambria" w:hAnsi="Cambria"/>
                <w:sz w:val="20"/>
                <w:szCs w:val="20"/>
              </w:rPr>
            </w:pPr>
            <w:r w:rsidRPr="009722FE">
              <w:rPr>
                <w:rFonts w:ascii="Cambria" w:hAnsi="Cambria" w:cs="Arial"/>
                <w:b/>
                <w:sz w:val="20"/>
                <w:szCs w:val="20"/>
              </w:rPr>
              <w:t>Ubezpieczenie mini assistance (jeśli wykonawca posiada)</w:t>
            </w:r>
          </w:p>
        </w:tc>
      </w:tr>
      <w:tr w:rsidR="00157D1A" w:rsidRPr="009722FE" w:rsidTr="00AC2C99">
        <w:trPr>
          <w:trHeight w:val="340"/>
          <w:jc w:val="center"/>
        </w:trPr>
        <w:tc>
          <w:tcPr>
            <w:tcW w:w="636" w:type="dxa"/>
            <w:tcBorders>
              <w:bottom w:val="single" w:sz="4" w:space="0" w:color="auto"/>
            </w:tcBorders>
            <w:vAlign w:val="center"/>
          </w:tcPr>
          <w:p w:rsidR="00157D1A" w:rsidRPr="009722FE" w:rsidRDefault="00157D1A" w:rsidP="0038475F">
            <w:pPr>
              <w:widowControl w:val="0"/>
              <w:spacing w:after="0" w:line="240" w:lineRule="auto"/>
              <w:jc w:val="center"/>
              <w:rPr>
                <w:rFonts w:ascii="Cambria" w:hAnsi="Cambria"/>
                <w:sz w:val="20"/>
                <w:szCs w:val="20"/>
              </w:rPr>
            </w:pPr>
          </w:p>
        </w:tc>
        <w:tc>
          <w:tcPr>
            <w:tcW w:w="6362" w:type="dxa"/>
            <w:tcBorders>
              <w:bottom w:val="single" w:sz="4" w:space="0" w:color="auto"/>
            </w:tcBorders>
            <w:vAlign w:val="center"/>
          </w:tcPr>
          <w:p w:rsidR="00157D1A" w:rsidRPr="009722FE" w:rsidRDefault="00157D1A" w:rsidP="0038475F">
            <w:pPr>
              <w:widowControl w:val="0"/>
              <w:spacing w:after="0" w:line="240" w:lineRule="auto"/>
              <w:jc w:val="center"/>
              <w:rPr>
                <w:rFonts w:ascii="Cambria" w:hAnsi="Cambria"/>
                <w:sz w:val="20"/>
                <w:szCs w:val="20"/>
              </w:rPr>
            </w:pPr>
          </w:p>
        </w:tc>
        <w:tc>
          <w:tcPr>
            <w:tcW w:w="2598" w:type="dxa"/>
            <w:tcBorders>
              <w:bottom w:val="single" w:sz="4" w:space="0" w:color="auto"/>
            </w:tcBorders>
            <w:vAlign w:val="center"/>
          </w:tcPr>
          <w:p w:rsidR="00157D1A" w:rsidRPr="009722FE" w:rsidRDefault="00157D1A" w:rsidP="0038475F">
            <w:pPr>
              <w:widowControl w:val="0"/>
              <w:spacing w:after="0" w:line="240" w:lineRule="auto"/>
              <w:jc w:val="center"/>
              <w:rPr>
                <w:rFonts w:ascii="Cambria" w:hAnsi="Cambria"/>
                <w:sz w:val="20"/>
                <w:szCs w:val="20"/>
              </w:rPr>
            </w:pPr>
          </w:p>
        </w:tc>
      </w:tr>
      <w:tr w:rsidR="001716F2" w:rsidRPr="009722FE" w:rsidTr="00AC2C99">
        <w:trPr>
          <w:trHeight w:val="397"/>
          <w:jc w:val="center"/>
        </w:trPr>
        <w:tc>
          <w:tcPr>
            <w:tcW w:w="9596" w:type="dxa"/>
            <w:gridSpan w:val="3"/>
            <w:shd w:val="pct10" w:color="auto" w:fill="auto"/>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Część III zamówienia</w:t>
            </w:r>
          </w:p>
        </w:tc>
      </w:tr>
      <w:tr w:rsidR="001716F2" w:rsidRPr="009722FE" w:rsidTr="00AC2C99">
        <w:trPr>
          <w:trHeight w:val="340"/>
          <w:jc w:val="center"/>
        </w:trPr>
        <w:tc>
          <w:tcPr>
            <w:tcW w:w="9596" w:type="dxa"/>
            <w:gridSpan w:val="3"/>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Ubezpieczenie następstw nieszczęśliwych wypadków</w:t>
            </w:r>
          </w:p>
        </w:tc>
      </w:tr>
      <w:tr w:rsidR="001716F2" w:rsidRPr="009722FE" w:rsidTr="00AC2C99">
        <w:trPr>
          <w:trHeight w:val="340"/>
          <w:jc w:val="center"/>
        </w:trPr>
        <w:tc>
          <w:tcPr>
            <w:tcW w:w="636"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40"/>
          <w:jc w:val="center"/>
        </w:trPr>
        <w:tc>
          <w:tcPr>
            <w:tcW w:w="636"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362"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598"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C34E5D" w:rsidRPr="009722FE" w:rsidTr="009A474B">
        <w:trPr>
          <w:trHeight w:val="340"/>
          <w:jc w:val="center"/>
        </w:trPr>
        <w:tc>
          <w:tcPr>
            <w:tcW w:w="9596" w:type="dxa"/>
            <w:gridSpan w:val="3"/>
            <w:shd w:val="clear" w:color="auto" w:fill="E7E6E6" w:themeFill="background2"/>
            <w:vAlign w:val="center"/>
          </w:tcPr>
          <w:p w:rsidR="00C34E5D" w:rsidRPr="009722FE" w:rsidRDefault="00C34E5D" w:rsidP="001D5159">
            <w:pPr>
              <w:widowControl w:val="0"/>
              <w:spacing w:after="0" w:line="240" w:lineRule="auto"/>
              <w:jc w:val="center"/>
              <w:rPr>
                <w:rFonts w:ascii="Cambria" w:hAnsi="Cambria"/>
                <w:sz w:val="20"/>
                <w:szCs w:val="20"/>
              </w:rPr>
            </w:pPr>
            <w:r>
              <w:rPr>
                <w:rFonts w:ascii="Cambria" w:hAnsi="Cambria"/>
                <w:b/>
                <w:sz w:val="20"/>
                <w:szCs w:val="20"/>
              </w:rPr>
              <w:t>Część IV</w:t>
            </w:r>
            <w:r w:rsidRPr="009722FE">
              <w:rPr>
                <w:rFonts w:ascii="Cambria" w:hAnsi="Cambria"/>
                <w:b/>
                <w:sz w:val="20"/>
                <w:szCs w:val="20"/>
              </w:rPr>
              <w:t xml:space="preserve"> zamówienia</w:t>
            </w:r>
          </w:p>
        </w:tc>
      </w:tr>
      <w:tr w:rsidR="00C34E5D" w:rsidRPr="009722FE" w:rsidTr="001C02BD">
        <w:trPr>
          <w:trHeight w:val="340"/>
          <w:jc w:val="center"/>
        </w:trPr>
        <w:tc>
          <w:tcPr>
            <w:tcW w:w="9596" w:type="dxa"/>
            <w:gridSpan w:val="3"/>
            <w:vAlign w:val="center"/>
          </w:tcPr>
          <w:p w:rsidR="00C34E5D" w:rsidRPr="009722FE" w:rsidRDefault="00C34E5D" w:rsidP="00C34E5D">
            <w:pPr>
              <w:widowControl w:val="0"/>
              <w:spacing w:after="0" w:line="240" w:lineRule="auto"/>
              <w:jc w:val="center"/>
              <w:rPr>
                <w:rFonts w:ascii="Cambria" w:hAnsi="Cambria"/>
                <w:sz w:val="20"/>
                <w:szCs w:val="20"/>
              </w:rPr>
            </w:pPr>
            <w:r>
              <w:rPr>
                <w:rFonts w:ascii="Cambria" w:hAnsi="Cambria"/>
                <w:b/>
                <w:sz w:val="20"/>
                <w:szCs w:val="20"/>
              </w:rPr>
              <w:t>Ubezpieczenie mienia</w:t>
            </w:r>
          </w:p>
        </w:tc>
      </w:tr>
      <w:tr w:rsidR="00C34E5D" w:rsidRPr="009722FE" w:rsidTr="00AC2C99">
        <w:trPr>
          <w:trHeight w:val="340"/>
          <w:jc w:val="center"/>
        </w:trPr>
        <w:tc>
          <w:tcPr>
            <w:tcW w:w="636" w:type="dxa"/>
            <w:vAlign w:val="center"/>
          </w:tcPr>
          <w:p w:rsidR="00C34E5D" w:rsidRPr="009722FE" w:rsidRDefault="00C34E5D" w:rsidP="001D5159">
            <w:pPr>
              <w:widowControl w:val="0"/>
              <w:spacing w:after="0" w:line="240" w:lineRule="auto"/>
              <w:jc w:val="center"/>
              <w:rPr>
                <w:rFonts w:ascii="Cambria" w:hAnsi="Cambria"/>
                <w:sz w:val="20"/>
                <w:szCs w:val="20"/>
              </w:rPr>
            </w:pPr>
          </w:p>
        </w:tc>
        <w:tc>
          <w:tcPr>
            <w:tcW w:w="6362" w:type="dxa"/>
            <w:vAlign w:val="center"/>
          </w:tcPr>
          <w:p w:rsidR="00C34E5D" w:rsidRPr="009722FE" w:rsidRDefault="00C34E5D" w:rsidP="001D5159">
            <w:pPr>
              <w:widowControl w:val="0"/>
              <w:spacing w:after="0" w:line="240" w:lineRule="auto"/>
              <w:jc w:val="center"/>
              <w:rPr>
                <w:rFonts w:ascii="Cambria" w:hAnsi="Cambria"/>
                <w:sz w:val="20"/>
                <w:szCs w:val="20"/>
              </w:rPr>
            </w:pPr>
          </w:p>
        </w:tc>
        <w:tc>
          <w:tcPr>
            <w:tcW w:w="2598" w:type="dxa"/>
            <w:vAlign w:val="center"/>
          </w:tcPr>
          <w:p w:rsidR="00C34E5D" w:rsidRPr="009722FE" w:rsidRDefault="00C34E5D" w:rsidP="001D5159">
            <w:pPr>
              <w:widowControl w:val="0"/>
              <w:spacing w:after="0" w:line="240" w:lineRule="auto"/>
              <w:jc w:val="center"/>
              <w:rPr>
                <w:rFonts w:ascii="Cambria" w:hAnsi="Cambria"/>
                <w:sz w:val="20"/>
                <w:szCs w:val="20"/>
              </w:rPr>
            </w:pPr>
          </w:p>
        </w:tc>
      </w:tr>
      <w:tr w:rsidR="00C34E5D" w:rsidRPr="009722FE" w:rsidTr="001C02BD">
        <w:trPr>
          <w:trHeight w:val="340"/>
          <w:jc w:val="center"/>
        </w:trPr>
        <w:tc>
          <w:tcPr>
            <w:tcW w:w="9596" w:type="dxa"/>
            <w:gridSpan w:val="3"/>
            <w:vAlign w:val="center"/>
          </w:tcPr>
          <w:p w:rsidR="00C34E5D" w:rsidRPr="009722FE" w:rsidRDefault="00C34E5D" w:rsidP="001D5159">
            <w:pPr>
              <w:widowControl w:val="0"/>
              <w:spacing w:after="0" w:line="240" w:lineRule="auto"/>
              <w:jc w:val="center"/>
              <w:rPr>
                <w:rFonts w:ascii="Cambria" w:hAnsi="Cambria"/>
                <w:sz w:val="20"/>
                <w:szCs w:val="20"/>
              </w:rPr>
            </w:pPr>
            <w:r w:rsidRPr="009722FE">
              <w:rPr>
                <w:rFonts w:ascii="Cambria" w:hAnsi="Cambria"/>
                <w:b/>
                <w:sz w:val="20"/>
                <w:szCs w:val="20"/>
              </w:rPr>
              <w:t>Ubezpieczenie odpowiedzialności cywilnej</w:t>
            </w:r>
          </w:p>
        </w:tc>
      </w:tr>
      <w:tr w:rsidR="00C34E5D" w:rsidRPr="009722FE" w:rsidTr="00AC2C99">
        <w:trPr>
          <w:trHeight w:val="340"/>
          <w:jc w:val="center"/>
        </w:trPr>
        <w:tc>
          <w:tcPr>
            <w:tcW w:w="636" w:type="dxa"/>
            <w:vAlign w:val="center"/>
          </w:tcPr>
          <w:p w:rsidR="00C34E5D" w:rsidRPr="009722FE" w:rsidRDefault="00C34E5D" w:rsidP="001D5159">
            <w:pPr>
              <w:widowControl w:val="0"/>
              <w:spacing w:after="0" w:line="240" w:lineRule="auto"/>
              <w:jc w:val="center"/>
              <w:rPr>
                <w:rFonts w:ascii="Cambria" w:hAnsi="Cambria"/>
                <w:sz w:val="20"/>
                <w:szCs w:val="20"/>
              </w:rPr>
            </w:pPr>
          </w:p>
        </w:tc>
        <w:tc>
          <w:tcPr>
            <w:tcW w:w="6362" w:type="dxa"/>
            <w:vAlign w:val="center"/>
          </w:tcPr>
          <w:p w:rsidR="00C34E5D" w:rsidRPr="009722FE" w:rsidRDefault="00C34E5D" w:rsidP="001D5159">
            <w:pPr>
              <w:widowControl w:val="0"/>
              <w:spacing w:after="0" w:line="240" w:lineRule="auto"/>
              <w:jc w:val="center"/>
              <w:rPr>
                <w:rFonts w:ascii="Cambria" w:hAnsi="Cambria"/>
                <w:sz w:val="20"/>
                <w:szCs w:val="20"/>
              </w:rPr>
            </w:pPr>
          </w:p>
        </w:tc>
        <w:tc>
          <w:tcPr>
            <w:tcW w:w="2598" w:type="dxa"/>
            <w:vAlign w:val="center"/>
          </w:tcPr>
          <w:p w:rsidR="00C34E5D" w:rsidRPr="009722FE" w:rsidRDefault="00C34E5D" w:rsidP="001D5159">
            <w:pPr>
              <w:widowControl w:val="0"/>
              <w:spacing w:after="0" w:line="240" w:lineRule="auto"/>
              <w:jc w:val="center"/>
              <w:rPr>
                <w:rFonts w:ascii="Cambria" w:hAnsi="Cambria"/>
                <w:sz w:val="20"/>
                <w:szCs w:val="20"/>
              </w:rPr>
            </w:pPr>
          </w:p>
        </w:tc>
      </w:tr>
    </w:tbl>
    <w:p w:rsidR="001716F2" w:rsidRPr="009722FE" w:rsidRDefault="001716F2" w:rsidP="00455B83">
      <w:pPr>
        <w:widowControl w:val="0"/>
        <w:numPr>
          <w:ilvl w:val="0"/>
          <w:numId w:val="52"/>
        </w:numPr>
        <w:tabs>
          <w:tab w:val="left" w:pos="284"/>
        </w:tabs>
        <w:spacing w:before="240" w:after="120" w:line="240" w:lineRule="auto"/>
        <w:ind w:left="284" w:hanging="284"/>
        <w:rPr>
          <w:rFonts w:ascii="Cambria" w:eastAsia="Calibri" w:hAnsi="Cambria"/>
          <w:b/>
        </w:rPr>
      </w:pPr>
      <w:r w:rsidRPr="009722FE">
        <w:rPr>
          <w:rFonts w:ascii="Cambria" w:eastAsia="Calibri" w:hAnsi="Cambria"/>
          <w:b/>
        </w:rPr>
        <w:t>Załącznikami do niniejszej oferty są następujące dokumenty: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
        <w:gridCol w:w="6599"/>
        <w:gridCol w:w="2281"/>
      </w:tblGrid>
      <w:tr w:rsidR="001716F2" w:rsidRPr="009722FE" w:rsidTr="001716F2">
        <w:trPr>
          <w:trHeight w:val="350"/>
          <w:jc w:val="center"/>
        </w:trPr>
        <w:tc>
          <w:tcPr>
            <w:tcW w:w="728" w:type="dxa"/>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Lp.</w:t>
            </w:r>
          </w:p>
        </w:tc>
        <w:tc>
          <w:tcPr>
            <w:tcW w:w="6599" w:type="dxa"/>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Wyszczególnienie</w:t>
            </w:r>
          </w:p>
        </w:tc>
        <w:tc>
          <w:tcPr>
            <w:tcW w:w="2281" w:type="dxa"/>
            <w:vAlign w:val="center"/>
          </w:tcPr>
          <w:p w:rsidR="001716F2" w:rsidRPr="009722FE" w:rsidRDefault="001716F2" w:rsidP="001D5159">
            <w:pPr>
              <w:widowControl w:val="0"/>
              <w:spacing w:after="0" w:line="240" w:lineRule="auto"/>
              <w:jc w:val="center"/>
              <w:rPr>
                <w:rFonts w:ascii="Cambria" w:hAnsi="Cambria"/>
                <w:b/>
                <w:sz w:val="20"/>
                <w:szCs w:val="20"/>
              </w:rPr>
            </w:pPr>
            <w:r w:rsidRPr="009722FE">
              <w:rPr>
                <w:rFonts w:ascii="Cambria" w:hAnsi="Cambria"/>
                <w:b/>
                <w:sz w:val="20"/>
                <w:szCs w:val="20"/>
              </w:rPr>
              <w:t>nr strony</w:t>
            </w:r>
          </w:p>
        </w:tc>
      </w:tr>
      <w:tr w:rsidR="001716F2" w:rsidRPr="009722FE" w:rsidTr="00AC2C99">
        <w:trPr>
          <w:trHeight w:val="397"/>
          <w:jc w:val="center"/>
        </w:trPr>
        <w:tc>
          <w:tcPr>
            <w:tcW w:w="728"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599"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281"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97"/>
          <w:jc w:val="center"/>
        </w:trPr>
        <w:tc>
          <w:tcPr>
            <w:tcW w:w="728"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599"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281"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AC2C99" w:rsidRPr="009722FE" w:rsidTr="00AC2C99">
        <w:trPr>
          <w:trHeight w:val="397"/>
          <w:jc w:val="center"/>
        </w:trPr>
        <w:tc>
          <w:tcPr>
            <w:tcW w:w="728" w:type="dxa"/>
            <w:vAlign w:val="center"/>
          </w:tcPr>
          <w:p w:rsidR="00AC2C99" w:rsidRPr="009722FE" w:rsidRDefault="00AC2C99" w:rsidP="001D5159">
            <w:pPr>
              <w:widowControl w:val="0"/>
              <w:spacing w:after="0" w:line="240" w:lineRule="auto"/>
              <w:jc w:val="center"/>
              <w:rPr>
                <w:rFonts w:ascii="Cambria" w:hAnsi="Cambria"/>
                <w:sz w:val="20"/>
                <w:szCs w:val="20"/>
              </w:rPr>
            </w:pPr>
          </w:p>
        </w:tc>
        <w:tc>
          <w:tcPr>
            <w:tcW w:w="6599" w:type="dxa"/>
            <w:vAlign w:val="center"/>
          </w:tcPr>
          <w:p w:rsidR="00AC2C99" w:rsidRPr="009722FE" w:rsidRDefault="00AC2C99" w:rsidP="001D5159">
            <w:pPr>
              <w:widowControl w:val="0"/>
              <w:spacing w:after="0" w:line="240" w:lineRule="auto"/>
              <w:jc w:val="center"/>
              <w:rPr>
                <w:rFonts w:ascii="Cambria" w:hAnsi="Cambria"/>
                <w:sz w:val="20"/>
                <w:szCs w:val="20"/>
              </w:rPr>
            </w:pPr>
          </w:p>
        </w:tc>
        <w:tc>
          <w:tcPr>
            <w:tcW w:w="2281" w:type="dxa"/>
            <w:vAlign w:val="center"/>
          </w:tcPr>
          <w:p w:rsidR="00AC2C99" w:rsidRPr="009722FE" w:rsidRDefault="00AC2C99" w:rsidP="001D5159">
            <w:pPr>
              <w:widowControl w:val="0"/>
              <w:spacing w:after="0" w:line="240" w:lineRule="auto"/>
              <w:jc w:val="center"/>
              <w:rPr>
                <w:rFonts w:ascii="Cambria" w:hAnsi="Cambria"/>
                <w:sz w:val="20"/>
                <w:szCs w:val="20"/>
              </w:rPr>
            </w:pPr>
          </w:p>
        </w:tc>
      </w:tr>
      <w:tr w:rsidR="00AC2C99" w:rsidRPr="009722FE" w:rsidTr="00AC2C99">
        <w:trPr>
          <w:trHeight w:val="397"/>
          <w:jc w:val="center"/>
        </w:trPr>
        <w:tc>
          <w:tcPr>
            <w:tcW w:w="728" w:type="dxa"/>
            <w:vAlign w:val="center"/>
          </w:tcPr>
          <w:p w:rsidR="00AC2C99" w:rsidRPr="009722FE" w:rsidRDefault="00AC2C99" w:rsidP="001D5159">
            <w:pPr>
              <w:widowControl w:val="0"/>
              <w:spacing w:after="0" w:line="240" w:lineRule="auto"/>
              <w:jc w:val="center"/>
              <w:rPr>
                <w:rFonts w:ascii="Cambria" w:hAnsi="Cambria"/>
                <w:sz w:val="20"/>
                <w:szCs w:val="20"/>
              </w:rPr>
            </w:pPr>
          </w:p>
        </w:tc>
        <w:tc>
          <w:tcPr>
            <w:tcW w:w="6599" w:type="dxa"/>
            <w:vAlign w:val="center"/>
          </w:tcPr>
          <w:p w:rsidR="00AC2C99" w:rsidRPr="009722FE" w:rsidRDefault="00AC2C99" w:rsidP="001D5159">
            <w:pPr>
              <w:widowControl w:val="0"/>
              <w:spacing w:after="0" w:line="240" w:lineRule="auto"/>
              <w:jc w:val="center"/>
              <w:rPr>
                <w:rFonts w:ascii="Cambria" w:hAnsi="Cambria"/>
                <w:sz w:val="20"/>
                <w:szCs w:val="20"/>
              </w:rPr>
            </w:pPr>
          </w:p>
        </w:tc>
        <w:tc>
          <w:tcPr>
            <w:tcW w:w="2281" w:type="dxa"/>
            <w:vAlign w:val="center"/>
          </w:tcPr>
          <w:p w:rsidR="00AC2C99" w:rsidRPr="009722FE" w:rsidRDefault="00AC2C99" w:rsidP="001D5159">
            <w:pPr>
              <w:widowControl w:val="0"/>
              <w:spacing w:after="0" w:line="240" w:lineRule="auto"/>
              <w:jc w:val="center"/>
              <w:rPr>
                <w:rFonts w:ascii="Cambria" w:hAnsi="Cambria"/>
                <w:sz w:val="20"/>
                <w:szCs w:val="20"/>
              </w:rPr>
            </w:pPr>
          </w:p>
        </w:tc>
      </w:tr>
      <w:tr w:rsidR="00AC2C99" w:rsidRPr="009722FE" w:rsidTr="00AC2C99">
        <w:trPr>
          <w:trHeight w:val="397"/>
          <w:jc w:val="center"/>
        </w:trPr>
        <w:tc>
          <w:tcPr>
            <w:tcW w:w="728" w:type="dxa"/>
            <w:vAlign w:val="center"/>
          </w:tcPr>
          <w:p w:rsidR="00AC2C99" w:rsidRPr="009722FE" w:rsidRDefault="00AC2C99" w:rsidP="001D5159">
            <w:pPr>
              <w:widowControl w:val="0"/>
              <w:spacing w:after="0" w:line="240" w:lineRule="auto"/>
              <w:jc w:val="center"/>
              <w:rPr>
                <w:rFonts w:ascii="Cambria" w:hAnsi="Cambria"/>
                <w:sz w:val="20"/>
                <w:szCs w:val="20"/>
              </w:rPr>
            </w:pPr>
          </w:p>
        </w:tc>
        <w:tc>
          <w:tcPr>
            <w:tcW w:w="6599" w:type="dxa"/>
            <w:vAlign w:val="center"/>
          </w:tcPr>
          <w:p w:rsidR="00AC2C99" w:rsidRPr="009722FE" w:rsidRDefault="00AC2C99" w:rsidP="001D5159">
            <w:pPr>
              <w:widowControl w:val="0"/>
              <w:spacing w:after="0" w:line="240" w:lineRule="auto"/>
              <w:jc w:val="center"/>
              <w:rPr>
                <w:rFonts w:ascii="Cambria" w:hAnsi="Cambria"/>
                <w:sz w:val="20"/>
                <w:szCs w:val="20"/>
              </w:rPr>
            </w:pPr>
          </w:p>
        </w:tc>
        <w:tc>
          <w:tcPr>
            <w:tcW w:w="2281" w:type="dxa"/>
            <w:vAlign w:val="center"/>
          </w:tcPr>
          <w:p w:rsidR="00AC2C99" w:rsidRPr="009722FE" w:rsidRDefault="00AC2C99" w:rsidP="001D5159">
            <w:pPr>
              <w:widowControl w:val="0"/>
              <w:spacing w:after="0" w:line="240" w:lineRule="auto"/>
              <w:jc w:val="center"/>
              <w:rPr>
                <w:rFonts w:ascii="Cambria" w:hAnsi="Cambria"/>
                <w:sz w:val="20"/>
                <w:szCs w:val="20"/>
              </w:rPr>
            </w:pPr>
          </w:p>
        </w:tc>
      </w:tr>
      <w:tr w:rsidR="001716F2" w:rsidRPr="009722FE" w:rsidTr="00AC2C99">
        <w:trPr>
          <w:trHeight w:val="397"/>
          <w:jc w:val="center"/>
        </w:trPr>
        <w:tc>
          <w:tcPr>
            <w:tcW w:w="728"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599"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281"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97"/>
          <w:jc w:val="center"/>
        </w:trPr>
        <w:tc>
          <w:tcPr>
            <w:tcW w:w="728"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599"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281" w:type="dxa"/>
            <w:vAlign w:val="center"/>
          </w:tcPr>
          <w:p w:rsidR="001716F2" w:rsidRPr="009722FE" w:rsidRDefault="001716F2" w:rsidP="001D5159">
            <w:pPr>
              <w:widowControl w:val="0"/>
              <w:spacing w:after="0" w:line="240" w:lineRule="auto"/>
              <w:jc w:val="center"/>
              <w:rPr>
                <w:rFonts w:ascii="Cambria" w:hAnsi="Cambria"/>
                <w:sz w:val="20"/>
                <w:szCs w:val="20"/>
              </w:rPr>
            </w:pPr>
          </w:p>
        </w:tc>
      </w:tr>
      <w:tr w:rsidR="001716F2" w:rsidRPr="009722FE" w:rsidTr="00AC2C99">
        <w:trPr>
          <w:trHeight w:val="397"/>
          <w:jc w:val="center"/>
        </w:trPr>
        <w:tc>
          <w:tcPr>
            <w:tcW w:w="728"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6599" w:type="dxa"/>
            <w:vAlign w:val="center"/>
          </w:tcPr>
          <w:p w:rsidR="001716F2" w:rsidRPr="009722FE" w:rsidRDefault="001716F2" w:rsidP="001D5159">
            <w:pPr>
              <w:widowControl w:val="0"/>
              <w:spacing w:after="0" w:line="240" w:lineRule="auto"/>
              <w:jc w:val="center"/>
              <w:rPr>
                <w:rFonts w:ascii="Cambria" w:hAnsi="Cambria"/>
                <w:sz w:val="20"/>
                <w:szCs w:val="20"/>
              </w:rPr>
            </w:pPr>
          </w:p>
        </w:tc>
        <w:tc>
          <w:tcPr>
            <w:tcW w:w="2281" w:type="dxa"/>
            <w:vAlign w:val="center"/>
          </w:tcPr>
          <w:p w:rsidR="001716F2" w:rsidRPr="009722FE" w:rsidRDefault="001716F2" w:rsidP="001D5159">
            <w:pPr>
              <w:widowControl w:val="0"/>
              <w:spacing w:after="0" w:line="240" w:lineRule="auto"/>
              <w:jc w:val="center"/>
              <w:rPr>
                <w:rFonts w:ascii="Cambria" w:hAnsi="Cambria"/>
                <w:sz w:val="20"/>
                <w:szCs w:val="20"/>
              </w:rPr>
            </w:pPr>
          </w:p>
        </w:tc>
      </w:tr>
    </w:tbl>
    <w:p w:rsidR="001716F2" w:rsidRPr="009722FE" w:rsidRDefault="001716F2" w:rsidP="001D5159">
      <w:pPr>
        <w:widowControl w:val="0"/>
        <w:tabs>
          <w:tab w:val="left" w:pos="426"/>
        </w:tabs>
        <w:autoSpaceDE w:val="0"/>
        <w:autoSpaceDN w:val="0"/>
        <w:adjustRightInd w:val="0"/>
        <w:spacing w:before="240" w:after="0" w:line="240" w:lineRule="auto"/>
        <w:jc w:val="both"/>
        <w:rPr>
          <w:rFonts w:ascii="Cambria" w:hAnsi="Cambria" w:cs="Arial"/>
        </w:rPr>
      </w:pPr>
      <w:r w:rsidRPr="009722FE">
        <w:rPr>
          <w:rFonts w:ascii="Cambria" w:hAnsi="Cambria" w:cs="Arial"/>
        </w:rPr>
        <w:t>Niniejsza oferta oraz załączniki do niej są jawne i nie zawierają informacji stanowiących tajemnicę przedsiębiorstwa w rozumieniu przepisów o zwalczaniu nieuczciwej konkurencji, za wyjątkiem …………………………………………………………………………..…………………………………………………………………………..</w:t>
      </w:r>
    </w:p>
    <w:p w:rsidR="001716F2" w:rsidRPr="009722FE" w:rsidRDefault="001716F2" w:rsidP="001D5159">
      <w:pPr>
        <w:widowControl w:val="0"/>
        <w:spacing w:before="120" w:after="0" w:line="240" w:lineRule="auto"/>
        <w:jc w:val="both"/>
        <w:rPr>
          <w:rFonts w:ascii="Cambria" w:hAnsi="Cambria" w:cs="Arial"/>
          <w:i/>
          <w:sz w:val="20"/>
          <w:szCs w:val="20"/>
        </w:rPr>
      </w:pPr>
      <w:r w:rsidRPr="009722FE">
        <w:rPr>
          <w:rFonts w:ascii="Cambria" w:hAnsi="Cambria" w:cs="Arial"/>
          <w:i/>
          <w:sz w:val="18"/>
          <w:szCs w:val="20"/>
        </w:rPr>
        <w:t xml:space="preserve">(Uwaga: Jeżeli informacje zawarte w ofercie stanowią tajemnicę przedsiębiorstwa informacje te muszą zostać umieszczone </w:t>
      </w:r>
      <w:r w:rsidRPr="009722FE">
        <w:rPr>
          <w:rFonts w:ascii="Cambria" w:hAnsi="Cambria" w:cs="Arial"/>
          <w:i/>
          <w:sz w:val="18"/>
          <w:szCs w:val="20"/>
        </w:rPr>
        <w:br/>
        <w:t xml:space="preserve">w odrębnej kopercie dołączonej do oferty i oznaczone napisem: „Informacje stanowiące tajemnicę przedsiębiorstwa”. W takim przypadku Wykonawca </w:t>
      </w:r>
      <w:r w:rsidRPr="009722FE">
        <w:rPr>
          <w:rFonts w:ascii="Cambria" w:hAnsi="Cambria"/>
          <w:i/>
          <w:sz w:val="18"/>
          <w:szCs w:val="20"/>
        </w:rPr>
        <w:t xml:space="preserve">musi załączyć do </w:t>
      </w:r>
      <w:r w:rsidRPr="009722FE">
        <w:rPr>
          <w:rFonts w:ascii="Cambria" w:hAnsi="Cambria"/>
          <w:sz w:val="18"/>
          <w:szCs w:val="20"/>
        </w:rPr>
        <w:t xml:space="preserve">oferty </w:t>
      </w:r>
      <w:r w:rsidRPr="009722FE">
        <w:rPr>
          <w:rFonts w:ascii="Cambria" w:hAnsi="Cambria" w:cs="Arial"/>
          <w:sz w:val="18"/>
          <w:szCs w:val="20"/>
        </w:rPr>
        <w:t xml:space="preserve">uzasadnienie zastrzeżenia informacji stanowiących tajemnicę </w:t>
      </w:r>
      <w:r w:rsidRPr="009722FE">
        <w:rPr>
          <w:rFonts w:ascii="Cambria" w:hAnsi="Cambria"/>
          <w:i/>
          <w:sz w:val="18"/>
          <w:szCs w:val="20"/>
        </w:rPr>
        <w:t>– zgodnie z art. 8 ust. 3 ustawy Prawo zamówień publicznych</w:t>
      </w:r>
      <w:r w:rsidRPr="009722FE">
        <w:rPr>
          <w:rFonts w:ascii="Cambria" w:hAnsi="Cambria" w:cs="Arial"/>
          <w:i/>
          <w:sz w:val="18"/>
          <w:szCs w:val="20"/>
        </w:rPr>
        <w:t>).</w:t>
      </w:r>
    </w:p>
    <w:p w:rsidR="001716F2" w:rsidRPr="009722FE" w:rsidRDefault="001716F2" w:rsidP="001D5159">
      <w:pPr>
        <w:widowControl w:val="0"/>
        <w:spacing w:after="0" w:line="240" w:lineRule="auto"/>
        <w:rPr>
          <w:rFonts w:ascii="Cambria" w:hAnsi="Cambria"/>
        </w:rPr>
      </w:pPr>
    </w:p>
    <w:p w:rsidR="001716F2" w:rsidRPr="009722FE" w:rsidRDefault="001716F2" w:rsidP="001D5159">
      <w:pPr>
        <w:widowControl w:val="0"/>
        <w:spacing w:after="0" w:line="240" w:lineRule="auto"/>
        <w:rPr>
          <w:rFonts w:ascii="Cambria" w:hAnsi="Cambria"/>
        </w:rPr>
      </w:pPr>
    </w:p>
    <w:p w:rsidR="001716F2" w:rsidRPr="009722FE" w:rsidRDefault="001716F2" w:rsidP="001D5159">
      <w:pPr>
        <w:widowControl w:val="0"/>
        <w:spacing w:after="0" w:line="240" w:lineRule="auto"/>
        <w:rPr>
          <w:rFonts w:ascii="Cambria" w:hAnsi="Cambria"/>
        </w:rPr>
      </w:pPr>
    </w:p>
    <w:p w:rsidR="001716F2" w:rsidRPr="009722FE" w:rsidRDefault="001716F2" w:rsidP="001D5159">
      <w:pPr>
        <w:widowControl w:val="0"/>
        <w:spacing w:after="0" w:line="240" w:lineRule="auto"/>
        <w:rPr>
          <w:rFonts w:ascii="Cambria" w:hAnsi="Cambria"/>
        </w:rPr>
      </w:pPr>
    </w:p>
    <w:p w:rsidR="001716F2" w:rsidRPr="009722FE" w:rsidRDefault="001716F2" w:rsidP="001D5159">
      <w:pPr>
        <w:widowControl w:val="0"/>
        <w:spacing w:after="0" w:line="240" w:lineRule="auto"/>
        <w:rPr>
          <w:rFonts w:ascii="Cambria" w:hAnsi="Cambria"/>
        </w:rPr>
      </w:pPr>
      <w:r w:rsidRPr="009722FE">
        <w:rPr>
          <w:rFonts w:ascii="Cambria" w:hAnsi="Cambria"/>
        </w:rPr>
        <w:t>Miejscowość i data: ……………….………</w:t>
      </w:r>
    </w:p>
    <w:p w:rsidR="001716F2" w:rsidRPr="009722FE" w:rsidRDefault="001716F2" w:rsidP="001D5159">
      <w:pPr>
        <w:widowControl w:val="0"/>
        <w:spacing w:after="0" w:line="240" w:lineRule="auto"/>
        <w:rPr>
          <w:rFonts w:ascii="Cambria" w:hAnsi="Cambria"/>
        </w:rPr>
      </w:pPr>
    </w:p>
    <w:p w:rsidR="001716F2" w:rsidRPr="009722FE" w:rsidRDefault="001716F2" w:rsidP="001D5159">
      <w:pPr>
        <w:widowControl w:val="0"/>
        <w:spacing w:after="0" w:line="240" w:lineRule="auto"/>
        <w:jc w:val="right"/>
        <w:rPr>
          <w:rFonts w:ascii="Cambria" w:hAnsi="Cambria"/>
        </w:rPr>
      </w:pPr>
    </w:p>
    <w:p w:rsidR="001716F2" w:rsidRPr="009722FE" w:rsidRDefault="001716F2" w:rsidP="001D5159">
      <w:pPr>
        <w:widowControl w:val="0"/>
        <w:spacing w:after="0" w:line="240" w:lineRule="auto"/>
        <w:jc w:val="right"/>
        <w:rPr>
          <w:rFonts w:ascii="Cambria" w:hAnsi="Cambria"/>
        </w:rPr>
      </w:pPr>
    </w:p>
    <w:p w:rsidR="001716F2" w:rsidRPr="009722FE" w:rsidRDefault="001716F2" w:rsidP="001D5159">
      <w:pPr>
        <w:widowControl w:val="0"/>
        <w:spacing w:after="0" w:line="240" w:lineRule="auto"/>
        <w:jc w:val="right"/>
        <w:rPr>
          <w:rFonts w:ascii="Cambria" w:hAnsi="Cambria"/>
        </w:rPr>
      </w:pPr>
      <w:r w:rsidRPr="009722FE">
        <w:rPr>
          <w:rFonts w:ascii="Cambria" w:hAnsi="Cambria"/>
        </w:rPr>
        <w:t>……………………………………………….………………………</w:t>
      </w:r>
    </w:p>
    <w:p w:rsidR="001716F2" w:rsidRPr="009722FE" w:rsidRDefault="001716F2" w:rsidP="001D5159">
      <w:pPr>
        <w:widowControl w:val="0"/>
        <w:spacing w:after="0" w:line="240" w:lineRule="auto"/>
        <w:ind w:left="4962" w:right="-1"/>
        <w:jc w:val="center"/>
        <w:rPr>
          <w:rFonts w:ascii="Cambria" w:hAnsi="Cambria"/>
          <w:i/>
          <w:sz w:val="18"/>
        </w:rPr>
      </w:pPr>
      <w:r w:rsidRPr="009722FE">
        <w:rPr>
          <w:rFonts w:ascii="Cambria" w:hAnsi="Cambria"/>
          <w:i/>
          <w:sz w:val="18"/>
        </w:rPr>
        <w:t>(pieczątka i podpis osoby/osób uprawnionej/nych do reprezentowania wykonawcy/wykonawców)</w:t>
      </w:r>
    </w:p>
    <w:p w:rsidR="00BE5C84" w:rsidRPr="009722FE" w:rsidRDefault="00BE5C84" w:rsidP="001D5159">
      <w:pPr>
        <w:widowControl w:val="0"/>
        <w:spacing w:after="240" w:line="240" w:lineRule="auto"/>
        <w:jc w:val="both"/>
        <w:outlineLvl w:val="0"/>
        <w:rPr>
          <w:rFonts w:ascii="Cambria" w:hAnsi="Cambria"/>
          <w:b/>
          <w:i/>
        </w:rPr>
        <w:sectPr w:rsidR="00BE5C84" w:rsidRPr="009722FE" w:rsidSect="00584AF4">
          <w:pgSz w:w="11906" w:h="16838"/>
          <w:pgMar w:top="993" w:right="1134" w:bottom="851" w:left="1134" w:header="454" w:footer="454" w:gutter="0"/>
          <w:cols w:space="708"/>
          <w:docGrid w:linePitch="360"/>
        </w:sectPr>
      </w:pPr>
    </w:p>
    <w:p w:rsidR="0046794B" w:rsidRPr="009722FE" w:rsidRDefault="004B6C01" w:rsidP="001D5159">
      <w:pPr>
        <w:widowControl w:val="0"/>
        <w:spacing w:after="240" w:line="240" w:lineRule="auto"/>
        <w:jc w:val="both"/>
        <w:outlineLvl w:val="0"/>
        <w:rPr>
          <w:rFonts w:ascii="Cambria" w:hAnsi="Cambria"/>
          <w:b/>
        </w:rPr>
      </w:pPr>
      <w:bookmarkStart w:id="574" w:name="_Toc466986947"/>
      <w:r w:rsidRPr="009722FE">
        <w:rPr>
          <w:rFonts w:ascii="Cambria" w:hAnsi="Cambria"/>
          <w:b/>
        </w:rPr>
        <w:lastRenderedPageBreak/>
        <w:t>Załącznik</w:t>
      </w:r>
      <w:r w:rsidR="00A55179" w:rsidRPr="009722FE">
        <w:rPr>
          <w:rFonts w:ascii="Cambria" w:hAnsi="Cambria"/>
          <w:b/>
        </w:rPr>
        <w:t xml:space="preserve"> nr </w:t>
      </w:r>
      <w:r w:rsidRPr="009722FE">
        <w:rPr>
          <w:rFonts w:ascii="Cambria" w:hAnsi="Cambria"/>
          <w:b/>
        </w:rPr>
        <w:t xml:space="preserve">3 do </w:t>
      </w:r>
      <w:r w:rsidR="0046794B" w:rsidRPr="009722FE">
        <w:rPr>
          <w:rFonts w:ascii="Cambria" w:hAnsi="Cambria"/>
          <w:b/>
        </w:rPr>
        <w:t xml:space="preserve">SIWZ: </w:t>
      </w:r>
      <w:bookmarkEnd w:id="572"/>
      <w:bookmarkEnd w:id="573"/>
      <w:r w:rsidR="00247DA3" w:rsidRPr="009722FE">
        <w:rPr>
          <w:rFonts w:ascii="Cambria" w:hAnsi="Cambria"/>
          <w:b/>
        </w:rPr>
        <w:t>Wzór oświadczen</w:t>
      </w:r>
      <w:r w:rsidR="00A55179" w:rsidRPr="009722FE">
        <w:rPr>
          <w:rFonts w:ascii="Cambria" w:hAnsi="Cambria"/>
          <w:b/>
        </w:rPr>
        <w:t xml:space="preserve">ia o niepodleganiu wykluczeniu </w:t>
      </w:r>
      <w:r w:rsidR="00247DA3" w:rsidRPr="009722FE">
        <w:rPr>
          <w:rFonts w:ascii="Cambria" w:hAnsi="Cambria"/>
          <w:b/>
        </w:rPr>
        <w:t>i spełnianiu warunków udziału w postępowaniu przez Wykonawcę</w:t>
      </w:r>
      <w:bookmarkEnd w:id="574"/>
    </w:p>
    <w:p w:rsidR="0046794B" w:rsidRPr="009722FE" w:rsidRDefault="0046794B" w:rsidP="001D5159">
      <w:pPr>
        <w:widowControl w:val="0"/>
        <w:spacing w:before="960" w:after="0" w:line="240" w:lineRule="auto"/>
        <w:ind w:right="5103"/>
        <w:jc w:val="both"/>
        <w:rPr>
          <w:rFonts w:ascii="Cambria" w:hAnsi="Cambria"/>
        </w:rPr>
      </w:pPr>
      <w:r w:rsidRPr="009722FE">
        <w:rPr>
          <w:rFonts w:ascii="Cambria" w:hAnsi="Cambria"/>
        </w:rPr>
        <w:t>……………………………………………….………………………</w:t>
      </w:r>
    </w:p>
    <w:p w:rsidR="0046794B" w:rsidRPr="009722FE" w:rsidRDefault="0046794B" w:rsidP="001D5159">
      <w:pPr>
        <w:widowControl w:val="0"/>
        <w:spacing w:after="0" w:line="240" w:lineRule="auto"/>
        <w:ind w:right="5102"/>
        <w:jc w:val="center"/>
        <w:rPr>
          <w:rFonts w:ascii="Cambria" w:hAnsi="Cambria"/>
          <w:sz w:val="18"/>
        </w:rPr>
      </w:pPr>
      <w:r w:rsidRPr="009722FE">
        <w:rPr>
          <w:rFonts w:ascii="Cambria" w:hAnsi="Cambria"/>
          <w:sz w:val="18"/>
        </w:rPr>
        <w:t>(</w:t>
      </w:r>
      <w:r w:rsidR="00E26626" w:rsidRPr="009722FE">
        <w:rPr>
          <w:rFonts w:ascii="Cambria" w:hAnsi="Cambria"/>
          <w:sz w:val="18"/>
        </w:rPr>
        <w:t>P</w:t>
      </w:r>
      <w:r w:rsidRPr="009722FE">
        <w:rPr>
          <w:rFonts w:ascii="Cambria" w:hAnsi="Cambria"/>
          <w:sz w:val="18"/>
        </w:rPr>
        <w:t xml:space="preserve">ieczęć </w:t>
      </w:r>
      <w:r w:rsidR="009C0A07" w:rsidRPr="009722FE">
        <w:rPr>
          <w:rFonts w:ascii="Cambria" w:hAnsi="Cambria"/>
          <w:sz w:val="18"/>
        </w:rPr>
        <w:t>wykonawcy/wykonawców</w:t>
      </w:r>
      <w:r w:rsidRPr="009722FE">
        <w:rPr>
          <w:rFonts w:ascii="Cambria" w:hAnsi="Cambria"/>
          <w:sz w:val="18"/>
        </w:rPr>
        <w:t>)</w:t>
      </w:r>
    </w:p>
    <w:p w:rsidR="0046794B" w:rsidRPr="009722FE" w:rsidRDefault="0046794B" w:rsidP="001D5159">
      <w:pPr>
        <w:widowControl w:val="0"/>
        <w:spacing w:before="480" w:after="360" w:line="240" w:lineRule="auto"/>
        <w:rPr>
          <w:rFonts w:ascii="Cambria" w:hAnsi="Cambria"/>
        </w:rPr>
      </w:pPr>
      <w:r w:rsidRPr="009722FE">
        <w:rPr>
          <w:rFonts w:ascii="Cambria" w:hAnsi="Cambria"/>
        </w:rPr>
        <w:t>Miejscowość i data: ………………………………...………</w:t>
      </w:r>
    </w:p>
    <w:p w:rsidR="0046794B" w:rsidRPr="009722FE" w:rsidRDefault="0046794B" w:rsidP="001D5159">
      <w:pPr>
        <w:widowControl w:val="0"/>
        <w:spacing w:after="0" w:line="240" w:lineRule="auto"/>
        <w:jc w:val="both"/>
        <w:rPr>
          <w:rFonts w:ascii="Cambria" w:hAnsi="Cambria"/>
        </w:rPr>
      </w:pPr>
      <w:r w:rsidRPr="009722FE">
        <w:rPr>
          <w:rFonts w:ascii="Cambria" w:hAnsi="Cambria"/>
        </w:rPr>
        <w:t xml:space="preserve">Dotyczy: przetarg nieograniczony na </w:t>
      </w:r>
      <w:r w:rsidR="00827251" w:rsidRPr="009722FE">
        <w:rPr>
          <w:rFonts w:ascii="Cambria" w:hAnsi="Cambria"/>
        </w:rPr>
        <w:t>„</w:t>
      </w:r>
      <w:r w:rsidR="00BC33E6" w:rsidRPr="009722FE">
        <w:rPr>
          <w:rFonts w:ascii="Cambria" w:hAnsi="Cambria"/>
        </w:rPr>
        <w:t xml:space="preserve">Ubezpieczenie interesów </w:t>
      </w:r>
      <w:r w:rsidR="00953533" w:rsidRPr="009722FE">
        <w:rPr>
          <w:rFonts w:ascii="Cambria" w:hAnsi="Cambria"/>
        </w:rPr>
        <w:t xml:space="preserve">majątkowych </w:t>
      </w:r>
      <w:r w:rsidR="00BC33E6" w:rsidRPr="009722FE">
        <w:rPr>
          <w:rFonts w:ascii="Cambria" w:hAnsi="Cambria"/>
        </w:rPr>
        <w:t xml:space="preserve">Gminy </w:t>
      </w:r>
      <w:r w:rsidR="009A474B">
        <w:rPr>
          <w:rFonts w:ascii="Cambria" w:hAnsi="Cambria"/>
        </w:rPr>
        <w:t>Lubawka</w:t>
      </w:r>
      <w:r w:rsidR="00827251" w:rsidRPr="009722FE">
        <w:rPr>
          <w:rFonts w:ascii="Cambria" w:hAnsi="Cambria"/>
        </w:rPr>
        <w:t>”</w:t>
      </w:r>
      <w:r w:rsidRPr="009722FE">
        <w:rPr>
          <w:rFonts w:ascii="Cambria" w:hAnsi="Cambria"/>
        </w:rPr>
        <w:t>, podlegający podziałowi na nw. części:</w:t>
      </w:r>
    </w:p>
    <w:p w:rsidR="0046794B" w:rsidRPr="009722FE" w:rsidRDefault="00A4653D" w:rsidP="001D5159">
      <w:pPr>
        <w:widowControl w:val="0"/>
        <w:spacing w:after="0" w:line="240" w:lineRule="auto"/>
        <w:jc w:val="both"/>
        <w:rPr>
          <w:rFonts w:ascii="Cambria" w:hAnsi="Cambria"/>
        </w:rPr>
      </w:pPr>
      <w:r w:rsidRPr="009722FE">
        <w:rPr>
          <w:rFonts w:ascii="Cambria" w:hAnsi="Cambria"/>
        </w:rPr>
        <w:t xml:space="preserve">część I: </w:t>
      </w:r>
      <w:r w:rsidR="002A684E" w:rsidRPr="009722FE">
        <w:rPr>
          <w:rFonts w:ascii="Cambria" w:hAnsi="Cambria"/>
        </w:rPr>
        <w:t xml:space="preserve">Ubezpieczenie majątku i odpowiedzialności cywilnej </w:t>
      </w:r>
      <w:r w:rsidR="00BC33E6" w:rsidRPr="009722FE">
        <w:rPr>
          <w:rFonts w:ascii="Cambria" w:hAnsi="Cambria"/>
        </w:rPr>
        <w:t xml:space="preserve">Gminy </w:t>
      </w:r>
      <w:r w:rsidR="009A474B">
        <w:rPr>
          <w:rFonts w:ascii="Cambria" w:hAnsi="Cambria"/>
        </w:rPr>
        <w:t>Lubawka</w:t>
      </w:r>
    </w:p>
    <w:p w:rsidR="0046794B" w:rsidRPr="009722FE" w:rsidRDefault="00A4653D" w:rsidP="001D5159">
      <w:pPr>
        <w:widowControl w:val="0"/>
        <w:spacing w:after="0" w:line="240" w:lineRule="auto"/>
        <w:jc w:val="both"/>
        <w:rPr>
          <w:rFonts w:ascii="Cambria" w:hAnsi="Cambria"/>
        </w:rPr>
      </w:pPr>
      <w:r w:rsidRPr="009722FE">
        <w:rPr>
          <w:rFonts w:ascii="Cambria" w:hAnsi="Cambria"/>
        </w:rPr>
        <w:t xml:space="preserve">część II: </w:t>
      </w:r>
      <w:r w:rsidR="002A684E" w:rsidRPr="009722FE">
        <w:rPr>
          <w:rFonts w:ascii="Cambria" w:hAnsi="Cambria"/>
        </w:rPr>
        <w:t xml:space="preserve">Ubezpieczenie pojazdów mechanicznych </w:t>
      </w:r>
      <w:r w:rsidR="00BC33E6" w:rsidRPr="009722FE">
        <w:rPr>
          <w:rFonts w:ascii="Cambria" w:hAnsi="Cambria"/>
        </w:rPr>
        <w:t xml:space="preserve">Gminy </w:t>
      </w:r>
      <w:r w:rsidR="009A474B">
        <w:rPr>
          <w:rFonts w:ascii="Cambria" w:hAnsi="Cambria"/>
        </w:rPr>
        <w:t>Lubawka</w:t>
      </w:r>
    </w:p>
    <w:p w:rsidR="0046794B" w:rsidRDefault="00A4653D" w:rsidP="001D5159">
      <w:pPr>
        <w:widowControl w:val="0"/>
        <w:spacing w:after="0" w:line="240" w:lineRule="auto"/>
        <w:jc w:val="both"/>
        <w:rPr>
          <w:rFonts w:ascii="Cambria" w:hAnsi="Cambria"/>
        </w:rPr>
      </w:pPr>
      <w:r w:rsidRPr="009722FE">
        <w:rPr>
          <w:rFonts w:ascii="Cambria" w:hAnsi="Cambria"/>
        </w:rPr>
        <w:t xml:space="preserve">część III: </w:t>
      </w:r>
      <w:r w:rsidR="002A684E" w:rsidRPr="009722FE">
        <w:rPr>
          <w:rFonts w:ascii="Cambria" w:hAnsi="Cambria"/>
          <w:bCs/>
        </w:rPr>
        <w:t xml:space="preserve">Ubezpieczenie </w:t>
      </w:r>
      <w:r w:rsidR="00BC33E6" w:rsidRPr="009722FE">
        <w:rPr>
          <w:rFonts w:ascii="Cambria" w:hAnsi="Cambria"/>
          <w:bCs/>
        </w:rPr>
        <w:t>następstw nieszczęśliwych wypadków Gmin</w:t>
      </w:r>
      <w:r w:rsidR="009A474B">
        <w:rPr>
          <w:rFonts w:ascii="Cambria" w:hAnsi="Cambria"/>
          <w:bCs/>
        </w:rPr>
        <w:t>y</w:t>
      </w:r>
      <w:r w:rsidR="009A474B" w:rsidRPr="009A474B">
        <w:rPr>
          <w:rFonts w:ascii="Cambria" w:hAnsi="Cambria"/>
        </w:rPr>
        <w:t xml:space="preserve"> </w:t>
      </w:r>
      <w:r w:rsidR="009A474B">
        <w:rPr>
          <w:rFonts w:ascii="Cambria" w:hAnsi="Cambria"/>
        </w:rPr>
        <w:t>Lubawka</w:t>
      </w:r>
    </w:p>
    <w:p w:rsidR="009A474B" w:rsidRPr="009722FE" w:rsidRDefault="009A474B" w:rsidP="009A474B">
      <w:pPr>
        <w:widowControl w:val="0"/>
        <w:spacing w:after="0" w:line="240" w:lineRule="auto"/>
        <w:jc w:val="both"/>
        <w:rPr>
          <w:rFonts w:ascii="Cambria" w:hAnsi="Cambria"/>
        </w:rPr>
      </w:pPr>
      <w:r w:rsidRPr="009722FE">
        <w:rPr>
          <w:rFonts w:ascii="Cambria" w:hAnsi="Cambria"/>
        </w:rPr>
        <w:t>część I</w:t>
      </w:r>
      <w:r>
        <w:rPr>
          <w:rFonts w:ascii="Cambria" w:hAnsi="Cambria"/>
        </w:rPr>
        <w:t>V</w:t>
      </w:r>
      <w:r w:rsidRPr="009722FE">
        <w:rPr>
          <w:rFonts w:ascii="Cambria" w:hAnsi="Cambria"/>
        </w:rPr>
        <w:t xml:space="preserve">: Ubezpieczenie majątku i odpowiedzialności </w:t>
      </w:r>
      <w:r>
        <w:rPr>
          <w:rFonts w:ascii="Cambria" w:hAnsi="Cambria"/>
        </w:rPr>
        <w:t>wspólnot mieszkaniowych zarządzanych przez Zakład Gospodarki Miejskie</w:t>
      </w:r>
      <w:r w:rsidR="001C02BD">
        <w:rPr>
          <w:rFonts w:ascii="Cambria" w:hAnsi="Cambria"/>
        </w:rPr>
        <w:t>j</w:t>
      </w:r>
      <w:r>
        <w:rPr>
          <w:rFonts w:ascii="Cambria" w:hAnsi="Cambria"/>
        </w:rPr>
        <w:t xml:space="preserve"> w Lubawce</w:t>
      </w:r>
    </w:p>
    <w:p w:rsidR="009A474B" w:rsidRPr="009722FE" w:rsidRDefault="009A474B" w:rsidP="001D5159">
      <w:pPr>
        <w:widowControl w:val="0"/>
        <w:spacing w:after="0" w:line="240" w:lineRule="auto"/>
        <w:jc w:val="both"/>
        <w:rPr>
          <w:rFonts w:ascii="Cambria" w:hAnsi="Cambria"/>
          <w:bCs/>
        </w:rPr>
      </w:pPr>
    </w:p>
    <w:p w:rsidR="0046794B" w:rsidRPr="009722FE" w:rsidRDefault="0046794B" w:rsidP="001D5159">
      <w:pPr>
        <w:widowControl w:val="0"/>
        <w:spacing w:before="240" w:after="240" w:line="240" w:lineRule="auto"/>
        <w:jc w:val="center"/>
        <w:rPr>
          <w:rFonts w:ascii="Cambria" w:hAnsi="Cambria"/>
          <w:b/>
        </w:rPr>
      </w:pPr>
      <w:r w:rsidRPr="009722FE">
        <w:rPr>
          <w:rFonts w:ascii="Cambria" w:hAnsi="Cambria"/>
          <w:b/>
        </w:rPr>
        <w:t>OŚWIADCZENIE</w:t>
      </w:r>
    </w:p>
    <w:p w:rsidR="00247DA3" w:rsidRPr="009722FE" w:rsidRDefault="00247DA3" w:rsidP="001D5159">
      <w:pPr>
        <w:widowControl w:val="0"/>
        <w:suppressAutoHyphens/>
        <w:spacing w:after="0" w:line="240" w:lineRule="auto"/>
        <w:ind w:firstLine="284"/>
        <w:jc w:val="both"/>
        <w:rPr>
          <w:rFonts w:ascii="Cambria" w:hAnsi="Cambria"/>
          <w:lang w:eastAsia="ar-SA"/>
        </w:rPr>
      </w:pPr>
      <w:r w:rsidRPr="009722FE">
        <w:rPr>
          <w:rFonts w:ascii="Cambria" w:hAnsi="Cambria"/>
          <w:lang w:eastAsia="ar-SA"/>
        </w:rPr>
        <w:t>Działając zgodnie z art. 25a ust. 1 ustawy dnia 29 stycznia 2004 r. Prawo zamówień publicznych (</w:t>
      </w:r>
      <w:r w:rsidR="000F3BC9" w:rsidRPr="009722FE">
        <w:rPr>
          <w:rFonts w:ascii="Cambria" w:hAnsi="Cambria"/>
          <w:iCs/>
          <w:lang w:eastAsia="ar-SA"/>
        </w:rPr>
        <w:t>tekst jednolity Dz.U. 2018 poz. 1986 z późn. zm.</w:t>
      </w:r>
      <w:r w:rsidR="00BC33E6" w:rsidRPr="009722FE">
        <w:rPr>
          <w:rFonts w:ascii="Cambria" w:hAnsi="Cambria"/>
          <w:iCs/>
          <w:lang w:eastAsia="ar-SA"/>
        </w:rPr>
        <w:t>)</w:t>
      </w:r>
      <w:r w:rsidRPr="009722FE">
        <w:rPr>
          <w:rFonts w:ascii="Cambria" w:hAnsi="Cambria"/>
          <w:lang w:eastAsia="ar-SA"/>
        </w:rPr>
        <w:t>, składając ofertę w postępowaniu w sprawie zamówienia publicznego prowadzonego w trybie przetargu nieograniczonego na:</w:t>
      </w:r>
    </w:p>
    <w:p w:rsidR="00247DA3" w:rsidRPr="009722FE" w:rsidRDefault="00247DA3" w:rsidP="001D5159">
      <w:pPr>
        <w:widowControl w:val="0"/>
        <w:suppressAutoHyphens/>
        <w:spacing w:before="240" w:after="240" w:line="240" w:lineRule="auto"/>
        <w:jc w:val="center"/>
        <w:rPr>
          <w:rFonts w:ascii="Cambria" w:hAnsi="Cambria"/>
          <w:b/>
          <w:lang w:eastAsia="ar-SA"/>
        </w:rPr>
      </w:pPr>
      <w:r w:rsidRPr="009722FE">
        <w:rPr>
          <w:rFonts w:ascii="Cambria" w:hAnsi="Cambria"/>
          <w:b/>
          <w:lang w:eastAsia="ar-SA"/>
        </w:rPr>
        <w:t>„</w:t>
      </w:r>
      <w:r w:rsidR="00232203" w:rsidRPr="009722FE">
        <w:rPr>
          <w:rFonts w:ascii="Cambria" w:hAnsi="Cambria"/>
          <w:b/>
          <w:lang w:eastAsia="ar-SA"/>
        </w:rPr>
        <w:t xml:space="preserve">Ubezpieczenie </w:t>
      </w:r>
      <w:r w:rsidR="00953533" w:rsidRPr="009722FE">
        <w:rPr>
          <w:rFonts w:ascii="Cambria" w:hAnsi="Cambria"/>
          <w:b/>
          <w:lang w:eastAsia="ar-SA"/>
        </w:rPr>
        <w:t xml:space="preserve">interesów majątkowych </w:t>
      </w:r>
      <w:r w:rsidR="00232203" w:rsidRPr="009722FE">
        <w:rPr>
          <w:rFonts w:ascii="Cambria" w:hAnsi="Cambria"/>
          <w:b/>
          <w:lang w:eastAsia="ar-SA"/>
        </w:rPr>
        <w:t xml:space="preserve">Gminy </w:t>
      </w:r>
      <w:r w:rsidR="009A474B">
        <w:rPr>
          <w:rFonts w:ascii="Cambria" w:hAnsi="Cambria"/>
          <w:b/>
          <w:lang w:eastAsia="ar-SA"/>
        </w:rPr>
        <w:t>Lubawka</w:t>
      </w:r>
      <w:r w:rsidRPr="009722FE">
        <w:rPr>
          <w:rFonts w:ascii="Cambria" w:hAnsi="Cambria"/>
          <w:b/>
          <w:lang w:eastAsia="ar-SA"/>
        </w:rPr>
        <w:t>”</w:t>
      </w:r>
    </w:p>
    <w:p w:rsidR="007226BC" w:rsidRPr="009722FE" w:rsidRDefault="007226BC" w:rsidP="00157D1A">
      <w:pPr>
        <w:widowControl w:val="0"/>
        <w:suppressAutoHyphens/>
        <w:spacing w:before="120" w:after="120" w:line="240" w:lineRule="auto"/>
        <w:ind w:firstLine="284"/>
        <w:jc w:val="both"/>
        <w:rPr>
          <w:rFonts w:ascii="Cambria" w:hAnsi="Cambria"/>
          <w:lang w:eastAsia="ar-SA"/>
        </w:rPr>
      </w:pPr>
      <w:r w:rsidRPr="009722FE">
        <w:rPr>
          <w:rFonts w:ascii="Cambria" w:hAnsi="Cambria"/>
          <w:b/>
          <w:lang w:eastAsia="ar-SA"/>
        </w:rPr>
        <w:t>Oświadczamy</w:t>
      </w:r>
      <w:r w:rsidRPr="009722FE">
        <w:rPr>
          <w:rFonts w:ascii="Cambria" w:hAnsi="Cambria"/>
          <w:lang w:eastAsia="ar-SA"/>
        </w:rPr>
        <w:t xml:space="preserve">, że reprezentowany przez nas wykonawca nie podlega wykluczeniu z postępowania </w:t>
      </w:r>
      <w:r w:rsidR="00602887" w:rsidRPr="009722FE">
        <w:rPr>
          <w:rFonts w:ascii="Cambria" w:hAnsi="Cambria"/>
          <w:lang w:eastAsia="ar-SA"/>
        </w:rPr>
        <w:br/>
      </w:r>
      <w:r w:rsidRPr="009722FE">
        <w:rPr>
          <w:rFonts w:ascii="Cambria" w:hAnsi="Cambria"/>
          <w:lang w:eastAsia="ar-SA"/>
        </w:rPr>
        <w:t>na podstawie:</w:t>
      </w:r>
      <w:r w:rsidR="00602887" w:rsidRPr="009722FE">
        <w:rPr>
          <w:rFonts w:ascii="Cambria" w:hAnsi="Cambria"/>
          <w:lang w:eastAsia="ar-SA"/>
        </w:rPr>
        <w:t xml:space="preserve"> </w:t>
      </w:r>
      <w:r w:rsidRPr="009722FE">
        <w:rPr>
          <w:rFonts w:ascii="Cambria" w:hAnsi="Cambria"/>
          <w:lang w:eastAsia="ar-SA"/>
        </w:rPr>
        <w:t>art. 24 ust. 1 us</w:t>
      </w:r>
      <w:r w:rsidR="00157D1A" w:rsidRPr="009722FE">
        <w:rPr>
          <w:rFonts w:ascii="Cambria" w:hAnsi="Cambria"/>
          <w:lang w:eastAsia="ar-SA"/>
        </w:rPr>
        <w:t>tawy Prawo zamówień publicznych.</w:t>
      </w:r>
    </w:p>
    <w:p w:rsidR="007226BC" w:rsidRPr="009722FE" w:rsidRDefault="007226BC" w:rsidP="00602887">
      <w:pPr>
        <w:widowControl w:val="0"/>
        <w:spacing w:before="480" w:after="0" w:line="240" w:lineRule="auto"/>
        <w:rPr>
          <w:rFonts w:ascii="Cambria" w:hAnsi="Cambria"/>
        </w:rPr>
      </w:pPr>
      <w:r w:rsidRPr="009722FE">
        <w:rPr>
          <w:rFonts w:ascii="Cambria" w:hAnsi="Cambria"/>
        </w:rPr>
        <w:t>Miejscowość i data: ……………….………</w:t>
      </w:r>
    </w:p>
    <w:p w:rsidR="007226BC" w:rsidRPr="009722FE" w:rsidRDefault="007226BC" w:rsidP="001D5159">
      <w:pPr>
        <w:widowControl w:val="0"/>
        <w:spacing w:before="600" w:after="0" w:line="240" w:lineRule="auto"/>
        <w:jc w:val="right"/>
        <w:rPr>
          <w:rFonts w:ascii="Cambria" w:hAnsi="Cambria"/>
        </w:rPr>
      </w:pPr>
      <w:r w:rsidRPr="009722FE">
        <w:rPr>
          <w:rFonts w:ascii="Cambria" w:hAnsi="Cambria"/>
        </w:rPr>
        <w:t>……………………………………………….………………………</w:t>
      </w:r>
    </w:p>
    <w:p w:rsidR="007226BC" w:rsidRPr="009722FE" w:rsidRDefault="007226BC" w:rsidP="001D5159">
      <w:pPr>
        <w:widowControl w:val="0"/>
        <w:spacing w:after="0" w:line="240" w:lineRule="auto"/>
        <w:ind w:left="4962" w:right="-1"/>
        <w:jc w:val="center"/>
        <w:rPr>
          <w:rFonts w:ascii="Cambria" w:hAnsi="Cambria"/>
          <w:i/>
          <w:sz w:val="18"/>
        </w:rPr>
      </w:pPr>
      <w:r w:rsidRPr="009722FE">
        <w:rPr>
          <w:rFonts w:ascii="Cambria" w:hAnsi="Cambria"/>
          <w:i/>
          <w:sz w:val="18"/>
        </w:rPr>
        <w:t>(pieczątka i podpis osoby/osób uprawnionej/nych  do reprezentowania wykonawcy/wykonawców)</w:t>
      </w:r>
    </w:p>
    <w:p w:rsidR="007226BC" w:rsidRPr="009722FE" w:rsidRDefault="007226BC" w:rsidP="001D5159">
      <w:pPr>
        <w:widowControl w:val="0"/>
        <w:spacing w:before="240" w:after="240" w:line="240" w:lineRule="auto"/>
        <w:ind w:right="-1"/>
        <w:rPr>
          <w:rFonts w:ascii="Cambria" w:hAnsi="Cambria"/>
          <w:i/>
          <w:lang w:eastAsia="ar-SA"/>
        </w:rPr>
      </w:pPr>
      <w:r w:rsidRPr="009722FE">
        <w:rPr>
          <w:rFonts w:ascii="Cambria" w:hAnsi="Cambria"/>
          <w:b/>
          <w:lang w:eastAsia="ar-SA"/>
        </w:rPr>
        <w:t xml:space="preserve">albo </w:t>
      </w:r>
      <w:r w:rsidRPr="009722FE">
        <w:rPr>
          <w:rFonts w:ascii="Cambria" w:hAnsi="Cambria"/>
          <w:i/>
          <w:lang w:eastAsia="ar-SA"/>
        </w:rPr>
        <w:t>(złożyć oświadczenie, jeżeli dotyczy)</w:t>
      </w:r>
    </w:p>
    <w:p w:rsidR="007226BC" w:rsidRPr="009722FE" w:rsidRDefault="007226BC" w:rsidP="001D5159">
      <w:pPr>
        <w:widowControl w:val="0"/>
        <w:spacing w:before="240" w:after="0" w:line="240" w:lineRule="auto"/>
        <w:jc w:val="both"/>
        <w:rPr>
          <w:rFonts w:ascii="Cambria" w:hAnsi="Cambria"/>
          <w:b/>
          <w:lang w:eastAsia="ar-SA"/>
        </w:rPr>
      </w:pPr>
    </w:p>
    <w:p w:rsidR="007226BC" w:rsidRPr="009722FE" w:rsidRDefault="007226BC" w:rsidP="00157D1A">
      <w:pPr>
        <w:widowControl w:val="0"/>
        <w:spacing w:before="240" w:after="0" w:line="240" w:lineRule="auto"/>
        <w:ind w:firstLine="284"/>
        <w:jc w:val="both"/>
        <w:rPr>
          <w:rFonts w:ascii="Cambria" w:hAnsi="Cambria"/>
          <w:lang w:eastAsia="ar-SA"/>
        </w:rPr>
      </w:pPr>
      <w:r w:rsidRPr="009722FE">
        <w:rPr>
          <w:rFonts w:ascii="Cambria" w:hAnsi="Cambria"/>
          <w:b/>
          <w:lang w:eastAsia="ar-SA"/>
        </w:rPr>
        <w:t>Oświadczamy,</w:t>
      </w:r>
      <w:r w:rsidRPr="009722FE">
        <w:rPr>
          <w:rFonts w:ascii="Cambria" w:hAnsi="Cambria"/>
          <w:lang w:eastAsia="ar-SA"/>
        </w:rPr>
        <w:t xml:space="preserve"> że zachodzą w stosunku do reprezentowanego przez nas wykonawcy podstawy wykluczenia z postępowania na podstawie </w:t>
      </w:r>
      <w:r w:rsidR="00157D1A" w:rsidRPr="009722FE">
        <w:rPr>
          <w:rFonts w:ascii="Cambria" w:hAnsi="Cambria"/>
          <w:lang w:eastAsia="ar-SA"/>
        </w:rPr>
        <w:t>……….</w:t>
      </w:r>
      <w:r w:rsidRPr="009722FE">
        <w:rPr>
          <w:rFonts w:ascii="Cambria" w:hAnsi="Cambria"/>
          <w:lang w:eastAsia="ar-SA"/>
        </w:rPr>
        <w:t xml:space="preserve"> ustawy Prawo zamówień publicznych </w:t>
      </w:r>
      <w:r w:rsidRPr="009722FE">
        <w:rPr>
          <w:rFonts w:ascii="Cambria" w:hAnsi="Cambria"/>
          <w:i/>
          <w:lang w:eastAsia="ar-SA"/>
        </w:rPr>
        <w:t>(podać mającą zastosowanie podstawę wykluczenia spośród wymienionych w art. 24 ust. 1 pkt 13-14, 16-20).</w:t>
      </w:r>
      <w:r w:rsidRPr="009722FE">
        <w:rPr>
          <w:rFonts w:ascii="Cambria" w:hAnsi="Cambria"/>
          <w:lang w:eastAsia="ar-SA"/>
        </w:rPr>
        <w:t xml:space="preserve"> Jednocześnie oświadczamy, że </w:t>
      </w:r>
      <w:r w:rsidR="00602887" w:rsidRPr="009722FE">
        <w:rPr>
          <w:rFonts w:ascii="Cambria" w:hAnsi="Cambria"/>
          <w:lang w:eastAsia="ar-SA"/>
        </w:rPr>
        <w:t xml:space="preserve">w związku z ww. okolicznością, </w:t>
      </w:r>
      <w:r w:rsidRPr="009722FE">
        <w:rPr>
          <w:rFonts w:ascii="Cambria" w:hAnsi="Cambria"/>
          <w:lang w:eastAsia="ar-SA"/>
        </w:rPr>
        <w:t>na podstawie art. 24 ust. 8 ustawy Prawo zamówień publicznych reprezentowany przez nas wykonawca podjął następujące środki naprawcze: …………………………………….……………………………………</w:t>
      </w:r>
    </w:p>
    <w:p w:rsidR="007226BC" w:rsidRPr="009722FE" w:rsidRDefault="007226BC" w:rsidP="00602887">
      <w:pPr>
        <w:widowControl w:val="0"/>
        <w:spacing w:before="600" w:after="0" w:line="240" w:lineRule="auto"/>
        <w:rPr>
          <w:rFonts w:ascii="Cambria" w:hAnsi="Cambria"/>
        </w:rPr>
      </w:pPr>
      <w:r w:rsidRPr="009722FE">
        <w:rPr>
          <w:rFonts w:ascii="Cambria" w:hAnsi="Cambria"/>
        </w:rPr>
        <w:t>Miejscowość i data: ……………….………</w:t>
      </w:r>
    </w:p>
    <w:p w:rsidR="007226BC" w:rsidRPr="009722FE" w:rsidRDefault="007226BC" w:rsidP="001D5159">
      <w:pPr>
        <w:widowControl w:val="0"/>
        <w:spacing w:before="600" w:after="0" w:line="240" w:lineRule="auto"/>
        <w:jc w:val="right"/>
        <w:rPr>
          <w:rFonts w:ascii="Cambria" w:hAnsi="Cambria"/>
        </w:rPr>
      </w:pPr>
      <w:r w:rsidRPr="009722FE">
        <w:rPr>
          <w:rFonts w:ascii="Cambria" w:hAnsi="Cambria"/>
        </w:rPr>
        <w:t>……………………………………………….………………………</w:t>
      </w:r>
    </w:p>
    <w:p w:rsidR="007226BC" w:rsidRPr="009722FE" w:rsidRDefault="007226BC" w:rsidP="001D5159">
      <w:pPr>
        <w:widowControl w:val="0"/>
        <w:spacing w:after="240" w:line="240" w:lineRule="auto"/>
        <w:ind w:left="4962" w:right="-1"/>
        <w:jc w:val="center"/>
        <w:rPr>
          <w:rFonts w:ascii="Cambria" w:hAnsi="Cambria"/>
          <w:i/>
          <w:sz w:val="18"/>
        </w:rPr>
      </w:pPr>
      <w:r w:rsidRPr="009722FE">
        <w:rPr>
          <w:rFonts w:ascii="Cambria" w:hAnsi="Cambria"/>
          <w:i/>
          <w:sz w:val="18"/>
        </w:rPr>
        <w:t xml:space="preserve">   (pieczątka i podpis osoby/osób uprawnionej/nych     do reprezentowania wykonawcy/wykonawców)</w:t>
      </w:r>
    </w:p>
    <w:p w:rsidR="00602887" w:rsidRPr="009722FE" w:rsidRDefault="00602887" w:rsidP="001D5159">
      <w:pPr>
        <w:widowControl w:val="0"/>
        <w:spacing w:after="240" w:line="240" w:lineRule="auto"/>
        <w:ind w:left="4962" w:right="-1"/>
        <w:jc w:val="center"/>
        <w:rPr>
          <w:rFonts w:ascii="Cambria" w:hAnsi="Cambria"/>
          <w:i/>
          <w:sz w:val="18"/>
        </w:rPr>
      </w:pPr>
    </w:p>
    <w:p w:rsidR="0056443F" w:rsidRDefault="00157D1A" w:rsidP="0056443F">
      <w:pPr>
        <w:widowControl w:val="0"/>
        <w:tabs>
          <w:tab w:val="left" w:pos="284"/>
        </w:tabs>
        <w:suppressAutoHyphens/>
        <w:spacing w:after="0" w:line="240" w:lineRule="auto"/>
        <w:jc w:val="both"/>
        <w:rPr>
          <w:rFonts w:ascii="Cambria" w:eastAsia="Calibri" w:hAnsi="Cambria"/>
          <w:spacing w:val="-2"/>
          <w:szCs w:val="24"/>
          <w:lang w:eastAsia="ar-SA"/>
        </w:rPr>
      </w:pPr>
      <w:r w:rsidRPr="009722FE">
        <w:rPr>
          <w:rFonts w:ascii="Cambria" w:eastAsia="Calibri" w:hAnsi="Cambria"/>
          <w:spacing w:val="-2"/>
          <w:szCs w:val="24"/>
          <w:lang w:eastAsia="ar-SA"/>
        </w:rPr>
        <w:tab/>
      </w:r>
    </w:p>
    <w:p w:rsidR="007226BC" w:rsidRPr="009722FE" w:rsidRDefault="0056443F" w:rsidP="0056443F">
      <w:pPr>
        <w:widowControl w:val="0"/>
        <w:tabs>
          <w:tab w:val="left" w:pos="284"/>
        </w:tabs>
        <w:suppressAutoHyphens/>
        <w:spacing w:after="240" w:line="240" w:lineRule="auto"/>
        <w:jc w:val="both"/>
        <w:rPr>
          <w:rFonts w:ascii="Cambria" w:eastAsia="Calibri" w:hAnsi="Cambria"/>
          <w:spacing w:val="-2"/>
          <w:lang w:eastAsia="ar-SA"/>
        </w:rPr>
      </w:pPr>
      <w:r>
        <w:rPr>
          <w:rFonts w:ascii="Cambria" w:eastAsia="Calibri" w:hAnsi="Cambria"/>
          <w:spacing w:val="-2"/>
          <w:szCs w:val="24"/>
          <w:lang w:eastAsia="ar-SA"/>
        </w:rPr>
        <w:tab/>
      </w:r>
      <w:r w:rsidR="007226BC" w:rsidRPr="009722FE">
        <w:rPr>
          <w:rFonts w:ascii="Cambria" w:eastAsia="Calibri" w:hAnsi="Cambria"/>
          <w:b/>
          <w:spacing w:val="-2"/>
          <w:szCs w:val="24"/>
          <w:lang w:eastAsia="ar-SA"/>
        </w:rPr>
        <w:t>Oświadczamy</w:t>
      </w:r>
      <w:r w:rsidR="007226BC" w:rsidRPr="009722FE">
        <w:rPr>
          <w:rFonts w:ascii="Cambria" w:eastAsia="Calibri" w:hAnsi="Cambria"/>
          <w:spacing w:val="-2"/>
          <w:szCs w:val="24"/>
          <w:lang w:eastAsia="ar-SA"/>
        </w:rPr>
        <w:t>, że reprezentowany przez nas wyk</w:t>
      </w:r>
      <w:r w:rsidR="00157D1A" w:rsidRPr="009722FE">
        <w:rPr>
          <w:rFonts w:ascii="Cambria" w:eastAsia="Calibri" w:hAnsi="Cambria"/>
          <w:spacing w:val="-2"/>
          <w:szCs w:val="24"/>
          <w:lang w:eastAsia="ar-SA"/>
        </w:rPr>
        <w:t xml:space="preserve">onawca spełnia warunki udziału </w:t>
      </w:r>
      <w:r w:rsidR="007226BC" w:rsidRPr="009722FE">
        <w:rPr>
          <w:rFonts w:ascii="Cambria" w:eastAsia="Calibri" w:hAnsi="Cambria"/>
          <w:spacing w:val="-2"/>
          <w:szCs w:val="24"/>
          <w:lang w:eastAsia="ar-SA"/>
        </w:rPr>
        <w:t>w postępowaniu, określone przez zamawiającego.</w:t>
      </w:r>
    </w:p>
    <w:p w:rsidR="007226BC" w:rsidRPr="009722FE" w:rsidRDefault="007226BC" w:rsidP="00602887">
      <w:pPr>
        <w:widowControl w:val="0"/>
        <w:spacing w:before="480" w:after="0" w:line="240" w:lineRule="auto"/>
        <w:rPr>
          <w:rFonts w:ascii="Cambria" w:hAnsi="Cambria"/>
        </w:rPr>
      </w:pPr>
      <w:r w:rsidRPr="009722FE">
        <w:rPr>
          <w:rFonts w:ascii="Cambria" w:hAnsi="Cambria"/>
        </w:rPr>
        <w:t>Miejscowość i data: ……………….………</w:t>
      </w:r>
    </w:p>
    <w:p w:rsidR="007226BC" w:rsidRPr="009722FE" w:rsidRDefault="007226BC" w:rsidP="001D5159">
      <w:pPr>
        <w:widowControl w:val="0"/>
        <w:spacing w:before="720" w:after="0" w:line="240" w:lineRule="auto"/>
        <w:jc w:val="right"/>
        <w:rPr>
          <w:rFonts w:ascii="Cambria" w:hAnsi="Cambria"/>
        </w:rPr>
      </w:pPr>
      <w:r w:rsidRPr="009722FE">
        <w:rPr>
          <w:rFonts w:ascii="Cambria" w:hAnsi="Cambria"/>
        </w:rPr>
        <w:t>……………………………………………….………………………</w:t>
      </w:r>
    </w:p>
    <w:p w:rsidR="007226BC" w:rsidRPr="009722FE" w:rsidRDefault="007226BC" w:rsidP="001D5159">
      <w:pPr>
        <w:widowControl w:val="0"/>
        <w:spacing w:after="0" w:line="240" w:lineRule="auto"/>
        <w:ind w:left="4962" w:right="-1"/>
        <w:jc w:val="center"/>
        <w:rPr>
          <w:rFonts w:ascii="Cambria" w:hAnsi="Cambria"/>
          <w:i/>
          <w:sz w:val="18"/>
        </w:rPr>
      </w:pPr>
      <w:r w:rsidRPr="009722FE">
        <w:rPr>
          <w:rFonts w:ascii="Cambria" w:hAnsi="Cambria"/>
          <w:i/>
          <w:sz w:val="18"/>
        </w:rPr>
        <w:t>(pieczątka i podpis osoby/osób uprawnionej/nych  do reprezentowania wykonawcy/wykonawców)</w:t>
      </w:r>
    </w:p>
    <w:p w:rsidR="007226BC" w:rsidRPr="009722FE" w:rsidRDefault="00157D1A" w:rsidP="00157D1A">
      <w:pPr>
        <w:widowControl w:val="0"/>
        <w:tabs>
          <w:tab w:val="left" w:pos="0"/>
          <w:tab w:val="left" w:pos="284"/>
        </w:tabs>
        <w:spacing w:before="600" w:after="240" w:line="240" w:lineRule="auto"/>
        <w:jc w:val="both"/>
        <w:rPr>
          <w:rFonts w:ascii="Cambria" w:eastAsia="Calibri" w:hAnsi="Cambria"/>
          <w:lang w:eastAsia="ar-SA"/>
        </w:rPr>
      </w:pPr>
      <w:r w:rsidRPr="009722FE">
        <w:rPr>
          <w:rFonts w:ascii="Cambria" w:hAnsi="Cambria"/>
          <w:lang w:eastAsia="ar-SA"/>
        </w:rPr>
        <w:tab/>
      </w:r>
      <w:r w:rsidR="007226BC" w:rsidRPr="009722FE">
        <w:rPr>
          <w:rFonts w:ascii="Cambria" w:hAnsi="Cambria"/>
          <w:b/>
          <w:lang w:eastAsia="ar-SA"/>
        </w:rPr>
        <w:t>Oświadczamy</w:t>
      </w:r>
      <w:r w:rsidR="007226BC" w:rsidRPr="009722FE">
        <w:rPr>
          <w:rFonts w:ascii="Cambria" w:hAnsi="Cambria"/>
          <w:lang w:eastAsia="ar-SA"/>
        </w:rPr>
        <w:t xml:space="preserve">, że wszystkie informacje podane w powyższych oświadczeniach są aktualne </w:t>
      </w:r>
      <w:r w:rsidR="007226BC" w:rsidRPr="009722FE">
        <w:rPr>
          <w:rFonts w:ascii="Cambria" w:hAnsi="Cambria"/>
          <w:lang w:eastAsia="ar-SA"/>
        </w:rPr>
        <w:br/>
        <w:t>i zgodne z prawdą oraz zostały przedstawione z pełną świadomością konsekwencji wprowadzenia zamawiającego w błąd.</w:t>
      </w:r>
    </w:p>
    <w:p w:rsidR="007226BC" w:rsidRPr="009722FE" w:rsidRDefault="007226BC" w:rsidP="001D5159">
      <w:pPr>
        <w:widowControl w:val="0"/>
        <w:spacing w:before="360" w:after="0" w:line="240" w:lineRule="auto"/>
        <w:rPr>
          <w:rFonts w:ascii="Cambria" w:hAnsi="Cambria"/>
        </w:rPr>
      </w:pPr>
      <w:r w:rsidRPr="009722FE">
        <w:rPr>
          <w:rFonts w:ascii="Cambria" w:hAnsi="Cambria"/>
        </w:rPr>
        <w:t>Miejscowość i data: ……………….………</w:t>
      </w:r>
    </w:p>
    <w:p w:rsidR="007226BC" w:rsidRPr="009722FE" w:rsidRDefault="007226BC" w:rsidP="001D5159">
      <w:pPr>
        <w:widowControl w:val="0"/>
        <w:spacing w:before="720" w:after="0" w:line="240" w:lineRule="auto"/>
        <w:jc w:val="right"/>
        <w:rPr>
          <w:rFonts w:ascii="Cambria" w:hAnsi="Cambria"/>
        </w:rPr>
      </w:pPr>
      <w:r w:rsidRPr="009722FE">
        <w:rPr>
          <w:rFonts w:ascii="Cambria" w:hAnsi="Cambria"/>
        </w:rPr>
        <w:t>……………………………………………….………………………</w:t>
      </w:r>
    </w:p>
    <w:p w:rsidR="007226BC" w:rsidRPr="009722FE" w:rsidRDefault="007226BC" w:rsidP="001D5159">
      <w:pPr>
        <w:widowControl w:val="0"/>
        <w:spacing w:after="0" w:line="240" w:lineRule="auto"/>
        <w:ind w:left="4962" w:right="-1"/>
        <w:jc w:val="center"/>
        <w:rPr>
          <w:rFonts w:ascii="Cambria" w:hAnsi="Cambria"/>
          <w:i/>
          <w:sz w:val="18"/>
        </w:rPr>
      </w:pPr>
      <w:r w:rsidRPr="009722FE">
        <w:rPr>
          <w:rFonts w:ascii="Cambria" w:hAnsi="Cambria"/>
          <w:i/>
          <w:sz w:val="18"/>
        </w:rPr>
        <w:t>(pieczątka i podpis osoby/osób uprawnionej/nych  do reprezentowania wykonawcy/wykonawców)</w:t>
      </w:r>
    </w:p>
    <w:p w:rsidR="007226BC" w:rsidRPr="009722FE" w:rsidRDefault="007226BC" w:rsidP="00157D1A">
      <w:pPr>
        <w:widowControl w:val="0"/>
        <w:spacing w:before="240" w:after="240" w:line="240" w:lineRule="auto"/>
        <w:ind w:firstLine="284"/>
        <w:jc w:val="both"/>
        <w:rPr>
          <w:rFonts w:ascii="Cambria" w:hAnsi="Cambria"/>
          <w:spacing w:val="-2"/>
          <w:lang w:eastAsia="ar-SA"/>
        </w:rPr>
      </w:pPr>
      <w:r w:rsidRPr="009722FE">
        <w:rPr>
          <w:rFonts w:ascii="Cambria" w:hAnsi="Cambria"/>
          <w:spacing w:val="-2"/>
          <w:szCs w:val="24"/>
          <w:lang w:eastAsia="ar-SA"/>
        </w:rPr>
        <w:t>Jednocześnie, na potrzeby wykazania bezpośredniej dostępności lub braku dostępności dla zamawiającego z bezpłatnych elektronicznych baz danych dokumentów potwierdzających brak podstaw do wykluczenia z postępowania reprezentowanego przez nas wykonawcy i spełniania przez niego warunków zamówienia, określonych przez zamawiającego, przedstawiamy następujące informacje:</w:t>
      </w:r>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2"/>
        <w:gridCol w:w="4760"/>
      </w:tblGrid>
      <w:tr w:rsidR="007226BC" w:rsidRPr="009722FE" w:rsidTr="00BF619B">
        <w:trPr>
          <w:trHeight w:val="1661"/>
        </w:trPr>
        <w:tc>
          <w:tcPr>
            <w:tcW w:w="4972" w:type="dxa"/>
            <w:tcBorders>
              <w:bottom w:val="single" w:sz="4" w:space="0" w:color="auto"/>
            </w:tcBorders>
            <w:shd w:val="clear" w:color="auto" w:fill="auto"/>
            <w:vAlign w:val="center"/>
          </w:tcPr>
          <w:p w:rsidR="007226BC" w:rsidRPr="009722FE" w:rsidRDefault="007226BC" w:rsidP="001D5159">
            <w:pPr>
              <w:widowControl w:val="0"/>
              <w:spacing w:after="0" w:line="240" w:lineRule="auto"/>
              <w:jc w:val="both"/>
              <w:rPr>
                <w:rFonts w:ascii="Cambria" w:hAnsi="Cambria"/>
                <w:sz w:val="18"/>
                <w:szCs w:val="18"/>
                <w:lang w:eastAsia="ar-SA"/>
              </w:rPr>
            </w:pPr>
            <w:r w:rsidRPr="009722FE">
              <w:rPr>
                <w:rFonts w:ascii="Cambria" w:hAnsi="Cambria"/>
                <w:sz w:val="18"/>
                <w:szCs w:val="18"/>
                <w:lang w:eastAsia="ar-SA"/>
              </w:rPr>
              <w:t>Czy konieczne jest posiadanie określonego zezwolenia lub bycie członkiem określonej organizacji, aby mieć możliwość świadczenia usług ubezpieczeniowych (prowadzenia działalności ubezpieczeniowej) w państwie siedziby wyko</w:t>
            </w:r>
            <w:r w:rsidR="0056443F">
              <w:rPr>
                <w:rFonts w:ascii="Cambria" w:hAnsi="Cambria"/>
                <w:sz w:val="18"/>
                <w:szCs w:val="18"/>
                <w:lang w:eastAsia="ar-SA"/>
              </w:rPr>
              <w:softHyphen/>
            </w:r>
            <w:r w:rsidRPr="009722FE">
              <w:rPr>
                <w:rFonts w:ascii="Cambria" w:hAnsi="Cambria"/>
                <w:sz w:val="18"/>
                <w:szCs w:val="18"/>
                <w:lang w:eastAsia="ar-SA"/>
              </w:rPr>
              <w:t>nawcy?</w:t>
            </w:r>
          </w:p>
        </w:tc>
        <w:tc>
          <w:tcPr>
            <w:tcW w:w="4760" w:type="dxa"/>
            <w:tcBorders>
              <w:bottom w:val="single" w:sz="4" w:space="0" w:color="auto"/>
            </w:tcBorders>
            <w:shd w:val="clear" w:color="auto" w:fill="auto"/>
            <w:vAlign w:val="center"/>
          </w:tcPr>
          <w:p w:rsidR="007226BC" w:rsidRPr="009722FE" w:rsidRDefault="007226BC" w:rsidP="001D5159">
            <w:pPr>
              <w:widowControl w:val="0"/>
              <w:spacing w:before="120" w:after="120" w:line="240" w:lineRule="auto"/>
              <w:jc w:val="both"/>
              <w:rPr>
                <w:rFonts w:ascii="Cambria" w:hAnsi="Cambria"/>
                <w:sz w:val="18"/>
                <w:szCs w:val="18"/>
                <w:lang w:eastAsia="ar-SA"/>
              </w:rPr>
            </w:pPr>
            <w:r w:rsidRPr="009722FE">
              <w:rPr>
                <w:rFonts w:ascii="Times New Roman" w:hAnsi="Times New Roman"/>
                <w:sz w:val="28"/>
                <w:szCs w:val="18"/>
                <w:lang w:eastAsia="ar-SA"/>
              </w:rPr>
              <w:t>□</w:t>
            </w:r>
            <w:r w:rsidRPr="009722FE">
              <w:rPr>
                <w:rFonts w:ascii="Cambria" w:hAnsi="Cambria"/>
                <w:sz w:val="18"/>
                <w:szCs w:val="18"/>
                <w:lang w:eastAsia="ar-SA"/>
              </w:rPr>
              <w:t xml:space="preserve"> Tak </w:t>
            </w:r>
            <w:r w:rsidRPr="009722FE">
              <w:rPr>
                <w:rFonts w:ascii="Cambria" w:hAnsi="Cambria"/>
                <w:sz w:val="18"/>
                <w:szCs w:val="18"/>
                <w:lang w:eastAsia="ar-SA"/>
              </w:rPr>
              <w:tab/>
            </w:r>
            <w:r w:rsidRPr="009722FE">
              <w:rPr>
                <w:rFonts w:ascii="Cambria" w:hAnsi="Cambria"/>
                <w:sz w:val="18"/>
                <w:szCs w:val="18"/>
                <w:lang w:eastAsia="ar-SA"/>
              </w:rPr>
              <w:tab/>
            </w:r>
            <w:r w:rsidRPr="009722FE">
              <w:rPr>
                <w:rFonts w:ascii="Times New Roman" w:hAnsi="Times New Roman"/>
                <w:sz w:val="28"/>
                <w:szCs w:val="18"/>
                <w:lang w:eastAsia="ar-SA"/>
              </w:rPr>
              <w:t>□</w:t>
            </w:r>
            <w:r w:rsidRPr="009722FE">
              <w:rPr>
                <w:rFonts w:ascii="Cambria" w:hAnsi="Cambria"/>
                <w:sz w:val="28"/>
                <w:szCs w:val="18"/>
                <w:lang w:eastAsia="ar-SA"/>
              </w:rPr>
              <w:t xml:space="preserve"> </w:t>
            </w:r>
            <w:r w:rsidRPr="009722FE">
              <w:rPr>
                <w:rFonts w:ascii="Cambria" w:hAnsi="Cambria"/>
                <w:sz w:val="18"/>
                <w:szCs w:val="18"/>
                <w:lang w:eastAsia="ar-SA"/>
              </w:rPr>
              <w:t>Nie</w:t>
            </w:r>
          </w:p>
          <w:p w:rsidR="007226BC" w:rsidRPr="009722FE" w:rsidRDefault="007226BC" w:rsidP="001D5159">
            <w:pPr>
              <w:widowControl w:val="0"/>
              <w:spacing w:after="0" w:line="240" w:lineRule="auto"/>
              <w:jc w:val="both"/>
              <w:rPr>
                <w:rFonts w:ascii="Cambria" w:hAnsi="Cambria"/>
                <w:sz w:val="18"/>
                <w:szCs w:val="18"/>
                <w:lang w:eastAsia="ar-SA"/>
              </w:rPr>
            </w:pPr>
            <w:r w:rsidRPr="009722FE">
              <w:rPr>
                <w:rFonts w:ascii="Cambria" w:hAnsi="Cambria"/>
                <w:sz w:val="18"/>
                <w:szCs w:val="18"/>
                <w:lang w:eastAsia="ar-SA"/>
              </w:rPr>
              <w:t>Jeżeli tak, proszę określić, o jakie zezwolenie lub status członkowski chodzi i wskazać, czy Wykonawca je posiada</w:t>
            </w:r>
          </w:p>
          <w:p w:rsidR="007226BC" w:rsidRPr="009722FE" w:rsidRDefault="007226BC" w:rsidP="001D5159">
            <w:pPr>
              <w:widowControl w:val="0"/>
              <w:spacing w:before="120" w:after="0" w:line="240" w:lineRule="auto"/>
              <w:jc w:val="both"/>
              <w:rPr>
                <w:rFonts w:ascii="Cambria" w:hAnsi="Cambria"/>
                <w:sz w:val="18"/>
                <w:szCs w:val="18"/>
                <w:lang w:eastAsia="ar-SA"/>
              </w:rPr>
            </w:pPr>
            <w:r w:rsidRPr="009722FE">
              <w:rPr>
                <w:rFonts w:ascii="Cambria" w:hAnsi="Cambria"/>
                <w:sz w:val="18"/>
                <w:szCs w:val="18"/>
                <w:lang w:eastAsia="ar-SA"/>
              </w:rPr>
              <w:t>……………………………………………………………………………………</w:t>
            </w:r>
          </w:p>
          <w:p w:rsidR="007226BC" w:rsidRPr="009722FE" w:rsidRDefault="007226BC" w:rsidP="001D5159">
            <w:pPr>
              <w:widowControl w:val="0"/>
              <w:spacing w:before="120" w:after="0" w:line="240" w:lineRule="auto"/>
              <w:jc w:val="both"/>
              <w:rPr>
                <w:rFonts w:ascii="Cambria" w:hAnsi="Cambria"/>
                <w:sz w:val="18"/>
                <w:szCs w:val="18"/>
                <w:lang w:eastAsia="ar-SA"/>
              </w:rPr>
            </w:pPr>
            <w:r w:rsidRPr="009722FE">
              <w:rPr>
                <w:rFonts w:ascii="Cambria" w:hAnsi="Cambria"/>
                <w:sz w:val="18"/>
                <w:szCs w:val="18"/>
                <w:lang w:eastAsia="ar-SA"/>
              </w:rPr>
              <w:t>……………………………………………………………………………………</w:t>
            </w:r>
          </w:p>
        </w:tc>
      </w:tr>
      <w:tr w:rsidR="007226BC" w:rsidRPr="009722FE" w:rsidTr="00BF619B">
        <w:trPr>
          <w:trHeight w:val="1227"/>
        </w:trPr>
        <w:tc>
          <w:tcPr>
            <w:tcW w:w="4972" w:type="dxa"/>
            <w:tcBorders>
              <w:top w:val="single" w:sz="4" w:space="0" w:color="auto"/>
            </w:tcBorders>
            <w:shd w:val="clear" w:color="auto" w:fill="auto"/>
            <w:vAlign w:val="center"/>
          </w:tcPr>
          <w:p w:rsidR="007226BC" w:rsidRPr="009722FE" w:rsidRDefault="007226BC" w:rsidP="001D5159">
            <w:pPr>
              <w:widowControl w:val="0"/>
              <w:spacing w:after="0" w:line="240" w:lineRule="auto"/>
              <w:jc w:val="both"/>
              <w:rPr>
                <w:rFonts w:ascii="Cambria" w:hAnsi="Cambria"/>
                <w:sz w:val="18"/>
                <w:szCs w:val="18"/>
                <w:lang w:eastAsia="ar-SA"/>
              </w:rPr>
            </w:pPr>
            <w:r w:rsidRPr="009722FE">
              <w:rPr>
                <w:rFonts w:ascii="Cambria" w:hAnsi="Cambria"/>
                <w:sz w:val="18"/>
                <w:szCs w:val="18"/>
                <w:lang w:eastAsia="ar-SA"/>
              </w:rPr>
              <w:t>Czy odnośna dokumentacja jest dostępna w formie elektronicznej z bezpłatnych, ogólnodostępnych baz danych, proszę wskazać:</w:t>
            </w:r>
          </w:p>
        </w:tc>
        <w:tc>
          <w:tcPr>
            <w:tcW w:w="4760" w:type="dxa"/>
            <w:tcBorders>
              <w:top w:val="single" w:sz="4" w:space="0" w:color="auto"/>
            </w:tcBorders>
            <w:shd w:val="clear" w:color="auto" w:fill="auto"/>
          </w:tcPr>
          <w:p w:rsidR="007226BC" w:rsidRPr="009722FE" w:rsidRDefault="007226BC" w:rsidP="001D5159">
            <w:pPr>
              <w:widowControl w:val="0"/>
              <w:spacing w:before="120" w:after="120" w:line="240" w:lineRule="auto"/>
              <w:jc w:val="both"/>
              <w:rPr>
                <w:rFonts w:ascii="Cambria" w:hAnsi="Cambria"/>
                <w:sz w:val="18"/>
                <w:szCs w:val="18"/>
                <w:lang w:eastAsia="ar-SA"/>
              </w:rPr>
            </w:pPr>
            <w:r w:rsidRPr="009722FE">
              <w:rPr>
                <w:rFonts w:ascii="Times New Roman" w:hAnsi="Times New Roman"/>
                <w:sz w:val="28"/>
                <w:szCs w:val="18"/>
                <w:lang w:eastAsia="ar-SA"/>
              </w:rPr>
              <w:t>□</w:t>
            </w:r>
            <w:r w:rsidRPr="009722FE">
              <w:rPr>
                <w:rFonts w:ascii="Cambria" w:hAnsi="Cambria"/>
                <w:sz w:val="18"/>
                <w:szCs w:val="18"/>
                <w:lang w:eastAsia="ar-SA"/>
              </w:rPr>
              <w:t xml:space="preserve"> Tak </w:t>
            </w:r>
            <w:r w:rsidRPr="009722FE">
              <w:rPr>
                <w:rFonts w:ascii="Cambria" w:hAnsi="Cambria"/>
                <w:sz w:val="18"/>
                <w:szCs w:val="18"/>
                <w:lang w:eastAsia="ar-SA"/>
              </w:rPr>
              <w:tab/>
            </w:r>
            <w:r w:rsidRPr="009722FE">
              <w:rPr>
                <w:rFonts w:ascii="Cambria" w:hAnsi="Cambria"/>
                <w:sz w:val="18"/>
                <w:szCs w:val="18"/>
                <w:lang w:eastAsia="ar-SA"/>
              </w:rPr>
              <w:tab/>
            </w:r>
            <w:r w:rsidRPr="009722FE">
              <w:rPr>
                <w:rFonts w:ascii="Times New Roman" w:hAnsi="Times New Roman"/>
                <w:sz w:val="28"/>
                <w:szCs w:val="18"/>
                <w:lang w:eastAsia="ar-SA"/>
              </w:rPr>
              <w:t>□</w:t>
            </w:r>
            <w:r w:rsidRPr="009722FE">
              <w:rPr>
                <w:rFonts w:ascii="Cambria" w:hAnsi="Cambria"/>
                <w:sz w:val="18"/>
                <w:szCs w:val="18"/>
                <w:lang w:eastAsia="ar-SA"/>
              </w:rPr>
              <w:t xml:space="preserve"> Nie</w:t>
            </w:r>
          </w:p>
          <w:p w:rsidR="007226BC" w:rsidRPr="009722FE" w:rsidRDefault="007226BC" w:rsidP="001D5159">
            <w:pPr>
              <w:widowControl w:val="0"/>
              <w:spacing w:after="0" w:line="240" w:lineRule="auto"/>
              <w:jc w:val="both"/>
              <w:rPr>
                <w:rFonts w:ascii="Cambria" w:hAnsi="Cambria"/>
                <w:sz w:val="18"/>
                <w:szCs w:val="18"/>
                <w:lang w:eastAsia="ar-SA"/>
              </w:rPr>
            </w:pPr>
            <w:r w:rsidRPr="009722FE">
              <w:rPr>
                <w:rFonts w:ascii="Cambria" w:hAnsi="Cambria"/>
                <w:sz w:val="18"/>
                <w:szCs w:val="18"/>
                <w:lang w:eastAsia="ar-SA"/>
              </w:rPr>
              <w:t>(adres internetowy, wydający organ lub urząd, dokładne dane referencyjne dokumentacji)</w:t>
            </w:r>
          </w:p>
          <w:p w:rsidR="007226BC" w:rsidRPr="009722FE" w:rsidRDefault="007226BC" w:rsidP="001D5159">
            <w:pPr>
              <w:widowControl w:val="0"/>
              <w:spacing w:after="0" w:line="240" w:lineRule="auto"/>
              <w:jc w:val="both"/>
              <w:rPr>
                <w:rFonts w:ascii="Cambria" w:hAnsi="Cambria"/>
                <w:sz w:val="18"/>
                <w:szCs w:val="18"/>
                <w:lang w:eastAsia="ar-SA"/>
              </w:rPr>
            </w:pPr>
            <w:r w:rsidRPr="009722FE">
              <w:rPr>
                <w:rFonts w:ascii="Cambria" w:hAnsi="Cambria"/>
                <w:sz w:val="18"/>
                <w:szCs w:val="18"/>
                <w:lang w:eastAsia="ar-SA"/>
              </w:rPr>
              <w:t>……………………………………………………………………………………</w:t>
            </w:r>
          </w:p>
        </w:tc>
      </w:tr>
    </w:tbl>
    <w:p w:rsidR="007226BC" w:rsidRPr="009722FE" w:rsidRDefault="007226BC" w:rsidP="001D5159">
      <w:pPr>
        <w:widowControl w:val="0"/>
        <w:spacing w:before="120" w:after="0" w:line="240" w:lineRule="auto"/>
        <w:jc w:val="both"/>
        <w:rPr>
          <w:rFonts w:ascii="Cambria" w:hAnsi="Cambria"/>
          <w:sz w:val="18"/>
        </w:rPr>
      </w:pPr>
      <w:r w:rsidRPr="009722FE">
        <w:rPr>
          <w:rFonts w:ascii="Cambria" w:hAnsi="Cambria"/>
          <w:i/>
          <w:sz w:val="18"/>
        </w:rPr>
        <w:t>Uwaga: w przypadku wykonawców wspólnie ubiegających się o udzielenie zamówienia oświadczenie dotyczące braku podstaw do wykluczenia z postępowania i spełniania warunków udziału w postępowaniu musi być złożone przez każdego wykonawcę.</w:t>
      </w:r>
    </w:p>
    <w:p w:rsidR="007226BC" w:rsidRPr="009722FE" w:rsidRDefault="007226BC" w:rsidP="00602887">
      <w:pPr>
        <w:widowControl w:val="0"/>
        <w:spacing w:before="480" w:after="0" w:line="240" w:lineRule="auto"/>
        <w:rPr>
          <w:rFonts w:ascii="Cambria" w:hAnsi="Cambria"/>
        </w:rPr>
      </w:pPr>
      <w:r w:rsidRPr="009722FE">
        <w:rPr>
          <w:rFonts w:ascii="Cambria" w:hAnsi="Cambria"/>
        </w:rPr>
        <w:t>Miejscowość i data: ……………….………</w:t>
      </w:r>
    </w:p>
    <w:p w:rsidR="007226BC" w:rsidRPr="009722FE" w:rsidRDefault="007226BC" w:rsidP="001D5159">
      <w:pPr>
        <w:widowControl w:val="0"/>
        <w:spacing w:before="720" w:after="0" w:line="240" w:lineRule="auto"/>
        <w:ind w:left="5103" w:right="-1"/>
        <w:jc w:val="both"/>
        <w:rPr>
          <w:rFonts w:ascii="Cambria" w:hAnsi="Cambria"/>
        </w:rPr>
      </w:pPr>
      <w:r w:rsidRPr="009722FE">
        <w:rPr>
          <w:rFonts w:ascii="Cambria" w:hAnsi="Cambria"/>
        </w:rPr>
        <w:t xml:space="preserve"> …………………………………………….………………………</w:t>
      </w:r>
    </w:p>
    <w:p w:rsidR="007226BC" w:rsidRPr="009722FE" w:rsidRDefault="007226BC" w:rsidP="001D5159">
      <w:pPr>
        <w:widowControl w:val="0"/>
        <w:spacing w:after="0" w:line="240" w:lineRule="auto"/>
        <w:ind w:left="5103" w:right="-1"/>
        <w:jc w:val="center"/>
        <w:rPr>
          <w:rFonts w:ascii="Cambria" w:hAnsi="Cambria"/>
          <w:i/>
          <w:sz w:val="18"/>
        </w:rPr>
      </w:pPr>
      <w:r w:rsidRPr="009722FE">
        <w:rPr>
          <w:rFonts w:ascii="Cambria" w:hAnsi="Cambria"/>
          <w:i/>
          <w:sz w:val="18"/>
        </w:rPr>
        <w:t>(pieczątka i podpis osoby/osób uprawnionej/nych do reprezentowania Wykonawcy/Wykonawców)</w:t>
      </w:r>
    </w:p>
    <w:p w:rsidR="007226BC" w:rsidRPr="009722FE" w:rsidRDefault="007226BC" w:rsidP="001D5159">
      <w:pPr>
        <w:widowControl w:val="0"/>
        <w:spacing w:after="0" w:line="240" w:lineRule="auto"/>
        <w:rPr>
          <w:rFonts w:ascii="Cambria" w:hAnsi="Cambria"/>
          <w:sz w:val="18"/>
          <w:szCs w:val="18"/>
        </w:rPr>
      </w:pPr>
    </w:p>
    <w:p w:rsidR="007226BC" w:rsidRPr="009722FE" w:rsidRDefault="007226BC" w:rsidP="001D5159">
      <w:pPr>
        <w:widowControl w:val="0"/>
        <w:spacing w:after="0" w:line="240" w:lineRule="auto"/>
        <w:rPr>
          <w:rFonts w:ascii="Cambria" w:hAnsi="Cambria"/>
          <w:sz w:val="18"/>
        </w:rPr>
      </w:pPr>
    </w:p>
    <w:p w:rsidR="00232203" w:rsidRPr="009722FE" w:rsidRDefault="00232203" w:rsidP="001D5159">
      <w:pPr>
        <w:widowControl w:val="0"/>
        <w:suppressAutoHyphens/>
        <w:spacing w:before="120" w:after="240" w:line="240" w:lineRule="auto"/>
        <w:jc w:val="both"/>
        <w:rPr>
          <w:rFonts w:ascii="Cambria" w:hAnsi="Cambria"/>
          <w:lang w:eastAsia="ar-SA"/>
        </w:rPr>
      </w:pPr>
    </w:p>
    <w:p w:rsidR="008B2C16" w:rsidRPr="009722FE" w:rsidRDefault="008B2C16" w:rsidP="001D5159">
      <w:pPr>
        <w:widowControl w:val="0"/>
        <w:suppressAutoHyphens/>
        <w:spacing w:before="120" w:after="240" w:line="240" w:lineRule="auto"/>
        <w:jc w:val="both"/>
        <w:rPr>
          <w:rFonts w:ascii="Cambria" w:hAnsi="Cambria"/>
          <w:szCs w:val="24"/>
          <w:lang w:eastAsia="ar-SA"/>
        </w:rPr>
      </w:pPr>
    </w:p>
    <w:p w:rsidR="00AE5804" w:rsidRPr="009722FE" w:rsidRDefault="00AE5804" w:rsidP="001D5159">
      <w:pPr>
        <w:widowControl w:val="0"/>
        <w:spacing w:after="150" w:line="240" w:lineRule="auto"/>
        <w:jc w:val="both"/>
        <w:rPr>
          <w:rFonts w:ascii="Cambria" w:hAnsi="Cambria" w:cs="Arial"/>
          <w:lang w:eastAsia="pl-PL"/>
        </w:rPr>
      </w:pPr>
      <w:bookmarkStart w:id="575" w:name="_Toc407624092"/>
      <w:bookmarkStart w:id="576" w:name="_Toc466986948"/>
      <w:bookmarkStart w:id="577" w:name="_Toc407615911"/>
      <w:r w:rsidRPr="009722FE">
        <w:rPr>
          <w:rFonts w:ascii="Cambria" w:hAnsi="Cambria"/>
          <w:b/>
        </w:rPr>
        <w:t>Załącznik nr 3a do SIWZ: Klauzula informacyjna RODO</w:t>
      </w:r>
    </w:p>
    <w:p w:rsidR="00AE5804" w:rsidRPr="009722FE" w:rsidRDefault="00AE5804" w:rsidP="001D5159">
      <w:pPr>
        <w:widowControl w:val="0"/>
        <w:spacing w:after="0" w:line="240" w:lineRule="auto"/>
        <w:ind w:firstLine="284"/>
        <w:jc w:val="both"/>
        <w:rPr>
          <w:rFonts w:ascii="Cambria" w:hAnsi="Cambria" w:cs="Arial"/>
          <w:lang w:eastAsia="pl-PL"/>
        </w:rPr>
      </w:pPr>
      <w:r w:rsidRPr="009722FE">
        <w:rPr>
          <w:rFonts w:ascii="Cambria" w:hAnsi="Cambria" w:cs="Arial"/>
          <w:lang w:eastAsia="pl-PL"/>
        </w:rPr>
        <w:t xml:space="preserve">Zgodnie z art. 13 ust. 1 i 2 </w:t>
      </w:r>
      <w:r w:rsidRPr="009722FE">
        <w:rPr>
          <w:rFonts w:ascii="Cambria" w:eastAsia="Calibri" w:hAnsi="Cambria"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722FE">
        <w:rPr>
          <w:rFonts w:ascii="Cambria" w:hAnsi="Cambria" w:cs="Arial"/>
          <w:lang w:eastAsia="pl-PL"/>
        </w:rPr>
        <w:t xml:space="preserve">dalej „RODO”, informuję, że: </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spacing w:val="-4"/>
          <w:lang w:eastAsia="pl-PL"/>
        </w:rPr>
      </w:pPr>
      <w:r w:rsidRPr="009722FE">
        <w:rPr>
          <w:rFonts w:ascii="Cambria" w:hAnsi="Cambria" w:cs="Arial"/>
          <w:spacing w:val="-4"/>
          <w:lang w:eastAsia="pl-PL"/>
        </w:rPr>
        <w:t xml:space="preserve">administratorem Pani/Pana danych osobowych jest </w:t>
      </w:r>
      <w:r w:rsidR="006530BD">
        <w:rPr>
          <w:rFonts w:ascii="Cambria" w:hAnsi="Cambria" w:cs="Arial"/>
          <w:spacing w:val="-4"/>
          <w:lang w:eastAsia="pl-PL"/>
        </w:rPr>
        <w:t>Burmistrz Miasta Lubawka</w:t>
      </w:r>
      <w:r w:rsidR="00445D08" w:rsidRPr="009722FE">
        <w:rPr>
          <w:rFonts w:ascii="Cambria" w:hAnsi="Cambria" w:cs="Arial"/>
          <w:spacing w:val="-4"/>
          <w:lang w:eastAsia="pl-PL"/>
        </w:rPr>
        <w:t xml:space="preserve">, </w:t>
      </w:r>
      <w:r w:rsidR="008278AF">
        <w:rPr>
          <w:rFonts w:ascii="Cambria" w:hAnsi="Cambria" w:cs="Arial"/>
          <w:spacing w:val="-4"/>
          <w:lang w:eastAsia="pl-PL"/>
        </w:rPr>
        <w:t xml:space="preserve"> </w:t>
      </w:r>
      <w:r w:rsidR="009A474B">
        <w:rPr>
          <w:rFonts w:ascii="Cambria" w:hAnsi="Cambria" w:cs="Arial"/>
          <w:spacing w:val="-4"/>
          <w:lang w:eastAsia="pl-PL"/>
        </w:rPr>
        <w:t xml:space="preserve">pl. Wolności 1, 58-420 Lubawka, </w:t>
      </w:r>
      <w:r w:rsidR="00445D08" w:rsidRPr="009722FE">
        <w:rPr>
          <w:rFonts w:ascii="Cambria" w:hAnsi="Cambria" w:cs="Arial"/>
          <w:spacing w:val="-4"/>
          <w:lang w:eastAsia="pl-PL"/>
        </w:rPr>
        <w:t>tel. (</w:t>
      </w:r>
      <w:r w:rsidR="009A474B">
        <w:rPr>
          <w:rFonts w:ascii="Cambria" w:hAnsi="Cambria" w:cs="Arial"/>
          <w:spacing w:val="-4"/>
          <w:lang w:eastAsia="pl-PL"/>
        </w:rPr>
        <w:t>75</w:t>
      </w:r>
      <w:r w:rsidR="00445D08" w:rsidRPr="009722FE">
        <w:rPr>
          <w:rFonts w:ascii="Cambria" w:hAnsi="Cambria" w:cs="Arial"/>
          <w:spacing w:val="-4"/>
          <w:lang w:eastAsia="pl-PL"/>
        </w:rPr>
        <w:t xml:space="preserve">) </w:t>
      </w:r>
      <w:r w:rsidR="009A474B">
        <w:rPr>
          <w:rFonts w:ascii="Cambria" w:hAnsi="Cambria" w:cs="Arial"/>
          <w:spacing w:val="-4"/>
          <w:lang w:eastAsia="pl-PL"/>
        </w:rPr>
        <w:t>741 15 88</w:t>
      </w:r>
      <w:r w:rsidRPr="009722FE">
        <w:rPr>
          <w:rFonts w:ascii="Cambria" w:eastAsia="Calibri" w:hAnsi="Cambria" w:cs="Arial"/>
          <w:spacing w:val="-4"/>
        </w:rPr>
        <w:t>;</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spacing w:val="-4"/>
          <w:lang w:eastAsia="pl-PL"/>
        </w:rPr>
      </w:pPr>
      <w:r w:rsidRPr="009722FE">
        <w:rPr>
          <w:rFonts w:ascii="Cambria" w:hAnsi="Cambria" w:cs="Arial"/>
          <w:spacing w:val="-6"/>
          <w:lang w:eastAsia="pl-PL"/>
        </w:rPr>
        <w:t xml:space="preserve">inspektorem ochrony danych osobowych w </w:t>
      </w:r>
      <w:r w:rsidR="004C26F6" w:rsidRPr="009722FE">
        <w:rPr>
          <w:rFonts w:ascii="Cambria" w:hAnsi="Cambria" w:cs="Arial"/>
          <w:spacing w:val="-6"/>
          <w:lang w:eastAsia="pl-PL"/>
        </w:rPr>
        <w:t xml:space="preserve">Urzędzie </w:t>
      </w:r>
      <w:r w:rsidR="009A474B">
        <w:rPr>
          <w:rFonts w:ascii="Cambria" w:hAnsi="Cambria" w:cs="Arial"/>
          <w:spacing w:val="-6"/>
          <w:lang w:eastAsia="pl-PL"/>
        </w:rPr>
        <w:t xml:space="preserve">Miasta Lubawka </w:t>
      </w:r>
      <w:r w:rsidR="004C26F6" w:rsidRPr="009722FE">
        <w:rPr>
          <w:rFonts w:ascii="Cambria" w:hAnsi="Cambria" w:cs="Arial"/>
          <w:spacing w:val="-6"/>
          <w:lang w:eastAsia="pl-PL"/>
        </w:rPr>
        <w:t xml:space="preserve">jest </w:t>
      </w:r>
      <w:r w:rsidR="000B1097">
        <w:rPr>
          <w:rFonts w:ascii="Cambria" w:hAnsi="Cambria" w:cs="Arial"/>
          <w:spacing w:val="-6"/>
          <w:lang w:eastAsia="pl-PL"/>
        </w:rPr>
        <w:t>Pan</w:t>
      </w:r>
      <w:r w:rsidR="00445D08" w:rsidRPr="009722FE">
        <w:rPr>
          <w:rFonts w:ascii="Cambria" w:hAnsi="Cambria" w:cs="Arial"/>
          <w:spacing w:val="-6"/>
          <w:lang w:eastAsia="pl-PL"/>
        </w:rPr>
        <w:t xml:space="preserve"> </w:t>
      </w:r>
      <w:r w:rsidR="00656D05" w:rsidRPr="00656D05">
        <w:rPr>
          <w:rFonts w:ascii="Cambria" w:hAnsi="Cambria" w:cs="Arial"/>
          <w:spacing w:val="-6"/>
          <w:lang w:eastAsia="pl-PL"/>
        </w:rPr>
        <w:t>Paweł Mazur</w:t>
      </w:r>
      <w:r w:rsidR="00445D08" w:rsidRPr="00656D05">
        <w:rPr>
          <w:rFonts w:ascii="Cambria" w:hAnsi="Cambria" w:cs="Arial"/>
          <w:spacing w:val="-6"/>
          <w:lang w:eastAsia="pl-PL"/>
        </w:rPr>
        <w:t>,</w:t>
      </w:r>
      <w:r w:rsidR="00445D08" w:rsidRPr="009722FE">
        <w:rPr>
          <w:rFonts w:ascii="Cambria" w:hAnsi="Cambria" w:cs="Arial"/>
          <w:spacing w:val="-6"/>
          <w:lang w:eastAsia="pl-PL"/>
        </w:rPr>
        <w:t xml:space="preserve"> e-mail: </w:t>
      </w:r>
      <w:r w:rsidR="00656D05">
        <w:rPr>
          <w:rFonts w:ascii="Cambria" w:hAnsi="Cambria" w:cs="Arial"/>
          <w:color w:val="0000FF"/>
          <w:spacing w:val="-6"/>
          <w:u w:val="single"/>
          <w:lang w:eastAsia="pl-PL"/>
        </w:rPr>
        <w:t>mazur.pawel@lubwaka.eu</w:t>
      </w:r>
      <w:r w:rsidRPr="009722FE">
        <w:rPr>
          <w:rFonts w:ascii="Cambria" w:hAnsi="Cambria" w:cs="Arial"/>
          <w:spacing w:val="-4"/>
          <w:lang w:eastAsia="pl-PL"/>
        </w:rPr>
        <w:t>;</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lang w:eastAsia="pl-PL"/>
        </w:rPr>
      </w:pPr>
      <w:r w:rsidRPr="009722FE">
        <w:rPr>
          <w:rFonts w:ascii="Cambria" w:hAnsi="Cambria" w:cs="Arial"/>
          <w:lang w:eastAsia="pl-PL"/>
        </w:rPr>
        <w:t>Pani/Pana dane osobowe przetwarzane będą na podstawie art. 6 ust. 1 lit. c</w:t>
      </w:r>
      <w:r w:rsidRPr="009722FE">
        <w:rPr>
          <w:rFonts w:ascii="Cambria" w:hAnsi="Cambria" w:cs="Arial"/>
          <w:i/>
          <w:lang w:eastAsia="pl-PL"/>
        </w:rPr>
        <w:t xml:space="preserve"> </w:t>
      </w:r>
      <w:r w:rsidRPr="009722FE">
        <w:rPr>
          <w:rFonts w:ascii="Cambria" w:hAnsi="Cambria" w:cs="Arial"/>
          <w:lang w:eastAsia="pl-PL"/>
        </w:rPr>
        <w:t xml:space="preserve">RODO w celu </w:t>
      </w:r>
      <w:r w:rsidRPr="009722FE">
        <w:rPr>
          <w:rFonts w:ascii="Cambria" w:eastAsia="Calibri" w:hAnsi="Cambria" w:cs="Arial"/>
        </w:rPr>
        <w:t xml:space="preserve">związanym z postępowaniem o udzielenie zamówienia publicznego na ubezpieczenie interesów majątkowych Gminy </w:t>
      </w:r>
      <w:r w:rsidR="006B1F0B">
        <w:rPr>
          <w:rFonts w:ascii="Cambria" w:eastAsia="Calibri" w:hAnsi="Cambria" w:cs="Arial"/>
        </w:rPr>
        <w:t>Lubawka</w:t>
      </w:r>
      <w:r w:rsidRPr="009722FE">
        <w:rPr>
          <w:rFonts w:ascii="Cambria" w:eastAsia="Calibri" w:hAnsi="Cambria" w:cs="Arial"/>
        </w:rPr>
        <w:t>, prowadzonym w trybie przetargu nieograniczonego;</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lang w:eastAsia="pl-PL"/>
        </w:rPr>
      </w:pPr>
      <w:r w:rsidRPr="009722FE">
        <w:rPr>
          <w:rFonts w:ascii="Cambria" w:hAnsi="Cambria" w:cs="Arial"/>
          <w:lang w:eastAsia="pl-PL"/>
        </w:rPr>
        <w:t xml:space="preserve">odbiorcami Pani/Pana danych osobowych będą osoby lub podmioty, którym udostępniona zostanie dokumentacja postępowania w oparciu o art. 8 oraz art. 96 ust. 3 ustawy z dnia </w:t>
      </w:r>
      <w:r w:rsidRPr="009722FE">
        <w:rPr>
          <w:rFonts w:ascii="Cambria" w:hAnsi="Cambria" w:cs="Arial"/>
          <w:lang w:eastAsia="pl-PL"/>
        </w:rPr>
        <w:br/>
        <w:t>29 stycznia 2004 r. – Prawo zamówień publicznych (</w:t>
      </w:r>
      <w:r w:rsidR="00445D08" w:rsidRPr="009722FE">
        <w:rPr>
          <w:rFonts w:ascii="Cambria" w:hAnsi="Cambria" w:cs="Arial"/>
          <w:iCs/>
          <w:lang w:eastAsia="pl-PL"/>
        </w:rPr>
        <w:t>tekst jednolity Dz.U. 2018 poz. 1986 z późn. zm.</w:t>
      </w:r>
      <w:r w:rsidRPr="009722FE">
        <w:rPr>
          <w:rFonts w:ascii="Cambria" w:hAnsi="Cambria" w:cs="Arial"/>
          <w:lang w:eastAsia="pl-PL"/>
        </w:rPr>
        <w:t xml:space="preserve">);  </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spacing w:val="-4"/>
          <w:lang w:eastAsia="pl-PL"/>
        </w:rPr>
      </w:pPr>
      <w:r w:rsidRPr="009722FE">
        <w:rPr>
          <w:rFonts w:ascii="Cambria" w:hAnsi="Cambria" w:cs="Arial"/>
          <w:spacing w:val="-4"/>
          <w:lang w:eastAsia="pl-PL"/>
        </w:rPr>
        <w:t>Pani/Pana dane osobowe będą przechowywane, zgodnie z art. 97 ust. 1 ustawy Prawo zamówień publicznych, przez okres 4 lat od dnia zakończenia postępo</w:t>
      </w:r>
      <w:r w:rsidR="004C26F6" w:rsidRPr="009722FE">
        <w:rPr>
          <w:rFonts w:ascii="Cambria" w:hAnsi="Cambria" w:cs="Arial"/>
          <w:spacing w:val="-4"/>
          <w:lang w:eastAsia="pl-PL"/>
        </w:rPr>
        <w:t xml:space="preserve">wania o udzielenie zamówienia, </w:t>
      </w:r>
      <w:r w:rsidRPr="009722FE">
        <w:rPr>
          <w:rFonts w:ascii="Cambria" w:hAnsi="Cambria" w:cs="Arial"/>
          <w:spacing w:val="-4"/>
          <w:lang w:eastAsia="pl-PL"/>
        </w:rPr>
        <w:t>a jeżeli czas trwania umowy przekracza 4 lata, okres przechowywania obejmuje cały czas trwania umowy;</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b/>
          <w:i/>
          <w:lang w:eastAsia="pl-PL"/>
        </w:rPr>
      </w:pPr>
      <w:r w:rsidRPr="009722FE">
        <w:rPr>
          <w:rFonts w:ascii="Cambria" w:hAnsi="Cambria" w:cs="Arial"/>
          <w:lang w:eastAsia="pl-PL"/>
        </w:rPr>
        <w:t xml:space="preserve">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eastAsia="Calibri" w:hAnsi="Cambria" w:cs="Arial"/>
        </w:rPr>
      </w:pPr>
      <w:r w:rsidRPr="009722FE">
        <w:rPr>
          <w:rFonts w:ascii="Cambria" w:hAnsi="Cambria" w:cs="Arial"/>
          <w:lang w:eastAsia="pl-PL"/>
        </w:rPr>
        <w:t>w odniesieniu do Pani/Pana danych osobowych decyzje nie będą podejmowane w sposób zautomatyzowany, stosowanie do art. 22 RODO;</w:t>
      </w:r>
    </w:p>
    <w:p w:rsidR="00AE5804" w:rsidRPr="009722FE" w:rsidRDefault="00AE5804" w:rsidP="00371FB1">
      <w:pPr>
        <w:widowControl w:val="0"/>
        <w:numPr>
          <w:ilvl w:val="0"/>
          <w:numId w:val="95"/>
        </w:numPr>
        <w:suppressAutoHyphens/>
        <w:spacing w:before="120" w:after="0" w:line="240" w:lineRule="auto"/>
        <w:ind w:left="284" w:hanging="284"/>
        <w:jc w:val="both"/>
        <w:rPr>
          <w:rFonts w:ascii="Cambria" w:hAnsi="Cambria" w:cs="Arial"/>
          <w:lang w:eastAsia="pl-PL"/>
        </w:rPr>
      </w:pPr>
      <w:r w:rsidRPr="009722FE">
        <w:rPr>
          <w:rFonts w:ascii="Cambria" w:hAnsi="Cambria" w:cs="Arial"/>
          <w:lang w:eastAsia="pl-PL"/>
        </w:rPr>
        <w:t>posiada Pani/Pan:</w:t>
      </w:r>
    </w:p>
    <w:p w:rsidR="00AE5804" w:rsidRPr="009722FE" w:rsidRDefault="00AE5804" w:rsidP="00371FB1">
      <w:pPr>
        <w:widowControl w:val="0"/>
        <w:numPr>
          <w:ilvl w:val="0"/>
          <w:numId w:val="93"/>
        </w:numPr>
        <w:suppressAutoHyphens/>
        <w:spacing w:after="0" w:line="240" w:lineRule="auto"/>
        <w:ind w:left="284" w:hanging="284"/>
        <w:contextualSpacing/>
        <w:jc w:val="both"/>
        <w:rPr>
          <w:rFonts w:ascii="Cambria" w:hAnsi="Cambria" w:cs="Arial"/>
          <w:lang w:eastAsia="pl-PL"/>
        </w:rPr>
      </w:pPr>
      <w:r w:rsidRPr="009722FE">
        <w:rPr>
          <w:rFonts w:ascii="Cambria" w:hAnsi="Cambria" w:cs="Arial"/>
          <w:lang w:eastAsia="pl-PL"/>
        </w:rPr>
        <w:t>na podstawie art. 15 RODO prawo dostępu do danych osobowych Pani/Pana dotyczących;</w:t>
      </w:r>
    </w:p>
    <w:p w:rsidR="00AE5804" w:rsidRPr="009722FE" w:rsidRDefault="00AE5804" w:rsidP="00371FB1">
      <w:pPr>
        <w:widowControl w:val="0"/>
        <w:numPr>
          <w:ilvl w:val="0"/>
          <w:numId w:val="93"/>
        </w:numPr>
        <w:suppressAutoHyphens/>
        <w:spacing w:after="0" w:line="240" w:lineRule="auto"/>
        <w:ind w:left="284" w:hanging="284"/>
        <w:contextualSpacing/>
        <w:jc w:val="both"/>
        <w:rPr>
          <w:rFonts w:ascii="Cambria" w:hAnsi="Cambria" w:cs="Arial"/>
          <w:lang w:eastAsia="pl-PL"/>
        </w:rPr>
      </w:pPr>
      <w:r w:rsidRPr="009722FE">
        <w:rPr>
          <w:rFonts w:ascii="Cambria" w:hAnsi="Cambria" w:cs="Arial"/>
          <w:lang w:eastAsia="pl-PL"/>
        </w:rPr>
        <w:t>na podstawie art. 16 RODO prawo do sprostowania Pani/Pana danych osobowych*;</w:t>
      </w:r>
    </w:p>
    <w:p w:rsidR="00AE5804" w:rsidRPr="009722FE" w:rsidRDefault="00AE5804" w:rsidP="00371FB1">
      <w:pPr>
        <w:widowControl w:val="0"/>
        <w:numPr>
          <w:ilvl w:val="0"/>
          <w:numId w:val="93"/>
        </w:numPr>
        <w:suppressAutoHyphens/>
        <w:spacing w:after="0" w:line="240" w:lineRule="auto"/>
        <w:ind w:left="284" w:hanging="284"/>
        <w:contextualSpacing/>
        <w:jc w:val="both"/>
        <w:rPr>
          <w:rFonts w:ascii="Cambria" w:hAnsi="Cambria" w:cs="Arial"/>
          <w:lang w:eastAsia="pl-PL"/>
        </w:rPr>
      </w:pPr>
      <w:r w:rsidRPr="009722FE">
        <w:rPr>
          <w:rFonts w:ascii="Cambria" w:hAnsi="Cambria" w:cs="Arial"/>
          <w:lang w:eastAsia="pl-PL"/>
        </w:rPr>
        <w:t xml:space="preserve">na podstawie art. 18 RODO prawo żądania od administratora ograniczenia przetwarzania danych osobowych z zastrzeżeniem przypadków, o których mowa w art. 18 ust. 2 RODO**;  </w:t>
      </w:r>
    </w:p>
    <w:p w:rsidR="00AE5804" w:rsidRPr="009722FE" w:rsidRDefault="00AE5804" w:rsidP="00371FB1">
      <w:pPr>
        <w:widowControl w:val="0"/>
        <w:numPr>
          <w:ilvl w:val="0"/>
          <w:numId w:val="93"/>
        </w:numPr>
        <w:suppressAutoHyphens/>
        <w:spacing w:after="0" w:line="240" w:lineRule="auto"/>
        <w:ind w:left="284" w:hanging="284"/>
        <w:contextualSpacing/>
        <w:jc w:val="both"/>
        <w:rPr>
          <w:rFonts w:ascii="Cambria" w:hAnsi="Cambria" w:cs="Arial"/>
          <w:i/>
          <w:lang w:eastAsia="pl-PL"/>
        </w:rPr>
      </w:pPr>
      <w:r w:rsidRPr="009722FE">
        <w:rPr>
          <w:rFonts w:ascii="Cambria" w:hAnsi="Cambria" w:cs="Arial"/>
          <w:lang w:eastAsia="pl-PL"/>
        </w:rPr>
        <w:t xml:space="preserve">prawo do wniesienia skargi do Prezesa Urzędu Ochrony Danych Osobowych, gdy uzna Pani/Pan, </w:t>
      </w:r>
      <w:r w:rsidR="002B1152" w:rsidRPr="009722FE">
        <w:rPr>
          <w:rFonts w:ascii="Cambria" w:hAnsi="Cambria" w:cs="Arial"/>
          <w:lang w:eastAsia="pl-PL"/>
        </w:rPr>
        <w:br/>
      </w:r>
      <w:r w:rsidRPr="009722FE">
        <w:rPr>
          <w:rFonts w:ascii="Cambria" w:hAnsi="Cambria" w:cs="Arial"/>
          <w:lang w:eastAsia="pl-PL"/>
        </w:rPr>
        <w:t>że przetwarzanie danych osobowych Pani/Pana dotyczących narusza przepisy RODO;</w:t>
      </w:r>
    </w:p>
    <w:p w:rsidR="00AE5804" w:rsidRPr="009722FE" w:rsidRDefault="00AE5804" w:rsidP="00371FB1">
      <w:pPr>
        <w:widowControl w:val="0"/>
        <w:numPr>
          <w:ilvl w:val="0"/>
          <w:numId w:val="96"/>
        </w:numPr>
        <w:suppressAutoHyphens/>
        <w:spacing w:before="120" w:after="0" w:line="240" w:lineRule="auto"/>
        <w:ind w:left="284" w:hanging="284"/>
        <w:jc w:val="both"/>
        <w:rPr>
          <w:rFonts w:ascii="Cambria" w:hAnsi="Cambria" w:cs="Arial"/>
          <w:i/>
          <w:lang w:eastAsia="pl-PL"/>
        </w:rPr>
      </w:pPr>
      <w:r w:rsidRPr="009722FE">
        <w:rPr>
          <w:rFonts w:ascii="Cambria" w:hAnsi="Cambria" w:cs="Arial"/>
          <w:lang w:eastAsia="pl-PL"/>
        </w:rPr>
        <w:t>nie przysługuje Pani/Panu:</w:t>
      </w:r>
    </w:p>
    <w:p w:rsidR="00AE5804" w:rsidRPr="009722FE" w:rsidRDefault="00AE5804" w:rsidP="00371FB1">
      <w:pPr>
        <w:widowControl w:val="0"/>
        <w:numPr>
          <w:ilvl w:val="0"/>
          <w:numId w:val="94"/>
        </w:numPr>
        <w:suppressAutoHyphens/>
        <w:spacing w:after="0" w:line="240" w:lineRule="auto"/>
        <w:ind w:left="284" w:hanging="284"/>
        <w:contextualSpacing/>
        <w:jc w:val="both"/>
        <w:rPr>
          <w:rFonts w:ascii="Cambria" w:hAnsi="Cambria" w:cs="Arial"/>
          <w:i/>
          <w:lang w:eastAsia="pl-PL"/>
        </w:rPr>
      </w:pPr>
      <w:r w:rsidRPr="009722FE">
        <w:rPr>
          <w:rFonts w:ascii="Cambria" w:hAnsi="Cambria" w:cs="Arial"/>
          <w:lang w:eastAsia="pl-PL"/>
        </w:rPr>
        <w:t>w związku z art. 17 ust. 3 lit. b, d lub e RODO prawo do usunięcia danych osobowych;</w:t>
      </w:r>
    </w:p>
    <w:p w:rsidR="00AE5804" w:rsidRPr="009722FE" w:rsidRDefault="00AE5804" w:rsidP="00371FB1">
      <w:pPr>
        <w:widowControl w:val="0"/>
        <w:numPr>
          <w:ilvl w:val="0"/>
          <w:numId w:val="94"/>
        </w:numPr>
        <w:suppressAutoHyphens/>
        <w:spacing w:after="0" w:line="240" w:lineRule="auto"/>
        <w:ind w:left="284" w:hanging="284"/>
        <w:contextualSpacing/>
        <w:jc w:val="both"/>
        <w:rPr>
          <w:rFonts w:ascii="Cambria" w:hAnsi="Cambria" w:cs="Arial"/>
          <w:b/>
          <w:i/>
          <w:lang w:eastAsia="pl-PL"/>
        </w:rPr>
      </w:pPr>
      <w:r w:rsidRPr="009722FE">
        <w:rPr>
          <w:rFonts w:ascii="Cambria" w:hAnsi="Cambria" w:cs="Arial"/>
          <w:lang w:eastAsia="pl-PL"/>
        </w:rPr>
        <w:t>prawo do przenoszenia danych osobowych, o którym mowa w art. 20 RODO;</w:t>
      </w:r>
    </w:p>
    <w:p w:rsidR="00AE5804" w:rsidRPr="009722FE" w:rsidRDefault="00AE5804" w:rsidP="00371FB1">
      <w:pPr>
        <w:widowControl w:val="0"/>
        <w:numPr>
          <w:ilvl w:val="0"/>
          <w:numId w:val="94"/>
        </w:numPr>
        <w:suppressAutoHyphens/>
        <w:spacing w:after="0" w:line="240" w:lineRule="auto"/>
        <w:ind w:left="284" w:hanging="284"/>
        <w:contextualSpacing/>
        <w:jc w:val="both"/>
        <w:rPr>
          <w:rFonts w:ascii="Cambria" w:hAnsi="Cambria" w:cs="Arial"/>
          <w:i/>
          <w:lang w:eastAsia="pl-PL"/>
        </w:rPr>
      </w:pPr>
      <w:r w:rsidRPr="009722FE">
        <w:rPr>
          <w:rFonts w:ascii="Cambria" w:hAnsi="Cambria" w:cs="Arial"/>
          <w:lang w:eastAsia="pl-PL"/>
        </w:rPr>
        <w:t xml:space="preserve">na podstawie art. 21 RODO prawo sprzeciwu, wobec przetwarzania danych osobowych, gdyż podstawą prawną przetwarzania Pani/Pana danych osobowych jest art. 6 ust. 1 lit. c RODO. </w:t>
      </w:r>
    </w:p>
    <w:p w:rsidR="00AE5804" w:rsidRPr="009722FE" w:rsidRDefault="00AE5804" w:rsidP="001D5159">
      <w:pPr>
        <w:widowControl w:val="0"/>
        <w:tabs>
          <w:tab w:val="left" w:pos="567"/>
        </w:tabs>
        <w:suppressAutoHyphens/>
        <w:spacing w:after="0" w:line="240" w:lineRule="auto"/>
        <w:ind w:right="-1"/>
        <w:jc w:val="both"/>
        <w:rPr>
          <w:rFonts w:ascii="Cambria" w:eastAsia="Calibri" w:hAnsi="Cambria"/>
          <w:b/>
          <w:bCs/>
          <w:lang w:eastAsia="ar-SA"/>
        </w:rPr>
      </w:pPr>
    </w:p>
    <w:p w:rsidR="00AE5804" w:rsidRPr="009722FE" w:rsidRDefault="00AE5804" w:rsidP="001D5159">
      <w:pPr>
        <w:widowControl w:val="0"/>
        <w:tabs>
          <w:tab w:val="left" w:pos="567"/>
        </w:tabs>
        <w:suppressAutoHyphens/>
        <w:spacing w:after="0" w:line="240" w:lineRule="auto"/>
        <w:ind w:right="-1"/>
        <w:jc w:val="both"/>
        <w:rPr>
          <w:rFonts w:ascii="Cambria" w:eastAsia="Calibri" w:hAnsi="Cambria"/>
          <w:b/>
          <w:bCs/>
          <w:lang w:eastAsia="ar-SA"/>
        </w:rPr>
      </w:pPr>
    </w:p>
    <w:p w:rsidR="00AE5804" w:rsidRPr="009722FE" w:rsidRDefault="00AE5804" w:rsidP="001D5159">
      <w:pPr>
        <w:widowControl w:val="0"/>
        <w:tabs>
          <w:tab w:val="left" w:pos="567"/>
        </w:tabs>
        <w:suppressAutoHyphens/>
        <w:spacing w:after="0" w:line="240" w:lineRule="auto"/>
        <w:ind w:right="-1"/>
        <w:jc w:val="both"/>
        <w:rPr>
          <w:rFonts w:ascii="Cambria" w:eastAsia="Calibri" w:hAnsi="Cambria"/>
          <w:bCs/>
          <w:i/>
          <w:spacing w:val="-6"/>
          <w:sz w:val="16"/>
          <w:lang w:eastAsia="ar-SA"/>
        </w:rPr>
      </w:pPr>
      <w:r w:rsidRPr="009722FE">
        <w:rPr>
          <w:rFonts w:ascii="Cambria" w:eastAsia="Calibri" w:hAnsi="Cambria"/>
          <w:bCs/>
          <w:i/>
          <w:spacing w:val="-6"/>
          <w:sz w:val="16"/>
          <w:vertAlign w:val="superscript"/>
          <w:lang w:eastAsia="ar-SA"/>
        </w:rPr>
        <w:t xml:space="preserve">* </w:t>
      </w:r>
      <w:r w:rsidRPr="009722FE">
        <w:rPr>
          <w:rFonts w:ascii="Cambria" w:eastAsia="Calibri" w:hAnsi="Cambria"/>
          <w:bCs/>
          <w:i/>
          <w:spacing w:val="-6"/>
          <w:sz w:val="16"/>
          <w:lang w:eastAsia="ar-SA"/>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AE5804" w:rsidRPr="009722FE" w:rsidRDefault="00AE5804" w:rsidP="001D5159">
      <w:pPr>
        <w:widowControl w:val="0"/>
        <w:tabs>
          <w:tab w:val="left" w:pos="567"/>
        </w:tabs>
        <w:suppressAutoHyphens/>
        <w:spacing w:after="0" w:line="240" w:lineRule="auto"/>
        <w:ind w:right="-1"/>
        <w:jc w:val="both"/>
        <w:rPr>
          <w:rFonts w:ascii="Cambria" w:eastAsia="Calibri" w:hAnsi="Cambria"/>
          <w:bCs/>
          <w:i/>
          <w:spacing w:val="-6"/>
          <w:sz w:val="16"/>
          <w:lang w:eastAsia="ar-SA"/>
        </w:rPr>
      </w:pPr>
      <w:r w:rsidRPr="009722FE">
        <w:rPr>
          <w:rFonts w:ascii="Cambria" w:eastAsia="Calibri" w:hAnsi="Cambria"/>
          <w:bCs/>
          <w:i/>
          <w:spacing w:val="-6"/>
          <w:sz w:val="16"/>
          <w:vertAlign w:val="superscript"/>
          <w:lang w:eastAsia="ar-SA"/>
        </w:rPr>
        <w:t xml:space="preserve">** </w:t>
      </w:r>
      <w:r w:rsidRPr="009722FE">
        <w:rPr>
          <w:rFonts w:ascii="Cambria" w:eastAsia="Calibri" w:hAnsi="Cambria"/>
          <w:bCs/>
          <w:i/>
          <w:spacing w:val="-6"/>
          <w:sz w:val="16"/>
          <w:lang w:eastAsia="ar-SA"/>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E5804" w:rsidRPr="009722FE" w:rsidRDefault="00AE5804" w:rsidP="001D5159">
      <w:pPr>
        <w:widowControl w:val="0"/>
        <w:spacing w:after="0" w:line="240" w:lineRule="auto"/>
        <w:jc w:val="both"/>
        <w:outlineLvl w:val="0"/>
        <w:rPr>
          <w:rFonts w:ascii="Cambria" w:hAnsi="Cambria"/>
          <w:b/>
        </w:rPr>
      </w:pPr>
    </w:p>
    <w:p w:rsidR="00AE5804" w:rsidRPr="009722FE" w:rsidRDefault="00AE5804" w:rsidP="001D5159">
      <w:pPr>
        <w:widowControl w:val="0"/>
        <w:spacing w:after="0" w:line="240" w:lineRule="auto"/>
        <w:jc w:val="both"/>
        <w:outlineLvl w:val="0"/>
        <w:rPr>
          <w:rFonts w:ascii="Cambria" w:hAnsi="Cambria"/>
          <w:b/>
        </w:rPr>
      </w:pPr>
    </w:p>
    <w:p w:rsidR="00AE5804" w:rsidRPr="009722FE" w:rsidRDefault="00AE5804" w:rsidP="001D5159">
      <w:pPr>
        <w:widowControl w:val="0"/>
        <w:spacing w:after="0" w:line="240" w:lineRule="auto"/>
        <w:jc w:val="both"/>
        <w:outlineLvl w:val="0"/>
        <w:rPr>
          <w:rFonts w:ascii="Cambria" w:hAnsi="Cambria"/>
          <w:b/>
        </w:rPr>
      </w:pPr>
    </w:p>
    <w:p w:rsidR="00AE5804" w:rsidRPr="009722FE" w:rsidRDefault="00AE5804" w:rsidP="001D5159">
      <w:pPr>
        <w:widowControl w:val="0"/>
        <w:spacing w:after="0" w:line="240" w:lineRule="auto"/>
        <w:jc w:val="both"/>
        <w:outlineLvl w:val="0"/>
        <w:rPr>
          <w:rFonts w:ascii="Cambria" w:hAnsi="Cambria"/>
          <w:b/>
        </w:rPr>
        <w:sectPr w:rsidR="00AE5804" w:rsidRPr="009722FE" w:rsidSect="00032C64">
          <w:pgSz w:w="11906" w:h="16838"/>
          <w:pgMar w:top="993" w:right="1134" w:bottom="709" w:left="1134" w:header="454" w:footer="454" w:gutter="0"/>
          <w:cols w:space="708"/>
          <w:docGrid w:linePitch="360"/>
        </w:sectPr>
      </w:pPr>
    </w:p>
    <w:p w:rsidR="00430C1A" w:rsidRPr="006B1F0B" w:rsidRDefault="00D43375" w:rsidP="001D5159">
      <w:pPr>
        <w:widowControl w:val="0"/>
        <w:spacing w:after="0" w:line="240" w:lineRule="auto"/>
        <w:jc w:val="both"/>
        <w:outlineLvl w:val="0"/>
        <w:rPr>
          <w:rFonts w:ascii="Cambria" w:hAnsi="Cambria"/>
          <w:b/>
        </w:rPr>
      </w:pPr>
      <w:r w:rsidRPr="006B1F0B">
        <w:rPr>
          <w:rFonts w:ascii="Cambria" w:hAnsi="Cambria"/>
          <w:b/>
        </w:rPr>
        <w:lastRenderedPageBreak/>
        <w:t xml:space="preserve">Załącznik nr </w:t>
      </w:r>
      <w:r w:rsidR="00430C1A" w:rsidRPr="006B1F0B">
        <w:rPr>
          <w:rFonts w:ascii="Cambria" w:hAnsi="Cambria"/>
          <w:b/>
        </w:rPr>
        <w:t>4</w:t>
      </w:r>
      <w:r w:rsidRPr="006B1F0B">
        <w:rPr>
          <w:rFonts w:ascii="Cambria" w:hAnsi="Cambria"/>
          <w:b/>
        </w:rPr>
        <w:t xml:space="preserve"> </w:t>
      </w:r>
      <w:r w:rsidR="00430C1A" w:rsidRPr="006B1F0B">
        <w:rPr>
          <w:rFonts w:ascii="Cambria" w:hAnsi="Cambria"/>
          <w:b/>
        </w:rPr>
        <w:t>do</w:t>
      </w:r>
      <w:r w:rsidRPr="006B1F0B">
        <w:rPr>
          <w:rFonts w:ascii="Cambria" w:hAnsi="Cambria"/>
          <w:b/>
        </w:rPr>
        <w:t xml:space="preserve"> </w:t>
      </w:r>
      <w:r w:rsidR="00430C1A" w:rsidRPr="006B1F0B">
        <w:rPr>
          <w:rFonts w:ascii="Cambria" w:hAnsi="Cambria"/>
          <w:b/>
        </w:rPr>
        <w:t>SIWZ</w:t>
      </w:r>
      <w:r w:rsidR="002E072D" w:rsidRPr="006B1F0B">
        <w:rPr>
          <w:rFonts w:ascii="Cambria" w:hAnsi="Cambria"/>
          <w:b/>
        </w:rPr>
        <w:t>:</w:t>
      </w:r>
      <w:r w:rsidR="00430C1A" w:rsidRPr="006B1F0B">
        <w:rPr>
          <w:rFonts w:ascii="Cambria" w:hAnsi="Cambria"/>
          <w:b/>
        </w:rPr>
        <w:t xml:space="preserve"> </w:t>
      </w:r>
      <w:r w:rsidR="00C91BBF" w:rsidRPr="006B1F0B">
        <w:rPr>
          <w:rFonts w:ascii="Cambria" w:hAnsi="Cambria"/>
          <w:b/>
        </w:rPr>
        <w:t>Szczegółowy opis przedmiotu zamówienia zawierający w</w:t>
      </w:r>
      <w:r w:rsidR="00430C1A" w:rsidRPr="006B1F0B">
        <w:rPr>
          <w:rFonts w:ascii="Cambria" w:hAnsi="Cambria"/>
          <w:b/>
        </w:rPr>
        <w:t>arunki obligatoryjne – definicje pojęć i</w:t>
      </w:r>
      <w:r w:rsidR="00E14232" w:rsidRPr="006B1F0B">
        <w:rPr>
          <w:rFonts w:ascii="Cambria" w:hAnsi="Cambria"/>
          <w:b/>
        </w:rPr>
        <w:t xml:space="preserve"> </w:t>
      </w:r>
      <w:r w:rsidR="00430C1A" w:rsidRPr="006B1F0B">
        <w:rPr>
          <w:rFonts w:ascii="Cambria" w:hAnsi="Cambria"/>
          <w:b/>
        </w:rPr>
        <w:t>obligatoryjn</w:t>
      </w:r>
      <w:r w:rsidR="00C91BBF" w:rsidRPr="006B1F0B">
        <w:rPr>
          <w:rFonts w:ascii="Cambria" w:hAnsi="Cambria"/>
          <w:b/>
        </w:rPr>
        <w:t>ą</w:t>
      </w:r>
      <w:r w:rsidR="00430C1A" w:rsidRPr="006B1F0B">
        <w:rPr>
          <w:rFonts w:ascii="Cambria" w:hAnsi="Cambria"/>
          <w:b/>
        </w:rPr>
        <w:t xml:space="preserve"> treść klauzul dodatkowych, dotyczące części I, II</w:t>
      </w:r>
      <w:r w:rsidR="006B1F0B" w:rsidRPr="006B1F0B">
        <w:rPr>
          <w:rFonts w:ascii="Cambria" w:hAnsi="Cambria"/>
          <w:b/>
        </w:rPr>
        <w:t>,</w:t>
      </w:r>
      <w:r w:rsidR="00430C1A" w:rsidRPr="006B1F0B">
        <w:rPr>
          <w:rFonts w:ascii="Cambria" w:hAnsi="Cambria"/>
          <w:b/>
        </w:rPr>
        <w:t> III</w:t>
      </w:r>
      <w:r w:rsidR="006B1F0B" w:rsidRPr="006B1F0B">
        <w:rPr>
          <w:rFonts w:ascii="Cambria" w:hAnsi="Cambria"/>
          <w:b/>
        </w:rPr>
        <w:t xml:space="preserve"> i IV</w:t>
      </w:r>
      <w:r w:rsidR="00430C1A" w:rsidRPr="006B1F0B">
        <w:rPr>
          <w:rFonts w:ascii="Cambria" w:hAnsi="Cambria"/>
          <w:b/>
        </w:rPr>
        <w:t xml:space="preserve"> </w:t>
      </w:r>
      <w:r w:rsidR="00445D08" w:rsidRPr="006B1F0B">
        <w:rPr>
          <w:rFonts w:ascii="Cambria" w:hAnsi="Cambria"/>
          <w:b/>
        </w:rPr>
        <w:t xml:space="preserve"> </w:t>
      </w:r>
      <w:r w:rsidR="00430C1A" w:rsidRPr="006B1F0B">
        <w:rPr>
          <w:rFonts w:ascii="Cambria" w:hAnsi="Cambria"/>
          <w:b/>
        </w:rPr>
        <w:t>zamówienia</w:t>
      </w:r>
      <w:bookmarkEnd w:id="575"/>
      <w:bookmarkEnd w:id="576"/>
    </w:p>
    <w:p w:rsidR="00390208" w:rsidRPr="00FE6C05" w:rsidRDefault="00390208" w:rsidP="001D5159">
      <w:pPr>
        <w:widowControl w:val="0"/>
        <w:spacing w:after="0" w:line="240" w:lineRule="auto"/>
        <w:jc w:val="both"/>
        <w:rPr>
          <w:rFonts w:ascii="Cambria" w:hAnsi="Cambria"/>
          <w:i/>
          <w:color w:val="000000"/>
          <w:sz w:val="20"/>
          <w:szCs w:val="20"/>
          <w:highlight w:val="cyan"/>
        </w:rPr>
      </w:pP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Franszyza integralna</w:t>
      </w:r>
      <w:r w:rsidRPr="00801FCB">
        <w:rPr>
          <w:rFonts w:ascii="Cambria" w:hAnsi="Cambria"/>
        </w:rPr>
        <w:t xml:space="preserve"> – dolna granica odpowiedzialności ubezpieczyciela (szkody poniżej ustalonej wartości wyłączone są z ochrony ubezpieczeniowej)</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Franszyza redukcyjna</w:t>
      </w:r>
      <w:r w:rsidRPr="00801FCB">
        <w:rPr>
          <w:rFonts w:ascii="Cambria" w:hAnsi="Cambria"/>
        </w:rPr>
        <w:t xml:space="preserve"> – kwotowy udział własny ubezpieczającego/ubezpieczonego w każdej szkodzie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Udział własny</w:t>
      </w:r>
      <w:r w:rsidRPr="00801FCB">
        <w:rPr>
          <w:rFonts w:ascii="Cambria" w:hAnsi="Cambria"/>
        </w:rPr>
        <w:t xml:space="preserve"> – procentowy udział ubezpieczającego/ubezpieczonego w każdej szkodzie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Dym i sadza</w:t>
      </w:r>
      <w:r w:rsidRPr="00801FCB">
        <w:rPr>
          <w:rFonts w:ascii="Cambria" w:hAnsi="Cambria"/>
        </w:rPr>
        <w:t xml:space="preserve"> – produkty niepełnego spalania materiałów, które:</w:t>
      </w:r>
    </w:p>
    <w:p w:rsidR="00224F09" w:rsidRPr="00801FCB" w:rsidRDefault="00224F09" w:rsidP="00224F09">
      <w:pPr>
        <w:widowControl w:val="0"/>
        <w:numPr>
          <w:ilvl w:val="0"/>
          <w:numId w:val="184"/>
        </w:numPr>
        <w:spacing w:after="0" w:line="240" w:lineRule="auto"/>
        <w:ind w:left="357" w:hanging="357"/>
        <w:jc w:val="both"/>
        <w:rPr>
          <w:rFonts w:ascii="Cambria" w:hAnsi="Cambria"/>
        </w:rPr>
      </w:pPr>
      <w:r w:rsidRPr="00801FCB">
        <w:rPr>
          <w:rFonts w:ascii="Cambria" w:hAnsi="Cambria"/>
        </w:rPr>
        <w:t>nagle wydobyły się ze znajdujących się w miejscu ubezpieczenia urządzeń paleniskowych lub grzewczych eksploatowanych zgodnie z przeznaczeniem i przepisami technicznymi, przy jednoczesnym sprawnym funkcjonowaniu urządzeń wentylacyjnych i oddymiających</w:t>
      </w:r>
    </w:p>
    <w:p w:rsidR="00224F09" w:rsidRPr="00801FCB" w:rsidRDefault="00224F09" w:rsidP="00224F09">
      <w:pPr>
        <w:widowControl w:val="0"/>
        <w:numPr>
          <w:ilvl w:val="0"/>
          <w:numId w:val="184"/>
        </w:numPr>
        <w:spacing w:after="0" w:line="240" w:lineRule="auto"/>
        <w:ind w:left="357" w:hanging="357"/>
        <w:jc w:val="both"/>
        <w:rPr>
          <w:rFonts w:ascii="Cambria" w:hAnsi="Cambria"/>
        </w:rPr>
      </w:pPr>
      <w:r w:rsidRPr="00801FCB">
        <w:rPr>
          <w:rFonts w:ascii="Cambria" w:hAnsi="Cambria"/>
        </w:rPr>
        <w:t>są następstwem powstania pożaru w miejscu ubezpieczenia lub jego bezpośrednim otoczeniu</w:t>
      </w:r>
    </w:p>
    <w:p w:rsidR="00224F09" w:rsidRDefault="00224F09" w:rsidP="00224F09">
      <w:pPr>
        <w:widowControl w:val="0"/>
        <w:spacing w:before="120" w:after="0" w:line="240" w:lineRule="auto"/>
        <w:jc w:val="both"/>
        <w:rPr>
          <w:rFonts w:ascii="Cambria" w:hAnsi="Cambria"/>
        </w:rPr>
      </w:pPr>
      <w:r w:rsidRPr="00801FCB">
        <w:rPr>
          <w:rFonts w:ascii="Cambria" w:hAnsi="Cambria"/>
          <w:b/>
          <w:bCs/>
        </w:rPr>
        <w:t xml:space="preserve">Śnieg/lód </w:t>
      </w:r>
      <w:r w:rsidRPr="00801FCB">
        <w:rPr>
          <w:rFonts w:ascii="Cambria" w:hAnsi="Cambria"/>
          <w:bCs/>
        </w:rPr>
        <w:t>– szkoda w ubezpieczonym mieniu powstała wskutek bezpośredniego działania ciężaru śniegu lub lodu na przedmiot ubezpieczenia albo przewrócenie się pod wpływem ciężaru śniegu lub lodu mienia sąsiedniego na mienie ubezpieczone, a także szkoda polegająca na zalaniu wskutek topnienia śniegu lub lodu</w:t>
      </w:r>
      <w:r w:rsidRPr="00801FCB">
        <w:rPr>
          <w:rFonts w:ascii="Cambria" w:hAnsi="Cambria"/>
        </w:rPr>
        <w:t xml:space="preserve">.  </w:t>
      </w:r>
    </w:p>
    <w:p w:rsidR="00224F09" w:rsidRPr="00801FCB" w:rsidRDefault="00224F09" w:rsidP="00224F09">
      <w:pPr>
        <w:widowControl w:val="0"/>
        <w:spacing w:before="120" w:after="0" w:line="240" w:lineRule="auto"/>
        <w:jc w:val="both"/>
        <w:rPr>
          <w:rFonts w:ascii="Cambria" w:hAnsi="Cambria"/>
        </w:rPr>
      </w:pPr>
      <w:r w:rsidRPr="002C5B74">
        <w:rPr>
          <w:rFonts w:ascii="Cambria" w:hAnsi="Cambria"/>
          <w:b/>
        </w:rPr>
        <w:t>Mróz</w:t>
      </w:r>
      <w:r w:rsidRPr="002C5B74">
        <w:rPr>
          <w:rFonts w:ascii="Cambria" w:hAnsi="Cambria"/>
        </w:rPr>
        <w:t xml:space="preserve"> - za mróz uważa się ujemną temperatura powietrza, tj. poniżej zera stopni Celsjusza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Pożar </w:t>
      </w:r>
      <w:r w:rsidRPr="00801FCB">
        <w:rPr>
          <w:rFonts w:ascii="Cambria" w:hAnsi="Cambria"/>
          <w:bCs/>
        </w:rPr>
        <w:t>– działanie ognia, który przedostał się poza palenisko albo powstał poza paleniskiem lub bez paleniska i rozszerzył się o własnej sile, niezależnie od miejsca jego powstania</w:t>
      </w:r>
      <w:r w:rsidRPr="00801FCB">
        <w:rPr>
          <w:rFonts w:ascii="Cambria" w:hAnsi="Cambria"/>
        </w:rPr>
        <w:t>.</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 xml:space="preserve">Trzęsienie ziemi </w:t>
      </w:r>
      <w:r w:rsidRPr="00801FCB">
        <w:rPr>
          <w:rFonts w:ascii="Cambria" w:hAnsi="Cambria"/>
        </w:rPr>
        <w:t xml:space="preserve">– naturalne i gwałtowne wstrząsy skorupy ziemskiej </w:t>
      </w:r>
    </w:p>
    <w:p w:rsidR="00224F09" w:rsidRPr="00801FCB" w:rsidRDefault="00224F09" w:rsidP="00224F09">
      <w:pPr>
        <w:widowControl w:val="0"/>
        <w:overflowPunct w:val="0"/>
        <w:autoSpaceDE w:val="0"/>
        <w:spacing w:before="120" w:after="0" w:line="240" w:lineRule="auto"/>
        <w:jc w:val="both"/>
        <w:textAlignment w:val="baseline"/>
        <w:rPr>
          <w:rFonts w:ascii="Cambria" w:hAnsi="Cambria"/>
          <w:b/>
          <w:bCs/>
        </w:rPr>
      </w:pPr>
      <w:r w:rsidRPr="00801FCB">
        <w:rPr>
          <w:rFonts w:ascii="Cambria" w:hAnsi="Cambria"/>
          <w:b/>
          <w:bCs/>
        </w:rPr>
        <w:t xml:space="preserve">Uderzenie pojazdu </w:t>
      </w:r>
      <w:r w:rsidRPr="00801FCB">
        <w:rPr>
          <w:rFonts w:ascii="Cambria" w:hAnsi="Cambria"/>
          <w:bCs/>
        </w:rPr>
        <w:t xml:space="preserve">– bezpośrednie uderzenie, najechanie lub inne uszkodzenie ubezpieczonego przedmiotu przez pojazd mechaniczny, szynowy lub jednostkę pływającą, w tym również pojazd należący lub użytkowany przez ubezpieczonego </w:t>
      </w:r>
    </w:p>
    <w:p w:rsidR="00224F09" w:rsidRPr="00801FCB" w:rsidRDefault="00224F09" w:rsidP="00224F09">
      <w:pPr>
        <w:widowControl w:val="0"/>
        <w:overflowPunct w:val="0"/>
        <w:autoSpaceDE w:val="0"/>
        <w:spacing w:before="120" w:after="0" w:line="240" w:lineRule="auto"/>
        <w:jc w:val="both"/>
        <w:textAlignment w:val="baseline"/>
        <w:rPr>
          <w:rFonts w:ascii="Cambria" w:hAnsi="Cambria"/>
          <w:b/>
          <w:bCs/>
        </w:rPr>
      </w:pPr>
      <w:r w:rsidRPr="00801FCB">
        <w:rPr>
          <w:rFonts w:ascii="Cambria" w:hAnsi="Cambria"/>
          <w:b/>
          <w:bCs/>
        </w:rPr>
        <w:t xml:space="preserve">Upadek drzew, budynków lub budowli </w:t>
      </w:r>
      <w:r w:rsidRPr="00801FCB">
        <w:rPr>
          <w:rFonts w:ascii="Cambria" w:hAnsi="Cambria"/>
          <w:bCs/>
        </w:rPr>
        <w:t xml:space="preserve">– przewrócenie się na ubezpieczone mienie drzew, budynków, budowli, słupów energetycznych, urządzeń technicznych (m.in. anten, kominów, dźwigów, latarni, masztów itp.) lub ich części bądź elementów </w:t>
      </w:r>
    </w:p>
    <w:p w:rsidR="00224F09" w:rsidRPr="00801FCB" w:rsidRDefault="00224F09" w:rsidP="00224F09">
      <w:pPr>
        <w:widowControl w:val="0"/>
        <w:overflowPunct w:val="0"/>
        <w:autoSpaceDE w:val="0"/>
        <w:spacing w:before="120" w:after="0" w:line="240" w:lineRule="auto"/>
        <w:jc w:val="both"/>
        <w:textAlignment w:val="baseline"/>
        <w:rPr>
          <w:rFonts w:ascii="Cambria" w:hAnsi="Cambria"/>
          <w:b/>
          <w:bCs/>
        </w:rPr>
      </w:pPr>
      <w:r w:rsidRPr="00801FCB">
        <w:rPr>
          <w:rFonts w:ascii="Cambria" w:hAnsi="Cambria"/>
          <w:b/>
          <w:bCs/>
        </w:rPr>
        <w:t xml:space="preserve">Upadek statku powietrznego </w:t>
      </w:r>
      <w:r w:rsidRPr="00801FCB">
        <w:rPr>
          <w:rFonts w:ascii="Cambria" w:hAnsi="Cambria"/>
          <w:bCs/>
        </w:rPr>
        <w:t>- katastrofa bądź przymusowe lądowanie samolotu silnikowego, bezsilnikowego lub innego obiektu latającego (również drony), a także upadek ich części, przewożonego ładunku lub konieczności zrzutu ładunku lub paliwa ze statku powietrznego</w:t>
      </w:r>
      <w:r w:rsidRPr="00801FCB">
        <w:rPr>
          <w:rFonts w:ascii="Cambria" w:hAnsi="Cambria"/>
          <w:b/>
          <w:bCs/>
        </w:rPr>
        <w:t xml:space="preserve"> </w:t>
      </w:r>
    </w:p>
    <w:p w:rsidR="00224F09" w:rsidRPr="00801FCB" w:rsidRDefault="00224F09" w:rsidP="00224F09">
      <w:pPr>
        <w:widowControl w:val="0"/>
        <w:overflowPunct w:val="0"/>
        <w:autoSpaceDE w:val="0"/>
        <w:spacing w:before="120" w:after="0" w:line="240" w:lineRule="auto"/>
        <w:jc w:val="both"/>
        <w:textAlignment w:val="baseline"/>
        <w:rPr>
          <w:rFonts w:ascii="Cambria" w:hAnsi="Cambria"/>
          <w:b/>
          <w:bCs/>
        </w:rPr>
      </w:pPr>
      <w:r w:rsidRPr="00801FCB">
        <w:rPr>
          <w:rFonts w:ascii="Cambria" w:hAnsi="Cambria"/>
          <w:b/>
          <w:bCs/>
        </w:rPr>
        <w:t xml:space="preserve">Zapadanie się ziemi </w:t>
      </w:r>
      <w:r w:rsidRPr="00801FCB">
        <w:rPr>
          <w:rFonts w:ascii="Cambria" w:hAnsi="Cambria"/>
          <w:bCs/>
        </w:rPr>
        <w:t xml:space="preserve">– obniżenie terenu z powodu zawalenia się podziemnych pustych przestrzeni </w:t>
      </w:r>
      <w:r w:rsidRPr="00801FCB">
        <w:rPr>
          <w:rFonts w:ascii="Cambria" w:hAnsi="Cambria"/>
          <w:bCs/>
        </w:rPr>
        <w:br/>
        <w:t>z wyłączeniem szkód górniczych</w:t>
      </w:r>
      <w:r w:rsidRPr="00801FCB">
        <w:rPr>
          <w:rFonts w:ascii="Cambria" w:hAnsi="Cambria"/>
          <w:b/>
          <w:bCs/>
        </w:rPr>
        <w:t xml:space="preserve"> </w:t>
      </w:r>
    </w:p>
    <w:p w:rsidR="00224F09" w:rsidRPr="00801FCB" w:rsidRDefault="00224F09" w:rsidP="00224F09">
      <w:pPr>
        <w:widowControl w:val="0"/>
        <w:overflowPunct w:val="0"/>
        <w:autoSpaceDE w:val="0"/>
        <w:spacing w:before="120" w:after="0" w:line="240" w:lineRule="auto"/>
        <w:jc w:val="both"/>
        <w:textAlignment w:val="baseline"/>
        <w:rPr>
          <w:rFonts w:ascii="Cambria" w:hAnsi="Cambria"/>
        </w:rPr>
      </w:pPr>
      <w:r w:rsidRPr="00801FCB">
        <w:rPr>
          <w:rFonts w:ascii="Cambria" w:hAnsi="Cambria"/>
          <w:b/>
          <w:bCs/>
        </w:rPr>
        <w:t xml:space="preserve">Powódź </w:t>
      </w:r>
      <w:r w:rsidRPr="00801FCB">
        <w:rPr>
          <w:rFonts w:ascii="Cambria" w:hAnsi="Cambria"/>
        </w:rPr>
        <w:t>– zalanie terenów w następstwie:</w:t>
      </w:r>
    </w:p>
    <w:p w:rsidR="00224F09" w:rsidRPr="00801FCB" w:rsidRDefault="00224F09" w:rsidP="00224F09">
      <w:pPr>
        <w:widowControl w:val="0"/>
        <w:overflowPunct w:val="0"/>
        <w:autoSpaceDE w:val="0"/>
        <w:spacing w:after="0" w:line="240" w:lineRule="auto"/>
        <w:jc w:val="both"/>
        <w:textAlignment w:val="baseline"/>
        <w:rPr>
          <w:rFonts w:ascii="Cambria" w:hAnsi="Cambria"/>
        </w:rPr>
      </w:pPr>
      <w:r w:rsidRPr="00801FCB">
        <w:rPr>
          <w:rFonts w:ascii="Cambria" w:hAnsi="Cambria"/>
        </w:rPr>
        <w:t>1) podniesienia się wody w korytach wód płynących bądź stojących (w tym zalanie terenów na skutek sztormu)</w:t>
      </w:r>
    </w:p>
    <w:p w:rsidR="00224F09" w:rsidRPr="00801FCB" w:rsidRDefault="00224F09" w:rsidP="00224F09">
      <w:pPr>
        <w:widowControl w:val="0"/>
        <w:overflowPunct w:val="0"/>
        <w:autoSpaceDE w:val="0"/>
        <w:spacing w:after="0" w:line="240" w:lineRule="auto"/>
        <w:jc w:val="both"/>
        <w:textAlignment w:val="baseline"/>
        <w:rPr>
          <w:rFonts w:ascii="Cambria" w:hAnsi="Cambria"/>
        </w:rPr>
      </w:pPr>
      <w:r w:rsidRPr="00801FCB">
        <w:rPr>
          <w:rFonts w:ascii="Cambria" w:hAnsi="Cambria"/>
        </w:rPr>
        <w:t>2) spływu wód po zboczach i stokach</w:t>
      </w:r>
    </w:p>
    <w:p w:rsidR="00224F09" w:rsidRPr="00801FCB" w:rsidRDefault="00224F09" w:rsidP="00224F09">
      <w:pPr>
        <w:widowControl w:val="0"/>
        <w:overflowPunct w:val="0"/>
        <w:autoSpaceDE w:val="0"/>
        <w:spacing w:after="0" w:line="240" w:lineRule="auto"/>
        <w:jc w:val="both"/>
        <w:textAlignment w:val="baseline"/>
        <w:rPr>
          <w:rFonts w:ascii="Cambria" w:hAnsi="Cambria"/>
        </w:rPr>
      </w:pPr>
      <w:r w:rsidRPr="00801FCB">
        <w:rPr>
          <w:rFonts w:ascii="Cambria" w:hAnsi="Cambria"/>
        </w:rPr>
        <w:t>Ochrona ubezpieczeniowa obejmuje także szkody w ubezpieczonym mieniu spowodowane przenoszeniem przedmiotów przez wody powodziowe.</w:t>
      </w:r>
    </w:p>
    <w:p w:rsidR="00224F09" w:rsidRPr="00801FCB" w:rsidRDefault="00224F09" w:rsidP="00224F09">
      <w:pPr>
        <w:widowControl w:val="0"/>
        <w:overflowPunct w:val="0"/>
        <w:autoSpaceDE w:val="0"/>
        <w:spacing w:after="0" w:line="240" w:lineRule="auto"/>
        <w:jc w:val="both"/>
        <w:textAlignment w:val="baseline"/>
        <w:rPr>
          <w:rFonts w:ascii="Cambria" w:hAnsi="Cambria"/>
          <w:b/>
          <w:bCs/>
        </w:rPr>
      </w:pPr>
      <w:r w:rsidRPr="00801FCB">
        <w:rPr>
          <w:rFonts w:ascii="Cambria" w:hAnsi="Cambria"/>
        </w:rPr>
        <w:t xml:space="preserve">Zakres ubezpieczenia obejmuje również szkody w wyniku powodzi w mieniu znajdującym się </w:t>
      </w:r>
      <w:r w:rsidRPr="00801FCB">
        <w:rPr>
          <w:rFonts w:ascii="Cambria" w:hAnsi="Cambria"/>
        </w:rPr>
        <w:br/>
        <w:t>na obszarach szczególnego zagrożenia powodzią w rozumieniu ustawy z dnia 18 lipca 2001 r. Prawo wodne, z wyłączeniem mienia znajdującego się na terenach pomiędzy linią brzegu, a wałem powodziowym lub naturalnym wysokim brzegiem</w:t>
      </w:r>
      <w:r w:rsidRPr="00801FCB">
        <w:rPr>
          <w:rFonts w:ascii="Cambria" w:hAnsi="Cambria"/>
          <w:b/>
          <w:bCs/>
        </w:rPr>
        <w:t>.</w:t>
      </w:r>
    </w:p>
    <w:p w:rsidR="00224F09" w:rsidRPr="00801FCB" w:rsidRDefault="00224F09" w:rsidP="00224F09">
      <w:pPr>
        <w:widowControl w:val="0"/>
        <w:overflowPunct w:val="0"/>
        <w:autoSpaceDE w:val="0"/>
        <w:spacing w:after="0" w:line="240" w:lineRule="auto"/>
        <w:jc w:val="both"/>
        <w:textAlignment w:val="baseline"/>
        <w:rPr>
          <w:rFonts w:ascii="Cambria" w:hAnsi="Cambria"/>
        </w:rPr>
      </w:pPr>
      <w:r w:rsidRPr="00801FCB">
        <w:rPr>
          <w:rFonts w:ascii="Cambria" w:hAnsi="Cambria"/>
        </w:rPr>
        <w:t>Nie mają zastosowania wyłączenia lub ograniczenia odpowiedzialności ubezpieczyciela z tytułu historycznego występowania powodzi w miejscu ubezpieczenia, zawarte w ogólnych bądź szczególnych warunkach ubezpieczenia.</w:t>
      </w:r>
    </w:p>
    <w:p w:rsidR="00224F09" w:rsidRPr="00801FCB" w:rsidRDefault="00224F09" w:rsidP="00224F09">
      <w:pPr>
        <w:widowControl w:val="0"/>
        <w:spacing w:after="0" w:line="240" w:lineRule="auto"/>
        <w:jc w:val="both"/>
        <w:rPr>
          <w:rFonts w:ascii="Cambria" w:hAnsi="Cambria"/>
          <w:b/>
          <w:bCs/>
          <w:lang w:eastAsia="ar-SA"/>
        </w:rPr>
      </w:pPr>
      <w:r w:rsidRPr="00801FCB">
        <w:rPr>
          <w:rFonts w:ascii="Cambria" w:hAnsi="Cambria"/>
        </w:rPr>
        <w:t>Zakres ochrony ubezpieczeniowej obejmuje również podtopienie mienia spowodowane w wyniku deszczu nawalnego, topnienia mas śniegu lub lodu, spływu wód po zboczach lub stokach, podniesienia si</w:t>
      </w:r>
      <w:r w:rsidRPr="00801FCB">
        <w:rPr>
          <w:rFonts w:ascii="Cambria" w:eastAsia="TimesNewRoman" w:hAnsi="Cambria"/>
        </w:rPr>
        <w:t xml:space="preserve">ę </w:t>
      </w:r>
      <w:r w:rsidRPr="00801FCB">
        <w:rPr>
          <w:rFonts w:ascii="Cambria" w:hAnsi="Cambria"/>
        </w:rPr>
        <w:t>poziomu wód gruntowych oraz wystąpienia powodzi w sąsiednim otoczeniu (w tym podniesienie się poziomu wody w wyniku powodzi).</w:t>
      </w:r>
    </w:p>
    <w:p w:rsidR="00224F09" w:rsidRPr="00801FCB" w:rsidRDefault="00224F09" w:rsidP="00224F09">
      <w:pPr>
        <w:widowControl w:val="0"/>
        <w:spacing w:before="120" w:after="0" w:line="240" w:lineRule="auto"/>
        <w:jc w:val="both"/>
        <w:rPr>
          <w:rFonts w:ascii="Cambria" w:hAnsi="Cambria"/>
          <w:b/>
          <w:bCs/>
        </w:rPr>
      </w:pPr>
      <w:r w:rsidRPr="00801FCB">
        <w:rPr>
          <w:rFonts w:ascii="Cambria" w:hAnsi="Cambria"/>
          <w:b/>
          <w:bCs/>
          <w:lang w:eastAsia="ar-SA"/>
        </w:rPr>
        <w:t>Deszcz nawalny</w:t>
      </w:r>
      <w:r w:rsidRPr="00801FCB">
        <w:rPr>
          <w:rFonts w:ascii="Cambria" w:hAnsi="Cambria"/>
          <w:lang w:eastAsia="ar-SA"/>
        </w:rPr>
        <w:t xml:space="preserve"> - za deszcz nawalny uważa się opad deszczu o współczynniku wydajności co najmniej 2, potwierdzonym przez stację pomiarową Instytutu Meteorologii i Gospodarki Wodnej, znajdującą się </w:t>
      </w:r>
      <w:r w:rsidRPr="00801FCB">
        <w:rPr>
          <w:rFonts w:ascii="Cambria" w:hAnsi="Cambria"/>
          <w:lang w:eastAsia="ar-SA"/>
        </w:rPr>
        <w:lastRenderedPageBreak/>
        <w:t>najbliżej miejsca ubezpieczenia, w którym powstała szkoda. W razie braku takiego potwierdzenia ubezpieczyciel wypłaci odszkodowanie, jeżeli stan faktyczny i rozmiar szkód w miejscu ich powstania lub w najbliższym sąsiedztwie świadczy o działaniu deszczu nawalnego. Przy czym ubezpieczyciel nie może odmówić odszkodowania na podstawie jedynie własnej oceny stanu faktycznego i rozmiarów szkody, niepopartej zaświadczeniem wydanym przez stację pomiarową Instytutu Meteorologii i Gospodarki Wodnej, znajdującą się najbliżej miejsca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Wandalizm</w:t>
      </w:r>
      <w:r w:rsidRPr="00801FCB">
        <w:rPr>
          <w:rFonts w:ascii="Cambria" w:hAnsi="Cambria"/>
        </w:rPr>
        <w:t xml:space="preserve"> – zniszczenie lub uszkodzenie ubezpieczonego mienia w związku z usiłowaniem lub dokonaniem kradzieży z włamaniem albo rabunku</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Dewastacja</w:t>
      </w:r>
      <w:r w:rsidRPr="00801FCB">
        <w:rPr>
          <w:rFonts w:ascii="Cambria" w:hAnsi="Cambria"/>
        </w:rPr>
        <w:t xml:space="preserve"> – rozmyślne uszkodzenie lub zniszczenie ubezpieczonego mienia przez osoby trzecie. W zakresie obligatoryjnym ryzyko dewastacji obejmuje szkody powstałe wskutek pomalowania, w tym graffiti. </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Maszyny, urządzenia, wyposażenie</w:t>
      </w:r>
      <w:r w:rsidRPr="00801FCB">
        <w:rPr>
          <w:rFonts w:ascii="Cambria" w:hAnsi="Cambria"/>
        </w:rPr>
        <w:t xml:space="preserve"> – mienie z różnych grup KŚT oraz spoza nich; rzeczowe ruchome, składniki majątku wykorzystywane w prowadzonej działalności, niestanowiące elementów budynków i budowli, niebędące środkami obrotowymi ani nakładami inwestycyjnymi (m.in. maszyny, dźwigi osobowe, towarowe i dla niepełnosprawnych – np. platformy, sprzęt elektroniczny i elektryczny, agregaty, urządzenia elektryczne, kotły, sprzęt nagłaśniający, audiowizualny, sportowy, zestawy laboratoryjne, naukowe, eksponaty wystawiennicze, makiety, stoiska, instrumenty muzyczne, elementy promocyjne, rekwizyty, eksponaty, meble i pozostałe wyposażenie, a także dzieła sztuki, anteny i maszty telewizyjne, satelitarne, przekaźnikowe, inne).</w:t>
      </w:r>
    </w:p>
    <w:p w:rsidR="00224F09" w:rsidRPr="00801FCB" w:rsidRDefault="00224F09" w:rsidP="00224F09">
      <w:pPr>
        <w:widowControl w:val="0"/>
        <w:tabs>
          <w:tab w:val="left" w:pos="360"/>
        </w:tabs>
        <w:autoSpaceDE w:val="0"/>
        <w:autoSpaceDN w:val="0"/>
        <w:adjustRightInd w:val="0"/>
        <w:spacing w:before="120" w:after="0" w:line="240" w:lineRule="auto"/>
        <w:jc w:val="both"/>
        <w:rPr>
          <w:rFonts w:ascii="Cambria" w:hAnsi="Cambria"/>
        </w:rPr>
      </w:pPr>
      <w:r w:rsidRPr="00801FCB">
        <w:rPr>
          <w:rFonts w:ascii="Cambria" w:hAnsi="Cambria"/>
          <w:b/>
          <w:bCs/>
        </w:rPr>
        <w:t xml:space="preserve">Środki obrotowe </w:t>
      </w:r>
      <w:r w:rsidRPr="00801FCB">
        <w:rPr>
          <w:rFonts w:ascii="Cambria" w:hAnsi="Cambria"/>
        </w:rPr>
        <w:t xml:space="preserve">– materiały, wytworzone lub przetworzone produkty gotowe albo znajdujące się </w:t>
      </w:r>
      <w:r w:rsidRPr="00801FCB">
        <w:rPr>
          <w:rFonts w:ascii="Cambria" w:hAnsi="Cambria"/>
        </w:rPr>
        <w:br/>
        <w:t xml:space="preserve">w toku produkcji, półprodukty, surowce, towary nabyte w celu sprzedaży, jej wsparcia lub związane </w:t>
      </w:r>
      <w:r w:rsidRPr="00801FCB">
        <w:rPr>
          <w:rFonts w:ascii="Cambria" w:hAnsi="Cambria"/>
        </w:rPr>
        <w:br/>
        <w:t>z bieżącą działalnością, a niebędące maszynami, urządzeniami ani wyposażeniem, obejmujące m.in. materiały i przyrządy do bieżącej działalności, środki czystości, towary na sprzedaż, materiały promocyjne, środki służące do pracy dydaktycznej, naukowej, edukacyjnej i kulturalnej, rozmaite materiały pomocnicze, zapasy, opakowania oraz zmagazynowane, niebędące w użytkowaniu maszyny, aparaty, urządzenia, a także części zapasowe i narzędzia itp.</w:t>
      </w:r>
    </w:p>
    <w:p w:rsidR="00224F09" w:rsidRPr="00801FCB" w:rsidRDefault="00224F09" w:rsidP="00224F09">
      <w:pPr>
        <w:widowControl w:val="0"/>
        <w:tabs>
          <w:tab w:val="left" w:pos="360"/>
        </w:tabs>
        <w:autoSpaceDE w:val="0"/>
        <w:autoSpaceDN w:val="0"/>
        <w:adjustRightInd w:val="0"/>
        <w:spacing w:before="120" w:after="0" w:line="240" w:lineRule="auto"/>
        <w:jc w:val="both"/>
        <w:rPr>
          <w:rFonts w:ascii="Cambria" w:hAnsi="Cambria"/>
        </w:rPr>
      </w:pPr>
      <w:r w:rsidRPr="00801FCB">
        <w:rPr>
          <w:rFonts w:ascii="Cambria" w:hAnsi="Cambria"/>
          <w:b/>
          <w:bCs/>
        </w:rPr>
        <w:t xml:space="preserve">Środki niskocenne </w:t>
      </w:r>
      <w:r w:rsidRPr="00801FCB">
        <w:rPr>
          <w:rFonts w:ascii="Cambria" w:hAnsi="Cambria"/>
        </w:rPr>
        <w:t>– w oparciu o kryterium określone</w:t>
      </w:r>
      <w:r w:rsidRPr="00801FCB">
        <w:rPr>
          <w:rFonts w:ascii="Cambria" w:hAnsi="Cambria"/>
          <w:b/>
          <w:bCs/>
        </w:rPr>
        <w:t xml:space="preserve"> </w:t>
      </w:r>
      <w:r w:rsidRPr="00801FCB">
        <w:rPr>
          <w:rFonts w:ascii="Cambria" w:hAnsi="Cambria"/>
        </w:rPr>
        <w:t xml:space="preserve">w ustawie o podatku dochodowym, </w:t>
      </w:r>
      <w:r w:rsidRPr="00801FCB">
        <w:rPr>
          <w:rFonts w:ascii="Cambria" w:hAnsi="Cambria"/>
        </w:rPr>
        <w:br/>
        <w:t>do środków niskocennych zaliczone są środki trwałe o wartości poniżej 10 tys. zł.</w:t>
      </w:r>
      <w:r w:rsidRPr="00801FCB">
        <w:rPr>
          <w:rFonts w:ascii="Cambria" w:hAnsi="Cambria"/>
          <w:color w:val="000000"/>
          <w:lang w:eastAsia="pl-PL"/>
        </w:rPr>
        <w:t xml:space="preserve"> </w:t>
      </w:r>
      <w:r w:rsidRPr="00801FCB">
        <w:rPr>
          <w:rFonts w:ascii="Cambria" w:hAnsi="Cambria"/>
        </w:rPr>
        <w:t xml:space="preserve">Środki niskocenne obejmują mienie ruchome wykorzystywane do prowadzenia działalności, które nie stanowi środków obrotowych ani środków trwałych w rozumieniu obowiązujących przepisów o rachunkowości oraz nie zostało ujęte w ewidencji środków trwałych. </w:t>
      </w:r>
    </w:p>
    <w:p w:rsidR="00224F09" w:rsidRPr="00801FCB" w:rsidRDefault="00224F09" w:rsidP="00224F09">
      <w:pPr>
        <w:widowControl w:val="0"/>
        <w:tabs>
          <w:tab w:val="left" w:pos="360"/>
        </w:tabs>
        <w:autoSpaceDE w:val="0"/>
        <w:autoSpaceDN w:val="0"/>
        <w:adjustRightInd w:val="0"/>
        <w:spacing w:before="120" w:after="0" w:line="240" w:lineRule="auto"/>
        <w:jc w:val="both"/>
        <w:rPr>
          <w:rFonts w:ascii="Cambria" w:hAnsi="Cambria"/>
        </w:rPr>
      </w:pPr>
      <w:r w:rsidRPr="00801FCB">
        <w:rPr>
          <w:rFonts w:ascii="Cambria" w:hAnsi="Cambria"/>
          <w:b/>
          <w:bCs/>
        </w:rPr>
        <w:t>Środki z konta 013</w:t>
      </w:r>
      <w:r w:rsidRPr="00801FCB">
        <w:rPr>
          <w:rFonts w:ascii="Cambria" w:hAnsi="Cambria"/>
        </w:rPr>
        <w:t xml:space="preserve"> – środki wydane do używania na potrzeby działalności jednostki, które podlegają umorzeniu lub amortyzacji w pełnej wartości w miesiącu wydania do używania.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 xml:space="preserve">Obiekty małej architektury </w:t>
      </w:r>
      <w:r w:rsidRPr="00801FCB">
        <w:rPr>
          <w:rFonts w:ascii="Cambria" w:hAnsi="Cambria"/>
        </w:rPr>
        <w:t xml:space="preserve">– niewielkie obiekty budowlane w rozumieniu ustawy Prawo budowlane, </w:t>
      </w:r>
      <w:r w:rsidRPr="00801FCB">
        <w:rPr>
          <w:rFonts w:ascii="Cambria" w:hAnsi="Cambria"/>
        </w:rPr>
        <w:br/>
        <w:t xml:space="preserve">a w szczególności: </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a. obiekty kultu religijnego, jak: kapliczki, krzyże przydrożne, figury świętych itp., </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b. altany, posągi, sztuczne wodospady, fontanny, wodotryski i inne obiekty architektury ogrodowej itp., </w:t>
      </w:r>
    </w:p>
    <w:p w:rsidR="00224F09" w:rsidRPr="00801FCB" w:rsidRDefault="00224F09" w:rsidP="00224F09">
      <w:pPr>
        <w:widowControl w:val="0"/>
        <w:tabs>
          <w:tab w:val="left" w:pos="360"/>
        </w:tabs>
        <w:autoSpaceDE w:val="0"/>
        <w:autoSpaceDN w:val="0"/>
        <w:adjustRightInd w:val="0"/>
        <w:spacing w:after="0" w:line="240" w:lineRule="auto"/>
        <w:jc w:val="both"/>
        <w:rPr>
          <w:rFonts w:ascii="Cambria" w:hAnsi="Cambria"/>
        </w:rPr>
      </w:pPr>
      <w:r w:rsidRPr="00801FCB">
        <w:rPr>
          <w:rFonts w:ascii="Cambria" w:hAnsi="Cambria"/>
        </w:rPr>
        <w:t>c. obiekty użytkowe służące rekreacji codziennej i utrzymaniu porządku, jak: elementy placów zabaw, siłowni zewnętrznych, piaskownice, huśtawki, drabinki, śmietniki, ławki, kosze na śmieci itp.</w:t>
      </w:r>
    </w:p>
    <w:p w:rsidR="00224F09" w:rsidRPr="00801FCB" w:rsidRDefault="00224F09" w:rsidP="00224F09">
      <w:pPr>
        <w:widowControl w:val="0"/>
        <w:autoSpaceDE w:val="0"/>
        <w:autoSpaceDN w:val="0"/>
        <w:adjustRightInd w:val="0"/>
        <w:spacing w:before="120" w:after="0" w:line="240" w:lineRule="auto"/>
        <w:jc w:val="both"/>
        <w:rPr>
          <w:rFonts w:ascii="Cambria" w:hAnsi="Cambria"/>
          <w:b/>
          <w:bCs/>
        </w:rPr>
      </w:pPr>
      <w:r w:rsidRPr="00801FCB">
        <w:rPr>
          <w:rFonts w:ascii="Cambria" w:hAnsi="Cambria"/>
          <w:b/>
          <w:bCs/>
        </w:rPr>
        <w:t xml:space="preserve">Nakłady adaptacyjne i inwestycyjne (w środki własne i obce) </w:t>
      </w:r>
      <w:r w:rsidRPr="00801FCB">
        <w:rPr>
          <w:rFonts w:ascii="Cambria" w:hAnsi="Cambria"/>
        </w:rPr>
        <w:t>-</w:t>
      </w:r>
      <w:r w:rsidRPr="00801FCB">
        <w:rPr>
          <w:rFonts w:ascii="Cambria" w:hAnsi="Cambria"/>
          <w:b/>
          <w:bCs/>
        </w:rPr>
        <w:t xml:space="preserve"> </w:t>
      </w:r>
      <w:r w:rsidRPr="00801FCB">
        <w:rPr>
          <w:rFonts w:ascii="Cambria" w:hAnsi="Cambria"/>
        </w:rPr>
        <w:t xml:space="preserve">rozumiane są jako nakłady </w:t>
      </w:r>
      <w:r w:rsidRPr="00801FCB">
        <w:rPr>
          <w:rFonts w:ascii="Cambria" w:hAnsi="Cambria"/>
        </w:rPr>
        <w:br/>
        <w:t xml:space="preserve">w mieniu należącym i nienależącym do ubezpieczonego, zwiększające jego wartość lub prowadzące </w:t>
      </w:r>
      <w:r w:rsidRPr="00801FCB">
        <w:rPr>
          <w:rFonts w:ascii="Cambria" w:hAnsi="Cambria"/>
        </w:rPr>
        <w:br/>
        <w:t>do ulepszenia, zwiększenia funkcjonalności lub dostosowania do bieżących potrzeb w zakresie prowadzonej działalności itp. Za nakłady adaptacyjne/inwestycyjne uważa się także koszty poniesione na remonty bieżące, kapitalne i adaptacyjne oraz wykończenie wnętrz b</w:t>
      </w:r>
      <w:r w:rsidRPr="00801FCB">
        <w:rPr>
          <w:rFonts w:ascii="Cambria" w:hAnsi="Cambria"/>
          <w:bCs/>
        </w:rPr>
        <w:t xml:space="preserve">udynków </w:t>
      </w:r>
      <w:r w:rsidRPr="00801FCB">
        <w:rPr>
          <w:rFonts w:ascii="Cambria" w:hAnsi="Cambria"/>
        </w:rPr>
        <w:t>lub lokali niestanowiących własności u</w:t>
      </w:r>
      <w:r w:rsidRPr="00801FCB">
        <w:rPr>
          <w:rFonts w:ascii="Cambria" w:hAnsi="Cambria"/>
          <w:bCs/>
        </w:rPr>
        <w:t>bezpieczonego.</w:t>
      </w:r>
    </w:p>
    <w:p w:rsidR="00224F09" w:rsidRPr="00801FCB" w:rsidRDefault="00224F09" w:rsidP="00224F09">
      <w:pPr>
        <w:widowControl w:val="0"/>
        <w:autoSpaceDE w:val="0"/>
        <w:autoSpaceDN w:val="0"/>
        <w:adjustRightInd w:val="0"/>
        <w:spacing w:before="120" w:after="0" w:line="240" w:lineRule="auto"/>
        <w:jc w:val="both"/>
        <w:rPr>
          <w:rFonts w:ascii="Cambria" w:hAnsi="Cambria"/>
          <w:b/>
          <w:bCs/>
        </w:rPr>
      </w:pPr>
      <w:r w:rsidRPr="00801FCB">
        <w:rPr>
          <w:rFonts w:ascii="Cambria" w:hAnsi="Cambria"/>
          <w:b/>
          <w:bCs/>
          <w:lang w:eastAsia="pl-PL"/>
        </w:rPr>
        <w:t xml:space="preserve">Mienie osobiste pracowników, uczniów </w:t>
      </w:r>
      <w:r w:rsidRPr="00801FCB">
        <w:rPr>
          <w:rFonts w:ascii="Cambria" w:hAnsi="Cambria"/>
          <w:lang w:eastAsia="pl-PL"/>
        </w:rPr>
        <w:t xml:space="preserve">– mienie ruchome </w:t>
      </w:r>
      <w:r w:rsidRPr="00801FCB">
        <w:rPr>
          <w:rFonts w:ascii="Cambria" w:hAnsi="Cambria"/>
          <w:bCs/>
          <w:lang w:eastAsia="pl-PL"/>
        </w:rPr>
        <w:t>pracowników</w:t>
      </w:r>
      <w:r w:rsidRPr="00801FCB">
        <w:rPr>
          <w:rFonts w:ascii="Cambria" w:hAnsi="Cambria"/>
          <w:lang w:eastAsia="pl-PL"/>
        </w:rPr>
        <w:t>/uczniów u</w:t>
      </w:r>
      <w:r w:rsidRPr="00801FCB">
        <w:rPr>
          <w:rFonts w:ascii="Cambria" w:hAnsi="Cambria"/>
          <w:bCs/>
          <w:lang w:eastAsia="pl-PL"/>
        </w:rPr>
        <w:t xml:space="preserve">bezpieczonego </w:t>
      </w:r>
      <w:r w:rsidRPr="00801FCB">
        <w:rPr>
          <w:rFonts w:ascii="Cambria" w:hAnsi="Cambria"/>
          <w:lang w:eastAsia="pl-PL"/>
        </w:rPr>
        <w:t>znajdujące się w miejscu ubezpieczenia, z wyłączeniem w</w:t>
      </w:r>
      <w:r w:rsidRPr="00801FCB">
        <w:rPr>
          <w:rFonts w:ascii="Cambria" w:hAnsi="Cambria"/>
          <w:bCs/>
          <w:lang w:eastAsia="pl-PL"/>
        </w:rPr>
        <w:t xml:space="preserve">artości pieniężnych </w:t>
      </w:r>
      <w:r w:rsidRPr="00801FCB">
        <w:rPr>
          <w:rFonts w:ascii="Cambria" w:hAnsi="Cambria"/>
          <w:lang w:eastAsia="pl-PL"/>
        </w:rPr>
        <w:t>oraz wszelkiego rodzaju dokumentów oraz pojazdów mechanicznych.</w:t>
      </w:r>
    </w:p>
    <w:p w:rsidR="00224F09" w:rsidRPr="00801FCB" w:rsidRDefault="00224F09" w:rsidP="00224F09">
      <w:pPr>
        <w:widowControl w:val="0"/>
        <w:autoSpaceDE w:val="0"/>
        <w:autoSpaceDN w:val="0"/>
        <w:adjustRightInd w:val="0"/>
        <w:spacing w:before="120" w:after="0" w:line="240" w:lineRule="auto"/>
        <w:jc w:val="both"/>
        <w:rPr>
          <w:rFonts w:ascii="Cambria" w:hAnsi="Cambria"/>
        </w:rPr>
      </w:pPr>
      <w:r w:rsidRPr="00801FCB">
        <w:rPr>
          <w:rFonts w:ascii="Cambria" w:hAnsi="Cambria"/>
          <w:b/>
          <w:bCs/>
        </w:rPr>
        <w:t xml:space="preserve">Mienie osób trzecich – </w:t>
      </w:r>
      <w:r w:rsidRPr="00801FCB">
        <w:rPr>
          <w:rFonts w:ascii="Cambria" w:hAnsi="Cambria"/>
          <w:bCs/>
        </w:rPr>
        <w:t xml:space="preserve">mienie osób pozostających poza stosunkiem ubezpieczenia, w odniesieniu </w:t>
      </w:r>
      <w:r w:rsidRPr="00801FCB">
        <w:rPr>
          <w:rFonts w:ascii="Cambria" w:hAnsi="Cambria"/>
          <w:bCs/>
        </w:rPr>
        <w:br/>
        <w:t xml:space="preserve">do którego ubezpieczony ponosi ryzyko utraty lub uszkodzenia mienia (m.in. mienie leasingowe, użyczone, dzierżawione, najmowane, przechowywane, </w:t>
      </w:r>
      <w:r w:rsidRPr="00801FCB">
        <w:rPr>
          <w:rFonts w:ascii="Cambria" w:hAnsi="Cambria"/>
        </w:rPr>
        <w:t>pozostawione w szatniach i schowkach).</w:t>
      </w:r>
    </w:p>
    <w:p w:rsidR="00224F09" w:rsidRPr="00801FCB" w:rsidRDefault="00224F09" w:rsidP="00224F09">
      <w:pPr>
        <w:widowControl w:val="0"/>
        <w:autoSpaceDE w:val="0"/>
        <w:autoSpaceDN w:val="0"/>
        <w:adjustRightInd w:val="0"/>
        <w:spacing w:before="120" w:after="0" w:line="240" w:lineRule="auto"/>
        <w:jc w:val="both"/>
        <w:rPr>
          <w:rFonts w:ascii="Cambria" w:hAnsi="Cambria"/>
        </w:rPr>
      </w:pPr>
      <w:r w:rsidRPr="00801FCB">
        <w:rPr>
          <w:rFonts w:ascii="Cambria" w:hAnsi="Cambria"/>
          <w:b/>
          <w:bCs/>
          <w:lang w:eastAsia="pl-PL"/>
        </w:rPr>
        <w:t xml:space="preserve">Osoba trzecia </w:t>
      </w:r>
      <w:r w:rsidRPr="00801FCB">
        <w:rPr>
          <w:rFonts w:ascii="Cambria" w:hAnsi="Cambria"/>
          <w:lang w:eastAsia="pl-PL"/>
        </w:rPr>
        <w:t>– osoba, która nie jest stroną stosunku ubezpieczenia.</w:t>
      </w:r>
    </w:p>
    <w:p w:rsidR="00224F09" w:rsidRPr="00801FCB" w:rsidRDefault="00224F09" w:rsidP="00224F09">
      <w:pPr>
        <w:widowControl w:val="0"/>
        <w:tabs>
          <w:tab w:val="left" w:pos="851"/>
        </w:tabs>
        <w:suppressAutoHyphens/>
        <w:spacing w:before="120" w:after="0" w:line="240" w:lineRule="auto"/>
        <w:jc w:val="both"/>
        <w:rPr>
          <w:rFonts w:ascii="Cambria" w:hAnsi="Cambria"/>
        </w:rPr>
      </w:pPr>
      <w:r w:rsidRPr="00801FCB">
        <w:rPr>
          <w:rFonts w:ascii="Cambria" w:hAnsi="Cambria"/>
          <w:b/>
          <w:bCs/>
        </w:rPr>
        <w:lastRenderedPageBreak/>
        <w:t xml:space="preserve">Wartość odtworzeniowa nowa </w:t>
      </w:r>
      <w:r w:rsidRPr="00801FCB">
        <w:rPr>
          <w:rFonts w:ascii="Cambria" w:hAnsi="Cambria"/>
        </w:rPr>
        <w:t>-</w:t>
      </w:r>
      <w:r w:rsidRPr="00801FCB">
        <w:rPr>
          <w:rFonts w:ascii="Cambria" w:hAnsi="Cambria"/>
          <w:b/>
          <w:bCs/>
        </w:rPr>
        <w:t xml:space="preserve"> </w:t>
      </w:r>
      <w:r w:rsidRPr="00801FCB">
        <w:rPr>
          <w:rFonts w:ascii="Cambria" w:hAnsi="Cambria"/>
        </w:rPr>
        <w:t xml:space="preserve">wartość odpowiadająca kosztom zakupu, odbudowy, naprawy </w:t>
      </w:r>
      <w:r w:rsidRPr="00801FCB">
        <w:rPr>
          <w:rFonts w:ascii="Cambria" w:hAnsi="Cambria"/>
        </w:rPr>
        <w:br/>
        <w:t xml:space="preserve">lub remontu, z uwzględnieniem dotychczasowych wymiarów, konstrukcji i materiałów, bez potrąceń amortyzacyjnych i stopnia zużycia; w przypadku sprzętu elektronicznego, maszyn, urządzeń </w:t>
      </w:r>
      <w:r w:rsidRPr="00801FCB">
        <w:rPr>
          <w:rFonts w:ascii="Cambria" w:hAnsi="Cambria"/>
        </w:rPr>
        <w:br/>
        <w:t>i wyposażenia jest to wartość odpowiadająca kosztom zakupu lub wytworzenia nowego przedmiotu tego samego rodzaju, typu oraz o tych samych parametrach powiększona o koszty transportu i montażu</w:t>
      </w:r>
    </w:p>
    <w:p w:rsidR="00224F09" w:rsidRPr="00801FCB" w:rsidRDefault="00224F09" w:rsidP="00224F09">
      <w:pPr>
        <w:widowControl w:val="0"/>
        <w:tabs>
          <w:tab w:val="left" w:pos="851"/>
        </w:tabs>
        <w:suppressAutoHyphens/>
        <w:spacing w:before="120" w:after="0" w:line="240" w:lineRule="auto"/>
        <w:jc w:val="both"/>
        <w:rPr>
          <w:rFonts w:ascii="Cambria" w:hAnsi="Cambria"/>
        </w:rPr>
      </w:pPr>
      <w:r w:rsidRPr="00801FCB">
        <w:rPr>
          <w:rFonts w:ascii="Cambria" w:hAnsi="Cambria"/>
          <w:b/>
          <w:bCs/>
        </w:rPr>
        <w:t>Wartość księgowa brutto</w:t>
      </w:r>
      <w:r w:rsidRPr="00801FCB">
        <w:rPr>
          <w:rFonts w:ascii="Cambria" w:hAnsi="Cambria"/>
        </w:rPr>
        <w:t xml:space="preserve"> - wartość, która zgodnie z ustawą o rachunkowości odpowiada wartości początkowej mienia, z uwzględnieniem obowiązujących przeszacowań.</w:t>
      </w:r>
    </w:p>
    <w:p w:rsidR="00224F09" w:rsidRPr="00801FCB" w:rsidRDefault="00224F09" w:rsidP="00224F09">
      <w:pPr>
        <w:widowControl w:val="0"/>
        <w:tabs>
          <w:tab w:val="left" w:pos="851"/>
        </w:tabs>
        <w:suppressAutoHyphens/>
        <w:spacing w:before="120" w:after="0" w:line="240" w:lineRule="auto"/>
        <w:jc w:val="both"/>
        <w:rPr>
          <w:rFonts w:ascii="Cambria" w:hAnsi="Cambria"/>
        </w:rPr>
      </w:pPr>
      <w:r w:rsidRPr="00801FCB">
        <w:rPr>
          <w:rFonts w:ascii="Cambria" w:hAnsi="Cambria"/>
          <w:b/>
          <w:bCs/>
        </w:rPr>
        <w:t>Wartość zakupu lub koszt wytworzenia</w:t>
      </w:r>
      <w:r w:rsidRPr="00801FCB">
        <w:rPr>
          <w:rFonts w:ascii="Cambria" w:hAnsi="Cambria"/>
        </w:rPr>
        <w:t xml:space="preserve"> – w odniesieniu do zakupionych środków obrotowych rozumiana jako cena nabycia, a dla środków wytworzonych jako koszt wytworzenia.</w:t>
      </w:r>
    </w:p>
    <w:p w:rsidR="00224F09" w:rsidRPr="00801FCB" w:rsidRDefault="00224F09" w:rsidP="00224F09">
      <w:pPr>
        <w:widowControl w:val="0"/>
        <w:tabs>
          <w:tab w:val="left" w:pos="851"/>
        </w:tabs>
        <w:suppressAutoHyphens/>
        <w:spacing w:before="120" w:after="0" w:line="240" w:lineRule="auto"/>
        <w:jc w:val="both"/>
        <w:rPr>
          <w:rFonts w:ascii="Cambria" w:hAnsi="Cambria"/>
        </w:rPr>
      </w:pPr>
      <w:r w:rsidRPr="00801FCB">
        <w:rPr>
          <w:rFonts w:ascii="Cambria" w:hAnsi="Cambria"/>
          <w:b/>
          <w:bCs/>
        </w:rPr>
        <w:t>Wartość nominalna</w:t>
      </w:r>
      <w:r w:rsidRPr="00801FCB">
        <w:rPr>
          <w:rFonts w:ascii="Cambria" w:hAnsi="Cambria"/>
        </w:rPr>
        <w:t xml:space="preserve"> – wartość stosowana w odniesieniu do wartości i innych walorów pieniężnych </w:t>
      </w:r>
      <w:r w:rsidRPr="00801FCB">
        <w:rPr>
          <w:rFonts w:ascii="Cambria" w:hAnsi="Cambria"/>
        </w:rPr>
        <w:br/>
        <w:t>(np. biletów, papierów wartościowych, kart miejskich itp.).</w:t>
      </w:r>
    </w:p>
    <w:p w:rsidR="00224F09" w:rsidRPr="00801FCB" w:rsidRDefault="00224F09" w:rsidP="00224F09">
      <w:pPr>
        <w:widowControl w:val="0"/>
        <w:autoSpaceDE w:val="0"/>
        <w:autoSpaceDN w:val="0"/>
        <w:adjustRightInd w:val="0"/>
        <w:spacing w:before="120" w:after="0" w:line="240" w:lineRule="auto"/>
        <w:jc w:val="both"/>
        <w:rPr>
          <w:rFonts w:ascii="Cambria" w:hAnsi="Cambria"/>
          <w:b/>
          <w:bCs/>
        </w:rPr>
      </w:pPr>
      <w:r w:rsidRPr="00801FCB">
        <w:rPr>
          <w:rFonts w:ascii="Cambria" w:hAnsi="Cambria"/>
          <w:b/>
          <w:bCs/>
        </w:rPr>
        <w:t>Wartość wyceny</w:t>
      </w:r>
      <w:r w:rsidRPr="00801FCB">
        <w:rPr>
          <w:rFonts w:ascii="Cambria" w:hAnsi="Cambria"/>
        </w:rPr>
        <w:t xml:space="preserve"> – rozumiana jako wartość określona przez specjalistów w odniesieniu do niektórych kategorii mienia, np. zbiorów muzealnych, dzieł sztuki, zabytków.</w:t>
      </w:r>
    </w:p>
    <w:p w:rsidR="00224F09" w:rsidRPr="00801FCB" w:rsidRDefault="00224F09" w:rsidP="00224F09">
      <w:pPr>
        <w:widowControl w:val="0"/>
        <w:autoSpaceDE w:val="0"/>
        <w:autoSpaceDN w:val="0"/>
        <w:adjustRightInd w:val="0"/>
        <w:spacing w:before="120" w:after="0" w:line="240" w:lineRule="auto"/>
        <w:jc w:val="both"/>
        <w:rPr>
          <w:rFonts w:ascii="Cambria" w:hAnsi="Cambria"/>
        </w:rPr>
      </w:pPr>
      <w:r w:rsidRPr="00801FCB">
        <w:rPr>
          <w:rFonts w:ascii="Cambria" w:hAnsi="Cambria"/>
          <w:b/>
          <w:bCs/>
        </w:rPr>
        <w:t xml:space="preserve">Pracownik </w:t>
      </w:r>
      <w:r w:rsidRPr="00801FCB">
        <w:rPr>
          <w:rFonts w:ascii="Cambria" w:hAnsi="Cambria"/>
        </w:rPr>
        <w:t xml:space="preserve">– osoba fizyczna zatrudniona przez ubezpieczonego na podstawie umowy o pracę, powołania, wyboru, mianowania, spółdzielczej umowy o pracę albo na podstawie umowy cywilnoprawnej z wyłączeniem osób fizycznych, które zawarły z ubezpieczonym umowę cywilnoprawną jako przedsiębiorca; za pracownika uznaje się także strażnika miejskiego/gminnego, praktykanta, stażystę lub wolontariusza, pracownika tymczasowego, któremu ubezpieczony powierzył wykonywanie pracy. Przez pracownika należy także rozumieć: skazanych wykonujących pracę na cele społeczne oraz pracę społecznie użyteczną na rzecz ubezpieczonego, osoby wykonujące czynności na potrzeby </w:t>
      </w:r>
      <w:r w:rsidRPr="00801FCB">
        <w:rPr>
          <w:rFonts w:ascii="Cambria" w:hAnsi="Cambria"/>
          <w:bCs/>
        </w:rPr>
        <w:t xml:space="preserve">ubezpieczonego </w:t>
      </w:r>
      <w:r w:rsidRPr="00801FCB">
        <w:rPr>
          <w:rFonts w:ascii="Cambria" w:hAnsi="Cambria"/>
        </w:rPr>
        <w:t xml:space="preserve">poza zakresem obowiązków wynikających z umowy o pracę, osoby zatrudnione przez agencje pracy tymczasowej, odesłane do wykonywania prac umówionych </w:t>
      </w:r>
      <w:r w:rsidRPr="00801FCB">
        <w:rPr>
          <w:rFonts w:ascii="Cambria" w:hAnsi="Cambria"/>
        </w:rPr>
        <w:br/>
        <w:t xml:space="preserve">z </w:t>
      </w:r>
      <w:r w:rsidRPr="00801FCB">
        <w:rPr>
          <w:rFonts w:ascii="Cambria" w:hAnsi="Cambria"/>
          <w:bCs/>
        </w:rPr>
        <w:t>ubezpieczonym</w:t>
      </w:r>
      <w:r w:rsidRPr="00801FCB">
        <w:rPr>
          <w:rFonts w:ascii="Cambria" w:hAnsi="Cambria"/>
        </w:rPr>
        <w:t xml:space="preserve">, osoby wykonujące prace na potrzeby </w:t>
      </w:r>
      <w:r w:rsidRPr="00801FCB">
        <w:rPr>
          <w:rFonts w:ascii="Cambria" w:hAnsi="Cambria"/>
          <w:bCs/>
        </w:rPr>
        <w:t xml:space="preserve">ubezpieczonego </w:t>
      </w:r>
      <w:r w:rsidRPr="00801FCB">
        <w:rPr>
          <w:rFonts w:ascii="Cambria" w:hAnsi="Cambria"/>
        </w:rPr>
        <w:t xml:space="preserve">w związku z wynajęciem przez </w:t>
      </w:r>
      <w:r w:rsidRPr="00801FCB">
        <w:rPr>
          <w:rFonts w:ascii="Cambria" w:hAnsi="Cambria"/>
          <w:bCs/>
        </w:rPr>
        <w:t xml:space="preserve">ubezpieczonego </w:t>
      </w:r>
      <w:r w:rsidRPr="00801FCB">
        <w:rPr>
          <w:rFonts w:ascii="Cambria" w:hAnsi="Cambria"/>
        </w:rPr>
        <w:t xml:space="preserve">maszyn lub urządzeń potrzebnych do wykonywania ubezpieczonej działalności, o ile udostępnienie tych osób było elementem umowy najmu maszyny lub urządzenia, osoby zatrudnione na zastępstwo, osoby skierowane do prac z Urzędu Pracy, osoby odpracowujące zaległości czynszowe, np. z tytułu najmu lokalu, dostarczania wody lub odprowadzania ścieków, zaległe podatki gminne lub dowolne inne zobowiązania należne w stosunku do </w:t>
      </w:r>
      <w:r w:rsidRPr="00801FCB">
        <w:rPr>
          <w:rFonts w:ascii="Cambria" w:hAnsi="Cambria"/>
          <w:bCs/>
        </w:rPr>
        <w:t>ubezpieczonego</w:t>
      </w:r>
      <w:r w:rsidRPr="00801FCB">
        <w:rPr>
          <w:rFonts w:ascii="Cambria" w:hAnsi="Cambria"/>
        </w:rPr>
        <w:t xml:space="preserve">, osoby świadczące pracę z grzeczności. </w:t>
      </w:r>
    </w:p>
    <w:p w:rsidR="00224F09" w:rsidRPr="00801FCB" w:rsidRDefault="00224F09" w:rsidP="00224F09">
      <w:pPr>
        <w:widowControl w:val="0"/>
        <w:spacing w:before="120" w:after="0" w:line="240" w:lineRule="auto"/>
        <w:jc w:val="both"/>
        <w:rPr>
          <w:rFonts w:ascii="Cambria" w:hAnsi="Cambria"/>
          <w:b/>
          <w:bCs/>
        </w:rPr>
      </w:pPr>
      <w:r w:rsidRPr="00801FCB">
        <w:rPr>
          <w:rFonts w:ascii="Cambria" w:hAnsi="Cambria"/>
          <w:b/>
          <w:bCs/>
        </w:rPr>
        <w:t xml:space="preserve">Podwykonawca </w:t>
      </w:r>
      <w:r w:rsidRPr="00801FCB">
        <w:rPr>
          <w:rFonts w:ascii="Cambria" w:hAnsi="Cambria"/>
        </w:rPr>
        <w:t>– osoba fizyczna niebędąca pracownikiem, osoba prawna bądź jednostka organizacyjna nieposiadająca osobowości prawnej, której Ubezpieczony powierzył wykonanie określonych czynności, prac lub usług.</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Kradzież zwykła</w:t>
      </w:r>
      <w:r w:rsidRPr="00801FCB">
        <w:rPr>
          <w:rFonts w:ascii="Cambria" w:hAnsi="Cambria"/>
        </w:rPr>
        <w:t xml:space="preserve"> – dokonanie zaboru w celu przywłaszczenia mienia bez zniszczenia zabezpieczeń lub bez użycia przemocy, groźby jej użycia bądź doprowadzenia osoby do stanu nieprzytomności lub bezbronności. </w:t>
      </w:r>
      <w:r w:rsidRPr="00801FCB">
        <w:rPr>
          <w:rFonts w:ascii="Cambria" w:hAnsi="Cambria"/>
          <w:bCs/>
        </w:rPr>
        <w:t xml:space="preserve">Kradzież zwykła </w:t>
      </w:r>
      <w:r w:rsidRPr="00801FCB">
        <w:rPr>
          <w:rFonts w:ascii="Cambria" w:hAnsi="Cambria"/>
        </w:rPr>
        <w:t xml:space="preserve">dotyczy również mienia niezabezpieczonego z powodu jego naturalnego umiejscowienia. Kradzież zwykła objęta jest ochroną pod warunkiem, że Ubezpieczony powiadomi o tym fakcie policję niezwłocznie, lecz nie później niż w terminie 3 dni, po stwierdzeniu wystąpieniu takiej szkody. ochrona ubezpieczeniowa w związku ze zrealizowaniem się ryzyka kradzieży zwykłej nie dotyczy gotówki i wartości pieniężnych. </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Kradzież zuchwała</w:t>
      </w:r>
      <w:r w:rsidRPr="00801FCB">
        <w:rPr>
          <w:rFonts w:ascii="Cambria" w:hAnsi="Cambria"/>
        </w:rPr>
        <w:t xml:space="preserve"> – zabór w celu przywłaszczenia (kradzież) ubezpieczonego mienia w następstwie usunięcia przeszkody materialnej lub niematerialnej (a także dostanie się przez sprawcę do wnętrza pomieszczenia przy użyciu klucza lub innego narzędzia służącego do otwierania pomieszczeń </w:t>
      </w:r>
      <w:r w:rsidRPr="00801FCB">
        <w:rPr>
          <w:rFonts w:ascii="Cambria" w:hAnsi="Cambria"/>
        </w:rPr>
        <w:br/>
        <w:t>i zabezpieczeń), będącej częścią konstrukcji pomieszczenia zamkniętego lub specjalnym zamknięciem utrudniającym dostęp do jego wnętrza.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Kradzież z włamaniem</w:t>
      </w:r>
      <w:r w:rsidRPr="00801FCB">
        <w:rPr>
          <w:rFonts w:ascii="Cambria" w:hAnsi="Cambria"/>
        </w:rPr>
        <w:t xml:space="preserve"> – zabór w celu przywłaszczenia (kradzież) ubezpieczonego mienia </w:t>
      </w:r>
      <w:r w:rsidRPr="00801FCB">
        <w:rPr>
          <w:rFonts w:ascii="Cambria" w:hAnsi="Cambria"/>
        </w:rPr>
        <w:br/>
        <w:t>w następstwie usunięcia przeszkody materialnej lub niematerialnej (a także dostanie się przez sprawcę do wnętrza pomieszczenia przy użyciu klucza lub innego narzędzia służącego do otwierania pomieszczeń i zabezpieczeń), będącej częścią konstrukcji pomieszczenia zamkniętego lub specjalnym zamknięciem utrudniającym dostęp do jego wnętrza.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 xml:space="preserve">Rabunek (rozbój) </w:t>
      </w:r>
      <w:r w:rsidRPr="00801FCB">
        <w:rPr>
          <w:rFonts w:ascii="Cambria" w:hAnsi="Cambria"/>
        </w:rPr>
        <w:t xml:space="preserve">- kradzież ubezpieczonego mienia przy użyciu przemocy wobec osoby lub groźby natychmiastowego jej użycia albo z doprowadzeniem człowieka do stanu nieprzytomności lub bezbronności. Za rabunek (rozbój) uważa się także postępowanie sprawcy, który w celu utrzymania się w posiadaniu zabranej ubezpieczonej rzeczy, bezpośrednio po dokonaniu kradzieży, </w:t>
      </w:r>
      <w:r w:rsidRPr="00801FCB">
        <w:rPr>
          <w:rFonts w:ascii="Cambria" w:hAnsi="Cambria"/>
        </w:rPr>
        <w:lastRenderedPageBreak/>
        <w:t>używa przemocy wobec osoby lub grozi natychmiastowym jej użyciem albo doprowadza człowieka do stanu nieprzytomności lub bezbronności.</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Szkoda</w:t>
      </w:r>
      <w:r w:rsidRPr="00801FCB">
        <w:rPr>
          <w:rFonts w:ascii="Cambria" w:hAnsi="Cambria"/>
        </w:rPr>
        <w:t xml:space="preserve"> – za szkodę uważa się utratę, uszkodzenie lub zniszczenie ubezpieczonego mienia wskutek działania jednego lub kilku zdarzeń losowych objętych zakresem umowy ubezpieczenia o charakterze nagłym, niespodziewanym i niezależnym od woli Ubezpieczającego. Nie stosuje się odmiennych zapisów warunków ubezpieczenia, w tym uzależniających odpowiedzialność ubezpieczyciela za jedne zdarzenia od ubezpieczenia innych zdarzeń.</w:t>
      </w:r>
    </w:p>
    <w:p w:rsidR="00224F09" w:rsidRPr="00801FCB" w:rsidRDefault="00224F09" w:rsidP="00224F09">
      <w:pPr>
        <w:widowControl w:val="0"/>
        <w:spacing w:after="0" w:line="240" w:lineRule="auto"/>
        <w:jc w:val="both"/>
        <w:rPr>
          <w:rFonts w:ascii="Cambria" w:hAnsi="Cambria"/>
        </w:rPr>
      </w:pPr>
      <w:r w:rsidRPr="00801FCB">
        <w:rPr>
          <w:rFonts w:ascii="Cambria" w:hAnsi="Cambria"/>
        </w:rPr>
        <w:t>Za szkodę rozumie się także zanieczyszczenie lub skażenie ubezpieczonego mienia, powstałe na skutek jednego lub kilku zdarzeń losowych objętych umową ubezpieczenia, jeżeli w wyniku skażenia lub zanieczyszczenia nie może ono spełniać swoich funkcji i być prawidłowo eksploatowane, bez względu na to czy miało miejsce fizyczne uszkodzenie lub zniszczenie.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Katastrofa budowlana</w:t>
      </w:r>
      <w:r w:rsidRPr="00801FCB">
        <w:rPr>
          <w:rFonts w:ascii="Cambria" w:hAnsi="Cambria"/>
        </w:rPr>
        <w:t xml:space="preserve"> – szkody powstałe w ubezpieczonym mieniu wskutek niezamierzonego, gwałtownego zniszczenia obiektu budowlanego lub jego części, a także konstrukcyjnych elementów rusztowań, elementów urządzeń formujących, ścianek szczelnych i odbudowy wykopów - zgodnie z definicją zawartą w art. 73 ust. 1 ustawy z dnia 7 lipca 1994 r. Prawo budowlane, o którym zostały powiadomione podmioty określone w art. 75 ust. 1 tejże ustawy.</w:t>
      </w:r>
    </w:p>
    <w:p w:rsidR="00224F09" w:rsidRPr="00801FCB" w:rsidRDefault="00224F09" w:rsidP="00224F09">
      <w:pPr>
        <w:widowControl w:val="0"/>
        <w:spacing w:after="0" w:line="240" w:lineRule="auto"/>
        <w:jc w:val="both"/>
        <w:rPr>
          <w:rFonts w:ascii="Cambria" w:hAnsi="Cambria"/>
        </w:rPr>
      </w:pPr>
      <w:r w:rsidRPr="00801FCB">
        <w:rPr>
          <w:rFonts w:ascii="Cambria" w:hAnsi="Cambria"/>
        </w:rPr>
        <w:t>Nie jest katastrofą budowlaną:</w:t>
      </w:r>
    </w:p>
    <w:p w:rsidR="00224F09" w:rsidRPr="00801FCB" w:rsidRDefault="00224F09" w:rsidP="00224F09">
      <w:pPr>
        <w:widowControl w:val="0"/>
        <w:spacing w:after="0" w:line="240" w:lineRule="auto"/>
        <w:jc w:val="both"/>
        <w:rPr>
          <w:rFonts w:ascii="Cambria" w:hAnsi="Cambria"/>
        </w:rPr>
      </w:pPr>
      <w:r w:rsidRPr="00801FCB">
        <w:rPr>
          <w:rFonts w:ascii="Cambria" w:hAnsi="Cambria"/>
        </w:rPr>
        <w:t>a) uszkodzenie elementu wbudowanego w obiekt budowlany, nadającego się do naprawy lub wymiany</w:t>
      </w:r>
    </w:p>
    <w:p w:rsidR="00224F09" w:rsidRPr="00801FCB" w:rsidRDefault="00224F09" w:rsidP="00224F09">
      <w:pPr>
        <w:widowControl w:val="0"/>
        <w:spacing w:after="0" w:line="240" w:lineRule="auto"/>
        <w:jc w:val="both"/>
        <w:rPr>
          <w:rFonts w:ascii="Cambria" w:hAnsi="Cambria"/>
        </w:rPr>
      </w:pPr>
      <w:r w:rsidRPr="00801FCB">
        <w:rPr>
          <w:rFonts w:ascii="Cambria" w:hAnsi="Cambria"/>
        </w:rPr>
        <w:t>b) uszkodzenie lub zniszczenie urządzeń budowlanych związanych z budynkami</w:t>
      </w:r>
    </w:p>
    <w:p w:rsidR="00224F09" w:rsidRPr="00801FCB" w:rsidRDefault="00224F09" w:rsidP="00224F09">
      <w:pPr>
        <w:widowControl w:val="0"/>
        <w:spacing w:after="0" w:line="240" w:lineRule="auto"/>
        <w:jc w:val="both"/>
        <w:rPr>
          <w:rFonts w:ascii="Cambria" w:hAnsi="Cambria"/>
        </w:rPr>
      </w:pPr>
      <w:r w:rsidRPr="00801FCB">
        <w:rPr>
          <w:rFonts w:ascii="Cambria" w:hAnsi="Cambria"/>
        </w:rPr>
        <w:t>c) awaria instalacji</w:t>
      </w:r>
    </w:p>
    <w:p w:rsidR="00224F09" w:rsidRPr="00801FCB" w:rsidRDefault="00224F09" w:rsidP="00224F09">
      <w:pPr>
        <w:widowControl w:val="0"/>
        <w:spacing w:after="0" w:line="240" w:lineRule="auto"/>
        <w:jc w:val="both"/>
        <w:rPr>
          <w:rFonts w:ascii="Cambria" w:hAnsi="Cambria"/>
        </w:rPr>
      </w:pPr>
      <w:r w:rsidRPr="00801FCB">
        <w:rPr>
          <w:rFonts w:ascii="Cambria" w:hAnsi="Cambria"/>
        </w:rPr>
        <w:t>Z zakresu odpowiedzialności w ramach katastrofy budowlanej wyłączone są budynki wyłączone z eksploatacji.</w:t>
      </w:r>
    </w:p>
    <w:p w:rsidR="00224F09" w:rsidRPr="00801FCB" w:rsidRDefault="00224F09" w:rsidP="00224F09">
      <w:pPr>
        <w:widowControl w:val="0"/>
        <w:spacing w:after="0" w:line="240" w:lineRule="auto"/>
        <w:jc w:val="both"/>
        <w:rPr>
          <w:rFonts w:ascii="Cambria" w:hAnsi="Cambria"/>
        </w:rPr>
      </w:pPr>
      <w:r w:rsidRPr="00801FCB">
        <w:rPr>
          <w:rFonts w:ascii="Cambria" w:hAnsi="Cambria"/>
        </w:rPr>
        <w:t>Limit odszkodowawczy w każdym okresie ubezpieczenia na jedno i wszystkie zdarzenia w zakresie obligatoryjnym: 1 000 000,00 zł.</w:t>
      </w:r>
    </w:p>
    <w:p w:rsidR="00224F09" w:rsidRPr="00801FCB" w:rsidRDefault="00224F09" w:rsidP="00224F09">
      <w:pPr>
        <w:widowControl w:val="0"/>
        <w:spacing w:before="120" w:after="0" w:line="240" w:lineRule="auto"/>
        <w:jc w:val="both"/>
        <w:rPr>
          <w:rFonts w:ascii="Cambria" w:hAnsi="Cambria"/>
          <w:spacing w:val="-4"/>
        </w:rPr>
      </w:pPr>
      <w:r w:rsidRPr="00801FCB">
        <w:rPr>
          <w:rFonts w:ascii="Cambria" w:hAnsi="Cambria"/>
          <w:b/>
          <w:bCs/>
          <w:spacing w:val="-4"/>
        </w:rPr>
        <w:t>Klauzula ubezpieczenia kradzieży stałych elementów budynków i budowli</w:t>
      </w:r>
      <w:r w:rsidRPr="00801FCB">
        <w:rPr>
          <w:rFonts w:ascii="Cambria" w:hAnsi="Cambria"/>
          <w:spacing w:val="-4"/>
        </w:rPr>
        <w:t xml:space="preserve"> – bez względu na postanowienia ogólnych bądź szczególnych warunków ubezpieczenia, strony umowy ubezpieczenia uzgodniły, że:</w:t>
      </w:r>
    </w:p>
    <w:p w:rsidR="00224F09" w:rsidRPr="00801FCB" w:rsidRDefault="00224F09" w:rsidP="00224F09">
      <w:pPr>
        <w:widowControl w:val="0"/>
        <w:numPr>
          <w:ilvl w:val="0"/>
          <w:numId w:val="206"/>
        </w:numPr>
        <w:autoSpaceDE w:val="0"/>
        <w:autoSpaceDN w:val="0"/>
        <w:adjustRightInd w:val="0"/>
        <w:spacing w:after="0" w:line="240" w:lineRule="auto"/>
        <w:ind w:left="284" w:hanging="284"/>
        <w:jc w:val="both"/>
        <w:rPr>
          <w:rFonts w:ascii="Cambria" w:hAnsi="Cambria" w:cs="AllianzNeo-CondensedBold"/>
          <w:b/>
          <w:bCs/>
        </w:rPr>
      </w:pPr>
      <w:r w:rsidRPr="00801FCB">
        <w:rPr>
          <w:rFonts w:ascii="Cambria" w:hAnsi="Cambria"/>
        </w:rPr>
        <w:t xml:space="preserve">Ochroną ubezpieczeniową dodatkowo objęte są szkody spowodowane kradzieżą (zaborem) elementów stałych i urządzeń budynków i budowli oraz elementów działki (np. zadaszenia, markiz, rynien, parapetów, ogrodzeń, szlabanów, siłowników bram, zewnętrznych elementów telewizji przemysłowej, monitoringu, anten, klimatyzatorów, lamp, oświetlenia zewnętrznego, wyposażenia parkingów, innych zamontowanych na stałe urządzeń i elementów) oraz szkody w ubezpieczonych obiektach małej architektury spowodowane kradzieżą elementów tych obiektów. </w:t>
      </w:r>
    </w:p>
    <w:p w:rsidR="00224F09" w:rsidRPr="00801FCB" w:rsidRDefault="00224F09" w:rsidP="00224F09">
      <w:pPr>
        <w:widowControl w:val="0"/>
        <w:numPr>
          <w:ilvl w:val="0"/>
          <w:numId w:val="206"/>
        </w:numPr>
        <w:autoSpaceDE w:val="0"/>
        <w:autoSpaceDN w:val="0"/>
        <w:adjustRightInd w:val="0"/>
        <w:spacing w:after="0" w:line="240" w:lineRule="auto"/>
        <w:ind w:left="284" w:hanging="284"/>
        <w:jc w:val="both"/>
        <w:rPr>
          <w:rFonts w:ascii="Cambria" w:hAnsi="Cambria" w:cs="AllianzNeo-CondensedBold"/>
          <w:b/>
          <w:bCs/>
        </w:rPr>
      </w:pPr>
      <w:r w:rsidRPr="00801FCB">
        <w:rPr>
          <w:rFonts w:ascii="Cambria" w:hAnsi="Cambria"/>
        </w:rPr>
        <w:t>Franszyzy i udziały własne – tożsame z obowiązującymi w umowie ubezpieczenia, obejmującej mienie dotknięte szkodą.</w:t>
      </w:r>
    </w:p>
    <w:p w:rsidR="00224F09" w:rsidRPr="00801FCB" w:rsidRDefault="00224F09" w:rsidP="00224F09">
      <w:pPr>
        <w:widowControl w:val="0"/>
        <w:numPr>
          <w:ilvl w:val="0"/>
          <w:numId w:val="206"/>
        </w:numPr>
        <w:autoSpaceDE w:val="0"/>
        <w:autoSpaceDN w:val="0"/>
        <w:adjustRightInd w:val="0"/>
        <w:spacing w:after="0" w:line="240" w:lineRule="auto"/>
        <w:ind w:left="284" w:hanging="284"/>
        <w:jc w:val="both"/>
        <w:rPr>
          <w:rFonts w:ascii="Cambria" w:hAnsi="Cambria" w:cs="AllianzNeo-CondensedBold"/>
          <w:b/>
          <w:bCs/>
        </w:rPr>
      </w:pPr>
      <w:r w:rsidRPr="00801FCB">
        <w:rPr>
          <w:rFonts w:ascii="Cambria" w:hAnsi="Cambria"/>
        </w:rPr>
        <w:t>Limit odpowiedzialności wynosi 50 000,00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likwidacyjna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Bez względu na stopień amortyzacji lub zużycia technicznego danego przedmiotu ubezpieczenia, ubezpieczonego w wartości księgowej brutto lub odtworzeniowej nowej, odszkodowanie wypłacane jest w pełnej wysokości, obejmującej koszt naprawy, wymiany, nabycia lub odbudowy z uwzględnieniem kosztów montażu, demontażu, transportu, ceł i innych opłat, do sumy ubezpieczenia uszkodzonej, zniszczonej lub utraconej rzeczy, nie więcej jednak niż suma ubezpieczenia albo cena takiej samej lub podobnej rzeczy nowej, w zależności od tego, która z nich jest niższa. Jakiekolwiek postanowienia ogólnych warunków ubezpieczenia, dotyczące proporcjonalnego zmniejszenia odszkodowania lub innej jego redukcji (w tym proporcjonalnej), nie będą miały zastosowania.</w:t>
      </w:r>
    </w:p>
    <w:p w:rsidR="00224F09" w:rsidRPr="00801FCB" w:rsidRDefault="00224F09" w:rsidP="00224F09">
      <w:pPr>
        <w:widowControl w:val="0"/>
        <w:spacing w:after="0" w:line="240" w:lineRule="auto"/>
        <w:jc w:val="both"/>
        <w:rPr>
          <w:rFonts w:ascii="Cambria" w:hAnsi="Cambria"/>
        </w:rPr>
      </w:pPr>
      <w:r w:rsidRPr="00801FCB">
        <w:rPr>
          <w:rFonts w:ascii="Cambria" w:hAnsi="Cambria"/>
        </w:rPr>
        <w:t>Taka sama zasada wypłaty odszkodowania obowiązuje w przypadku nieodtworzenia przedmiotu ubezpieczenia, przy czym wówczas wysokość odszkodowania odpowiadać będzie kosztom nabycia lub odtworzenia mienia, nie więcej jednak niż suma ubezpieczenia albo cena takiej samej lub podobnej rzeczy nowej, w zależności od tego, która z nich jest niższa.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cs="Tahoma"/>
          <w:b/>
          <w:lang w:eastAsia="pl-PL"/>
        </w:rPr>
        <w:t xml:space="preserve">Klauzula odstąpienia od odtworzenia mienia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Ubezpieczający/ubezpieczony ma prawo podjąć decyzję o rezygnacji z naprawy, zakupu lub odbudowy uszkodzonego lub zniszczonego mienia, a ubezpieczyciel w takiej sytuacji nie ograniczy wysokości </w:t>
      </w:r>
      <w:r w:rsidRPr="00801FCB">
        <w:rPr>
          <w:rFonts w:ascii="Cambria" w:hAnsi="Cambria"/>
        </w:rPr>
        <w:lastRenderedPageBreak/>
        <w:t>odszkodowania i nie uchyli się od odpowiedzialności. Odszkodowanie zostanie ustalone według takich samych zasad, jak w przypadku przywracania mienia do stanu sprzed szkody, na podstawie przewidywanych kosztów (wypłata w miejsce zastąpienia).</w:t>
      </w:r>
    </w:p>
    <w:p w:rsidR="00224F09" w:rsidRPr="00801FCB" w:rsidRDefault="00224F09" w:rsidP="00224F09">
      <w:pPr>
        <w:widowControl w:val="0"/>
        <w:autoSpaceDE w:val="0"/>
        <w:autoSpaceDN w:val="0"/>
        <w:adjustRightInd w:val="0"/>
        <w:spacing w:before="120" w:after="0" w:line="240" w:lineRule="auto"/>
        <w:jc w:val="both"/>
        <w:rPr>
          <w:rFonts w:ascii="Cambria" w:hAnsi="Cambria" w:cs="AllianzNeo-CondensedBold"/>
          <w:b/>
          <w:bCs/>
        </w:rPr>
      </w:pPr>
      <w:r w:rsidRPr="00801FCB">
        <w:rPr>
          <w:rFonts w:ascii="Cambria" w:hAnsi="Cambria" w:cs="AllianzNeo-CondensedBold"/>
          <w:b/>
          <w:bCs/>
        </w:rPr>
        <w:t xml:space="preserve">Klauzula ubezpieczenia mienia poza ewidencją </w:t>
      </w:r>
      <w:r w:rsidRPr="00801FCB">
        <w:rPr>
          <w:rFonts w:ascii="Cambria" w:hAnsi="Cambria"/>
          <w:bCs/>
          <w:spacing w:val="-2"/>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cs="AllianzNeo-CondensedBold"/>
          <w:bCs/>
        </w:rPr>
        <w:t>Ubezpieczyciel odpowiada za szkody powstałe w mieniu znajdującym się poza ewidencją księgową ubezpieczającego/ubezpieczonego. Odpowiedzialność ubezpieczyciela istnieje niezależnie od wartości jednostkowej poszczególnych składników mienia.</w:t>
      </w:r>
      <w:r w:rsidRPr="00801FCB">
        <w:rPr>
          <w:rFonts w:ascii="Cambria" w:hAnsi="Cambria"/>
          <w:b/>
          <w:bCs/>
          <w:color w:val="1F497D"/>
        </w:rPr>
        <w:t xml:space="preserve"> </w:t>
      </w:r>
      <w:r w:rsidRPr="00801FCB">
        <w:rPr>
          <w:rFonts w:ascii="Cambria" w:hAnsi="Cambria"/>
          <w:bCs/>
        </w:rPr>
        <w:t>Wysokość odszkodowania ograniczona jest do wysokości odtworzenia mienia w stanie nowym lub zakupu nowego mienia o tych samych lub podobnych parametrach.</w:t>
      </w:r>
    </w:p>
    <w:p w:rsidR="00224F09" w:rsidRPr="00801FCB" w:rsidRDefault="00224F09" w:rsidP="00224F09">
      <w:pPr>
        <w:widowControl w:val="0"/>
        <w:spacing w:before="120" w:after="0" w:line="240" w:lineRule="auto"/>
        <w:jc w:val="both"/>
        <w:rPr>
          <w:rFonts w:ascii="Cambria" w:hAnsi="Cambria"/>
          <w:iCs/>
        </w:rPr>
      </w:pPr>
      <w:r w:rsidRPr="00801FCB">
        <w:rPr>
          <w:rFonts w:ascii="Cambria" w:hAnsi="Cambria"/>
          <w:b/>
        </w:rPr>
        <w:t>Klauzula konserwatorska</w:t>
      </w:r>
      <w:r w:rsidRPr="00801FCB">
        <w:rPr>
          <w:rFonts w:ascii="Cambria" w:hAnsi="Cambria"/>
          <w:iCs/>
        </w:rPr>
        <w:t xml:space="preserve">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iCs/>
        </w:rPr>
      </w:pPr>
      <w:r w:rsidRPr="00801FCB">
        <w:rPr>
          <w:rFonts w:ascii="Cambria" w:hAnsi="Cambria"/>
          <w:iCs/>
        </w:rPr>
        <w:t xml:space="preserve">w obiekcie budowlanym wpisanym do rejestrów zabytków lub znajdującym się pod nadzorem konserwatorskim, odszkodowanie zostanie ustalone na podstawie kosztorysu sporządzonego w oparciu o Katalog Nakładów Rzeczowych, standardy i opracowania Pracowni Konserwacji Zabytków lub publikowane i powszechnie stosowane w budownictwie cenniki SEKOCENBUD dla obiektów zabytkowych. </w:t>
      </w:r>
    </w:p>
    <w:p w:rsidR="00224F09" w:rsidRPr="00801FCB" w:rsidRDefault="00224F09" w:rsidP="00224F09">
      <w:pPr>
        <w:widowControl w:val="0"/>
        <w:spacing w:after="0" w:line="240" w:lineRule="auto"/>
        <w:jc w:val="both"/>
        <w:rPr>
          <w:rFonts w:ascii="Cambria" w:hAnsi="Cambria"/>
          <w:iCs/>
        </w:rPr>
      </w:pPr>
      <w:r w:rsidRPr="00801FCB">
        <w:rPr>
          <w:rFonts w:ascii="Cambria" w:hAnsi="Cambria"/>
          <w:iCs/>
        </w:rPr>
        <w:t>Odszkodowanie obejmuje koszty odbudowy/przywrócenia do stanu sprzed szkody, wynikające z zabytkowego charakteru mienia, w tym zalecenia konserwatora zabytków lub innych odpowiedzialnych w tym zakresie służb i organów (z włączeniem zastosowania wymaganej przez konserwatora lub inne służby i organy technologii odbudowy/naprawy i wykorzystania innych materiałów do odbudowy/naprawy mienia).</w:t>
      </w:r>
    </w:p>
    <w:p w:rsidR="00224F09" w:rsidRPr="00801FCB" w:rsidRDefault="00224F09" w:rsidP="00224F09">
      <w:pPr>
        <w:widowControl w:val="0"/>
        <w:spacing w:after="0" w:line="240" w:lineRule="auto"/>
        <w:jc w:val="both"/>
        <w:rPr>
          <w:rFonts w:ascii="Cambria" w:hAnsi="Cambria"/>
          <w:iCs/>
        </w:rPr>
      </w:pPr>
      <w:r w:rsidRPr="00801FCB">
        <w:rPr>
          <w:rFonts w:ascii="Cambria" w:hAnsi="Cambria"/>
          <w:iCs/>
        </w:rPr>
        <w:t>Limit odpowiedzialności dla kosztów związanych z zabytkowym charakterem mienia – 50% ponad sumę ubezpieczenia obiektu budowlanego</w:t>
      </w:r>
    </w:p>
    <w:p w:rsidR="00224F09" w:rsidRPr="00801FCB" w:rsidRDefault="00224F09" w:rsidP="00224F09">
      <w:pPr>
        <w:widowControl w:val="0"/>
        <w:spacing w:after="0" w:line="240" w:lineRule="auto"/>
        <w:jc w:val="both"/>
        <w:rPr>
          <w:rFonts w:ascii="Cambria" w:hAnsi="Cambria"/>
        </w:rPr>
      </w:pPr>
      <w:r w:rsidRPr="00801FCB">
        <w:rPr>
          <w:rFonts w:ascii="Cambria" w:hAnsi="Cambria"/>
          <w:iCs/>
        </w:rPr>
        <w:t>Przy ustaleniu wysokości odszkodowania nie uwzględnia się wartości naukowej, kolekcjonerskiej, artystycznej, pamiątkowej lub sentymentalnej przedmiotu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likwidacyjna auto casco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Jeżeli przyjęta w chwili zawierania umowy ubezpieczenia auto casco suma ubezpieczenia ubezpieczonego pojazdu jest niższa niż jego faktyczna wartość rynkowa na dzień zawierania umowy, jakiekolwiek postanowienia ogólnych warunków ubezpieczenia, dotyczące proporcjonalnego zmniejszenia odszkodowania lub innej proporcjonalnej jego redukcji z tytułu niedoubezpieczenia nie będą miały zastosowania.</w:t>
      </w:r>
    </w:p>
    <w:p w:rsidR="00224F09" w:rsidRPr="00801FCB" w:rsidRDefault="00224F09" w:rsidP="00E12432">
      <w:pPr>
        <w:widowControl w:val="0"/>
        <w:spacing w:after="0" w:line="240" w:lineRule="auto"/>
        <w:jc w:val="both"/>
        <w:rPr>
          <w:rFonts w:ascii="Cambria" w:hAnsi="Cambria"/>
        </w:rPr>
      </w:pPr>
    </w:p>
    <w:p w:rsidR="00224F09" w:rsidRPr="00801FCB" w:rsidRDefault="00224F09" w:rsidP="00E12432">
      <w:pPr>
        <w:widowControl w:val="0"/>
        <w:spacing w:before="120" w:after="0" w:line="240" w:lineRule="auto"/>
        <w:jc w:val="both"/>
        <w:rPr>
          <w:rFonts w:ascii="Cambria" w:hAnsi="Cambria"/>
        </w:rPr>
      </w:pPr>
      <w:r w:rsidRPr="00801FCB">
        <w:rPr>
          <w:rFonts w:ascii="Cambria" w:hAnsi="Cambria"/>
          <w:b/>
        </w:rPr>
        <w:t xml:space="preserve">Klauzula automatycznego pokrycia </w:t>
      </w:r>
      <w:r w:rsidRPr="00801FCB">
        <w:rPr>
          <w:rFonts w:ascii="Cambria" w:hAnsi="Cambria"/>
        </w:rPr>
        <w:t>– bez względu na postanowienia ogólnych bądź szczególnych warunków ubezpieczenia, strony umowy ubezpieczenia uzgodniły, że:</w:t>
      </w:r>
    </w:p>
    <w:p w:rsidR="00224F09" w:rsidRPr="00801FCB" w:rsidRDefault="00224F09" w:rsidP="00E12432">
      <w:pPr>
        <w:widowControl w:val="0"/>
        <w:spacing w:after="0" w:line="240" w:lineRule="auto"/>
        <w:jc w:val="both"/>
        <w:rPr>
          <w:rFonts w:ascii="Cambria" w:hAnsi="Cambria"/>
        </w:rPr>
      </w:pPr>
      <w:r w:rsidRPr="00801FCB">
        <w:rPr>
          <w:rFonts w:ascii="Cambria" w:hAnsi="Cambria"/>
        </w:rPr>
        <w:t>Ubezpieczyciel obejmuje automatyczną ochroną ubezpieczeniową, bez konieczności wcześniejszej deklaracji, wzrost wartości mienia związany z jego nabyciem lub modernizacją. Suma ubezpieczenia ulega podwyższeniu z chwilą przejścia na ubezpieczającego ryzyka związanego z posiadaniem mienia. Wartość majątku objętego klauzulą automatycznego pokrycia nie może przekroczyć 20% łącznej sumy ubezpieczenia (dotyczy wszystkich podmiotów objętych ubezpieczeniem łącznie), przy czym przy wzroście wartości majątku o </w:t>
      </w:r>
      <w:r w:rsidR="00E12432">
        <w:rPr>
          <w:rFonts w:ascii="Cambria" w:hAnsi="Cambria"/>
        </w:rPr>
        <w:t>3</w:t>
      </w:r>
      <w:r w:rsidRPr="00801FCB">
        <w:rPr>
          <w:rFonts w:ascii="Cambria" w:hAnsi="Cambria"/>
        </w:rPr>
        <w:t> mln zł ubezpieczyciel nie pobierze dodatkowej składki z tytułu doubezpieczenia mienia objętego niniejszą klauzulą.</w:t>
      </w:r>
    </w:p>
    <w:p w:rsidR="00224F09" w:rsidRPr="00801FCB" w:rsidRDefault="00224F09" w:rsidP="00E12432">
      <w:pPr>
        <w:widowControl w:val="0"/>
        <w:spacing w:after="0" w:line="240" w:lineRule="auto"/>
        <w:jc w:val="both"/>
        <w:rPr>
          <w:rFonts w:ascii="Cambria" w:hAnsi="Cambria"/>
        </w:rPr>
      </w:pPr>
      <w:r w:rsidRPr="00801FCB">
        <w:rPr>
          <w:rFonts w:ascii="Cambria" w:hAnsi="Cambria"/>
        </w:rPr>
        <w:t>W sytuacji, gdy wartość nowo ubezpieczanego mienia przekroczy 20% sumy ubezpieczenia lub </w:t>
      </w:r>
      <w:r w:rsidR="00E12432">
        <w:rPr>
          <w:rFonts w:ascii="Cambria" w:hAnsi="Cambria"/>
        </w:rPr>
        <w:t>3</w:t>
      </w:r>
      <w:r w:rsidRPr="00801FCB">
        <w:rPr>
          <w:rFonts w:ascii="Cambria" w:hAnsi="Cambria"/>
        </w:rPr>
        <w:t> mln złotych, ubezpieczyciel powiadomi o tym fakcie ubezpieczającego.</w:t>
      </w:r>
    </w:p>
    <w:p w:rsidR="00224F09" w:rsidRPr="00801FCB" w:rsidRDefault="00224F09" w:rsidP="00E12432">
      <w:pPr>
        <w:widowControl w:val="0"/>
        <w:spacing w:after="0" w:line="240" w:lineRule="auto"/>
        <w:jc w:val="both"/>
        <w:rPr>
          <w:rFonts w:ascii="Cambria" w:hAnsi="Cambria"/>
        </w:rPr>
      </w:pPr>
      <w:r w:rsidRPr="00801FCB">
        <w:rPr>
          <w:rFonts w:ascii="Cambria" w:hAnsi="Cambria"/>
        </w:rPr>
        <w:t xml:space="preserve">Ubezpieczyciel może żądać dopłaty składki wyłącznie od nadwyżki ponad wyznaczony limit </w:t>
      </w:r>
      <w:r w:rsidR="00E12432">
        <w:rPr>
          <w:rFonts w:ascii="Cambria" w:hAnsi="Cambria"/>
        </w:rPr>
        <w:t>3</w:t>
      </w:r>
      <w:r w:rsidRPr="00801FCB">
        <w:rPr>
          <w:rFonts w:ascii="Cambria" w:hAnsi="Cambria"/>
        </w:rPr>
        <w:t> mln zł.</w:t>
      </w:r>
    </w:p>
    <w:p w:rsidR="00224F09" w:rsidRPr="00801FCB" w:rsidRDefault="00224F09" w:rsidP="00E12432">
      <w:pPr>
        <w:widowControl w:val="0"/>
        <w:spacing w:after="0" w:line="240" w:lineRule="auto"/>
        <w:jc w:val="both"/>
        <w:rPr>
          <w:rFonts w:ascii="Cambria" w:hAnsi="Cambria"/>
        </w:rPr>
      </w:pPr>
      <w:r w:rsidRPr="00801FCB">
        <w:rPr>
          <w:rFonts w:ascii="Cambria" w:hAnsi="Cambria"/>
        </w:rPr>
        <w:t>Składka za doubezpieczenie ponad określony limit będzie naliczana za każdy dzień faktycznej ochrony po zakończeniu rocznego okresu ubezpieczenia, przy zastosowaniu stawki wynikającej z przedstawionej oferty (nie obowiązuje stosowana składka minimalna z polisy ubezpieczeniowej), z uwzględnieniem dokonanych w tym czasie likwidacji, sprzedaży i innych zmniejszeń w stanie środków trwałych (zbilansowanie z przysługującym zwrotem składki za niewykorzystany okres ubezpieczenia zgodnie z art. 813 §1 K.C).</w:t>
      </w:r>
    </w:p>
    <w:p w:rsidR="00224F09" w:rsidRPr="00801FCB" w:rsidRDefault="00224F09" w:rsidP="00224F09">
      <w:pPr>
        <w:widowControl w:val="0"/>
        <w:autoSpaceDE w:val="0"/>
        <w:autoSpaceDN w:val="0"/>
        <w:adjustRightInd w:val="0"/>
        <w:spacing w:before="120" w:after="0" w:line="240" w:lineRule="auto"/>
        <w:jc w:val="both"/>
        <w:rPr>
          <w:rFonts w:ascii="Cambria" w:hAnsi="Cambria" w:cs="AllianzNeo-CondensedBold"/>
          <w:bCs/>
        </w:rPr>
      </w:pPr>
      <w:r w:rsidRPr="00801FCB">
        <w:rPr>
          <w:rFonts w:ascii="Cambria" w:hAnsi="Cambria" w:cs="AllianzNeo-CondensedBold"/>
          <w:b/>
          <w:bCs/>
        </w:rPr>
        <w:t xml:space="preserve">Klauzula rozmrożenia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numPr>
          <w:ilvl w:val="0"/>
          <w:numId w:val="20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Ochroną ubezpieczeniową objęte są </w:t>
      </w:r>
      <w:r w:rsidRPr="00801FCB">
        <w:rPr>
          <w:rFonts w:ascii="Cambria" w:hAnsi="Cambria" w:cs="AllianzNeo-Bold"/>
          <w:bCs/>
        </w:rPr>
        <w:t xml:space="preserve">szkody </w:t>
      </w:r>
      <w:r w:rsidRPr="00801FCB">
        <w:rPr>
          <w:rFonts w:ascii="Cambria" w:hAnsi="Cambria" w:cs="AllianzNeo-Regular"/>
        </w:rPr>
        <w:t>spowodowane rozmrożeniem lub zepsuciem mienia.</w:t>
      </w:r>
    </w:p>
    <w:p w:rsidR="00224F09" w:rsidRPr="00801FCB" w:rsidRDefault="00224F09" w:rsidP="00224F09">
      <w:pPr>
        <w:widowControl w:val="0"/>
        <w:numPr>
          <w:ilvl w:val="0"/>
          <w:numId w:val="20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lastRenderedPageBreak/>
        <w:t>Za rozmrożenie lub zepsucie uznaje się utratę przydatności do użycia w wyniku podwyższenia temperatury w urządzeniu chłodniczym w bezpośrednim następstwie:</w:t>
      </w:r>
    </w:p>
    <w:p w:rsidR="00224F09" w:rsidRPr="00801FCB" w:rsidRDefault="00224F09" w:rsidP="00224F09">
      <w:pPr>
        <w:widowControl w:val="0"/>
        <w:numPr>
          <w:ilvl w:val="4"/>
          <w:numId w:val="203"/>
        </w:numPr>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Bold"/>
          <w:bCs/>
        </w:rPr>
        <w:t xml:space="preserve">awarii </w:t>
      </w:r>
      <w:r w:rsidRPr="00801FCB">
        <w:rPr>
          <w:rFonts w:ascii="Cambria" w:hAnsi="Cambria" w:cs="AllianzNeo-Regular"/>
        </w:rPr>
        <w:t>urządzenia chłodniczego, w którym przechowywane jest ubezpieczone mienie;</w:t>
      </w:r>
    </w:p>
    <w:p w:rsidR="00224F09" w:rsidRPr="00801FCB" w:rsidRDefault="00224F09" w:rsidP="00224F09">
      <w:pPr>
        <w:widowControl w:val="0"/>
        <w:numPr>
          <w:ilvl w:val="4"/>
          <w:numId w:val="203"/>
        </w:numPr>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przerwy w dostawie prądu elektrycznego trwającej co najmniej 2 godziny.</w:t>
      </w:r>
    </w:p>
    <w:p w:rsidR="00224F09" w:rsidRPr="00801FCB" w:rsidRDefault="00224F09" w:rsidP="00224F09">
      <w:pPr>
        <w:widowControl w:val="0"/>
        <w:numPr>
          <w:ilvl w:val="0"/>
          <w:numId w:val="20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Warunkiem odpowiedzialności ubezpieczyciela w przypadku przerwy w dostawie prądu jest potwierdzenie tego faktu przez dostawcę energii elektrycznej (zakład energetyczny), a w przypadku </w:t>
      </w:r>
      <w:r w:rsidRPr="00801FCB">
        <w:rPr>
          <w:rFonts w:ascii="Cambria" w:hAnsi="Cambria" w:cs="AllianzNeo-Bold"/>
          <w:bCs/>
        </w:rPr>
        <w:t xml:space="preserve">awarii </w:t>
      </w:r>
      <w:r w:rsidRPr="00801FCB">
        <w:rPr>
          <w:rFonts w:ascii="Cambria" w:hAnsi="Cambria" w:cs="AllianzNeo-Regular"/>
        </w:rPr>
        <w:t>urządzenia chłodniczego – przedstawienie rachunku za naprawę lub wymianę urządzenia albo potwierdzenia naprawy dokonanej w ramach gwarancji.</w:t>
      </w:r>
    </w:p>
    <w:p w:rsidR="00224F09" w:rsidRPr="00801FCB" w:rsidRDefault="00224F09" w:rsidP="00224F09">
      <w:pPr>
        <w:widowControl w:val="0"/>
        <w:numPr>
          <w:ilvl w:val="0"/>
          <w:numId w:val="20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Ubezpieczyciel nie ponosi odpowiedzialności za rozmrożenie lub zepsucie ubezpieczonego mienia wskutek niewłaściwego przechowywania lub uszkodzenia opakowania, planowanych przerw w dostawie prądu oraz przerw w dostawie prądu spowodowanych niewywiązaniem się z płatności wobec dostawcy prądu.</w:t>
      </w:r>
    </w:p>
    <w:p w:rsidR="00224F09" w:rsidRPr="00801FCB" w:rsidRDefault="00224F09" w:rsidP="00224F09">
      <w:pPr>
        <w:widowControl w:val="0"/>
        <w:numPr>
          <w:ilvl w:val="0"/>
          <w:numId w:val="20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rPr>
        <w:t>Franszyzy i udziały własne – tożsame z obowiązującymi w umowie ubezpieczenia, obejmującej mienie dotknięte szkodą.</w:t>
      </w:r>
    </w:p>
    <w:p w:rsidR="00224F09" w:rsidRPr="00801FCB" w:rsidRDefault="00224F09" w:rsidP="00224F09">
      <w:pPr>
        <w:widowControl w:val="0"/>
        <w:numPr>
          <w:ilvl w:val="0"/>
          <w:numId w:val="20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Limit odpowiedzialności wynosi 10 000,00 zł na jedno i wszystkie zdarzenia w każdym </w:t>
      </w:r>
      <w:r w:rsidRPr="00801FCB">
        <w:rPr>
          <w:rFonts w:ascii="Cambria" w:hAnsi="Cambria" w:cs="AllianzNeo-Bold"/>
          <w:bCs/>
        </w:rPr>
        <w:t>okresie ubezpieczenia, w systemie pierwszego ryzyka</w:t>
      </w:r>
      <w:r w:rsidRPr="00801FCB">
        <w:rPr>
          <w:rFonts w:ascii="Cambria" w:hAnsi="Cambria" w:cs="AllianzNeo-Regular"/>
        </w:rPr>
        <w:t>.</w:t>
      </w:r>
    </w:p>
    <w:p w:rsidR="00224F09" w:rsidRPr="00801FCB" w:rsidRDefault="00224F09" w:rsidP="00224F09">
      <w:pPr>
        <w:widowControl w:val="0"/>
        <w:spacing w:before="60" w:after="0" w:line="240" w:lineRule="auto"/>
        <w:jc w:val="both"/>
        <w:rPr>
          <w:rFonts w:ascii="Cambria" w:hAnsi="Cambria"/>
        </w:rPr>
      </w:pPr>
      <w:r w:rsidRPr="00801FCB">
        <w:rPr>
          <w:rFonts w:ascii="Cambria" w:hAnsi="Cambria"/>
          <w:b/>
          <w:bCs/>
        </w:rPr>
        <w:t xml:space="preserve">Klauzula usunięcia przyczyn awarii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numPr>
          <w:ilvl w:val="0"/>
          <w:numId w:val="210"/>
        </w:numPr>
        <w:spacing w:after="0" w:line="240" w:lineRule="auto"/>
        <w:ind w:left="284" w:hanging="284"/>
        <w:contextualSpacing/>
        <w:jc w:val="both"/>
        <w:rPr>
          <w:rFonts w:ascii="Cambria" w:hAnsi="Cambria"/>
        </w:rPr>
      </w:pPr>
      <w:r w:rsidRPr="00801FCB">
        <w:rPr>
          <w:rFonts w:ascii="Cambria" w:hAnsi="Cambria"/>
        </w:rPr>
        <w:t>W ramach sumy ubezpieczenia oraz w zakresie zdarzeń ubezpieczeniowych objętych ochroną ubezpieczeniową ubezpieczyciel pokrywa:</w:t>
      </w:r>
    </w:p>
    <w:p w:rsidR="00224F09" w:rsidRPr="00801FCB" w:rsidRDefault="00224F09" w:rsidP="00224F09">
      <w:pPr>
        <w:widowControl w:val="0"/>
        <w:numPr>
          <w:ilvl w:val="0"/>
          <w:numId w:val="211"/>
        </w:numPr>
        <w:tabs>
          <w:tab w:val="left" w:pos="567"/>
        </w:tabs>
        <w:spacing w:after="0" w:line="240" w:lineRule="auto"/>
        <w:ind w:left="567" w:hanging="283"/>
        <w:contextualSpacing/>
        <w:jc w:val="both"/>
        <w:rPr>
          <w:rFonts w:ascii="Cambria" w:hAnsi="Cambria"/>
        </w:rPr>
      </w:pPr>
      <w:r w:rsidRPr="00801FCB">
        <w:rPr>
          <w:rFonts w:ascii="Cambria" w:hAnsi="Cambria"/>
        </w:rPr>
        <w:t>koszty poszukiwania i usunięcia awarii (w tym jej przyczyn) w instalacjach lub urządzeniach wodno-kanalizacyjnych, centralnego ogrzewania, elektrycznych oraz innych instalacjach i urządzeniach technologicznych, w tym przeciwpożarowych, znajdujących się w miejscu ubezpieczenia;</w:t>
      </w:r>
    </w:p>
    <w:p w:rsidR="00224F09" w:rsidRPr="00801FCB" w:rsidRDefault="00224F09" w:rsidP="00224F09">
      <w:pPr>
        <w:widowControl w:val="0"/>
        <w:numPr>
          <w:ilvl w:val="0"/>
          <w:numId w:val="211"/>
        </w:numPr>
        <w:tabs>
          <w:tab w:val="left" w:pos="567"/>
        </w:tabs>
        <w:spacing w:after="0" w:line="240" w:lineRule="auto"/>
        <w:ind w:left="567" w:hanging="283"/>
        <w:contextualSpacing/>
        <w:jc w:val="both"/>
        <w:rPr>
          <w:rFonts w:ascii="Cambria" w:hAnsi="Cambria"/>
        </w:rPr>
      </w:pPr>
      <w:r w:rsidRPr="00801FCB">
        <w:rPr>
          <w:rFonts w:ascii="Cambria" w:hAnsi="Cambria"/>
        </w:rPr>
        <w:t xml:space="preserve">koszty pomocnicze do limitu w wysokości 100 000,00 zł na jedno i wszystkie zdarzenia w każdym okresie ubezpieczenia </w:t>
      </w:r>
      <w:r w:rsidRPr="00801FCB">
        <w:rPr>
          <w:rFonts w:ascii="Cambria" w:hAnsi="Cambria"/>
          <w:bCs/>
        </w:rPr>
        <w:t>(w tym koszty dojazdu ekspertów, koszty montażu/ demontażu instalacji, koszty naprawy szkód w mieniu niedotkniętym szkodą</w:t>
      </w:r>
      <w:r w:rsidRPr="00801FCB">
        <w:rPr>
          <w:rFonts w:ascii="Cambria" w:hAnsi="Cambria"/>
        </w:rPr>
        <w:t>).</w:t>
      </w:r>
    </w:p>
    <w:p w:rsidR="00224F09" w:rsidRPr="00801FCB" w:rsidRDefault="00224F09" w:rsidP="00224F09">
      <w:pPr>
        <w:widowControl w:val="0"/>
        <w:numPr>
          <w:ilvl w:val="0"/>
          <w:numId w:val="210"/>
        </w:numPr>
        <w:tabs>
          <w:tab w:val="left" w:pos="284"/>
        </w:tabs>
        <w:spacing w:after="0" w:line="240" w:lineRule="auto"/>
        <w:ind w:left="284" w:hanging="284"/>
        <w:contextualSpacing/>
        <w:jc w:val="both"/>
        <w:rPr>
          <w:rFonts w:ascii="Cambria" w:hAnsi="Cambria"/>
          <w:bCs/>
        </w:rPr>
      </w:pPr>
      <w:r w:rsidRPr="00801FCB">
        <w:rPr>
          <w:rFonts w:ascii="Cambria" w:hAnsi="Cambria"/>
        </w:rPr>
        <w:t xml:space="preserve">Klauzula dotyczy również terenu wokół budynku, </w:t>
      </w:r>
      <w:r w:rsidRPr="00801FCB">
        <w:rPr>
          <w:rFonts w:ascii="Cambria" w:hAnsi="Cambria"/>
          <w:bCs/>
        </w:rPr>
        <w:t>lokali sąsiednich i części wspólnych budynku.</w:t>
      </w:r>
    </w:p>
    <w:p w:rsidR="00224F09" w:rsidRPr="00801FCB" w:rsidRDefault="00224F09" w:rsidP="00224F09">
      <w:pPr>
        <w:widowControl w:val="0"/>
        <w:numPr>
          <w:ilvl w:val="0"/>
          <w:numId w:val="210"/>
        </w:numPr>
        <w:tabs>
          <w:tab w:val="left" w:pos="284"/>
        </w:tabs>
        <w:spacing w:after="0" w:line="240" w:lineRule="auto"/>
        <w:ind w:left="284" w:hanging="284"/>
        <w:contextualSpacing/>
        <w:jc w:val="both"/>
        <w:rPr>
          <w:rFonts w:ascii="Cambria" w:hAnsi="Cambria"/>
          <w:bCs/>
        </w:rPr>
      </w:pPr>
      <w:r w:rsidRPr="00801FCB">
        <w:rPr>
          <w:rFonts w:ascii="Cambria" w:hAnsi="Cambria"/>
        </w:rPr>
        <w:t>Niniejsza klauzula nie limituje szkód wyrządzonych w wyniku awarii urządzeń i instalacji wymienionych w pkt. 1 powyżej.</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poszukiwania przyczyny szkody</w:t>
      </w:r>
      <w:r w:rsidRPr="00801FCB">
        <w:rPr>
          <w:rFonts w:ascii="Cambria" w:hAnsi="Cambria"/>
        </w:rPr>
        <w:t xml:space="preserve"> – bez względu na postanowienia ogólnych bądź szczególnych warunków ubezpieczenia, strony umowy ubezpieczenia uzgodniły, że: </w:t>
      </w:r>
    </w:p>
    <w:p w:rsidR="00224F09" w:rsidRPr="00801FCB" w:rsidRDefault="00224F09" w:rsidP="00224F09">
      <w:pPr>
        <w:widowControl w:val="0"/>
        <w:spacing w:after="0" w:line="240" w:lineRule="auto"/>
        <w:jc w:val="both"/>
        <w:rPr>
          <w:rFonts w:ascii="Cambria" w:hAnsi="Cambria"/>
          <w:bCs/>
        </w:rPr>
      </w:pPr>
      <w:r w:rsidRPr="00801FCB">
        <w:rPr>
          <w:rFonts w:ascii="Cambria" w:hAnsi="Cambria"/>
        </w:rPr>
        <w:t xml:space="preserve">Ochrona ubezpieczeniowa obejmuje dodatkowo koszty wykonania czynności niezbędnych do ustalenia przyczyny szkody, za którą ubezpieczyciel ponosi odpowiedzialność, w tym czynności poszukiwania wycieków z instalacji technologicznych. Wymienione koszty obejmują również koszty robocizny i materiałów użytych do usunięcia przyczyny szkody, koszty pomocnicze, </w:t>
      </w:r>
      <w:r w:rsidRPr="00801FCB">
        <w:rPr>
          <w:rFonts w:ascii="Cambria" w:hAnsi="Cambria"/>
          <w:bCs/>
        </w:rPr>
        <w:t>w tym koszty dojazdu ekspertów, koszty montażu/demontażu, koszty naprawy szkód w mieniu niedotkniętym szkodą.</w:t>
      </w:r>
      <w:r w:rsidRPr="00801FCB">
        <w:rPr>
          <w:rFonts w:ascii="Cambria" w:hAnsi="Cambria"/>
        </w:rPr>
        <w:t xml:space="preserve"> Limit odpowiedzialności: 50 000,00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daty stempla bankowego lub pocztowego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Za datę prawidłowego opłacenia składki ubezpieczeniowej uznaje się datę stempla bankowego lub pocztowego, uwidocznioną na przelewie bankowym lub pocztowym, pod warunkiem, że w chwili zlecenia przelewu bankowego na koncie ubezpieczającego znajdowały się wystarczające środki finansowe.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zbycia przedmiotu ubezpieczenia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pStyle w:val="Akapitzlist"/>
        <w:widowControl w:val="0"/>
        <w:numPr>
          <w:ilvl w:val="0"/>
          <w:numId w:val="185"/>
        </w:numPr>
        <w:spacing w:after="0" w:line="240" w:lineRule="auto"/>
        <w:ind w:left="357" w:hanging="357"/>
        <w:contextualSpacing w:val="0"/>
        <w:jc w:val="both"/>
        <w:rPr>
          <w:rFonts w:ascii="Cambria" w:hAnsi="Cambria"/>
        </w:rPr>
      </w:pPr>
      <w:r w:rsidRPr="00801FCB">
        <w:rPr>
          <w:rFonts w:ascii="Cambria" w:hAnsi="Cambria"/>
        </w:rPr>
        <w:t>W braku odmiennego stanowiska ubezpieczającego lub ubezpieczonego przekazanego do ubezpieczyciela, w przypadku zbycia przedmiotu ubezpieczenia (np. w związku z przewłaszczeniem na zabezpieczenie), umowa ubezpieczenia nie wygasa zgodnie z art. 823 § 1 K</w:t>
      </w:r>
      <w:r>
        <w:rPr>
          <w:rFonts w:ascii="Cambria" w:hAnsi="Cambria"/>
        </w:rPr>
        <w:t>odeksu cywilnego</w:t>
      </w:r>
      <w:r w:rsidRPr="00801FCB">
        <w:rPr>
          <w:rFonts w:ascii="Cambria" w:hAnsi="Cambria"/>
        </w:rPr>
        <w:t>, zaś prawa z umowy ubezpieczenia przechodzą na nabywcę przedmiotu ubezpieczenia.</w:t>
      </w:r>
    </w:p>
    <w:p w:rsidR="00224F09" w:rsidRPr="00801FCB" w:rsidRDefault="00224F09" w:rsidP="00224F09">
      <w:pPr>
        <w:pStyle w:val="Akapitzlist"/>
        <w:widowControl w:val="0"/>
        <w:numPr>
          <w:ilvl w:val="0"/>
          <w:numId w:val="185"/>
        </w:numPr>
        <w:spacing w:after="0" w:line="240" w:lineRule="auto"/>
        <w:ind w:left="357" w:hanging="357"/>
        <w:contextualSpacing w:val="0"/>
        <w:jc w:val="both"/>
        <w:rPr>
          <w:rFonts w:ascii="Cambria" w:hAnsi="Cambria"/>
        </w:rPr>
      </w:pPr>
      <w:r w:rsidRPr="00801FCB">
        <w:rPr>
          <w:rFonts w:ascii="Cambria" w:hAnsi="Cambria"/>
        </w:rPr>
        <w:t>Jeżeli umowa ubezpieczenia nie wygasła na podstawie ust. 1 niniejszej klauzuli, nie wygasa ona także w przypadku powrotnego przejścia własności na ubezpieczającego lub ubezpieczonego.</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czasu ochrony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W przypadku braku wpłaty w ustalonym terminie składki jednorazowej lub jej pierwszej raty </w:t>
      </w:r>
      <w:r w:rsidRPr="00801FCB">
        <w:rPr>
          <w:rFonts w:ascii="Cambria" w:hAnsi="Cambria"/>
        </w:rPr>
        <w:lastRenderedPageBreak/>
        <w:t xml:space="preserve">Ubezpieczyciel odstępuje od możliwości wypowiedzenia umowy ze skutkiem natychmiastowym z żądaniem zapłaty składki za okres, przez który ponosił odpowiedzialność. W razie braku zapłaty wyżej wymienionej należności ubezpieczyciel po upływie terminu wezwie ubezpieczającego do zapłaty z zagrożeniem, że brak zapłaty w wyznaczonym terminie, nie krótszym jednak niż 7 dni od dnia otrzymania wezwania, spowoduje ustanie odpowiedzialności ubezpieczyciela. </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nieściągania rat niewymagalnych</w:t>
      </w:r>
      <w:r w:rsidRPr="00801FCB">
        <w:rPr>
          <w:rFonts w:ascii="Cambria" w:hAnsi="Cambria"/>
        </w:rPr>
        <w:t xml:space="preserve"> –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W przypadku wypłaty odszkodowania, ubezpieczyciel nie potrąca z kwoty odszkodowania dla ubezpieczającego/ubezpieczonego rat jeszcze niewymagalnych oraz nie żąda zapłaty pozostałych rat. W przypadku wypłaty jakiegokolwiek odszkodowania ubezpieczający zobowiązany jest do opłacenia pozostałych rat składki w uzgodnionych terminach i wysokości.</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uznania stanu zabezpieczeń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oświadcza, że znany jest mu stan stosowanych przez ubezpieczającego/ ubezpieczonego zabezpieczeń przeciwpożarowych, przeciwprzepięciowych i przeciwkradzieżowych i uznaje go za wystarczający i spełniający warunki do uzyskania ochrony ubezpieczeniowej oraz nie będzie podnosił tej kwestii w przypadku szkody.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uznania stanu zabezpieczeń (dotyczy ubezpieczeń komunikacyjnych)</w:t>
      </w:r>
      <w:r w:rsidRPr="00801FCB">
        <w:rPr>
          <w:rFonts w:ascii="Cambria" w:hAnsi="Cambria"/>
        </w:rPr>
        <w:t xml:space="preserve"> – bez względu </w:t>
      </w:r>
      <w:r w:rsidRPr="00801FCB">
        <w:rPr>
          <w:rFonts w:ascii="Cambria" w:hAnsi="Cambria"/>
        </w:rPr>
        <w:br/>
        <w:t>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oświadcza, że znany jest mu stan stosowanych przez ubezpieczającego/ ubezpieczonego zabezpieczeń przeciwkradzieżowych i uznaje go za wystarczający i spełniający warunki do uzyskania ochrony ubezpieczeniowej oraz nie będzie podnosił tej kwestii w przypadku szkody.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naprawy zabezpieczeń przeciwkradzieżowych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Ustala się, że ubezpieczyciel zwróci ubezpieczającemu/ubezpieczonemu koszty naprawy zniszczonych lub uszkodzonych zabezpieczeń (stropów, ścian, podług, drzwi, zamków, okien, szyb, żaluzji i innych elementów) wskutek dokonanej albo usiłowanej kradzieży z włamaniem, a także koszty wymiany kluczy. Limit kosztów ustala się w wysokości 50 000,00 zł na jedno i wszystkie zdarzenia w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zgłaszania szkód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Na podstawie art. 818 § 1 K.C. ustala się termin powiadomienia ubezpieczyciela o wypadku ubezpieczeniowym na 7 dni od daty uzyskania przez ubezpieczającego lub ubezpieczonego wiedzy o zajściu wypadku.</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niezawiadomienia w terminie o szkodzie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W razie naruszenia z winy umyślnej przez ubezpieczającego lub ubezpieczonego obowiązku powiadomienia ubezpieczyciela o wypadku ubezpieczeniowym w określonym w umowie ubezpieczenia lub ogólnych warunkach ubezpieczenia w terminie, ubezpieczyciel może odpowiednio zmniejszyć odszkodowanie, jeżeli naruszenie przyczyniło się do zwiększenia szkody lub uniemożliwiło ubezpieczycielowi ustalenie okoliczności i skutków wypadku. Pozostałe postanowienia art. 818 K.C. mają pełne zastosowanie.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miejsc ubezpieczenia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Jako miejsce ubezpieczenia uznaje się wszystkie istniejące i przyszłe lokalizacje należące do ubezpieczającego/ubezpieczonego oraz każde miejsce związane z prowadzoną działalnością, zarówno własne, jak i wynajmowane, zarządzane czy dzierżawione, położone na terenie RP.</w:t>
      </w:r>
    </w:p>
    <w:p w:rsidR="00224F09" w:rsidRPr="00801FCB" w:rsidRDefault="00224F09" w:rsidP="00224F09">
      <w:pPr>
        <w:widowControl w:val="0"/>
        <w:autoSpaceDE w:val="0"/>
        <w:autoSpaceDN w:val="0"/>
        <w:adjustRightInd w:val="0"/>
        <w:spacing w:before="120" w:after="0" w:line="240" w:lineRule="auto"/>
        <w:jc w:val="both"/>
        <w:rPr>
          <w:rFonts w:ascii="Cambria" w:hAnsi="Cambria" w:cs="AllianzNeo-CondensedBold"/>
          <w:bCs/>
        </w:rPr>
      </w:pPr>
      <w:r w:rsidRPr="00801FCB">
        <w:rPr>
          <w:rFonts w:ascii="Cambria" w:hAnsi="Cambria" w:cs="AllianzNeo-CondensedBold"/>
          <w:b/>
          <w:bCs/>
        </w:rPr>
        <w:t xml:space="preserve">Klauzula ubezpieczenia zewnętrznego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numPr>
          <w:ilvl w:val="0"/>
          <w:numId w:val="213"/>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W ramach sumy ubezpieczenia </w:t>
      </w:r>
      <w:r w:rsidRPr="00801FCB">
        <w:rPr>
          <w:rFonts w:ascii="Cambria" w:hAnsi="Cambria" w:cs="AllianzNeo-Bold"/>
          <w:bCs/>
        </w:rPr>
        <w:t xml:space="preserve">rzeczy ruchomych </w:t>
      </w:r>
      <w:r w:rsidRPr="00801FCB">
        <w:rPr>
          <w:rFonts w:ascii="Cambria" w:hAnsi="Cambria" w:cs="AllianzNeo-Regular"/>
        </w:rPr>
        <w:t xml:space="preserve">ubezpieczyciel obejmuje ochroną ubezpieczeniową </w:t>
      </w:r>
      <w:r w:rsidRPr="00801FCB">
        <w:rPr>
          <w:rFonts w:ascii="Cambria" w:hAnsi="Cambria" w:cs="AllianzNeo-Bold"/>
          <w:bCs/>
        </w:rPr>
        <w:t xml:space="preserve">rzeczy ruchome </w:t>
      </w:r>
      <w:r w:rsidRPr="00801FCB">
        <w:rPr>
          <w:rFonts w:ascii="Cambria" w:hAnsi="Cambria" w:cs="AllianzNeo-Regular"/>
        </w:rPr>
        <w:t>zgłoszone do ubezpieczenia, a oddane przez ubezpieczającego/u</w:t>
      </w:r>
      <w:r w:rsidRPr="00801FCB">
        <w:rPr>
          <w:rFonts w:ascii="Cambria" w:hAnsi="Cambria" w:cs="AllianzNeo-Bold"/>
          <w:bCs/>
        </w:rPr>
        <w:t xml:space="preserve">bezpieczonego osobie trzeciej </w:t>
      </w:r>
      <w:r w:rsidRPr="00801FCB">
        <w:rPr>
          <w:rFonts w:ascii="Cambria" w:hAnsi="Cambria" w:cs="AllianzNeo-Regular"/>
        </w:rPr>
        <w:t>w celu dokonania przeróbki, konserwacji lub naprawy poza miejscem ubezpieczenia określonym w umowie.</w:t>
      </w:r>
    </w:p>
    <w:p w:rsidR="00224F09" w:rsidRPr="00801FCB" w:rsidRDefault="00224F09" w:rsidP="00224F09">
      <w:pPr>
        <w:widowControl w:val="0"/>
        <w:numPr>
          <w:ilvl w:val="0"/>
          <w:numId w:val="213"/>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rPr>
        <w:lastRenderedPageBreak/>
        <w:t>Franszyzy i udziały własne – tożsame z obowiązującymi w umowie ubezpieczenia, obejmującej rzeczy ruchome, o których mowa w pkt. 1.</w:t>
      </w:r>
    </w:p>
    <w:p w:rsidR="00224F09" w:rsidRPr="00801FCB" w:rsidRDefault="00224F09" w:rsidP="00224F09">
      <w:pPr>
        <w:widowControl w:val="0"/>
        <w:numPr>
          <w:ilvl w:val="0"/>
          <w:numId w:val="213"/>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Limit odpowiedzialności wynosi 50 000,00 zł na jedno i wszystkie zdarzenia w każdym okresie ubezpieczenia.</w:t>
      </w:r>
    </w:p>
    <w:p w:rsidR="00224F09" w:rsidRPr="00801FCB" w:rsidRDefault="00224F09" w:rsidP="00224F09">
      <w:pPr>
        <w:widowControl w:val="0"/>
        <w:tabs>
          <w:tab w:val="left" w:pos="567"/>
        </w:tabs>
        <w:spacing w:before="120" w:after="0" w:line="240" w:lineRule="auto"/>
        <w:jc w:val="both"/>
        <w:rPr>
          <w:rFonts w:ascii="Cambria" w:hAnsi="Cambria"/>
        </w:rPr>
      </w:pPr>
      <w:r w:rsidRPr="00801FCB">
        <w:rPr>
          <w:rFonts w:ascii="Cambria" w:hAnsi="Cambria"/>
          <w:b/>
          <w:bCs/>
        </w:rPr>
        <w:t xml:space="preserve">Klauzula wyłączenia ryzyka z eksploatacji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Ochrona ubezpieczeniowa obejmuje budynki, urządzenia i instalacje (występujące w wykazie mienia </w:t>
      </w:r>
      <w:r w:rsidRPr="00801FCB">
        <w:rPr>
          <w:rFonts w:ascii="Cambria" w:hAnsi="Cambria"/>
        </w:rPr>
        <w:br/>
        <w:t xml:space="preserve">i przyszłe) wyłączone z eksploatacji oraz </w:t>
      </w:r>
      <w:r w:rsidRPr="00801FCB">
        <w:rPr>
          <w:rFonts w:ascii="Cambria" w:hAnsi="Cambria"/>
          <w:bCs/>
          <w:iCs/>
        </w:rPr>
        <w:t>budynki i budowle przeznaczone do rozbiórki i znajdujące się w nich mienie oraz maszyny, urządzenia, wyposażenie przeznaczone do likwidacji (lub na złom) -</w:t>
      </w:r>
      <w:r w:rsidRPr="00801FCB">
        <w:rPr>
          <w:rFonts w:ascii="Cambria" w:hAnsi="Cambria"/>
        </w:rPr>
        <w:t xml:space="preserve"> w zakresie od ognia i innych zdarzeń losowych (pożar, uderzenie pioruna, eksplozja i implozja, upadek statku powietrznego rozumiany jako katastrofa bądź przymusowe lądowanie samolotu lub innego obiektu latającego, upadek jego części, przewożonego ładunku albo zrzucanego awaryjnie paliwa, huragan, wiatr, deszcz, grad, śnieg - w tym szkody powstałe wskutek opadów śniegu, m.in. wskutek jego ciężaru, lód, trzęsienie ziemi, obsunięcie się ziemi, uderzenie pojazdu w ubezpieczone mienie lub przez przewożony tym pojazdem ładunek, dym, sadza, huk ponaddźwiękowy, upadek drzew, budynków lub budowli -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 uszkodzenie ubezpieczonego mienia wskutek akcji gaśniczej i/lub ratowniczej, w tym rozbiórki, wyburzania lub odgruzowywania, prowadzonej w związku z zaistniałym zdarzeniem losowym, objętym ochroną ubezpieczeniową oraz dewastacji - limit dla ryzyka dewastacji wynosi 30 000,00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 xml:space="preserve">Klauzula robót budowlano – montażowych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Ubezpieczenie mienia od wszystkich ryzyk obejmuje także szkody powstałe w związku z prowadzeniem drobnych robót budowlano – montażowych w mieniu będącym:</w:t>
      </w:r>
    </w:p>
    <w:p w:rsidR="00224F09" w:rsidRPr="00801FCB" w:rsidRDefault="00224F09" w:rsidP="00224F09">
      <w:pPr>
        <w:widowControl w:val="0"/>
        <w:numPr>
          <w:ilvl w:val="0"/>
          <w:numId w:val="207"/>
        </w:numPr>
        <w:spacing w:after="0" w:line="240" w:lineRule="auto"/>
        <w:ind w:left="357" w:hanging="357"/>
        <w:contextualSpacing/>
        <w:jc w:val="both"/>
        <w:rPr>
          <w:rFonts w:ascii="Cambria" w:hAnsi="Cambria"/>
        </w:rPr>
      </w:pPr>
      <w:r w:rsidRPr="00801FCB">
        <w:rPr>
          <w:rFonts w:ascii="Cambria" w:hAnsi="Cambria"/>
        </w:rPr>
        <w:t>przedmiotem ubezpieczenia – do wysokości sum ubezpieczenia określonych w umowie ubezpieczenia,</w:t>
      </w:r>
    </w:p>
    <w:p w:rsidR="00224F09" w:rsidRPr="00801FCB" w:rsidRDefault="00224F09" w:rsidP="00224F09">
      <w:pPr>
        <w:widowControl w:val="0"/>
        <w:numPr>
          <w:ilvl w:val="0"/>
          <w:numId w:val="207"/>
        </w:numPr>
        <w:spacing w:after="0" w:line="240" w:lineRule="auto"/>
        <w:ind w:left="357" w:hanging="357"/>
        <w:contextualSpacing/>
        <w:jc w:val="both"/>
        <w:rPr>
          <w:rFonts w:ascii="Cambria" w:hAnsi="Cambria"/>
        </w:rPr>
      </w:pPr>
      <w:r w:rsidRPr="00801FCB">
        <w:rPr>
          <w:rFonts w:ascii="Cambria" w:hAnsi="Cambria"/>
        </w:rPr>
        <w:t>przedmiotem drobnych robót budowlano – montażowych, do kwoty 1 000 000,00 zł (podlimit w obrębie sumy ubezpieczenia mienia) na wszystkie zdarzenia w każdym okresie ubezpieczenia, w zakresie i na warunkach określonych w umowie ubezpieczenia, pod warunkiem, że:</w:t>
      </w:r>
    </w:p>
    <w:p w:rsidR="00224F09" w:rsidRPr="00801FCB" w:rsidRDefault="00224F09" w:rsidP="00224F09">
      <w:pPr>
        <w:widowControl w:val="0"/>
        <w:numPr>
          <w:ilvl w:val="0"/>
          <w:numId w:val="208"/>
        </w:numPr>
        <w:spacing w:after="0" w:line="240" w:lineRule="auto"/>
        <w:ind w:left="360"/>
        <w:contextualSpacing/>
        <w:jc w:val="both"/>
        <w:rPr>
          <w:rFonts w:ascii="Cambria" w:hAnsi="Cambria"/>
        </w:rPr>
      </w:pPr>
      <w:r w:rsidRPr="00801FCB">
        <w:rPr>
          <w:rFonts w:ascii="Cambria" w:hAnsi="Cambria"/>
        </w:rPr>
        <w:t>prowadzone roboty nie wymagają zgody (pozwolenia na budowę) odpowiednich organów władzy zgodnie z obowiązującymi przepisami,</w:t>
      </w:r>
    </w:p>
    <w:p w:rsidR="00224F09" w:rsidRPr="00801FCB" w:rsidRDefault="00224F09" w:rsidP="00224F09">
      <w:pPr>
        <w:widowControl w:val="0"/>
        <w:numPr>
          <w:ilvl w:val="0"/>
          <w:numId w:val="208"/>
        </w:numPr>
        <w:spacing w:after="0" w:line="240" w:lineRule="auto"/>
        <w:ind w:left="360"/>
        <w:contextualSpacing/>
        <w:jc w:val="both"/>
        <w:rPr>
          <w:rFonts w:ascii="Cambria" w:hAnsi="Cambria"/>
        </w:rPr>
      </w:pPr>
      <w:r w:rsidRPr="00801FCB">
        <w:rPr>
          <w:rFonts w:ascii="Cambria" w:hAnsi="Cambria"/>
        </w:rPr>
        <w:t>wartość mienia będącego przedmiotem drobnych robót budowlano – montażowych w okresie ubezpieczenia nie przekroczy łącznie 5 000 000,00 zł, a pojedynczego kontraktu 500 000,00 zł</w:t>
      </w:r>
    </w:p>
    <w:p w:rsidR="00224F09" w:rsidRPr="00801FCB" w:rsidRDefault="00224F09" w:rsidP="00224F09">
      <w:pPr>
        <w:widowControl w:val="0"/>
        <w:numPr>
          <w:ilvl w:val="0"/>
          <w:numId w:val="208"/>
        </w:numPr>
        <w:spacing w:after="0" w:line="240" w:lineRule="auto"/>
        <w:ind w:left="360"/>
        <w:contextualSpacing/>
        <w:jc w:val="both"/>
        <w:rPr>
          <w:rFonts w:ascii="Cambria" w:hAnsi="Cambria"/>
        </w:rPr>
      </w:pPr>
      <w:r w:rsidRPr="00801FCB">
        <w:rPr>
          <w:rFonts w:ascii="Cambria" w:hAnsi="Cambria"/>
        </w:rPr>
        <w:t>realizacja drobnych robót budowlano – montażowych nie wiąże się z naruszeniem konstrukcji nośnej obiektu lub konstrukcji dachu,</w:t>
      </w:r>
    </w:p>
    <w:p w:rsidR="00224F09" w:rsidRPr="00801FCB" w:rsidRDefault="00224F09" w:rsidP="00224F09">
      <w:pPr>
        <w:widowControl w:val="0"/>
        <w:numPr>
          <w:ilvl w:val="0"/>
          <w:numId w:val="208"/>
        </w:numPr>
        <w:spacing w:after="0" w:line="240" w:lineRule="auto"/>
        <w:ind w:left="360"/>
        <w:contextualSpacing/>
        <w:jc w:val="both"/>
        <w:rPr>
          <w:rFonts w:ascii="Cambria" w:hAnsi="Cambria"/>
        </w:rPr>
      </w:pPr>
      <w:r w:rsidRPr="00801FCB">
        <w:rPr>
          <w:rFonts w:ascii="Cambria" w:hAnsi="Cambria"/>
        </w:rPr>
        <w:t>drobne roboty budowlano – montażowe prowadzone są przez lub na zlecenie ubezpieczającego w obiektach oddanych do użytku/eksploatacji.</w:t>
      </w:r>
    </w:p>
    <w:p w:rsidR="00224F09" w:rsidRPr="00801FCB" w:rsidRDefault="00224F09" w:rsidP="00224F09">
      <w:pPr>
        <w:widowControl w:val="0"/>
        <w:spacing w:before="120" w:after="0" w:line="240" w:lineRule="auto"/>
        <w:jc w:val="both"/>
        <w:rPr>
          <w:rFonts w:ascii="Cambria" w:hAnsi="Cambria" w:cs="AllianzNeo-Regular"/>
        </w:rPr>
      </w:pPr>
      <w:r w:rsidRPr="00801FCB">
        <w:rPr>
          <w:rFonts w:ascii="Cambria" w:hAnsi="Cambria" w:cs="AllianzNeo-Regular"/>
          <w:b/>
        </w:rPr>
        <w:t xml:space="preserve">Klauzula kosztów alarmu </w:t>
      </w:r>
      <w:r w:rsidRPr="00801FCB">
        <w:rPr>
          <w:rFonts w:ascii="Cambria" w:hAnsi="Cambria"/>
          <w:bCs/>
          <w:spacing w:val="-2"/>
        </w:rPr>
        <w:t>– bez względu na postanowienia ogólnych bądź szczególnych warunków ubezpieczenia, strony umowy ubezpieczenia uzgodniły, że:</w:t>
      </w:r>
      <w:r w:rsidRPr="00801FCB">
        <w:rPr>
          <w:rFonts w:ascii="Cambria" w:hAnsi="Cambria" w:cs="AllianzNeo-Regular"/>
        </w:rPr>
        <w:t xml:space="preserve"> </w:t>
      </w:r>
    </w:p>
    <w:p w:rsidR="00224F09" w:rsidRPr="00801FCB" w:rsidRDefault="00224F09" w:rsidP="00224F09">
      <w:pPr>
        <w:pStyle w:val="Akapitzlist"/>
        <w:widowControl w:val="0"/>
        <w:numPr>
          <w:ilvl w:val="0"/>
          <w:numId w:val="209"/>
        </w:numPr>
        <w:spacing w:after="0" w:line="240" w:lineRule="auto"/>
        <w:ind w:left="284" w:hanging="284"/>
        <w:jc w:val="both"/>
        <w:rPr>
          <w:rFonts w:ascii="Cambria" w:hAnsi="Cambria" w:cs="AllianzNeo-Regular"/>
        </w:rPr>
      </w:pPr>
      <w:r w:rsidRPr="00801FCB">
        <w:rPr>
          <w:rFonts w:ascii="Cambria" w:hAnsi="Cambria" w:cs="AllianzNeo-Regular"/>
        </w:rPr>
        <w:t>Ubezpieczyciel pokrywa koszty poniesione przez ubezpieczającego/ubezpieczonego, związane z alarmem bombowym (również fałszywym)</w:t>
      </w:r>
      <w:r w:rsidRPr="00801FCB">
        <w:rPr>
          <w:rFonts w:ascii="Cambria" w:hAnsi="Cambria" w:cs="Calibri"/>
        </w:rPr>
        <w:t xml:space="preserve"> </w:t>
      </w:r>
      <w:r w:rsidRPr="00801FCB">
        <w:rPr>
          <w:rFonts w:ascii="Cambria" w:hAnsi="Cambria" w:cs="AllianzNeo-Regular"/>
        </w:rPr>
        <w:t>oraz alarmem (również fałszywym) związanym z zagrożeniem biologicznym lub chemicznym, w tym w szczególności koszty ewakuacji, koszty poszukiwania, koszty dezynfekcji oraz pozostałe koszty</w:t>
      </w:r>
      <w:r w:rsidRPr="00801FCB">
        <w:rPr>
          <w:rFonts w:ascii="Cambria" w:hAnsi="Cambria" w:cs="Arial"/>
          <w:sz w:val="21"/>
          <w:szCs w:val="21"/>
        </w:rPr>
        <w:t xml:space="preserve"> </w:t>
      </w:r>
      <w:r w:rsidRPr="00801FCB">
        <w:rPr>
          <w:rFonts w:ascii="Cambria" w:hAnsi="Cambria" w:cs="AllianzNeo-Regular"/>
        </w:rPr>
        <w:t>związane ze zdarzeniem.</w:t>
      </w:r>
    </w:p>
    <w:p w:rsidR="00224F09" w:rsidRPr="00801FCB" w:rsidRDefault="00224F09" w:rsidP="00224F09">
      <w:pPr>
        <w:pStyle w:val="Akapitzlist"/>
        <w:widowControl w:val="0"/>
        <w:numPr>
          <w:ilvl w:val="0"/>
          <w:numId w:val="209"/>
        </w:numPr>
        <w:spacing w:after="0" w:line="240" w:lineRule="auto"/>
        <w:ind w:left="284" w:hanging="284"/>
        <w:jc w:val="both"/>
        <w:rPr>
          <w:rFonts w:ascii="Cambria" w:hAnsi="Cambria" w:cs="AllianzNeo-Regular"/>
        </w:rPr>
      </w:pPr>
      <w:r w:rsidRPr="00801FCB">
        <w:rPr>
          <w:rFonts w:ascii="Cambria" w:hAnsi="Cambria" w:cs="AllianzNeo-Regular"/>
        </w:rPr>
        <w:t>Zakres ochrony w ramach niniejszej klauzuli obejmuje również szkody polegające na zniszczeniu i uszkodzeniu mienia, będące rezultatem decyzji administracyjnej lub stosownych służb (policja, wojsko, straż i inne) wydanych w związku z alarmem.</w:t>
      </w:r>
    </w:p>
    <w:p w:rsidR="00224F09" w:rsidRPr="00801FCB" w:rsidRDefault="00224F09" w:rsidP="00224F09">
      <w:pPr>
        <w:pStyle w:val="Akapitzlist"/>
        <w:widowControl w:val="0"/>
        <w:numPr>
          <w:ilvl w:val="0"/>
          <w:numId w:val="209"/>
        </w:numPr>
        <w:spacing w:after="0" w:line="240" w:lineRule="auto"/>
        <w:ind w:left="284" w:hanging="284"/>
        <w:jc w:val="both"/>
        <w:rPr>
          <w:rFonts w:ascii="Cambria" w:hAnsi="Cambria" w:cs="AllianzNeo-Regular"/>
        </w:rPr>
      </w:pPr>
      <w:r w:rsidRPr="00801FCB">
        <w:rPr>
          <w:rFonts w:ascii="Cambria" w:hAnsi="Cambria" w:cs="AllianzNeo-Bold"/>
          <w:bCs/>
        </w:rPr>
        <w:t xml:space="preserve">Franszyza redukcyjna </w:t>
      </w:r>
      <w:r w:rsidRPr="00801FCB">
        <w:rPr>
          <w:rFonts w:ascii="Cambria" w:hAnsi="Cambria" w:cs="AllianzNeo-Regular"/>
        </w:rPr>
        <w:t xml:space="preserve">w każdej </w:t>
      </w:r>
      <w:r w:rsidRPr="00801FCB">
        <w:rPr>
          <w:rFonts w:ascii="Cambria" w:hAnsi="Cambria" w:cs="AllianzNeo-Bold"/>
          <w:bCs/>
        </w:rPr>
        <w:t xml:space="preserve">szkodzie </w:t>
      </w:r>
      <w:r w:rsidRPr="00801FCB">
        <w:rPr>
          <w:rFonts w:ascii="Cambria" w:hAnsi="Cambria" w:cs="AllianzNeo-Regular"/>
        </w:rPr>
        <w:t xml:space="preserve">wynosi 10% wartości </w:t>
      </w:r>
      <w:r w:rsidRPr="00801FCB">
        <w:rPr>
          <w:rFonts w:ascii="Cambria" w:hAnsi="Cambria" w:cs="AllianzNeo-Bold"/>
          <w:bCs/>
        </w:rPr>
        <w:t>szkody</w:t>
      </w:r>
      <w:r w:rsidRPr="00801FCB">
        <w:rPr>
          <w:rFonts w:ascii="Cambria" w:hAnsi="Cambria" w:cs="AllianzNeo-Regular"/>
        </w:rPr>
        <w:t>, nie mniej niż 500,00 zł.</w:t>
      </w:r>
    </w:p>
    <w:p w:rsidR="00224F09" w:rsidRPr="00801FCB" w:rsidRDefault="00224F09" w:rsidP="00224F09">
      <w:pPr>
        <w:pStyle w:val="Akapitzlist"/>
        <w:widowControl w:val="0"/>
        <w:numPr>
          <w:ilvl w:val="0"/>
          <w:numId w:val="209"/>
        </w:numPr>
        <w:spacing w:after="0" w:line="240" w:lineRule="auto"/>
        <w:ind w:left="284" w:hanging="284"/>
        <w:jc w:val="both"/>
        <w:rPr>
          <w:rFonts w:ascii="Cambria" w:hAnsi="Cambria" w:cs="AllianzNeo-Regular"/>
        </w:rPr>
      </w:pPr>
      <w:r w:rsidRPr="00801FCB">
        <w:rPr>
          <w:rFonts w:ascii="Cambria" w:hAnsi="Cambria" w:cs="AllianzNeo-Regular"/>
        </w:rPr>
        <w:t>Limit odpowiedzialności wynosi 50 000,00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przechowywania mienia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Ubezpieczyciel ponosi odpowiedzialność także za szkody powstałe wskutek zalania ubezpieczonego mienia składowanego bezpośrednio na podłodze, w tym w pomieszczeniach położonych poniżej poziomu gruntu oraz na najniższej kondygnacji. </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lastRenderedPageBreak/>
        <w:t>Klauzula 72 godzin</w:t>
      </w:r>
      <w:r w:rsidRPr="00801FCB">
        <w:rPr>
          <w:rFonts w:ascii="Cambria" w:hAnsi="Cambria"/>
        </w:rPr>
        <w:t xml:space="preserve"> – bez względu na postanowienia ogólnych bądź szczególnych warunków ubezpieczenia, strony umowy ubezpieczenia uzgodniły, że: </w:t>
      </w:r>
    </w:p>
    <w:p w:rsidR="00224F09" w:rsidRPr="00801FCB" w:rsidRDefault="00224F09" w:rsidP="00224F09">
      <w:pPr>
        <w:widowControl w:val="0"/>
        <w:spacing w:after="0" w:line="240" w:lineRule="auto"/>
        <w:jc w:val="both"/>
        <w:rPr>
          <w:rFonts w:ascii="Cambria" w:hAnsi="Cambria"/>
        </w:rPr>
      </w:pPr>
      <w:r w:rsidRPr="00801FCB">
        <w:rPr>
          <w:rFonts w:ascii="Cambria" w:hAnsi="Cambria"/>
        </w:rPr>
        <w:t>Ochroną ubezpieczeniową w zakresie odpowiedzialności cywilnej objęte są szkody kolejne powstałe z tej samej przyczyny, w tym samym miejscu do upływu 72 godzin od zgłoszenia pierwszej szkody.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włączenia rażącego niedbalstwa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Ochrona ubezpieczeniowa w zakresie ubezpieczenia odpowiedzialności cywilnej obejmuje szkody wyrządzone wskutek rażącego niedbalstwa ubezpieczającego lub ubezpieczonego. Ubezpieczyciel jest wolny od odpowiedzialności, jeżeli ubezpieczający lub ubezpieczony wyrządził szkodę umyślnie.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ubezpieczenia sprzętu przenośnego poza miejscem ubezpieczenia </w:t>
      </w:r>
      <w:r w:rsidRPr="00801FCB">
        <w:rPr>
          <w:rFonts w:ascii="Cambria" w:hAnsi="Cambria"/>
        </w:rPr>
        <w:t xml:space="preserve">– bez względu </w:t>
      </w:r>
      <w:r w:rsidRPr="00801FCB">
        <w:rPr>
          <w:rFonts w:ascii="Cambria" w:hAnsi="Cambria"/>
        </w:rPr>
        <w:br/>
        <w:t>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Zakres ochrony ubezpieczeniowej sprzętu elektronicznego rozszerza się o szkody powstałe w elektronicznym sprzęcie przenośnym (również w telefonach komórkowych) używanych do celów służbowych poza miejscem ubezpieczenia określonym w polisie, przy czym w przypadku kradzieży z włamaniem ubezpieczonych przedmiotów z pojazdu odpowiedzialność ubezpieczyciela zostaje zachowana pod warunkiem, że:</w:t>
      </w:r>
    </w:p>
    <w:p w:rsidR="00224F09" w:rsidRPr="00801FCB" w:rsidRDefault="00224F09" w:rsidP="00224F09">
      <w:pPr>
        <w:pStyle w:val="Akapitzlist"/>
        <w:widowControl w:val="0"/>
        <w:numPr>
          <w:ilvl w:val="0"/>
          <w:numId w:val="186"/>
        </w:numPr>
        <w:tabs>
          <w:tab w:val="left" w:pos="360"/>
        </w:tabs>
        <w:spacing w:after="0" w:line="240" w:lineRule="auto"/>
        <w:ind w:left="357" w:hanging="357"/>
        <w:contextualSpacing w:val="0"/>
        <w:jc w:val="both"/>
        <w:rPr>
          <w:rFonts w:ascii="Cambria" w:hAnsi="Cambria"/>
        </w:rPr>
      </w:pPr>
      <w:r w:rsidRPr="00801FCB">
        <w:rPr>
          <w:rFonts w:ascii="Cambria" w:hAnsi="Cambria"/>
        </w:rPr>
        <w:t>pojazd posiada trwałe zadaszenie (jednolita, trwała konstrukcja),</w:t>
      </w:r>
    </w:p>
    <w:p w:rsidR="00224F09" w:rsidRPr="00801FCB" w:rsidRDefault="00224F09" w:rsidP="00224F09">
      <w:pPr>
        <w:pStyle w:val="Akapitzlist"/>
        <w:widowControl w:val="0"/>
        <w:numPr>
          <w:ilvl w:val="0"/>
          <w:numId w:val="186"/>
        </w:numPr>
        <w:tabs>
          <w:tab w:val="left" w:pos="360"/>
        </w:tabs>
        <w:spacing w:after="0" w:line="240" w:lineRule="auto"/>
        <w:ind w:left="357" w:hanging="357"/>
        <w:contextualSpacing w:val="0"/>
        <w:jc w:val="both"/>
        <w:rPr>
          <w:rFonts w:ascii="Cambria" w:hAnsi="Cambria"/>
        </w:rPr>
      </w:pPr>
      <w:r w:rsidRPr="00801FCB">
        <w:rPr>
          <w:rFonts w:ascii="Cambria" w:hAnsi="Cambria"/>
        </w:rPr>
        <w:t>w trakcie postoju podczas transportu pojazd został prawidłowo zamknięty na wszystkie istniejące zamki i – jeżeli pojazd ma zainstalowany – włączony został system alarmowy,</w:t>
      </w:r>
    </w:p>
    <w:p w:rsidR="00224F09" w:rsidRPr="00801FCB" w:rsidRDefault="00224F09" w:rsidP="00224F09">
      <w:pPr>
        <w:pStyle w:val="Akapitzlist"/>
        <w:widowControl w:val="0"/>
        <w:numPr>
          <w:ilvl w:val="0"/>
          <w:numId w:val="186"/>
        </w:numPr>
        <w:tabs>
          <w:tab w:val="left" w:pos="360"/>
        </w:tabs>
        <w:spacing w:after="0" w:line="240" w:lineRule="auto"/>
        <w:ind w:left="357" w:hanging="357"/>
        <w:contextualSpacing w:val="0"/>
        <w:jc w:val="both"/>
        <w:rPr>
          <w:rFonts w:ascii="Cambria" w:hAnsi="Cambria"/>
        </w:rPr>
      </w:pPr>
      <w:r w:rsidRPr="00801FCB">
        <w:rPr>
          <w:rFonts w:ascii="Cambria" w:hAnsi="Cambria"/>
        </w:rPr>
        <w:t>sprzęt pozostawiony w pojeździe umieszczony został w niewidocznym miejscu (np. w bagażniku).</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ubezpieczenia sprzętu elektronicznego na stałe zamontowanego w pojazdach samochodowych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pStyle w:val="Akapitzlist"/>
        <w:widowControl w:val="0"/>
        <w:numPr>
          <w:ilvl w:val="0"/>
          <w:numId w:val="187"/>
        </w:numPr>
        <w:spacing w:after="0" w:line="240" w:lineRule="auto"/>
        <w:ind w:left="357" w:hanging="357"/>
        <w:jc w:val="both"/>
        <w:rPr>
          <w:rFonts w:ascii="Cambria" w:hAnsi="Cambria"/>
        </w:rPr>
      </w:pPr>
      <w:r w:rsidRPr="00801FCB">
        <w:rPr>
          <w:rFonts w:ascii="Cambria" w:hAnsi="Cambria"/>
        </w:rPr>
        <w:t>Zakres ubezpieczenia rozszerza się o szkody powstałe w sprzęcie elektronicznym na stałe zainstalowanym w pojazdach mechanicznych, przy czym w przypadku kradzieży z włamaniem z pojazdu ubezpieczyciel ponosi odpowiedzialność pod warunkiem, że:</w:t>
      </w:r>
    </w:p>
    <w:p w:rsidR="00224F09" w:rsidRPr="00801FCB" w:rsidRDefault="00224F09" w:rsidP="00224F09">
      <w:pPr>
        <w:pStyle w:val="Akapitzlist"/>
        <w:widowControl w:val="0"/>
        <w:numPr>
          <w:ilvl w:val="0"/>
          <w:numId w:val="188"/>
        </w:numPr>
        <w:tabs>
          <w:tab w:val="left" w:pos="360"/>
        </w:tabs>
        <w:spacing w:after="0" w:line="240" w:lineRule="auto"/>
        <w:ind w:left="360"/>
        <w:jc w:val="both"/>
        <w:rPr>
          <w:rFonts w:ascii="Cambria" w:hAnsi="Cambria"/>
        </w:rPr>
      </w:pPr>
      <w:r w:rsidRPr="00801FCB">
        <w:rPr>
          <w:rFonts w:ascii="Cambria" w:hAnsi="Cambria"/>
        </w:rPr>
        <w:t>pojazd posiada trwałe zadaszenie (jednolita, sztywna konstrukcja),</w:t>
      </w:r>
    </w:p>
    <w:p w:rsidR="00224F09" w:rsidRPr="00801FCB" w:rsidRDefault="00224F09" w:rsidP="00224F09">
      <w:pPr>
        <w:pStyle w:val="Akapitzlist"/>
        <w:widowControl w:val="0"/>
        <w:numPr>
          <w:ilvl w:val="0"/>
          <w:numId w:val="188"/>
        </w:numPr>
        <w:tabs>
          <w:tab w:val="left" w:pos="360"/>
        </w:tabs>
        <w:spacing w:after="0" w:line="240" w:lineRule="auto"/>
        <w:ind w:left="360"/>
        <w:jc w:val="both"/>
        <w:rPr>
          <w:rFonts w:ascii="Cambria" w:hAnsi="Cambria"/>
        </w:rPr>
      </w:pPr>
      <w:r w:rsidRPr="00801FCB">
        <w:rPr>
          <w:rFonts w:ascii="Cambria" w:hAnsi="Cambria"/>
        </w:rPr>
        <w:t xml:space="preserve">w sytuacji, gdy szkoda powstała w trakcie postoju pojazd został prawidłowo zamknięty na wszystkie istniejące zamki i – jeżeli ma zainstalowany – włączony system alarmowy, </w:t>
      </w:r>
    </w:p>
    <w:p w:rsidR="00224F09" w:rsidRPr="00801FCB" w:rsidRDefault="00224F09" w:rsidP="00224F09">
      <w:pPr>
        <w:pStyle w:val="Akapitzlist"/>
        <w:widowControl w:val="0"/>
        <w:numPr>
          <w:ilvl w:val="0"/>
          <w:numId w:val="188"/>
        </w:numPr>
        <w:tabs>
          <w:tab w:val="left" w:pos="360"/>
        </w:tabs>
        <w:spacing w:after="0" w:line="240" w:lineRule="auto"/>
        <w:ind w:left="360"/>
        <w:jc w:val="both"/>
        <w:rPr>
          <w:rFonts w:ascii="Cambria" w:hAnsi="Cambria"/>
        </w:rPr>
      </w:pPr>
      <w:r w:rsidRPr="00801FCB">
        <w:rPr>
          <w:rFonts w:ascii="Cambria" w:hAnsi="Cambria"/>
        </w:rPr>
        <w:t>sprzęt, zgodnie z zaleceniami producenta, jest właściwie zamocowany.</w:t>
      </w:r>
    </w:p>
    <w:p w:rsidR="00224F09" w:rsidRPr="00801FCB" w:rsidRDefault="00224F09" w:rsidP="00224F09">
      <w:pPr>
        <w:pStyle w:val="Akapitzlist"/>
        <w:widowControl w:val="0"/>
        <w:numPr>
          <w:ilvl w:val="0"/>
          <w:numId w:val="187"/>
        </w:numPr>
        <w:spacing w:after="0" w:line="240" w:lineRule="auto"/>
        <w:ind w:left="357" w:hanging="357"/>
        <w:jc w:val="both"/>
        <w:rPr>
          <w:rFonts w:ascii="Cambria" w:hAnsi="Cambria"/>
        </w:rPr>
      </w:pPr>
      <w:r w:rsidRPr="00801FCB">
        <w:rPr>
          <w:rFonts w:ascii="Cambria" w:hAnsi="Cambria"/>
        </w:rPr>
        <w:t>Ubezpieczeniem nie są objęte szkody:</w:t>
      </w:r>
    </w:p>
    <w:p w:rsidR="00224F09" w:rsidRPr="00801FCB" w:rsidRDefault="00224F09" w:rsidP="00224F09">
      <w:pPr>
        <w:pStyle w:val="Akapitzlist"/>
        <w:widowControl w:val="0"/>
        <w:numPr>
          <w:ilvl w:val="0"/>
          <w:numId w:val="188"/>
        </w:numPr>
        <w:tabs>
          <w:tab w:val="left" w:pos="360"/>
        </w:tabs>
        <w:spacing w:after="0" w:line="240" w:lineRule="auto"/>
        <w:ind w:left="360"/>
        <w:jc w:val="both"/>
        <w:rPr>
          <w:rFonts w:ascii="Cambria" w:hAnsi="Cambria"/>
        </w:rPr>
      </w:pPr>
      <w:r w:rsidRPr="00801FCB">
        <w:rPr>
          <w:rFonts w:ascii="Cambria" w:hAnsi="Cambria"/>
        </w:rPr>
        <w:t>powstałe wskutek wypadku środka transportu, jeżeli wypadek został spowodowany złym stanem technicznym pojazdu należącego do ubezpieczającego,</w:t>
      </w:r>
    </w:p>
    <w:p w:rsidR="00224F09" w:rsidRPr="00801FCB" w:rsidRDefault="00224F09" w:rsidP="00224F09">
      <w:pPr>
        <w:pStyle w:val="Akapitzlist"/>
        <w:widowControl w:val="0"/>
        <w:numPr>
          <w:ilvl w:val="0"/>
          <w:numId w:val="188"/>
        </w:numPr>
        <w:tabs>
          <w:tab w:val="left" w:pos="360"/>
        </w:tabs>
        <w:spacing w:after="0" w:line="240" w:lineRule="auto"/>
        <w:ind w:left="360"/>
        <w:jc w:val="both"/>
        <w:rPr>
          <w:rFonts w:ascii="Cambria" w:hAnsi="Cambria"/>
        </w:rPr>
      </w:pPr>
      <w:r w:rsidRPr="00801FCB">
        <w:rPr>
          <w:rFonts w:ascii="Cambria" w:hAnsi="Cambria"/>
        </w:rPr>
        <w:t>objęte ubezpieczeniem auto casco pojazdu albo obowiązkowym ubezpieczeniem OC posiadacza pojazdu mechanicznego.</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bCs/>
        </w:rPr>
        <w:t>Klauzula ubezpieczenia sprzętu elektronicznego zakupionego w promocji</w:t>
      </w:r>
      <w:r w:rsidRPr="00801FCB">
        <w:rPr>
          <w:rFonts w:ascii="Cambria" w:hAnsi="Cambria"/>
        </w:rPr>
        <w:t xml:space="preserve"> – bez względu </w:t>
      </w:r>
      <w:r w:rsidRPr="00801FCB">
        <w:rPr>
          <w:rFonts w:ascii="Cambria" w:hAnsi="Cambria"/>
        </w:rPr>
        <w:br/>
        <w:t>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b/>
          <w:bCs/>
        </w:rPr>
      </w:pPr>
      <w:r w:rsidRPr="00801FCB">
        <w:rPr>
          <w:rFonts w:ascii="Cambria" w:hAnsi="Cambria"/>
        </w:rPr>
        <w:t>dla wybranych pozycji sprzętu elektronicznego (w tym telefonów komórkowych, tabletów, modemów itp.) przyjęta suma ubezpieczenia stanowi wartość odtworzeniową nową i w przypadku szkody ubezpieczyciel ponosi odpowiedzialność do pełnej jej wysokości, nawet jeżeli sprzęt został zakupiony w promocji i faktura lub inny dowód zakupu bądź posiadania wskazuje niższą wartość.</w:t>
      </w:r>
    </w:p>
    <w:p w:rsidR="00224F09" w:rsidRPr="00D82127" w:rsidRDefault="00224F09" w:rsidP="00224F09">
      <w:pPr>
        <w:widowControl w:val="0"/>
        <w:spacing w:before="120" w:after="0" w:line="240" w:lineRule="auto"/>
        <w:jc w:val="both"/>
        <w:rPr>
          <w:rFonts w:ascii="Cambria" w:hAnsi="Cambria"/>
        </w:rPr>
      </w:pPr>
      <w:r w:rsidRPr="00D82127">
        <w:rPr>
          <w:rFonts w:ascii="Cambria" w:hAnsi="Cambria"/>
          <w:b/>
          <w:bCs/>
        </w:rPr>
        <w:t>Klauzula szkód mechanicznych</w:t>
      </w:r>
      <w:r w:rsidRPr="00D82127">
        <w:rPr>
          <w:rFonts w:ascii="Cambria" w:hAnsi="Cambria"/>
        </w:rPr>
        <w:t xml:space="preserve"> – bez względu na postanowienia ogólnych bądź szczególnych warunków ubezpieczenia, strony umowy ubezpieczenia uzgodniły, że:</w:t>
      </w:r>
    </w:p>
    <w:p w:rsidR="00224F09" w:rsidRPr="00D82127" w:rsidRDefault="00224F09" w:rsidP="00224F09">
      <w:pPr>
        <w:widowControl w:val="0"/>
        <w:spacing w:after="0" w:line="240" w:lineRule="auto"/>
        <w:jc w:val="both"/>
        <w:rPr>
          <w:rFonts w:ascii="Cambria" w:hAnsi="Cambria"/>
        </w:rPr>
      </w:pPr>
      <w:r w:rsidRPr="00D82127">
        <w:rPr>
          <w:rFonts w:ascii="Cambria" w:hAnsi="Cambria"/>
        </w:rPr>
        <w:t>ochrona ubezpieczeniowa obejmuje dodatkowo maszyny, urządzenia, aparaty od szkód mechanicznych (i awarii) spowodowanych:</w:t>
      </w:r>
    </w:p>
    <w:p w:rsidR="00224F09" w:rsidRPr="00D82127" w:rsidRDefault="00224F09" w:rsidP="00224F09">
      <w:pPr>
        <w:widowControl w:val="0"/>
        <w:numPr>
          <w:ilvl w:val="0"/>
          <w:numId w:val="189"/>
        </w:numPr>
        <w:tabs>
          <w:tab w:val="left" w:pos="284"/>
        </w:tabs>
        <w:suppressAutoHyphens/>
        <w:spacing w:after="0" w:line="240" w:lineRule="auto"/>
        <w:ind w:left="284" w:hanging="284"/>
        <w:jc w:val="both"/>
        <w:rPr>
          <w:rFonts w:ascii="Cambria" w:hAnsi="Cambria"/>
        </w:rPr>
      </w:pPr>
      <w:r w:rsidRPr="00D82127">
        <w:rPr>
          <w:rFonts w:ascii="Cambria" w:hAnsi="Cambria"/>
        </w:rPr>
        <w:t>działaniem człowieka,</w:t>
      </w:r>
    </w:p>
    <w:p w:rsidR="00224F09" w:rsidRPr="00D82127" w:rsidRDefault="00224F09" w:rsidP="00224F09">
      <w:pPr>
        <w:widowControl w:val="0"/>
        <w:numPr>
          <w:ilvl w:val="0"/>
          <w:numId w:val="189"/>
        </w:numPr>
        <w:tabs>
          <w:tab w:val="left" w:pos="284"/>
        </w:tabs>
        <w:suppressAutoHyphens/>
        <w:spacing w:after="0" w:line="240" w:lineRule="auto"/>
        <w:ind w:left="284" w:hanging="284"/>
        <w:jc w:val="both"/>
        <w:rPr>
          <w:rFonts w:ascii="Cambria" w:hAnsi="Cambria"/>
        </w:rPr>
      </w:pPr>
      <w:r w:rsidRPr="00D82127">
        <w:rPr>
          <w:rFonts w:ascii="Cambria" w:hAnsi="Cambria"/>
        </w:rPr>
        <w:t>wadami produkcyjnymi,</w:t>
      </w:r>
    </w:p>
    <w:p w:rsidR="00224F09" w:rsidRPr="00D82127" w:rsidRDefault="00224F09" w:rsidP="00224F09">
      <w:pPr>
        <w:widowControl w:val="0"/>
        <w:numPr>
          <w:ilvl w:val="0"/>
          <w:numId w:val="189"/>
        </w:numPr>
        <w:tabs>
          <w:tab w:val="left" w:pos="284"/>
        </w:tabs>
        <w:suppressAutoHyphens/>
        <w:spacing w:after="0" w:line="240" w:lineRule="auto"/>
        <w:ind w:left="284" w:hanging="284"/>
        <w:jc w:val="both"/>
        <w:rPr>
          <w:rFonts w:ascii="Cambria" w:hAnsi="Cambria"/>
        </w:rPr>
      </w:pPr>
      <w:r w:rsidRPr="00D82127">
        <w:rPr>
          <w:rFonts w:ascii="Cambria" w:hAnsi="Cambria"/>
        </w:rPr>
        <w:t>przyczynami eksploatacyjnymi.</w:t>
      </w:r>
    </w:p>
    <w:p w:rsidR="00224F09" w:rsidRPr="00D82127" w:rsidRDefault="00224F09" w:rsidP="00224F09">
      <w:pPr>
        <w:widowControl w:val="0"/>
        <w:spacing w:after="0" w:line="240" w:lineRule="auto"/>
        <w:jc w:val="both"/>
        <w:rPr>
          <w:rFonts w:ascii="Cambria" w:hAnsi="Cambria"/>
        </w:rPr>
      </w:pPr>
      <w:r w:rsidRPr="00D82127">
        <w:rPr>
          <w:rFonts w:ascii="Cambria" w:hAnsi="Cambria"/>
        </w:rPr>
        <w:t>Za szkody spowodowane:</w:t>
      </w:r>
    </w:p>
    <w:p w:rsidR="00224F09" w:rsidRPr="00D82127" w:rsidRDefault="00224F09" w:rsidP="00224F09">
      <w:pPr>
        <w:widowControl w:val="0"/>
        <w:numPr>
          <w:ilvl w:val="0"/>
          <w:numId w:val="190"/>
        </w:numPr>
        <w:tabs>
          <w:tab w:val="left" w:pos="284"/>
        </w:tabs>
        <w:suppressAutoHyphens/>
        <w:spacing w:after="0" w:line="240" w:lineRule="auto"/>
        <w:ind w:left="284" w:hanging="284"/>
        <w:jc w:val="both"/>
        <w:rPr>
          <w:rFonts w:ascii="Cambria" w:hAnsi="Cambria"/>
        </w:rPr>
      </w:pPr>
      <w:r w:rsidRPr="00D82127">
        <w:rPr>
          <w:rFonts w:ascii="Cambria" w:hAnsi="Cambria"/>
        </w:rPr>
        <w:t>działaniem człowieka – uważa się szkody powstałe wskutek nieumyślnego błędu uprawnionych do obsługi osób oraz umyślnego uszkodzenia (zniszczenia) przez osoby trzecie,</w:t>
      </w:r>
    </w:p>
    <w:p w:rsidR="00224F09" w:rsidRPr="00D82127" w:rsidRDefault="00224F09" w:rsidP="00224F09">
      <w:pPr>
        <w:widowControl w:val="0"/>
        <w:numPr>
          <w:ilvl w:val="0"/>
          <w:numId w:val="190"/>
        </w:numPr>
        <w:tabs>
          <w:tab w:val="left" w:pos="284"/>
        </w:tabs>
        <w:suppressAutoHyphens/>
        <w:spacing w:after="0" w:line="240" w:lineRule="auto"/>
        <w:ind w:left="284" w:hanging="284"/>
        <w:jc w:val="both"/>
        <w:rPr>
          <w:rFonts w:ascii="Cambria" w:hAnsi="Cambria"/>
        </w:rPr>
      </w:pPr>
      <w:r w:rsidRPr="00D82127">
        <w:rPr>
          <w:rFonts w:ascii="Cambria" w:hAnsi="Cambria"/>
        </w:rPr>
        <w:t xml:space="preserve">wadami produkcyjnymi – uważa się szkody powstałe w wyniku błędów w projektowaniu lub konstrukcji, wadliwego materiału oraz wad i usterek fabrycznych niewykrytych podczas </w:t>
      </w:r>
      <w:r w:rsidRPr="00D82127">
        <w:rPr>
          <w:rFonts w:ascii="Cambria" w:hAnsi="Cambria"/>
        </w:rPr>
        <w:lastRenderedPageBreak/>
        <w:t>wykonania maszyny lub zamontowania jej na stanowisku pracy,</w:t>
      </w:r>
    </w:p>
    <w:p w:rsidR="00224F09" w:rsidRPr="00D82127" w:rsidRDefault="00224F09" w:rsidP="00224F09">
      <w:pPr>
        <w:widowControl w:val="0"/>
        <w:numPr>
          <w:ilvl w:val="0"/>
          <w:numId w:val="190"/>
        </w:numPr>
        <w:tabs>
          <w:tab w:val="left" w:pos="284"/>
        </w:tabs>
        <w:suppressAutoHyphens/>
        <w:spacing w:after="0" w:line="240" w:lineRule="auto"/>
        <w:ind w:left="284" w:hanging="284"/>
        <w:jc w:val="both"/>
        <w:rPr>
          <w:rFonts w:ascii="Cambria" w:hAnsi="Cambria"/>
        </w:rPr>
      </w:pPr>
      <w:r w:rsidRPr="00D82127">
        <w:rPr>
          <w:rFonts w:ascii="Cambria" w:hAnsi="Cambria"/>
        </w:rPr>
        <w:t xml:space="preserve">przyczynami eksploatacyjnymi – uważa się niezawinione przez obsługę szkody eksploatacyjne polegające na uszkodzeniu lub zniszczeniu elementów maszyny przez zjawiska fizyczne (np. siły odśrodkowe, wzrost ciśnienia, eksplozję lub implozję, przegrzanie, dostanie się ciała obcego itp.) oraz wadliwe działanie urządzeń: sterujących, zabezpieczających, sygnalizacyjno-pomiarowych, itp. </w:t>
      </w:r>
    </w:p>
    <w:p w:rsidR="00224F09" w:rsidRPr="00D82127" w:rsidRDefault="00224F09" w:rsidP="00224F09">
      <w:pPr>
        <w:widowControl w:val="0"/>
        <w:spacing w:after="0" w:line="240" w:lineRule="auto"/>
        <w:jc w:val="both"/>
        <w:rPr>
          <w:rFonts w:ascii="Cambria" w:hAnsi="Cambria"/>
        </w:rPr>
      </w:pPr>
      <w:r w:rsidRPr="00D82127">
        <w:rPr>
          <w:rFonts w:ascii="Cambria" w:hAnsi="Cambria"/>
        </w:rPr>
        <w:t xml:space="preserve">Ubezpieczyciel nie ponosi odpowiedzialności za szkody powstałe wskutek: </w:t>
      </w:r>
    </w:p>
    <w:p w:rsidR="00224F09" w:rsidRPr="00D82127" w:rsidRDefault="00224F09" w:rsidP="00224F09">
      <w:pPr>
        <w:widowControl w:val="0"/>
        <w:spacing w:after="0" w:line="240" w:lineRule="auto"/>
        <w:jc w:val="both"/>
        <w:rPr>
          <w:rFonts w:ascii="Cambria" w:hAnsi="Cambria"/>
        </w:rPr>
      </w:pPr>
      <w:r w:rsidRPr="00D82127">
        <w:rPr>
          <w:rFonts w:ascii="Cambria" w:hAnsi="Cambria"/>
        </w:rPr>
        <w:t xml:space="preserve">a) wypadku, za który odpowiada osoba trzecia z tytułu gwarancji lub rękojmi za wady - występująca </w:t>
      </w:r>
      <w:r w:rsidRPr="00D82127">
        <w:rPr>
          <w:rFonts w:ascii="Cambria" w:hAnsi="Cambria"/>
        </w:rPr>
        <w:br/>
        <w:t>w charakterze dostawcy, wytwórcy, sprzedawcy lub dokonującego naprawy;</w:t>
      </w:r>
    </w:p>
    <w:p w:rsidR="00224F09" w:rsidRPr="00D82127" w:rsidRDefault="00224F09" w:rsidP="00224F09">
      <w:pPr>
        <w:widowControl w:val="0"/>
        <w:spacing w:after="0" w:line="240" w:lineRule="auto"/>
        <w:jc w:val="both"/>
        <w:rPr>
          <w:rFonts w:ascii="Cambria" w:hAnsi="Cambria"/>
        </w:rPr>
      </w:pPr>
      <w:r w:rsidRPr="00D82127">
        <w:rPr>
          <w:rFonts w:ascii="Cambria" w:hAnsi="Cambria"/>
        </w:rPr>
        <w:t>b) działania wirusów komputerowych;</w:t>
      </w:r>
    </w:p>
    <w:p w:rsidR="00224F09" w:rsidRPr="00D82127" w:rsidRDefault="00224F09" w:rsidP="00224F09">
      <w:pPr>
        <w:widowControl w:val="0"/>
        <w:spacing w:after="0" w:line="240" w:lineRule="auto"/>
        <w:jc w:val="both"/>
        <w:rPr>
          <w:rFonts w:ascii="Cambria" w:hAnsi="Cambria"/>
        </w:rPr>
      </w:pPr>
      <w:r w:rsidRPr="00D82127">
        <w:rPr>
          <w:rFonts w:ascii="Cambria" w:hAnsi="Cambria"/>
        </w:rPr>
        <w:t>c) wad lub usterek istniejących w momencie rozpoczęcia odpowiedzialności ubezpieczyciela i znanych ubezpieczonemu lub jego przedstawicielom, niezależnie od tego, czy o takich wadach lub defektach wiedział ubezpieczyciel;</w:t>
      </w:r>
    </w:p>
    <w:p w:rsidR="00224F09" w:rsidRPr="00D82127" w:rsidRDefault="00224F09" w:rsidP="00224F09">
      <w:pPr>
        <w:widowControl w:val="0"/>
        <w:spacing w:after="0" w:line="240" w:lineRule="auto"/>
        <w:jc w:val="both"/>
        <w:rPr>
          <w:rFonts w:ascii="Cambria" w:hAnsi="Cambria"/>
        </w:rPr>
      </w:pPr>
      <w:r w:rsidRPr="00D82127">
        <w:rPr>
          <w:rFonts w:ascii="Cambria" w:hAnsi="Cambria"/>
        </w:rPr>
        <w:t>d) przeprowadzanych prób i testów, z wyjątkiem prób dokonywanych w związku z okresowymi badaniami eksploatacyjnymi (oględzinami i przeglądami), a także powstałe w wyniku zamierzonego przeciążenia, doświadczeń lub eksperymentów;</w:t>
      </w:r>
    </w:p>
    <w:p w:rsidR="00224F09" w:rsidRPr="00D82127" w:rsidRDefault="00224F09" w:rsidP="00224F09">
      <w:pPr>
        <w:widowControl w:val="0"/>
        <w:spacing w:after="0" w:line="240" w:lineRule="auto"/>
        <w:jc w:val="both"/>
        <w:rPr>
          <w:rFonts w:ascii="Cambria" w:hAnsi="Cambria"/>
        </w:rPr>
      </w:pPr>
      <w:r w:rsidRPr="00D82127">
        <w:rPr>
          <w:rFonts w:ascii="Cambria" w:hAnsi="Cambria"/>
        </w:rPr>
        <w:t xml:space="preserve">e) eksploatacji wcześniej uszkodzonej i nienaprawionej maszyny. </w:t>
      </w:r>
    </w:p>
    <w:p w:rsidR="00224F09" w:rsidRPr="00D82127" w:rsidRDefault="00224F09" w:rsidP="00224F09">
      <w:pPr>
        <w:widowControl w:val="0"/>
        <w:spacing w:after="0" w:line="240" w:lineRule="auto"/>
        <w:jc w:val="both"/>
        <w:rPr>
          <w:rFonts w:ascii="Cambria" w:hAnsi="Cambria"/>
        </w:rPr>
      </w:pPr>
      <w:r w:rsidRPr="00D82127">
        <w:rPr>
          <w:rFonts w:ascii="Cambria" w:hAnsi="Cambria"/>
        </w:rPr>
        <w:t>Ponadto klauzula nie obejmuje:</w:t>
      </w:r>
    </w:p>
    <w:p w:rsidR="00224F09" w:rsidRPr="00D82127" w:rsidRDefault="00224F09" w:rsidP="00224F09">
      <w:pPr>
        <w:widowControl w:val="0"/>
        <w:numPr>
          <w:ilvl w:val="0"/>
          <w:numId w:val="214"/>
        </w:numPr>
        <w:tabs>
          <w:tab w:val="left" w:pos="284"/>
        </w:tabs>
        <w:suppressAutoHyphens/>
        <w:spacing w:after="0" w:line="240" w:lineRule="auto"/>
        <w:ind w:left="284" w:hanging="284"/>
        <w:jc w:val="both"/>
        <w:rPr>
          <w:rFonts w:ascii="Cambria" w:hAnsi="Cambria"/>
          <w:iCs/>
        </w:rPr>
      </w:pPr>
      <w:r w:rsidRPr="00D82127">
        <w:rPr>
          <w:rFonts w:ascii="Cambria" w:hAnsi="Cambria"/>
          <w:iCs/>
        </w:rPr>
        <w:t>części, które przez używanie lub swoje właściwości fizyczne ulegają szybkiemu zużyciu lub na które producent nie udzielił gwarancji, a w szczególności wykładziny ogniotrwałe i antykorozyjne, powłoki ogniochronne, ruszty pieców i palenisk, dysze palników, młoty do kruszenia, przedmioty z gumy, szkła i ceramiki, pasy, łańcuchy, liny, druty,</w:t>
      </w:r>
    </w:p>
    <w:p w:rsidR="00224F09" w:rsidRPr="00D82127" w:rsidRDefault="00224F09" w:rsidP="00224F09">
      <w:pPr>
        <w:widowControl w:val="0"/>
        <w:numPr>
          <w:ilvl w:val="0"/>
          <w:numId w:val="214"/>
        </w:numPr>
        <w:tabs>
          <w:tab w:val="left" w:pos="284"/>
        </w:tabs>
        <w:suppressAutoHyphens/>
        <w:spacing w:after="0" w:line="240" w:lineRule="auto"/>
        <w:ind w:left="284" w:hanging="284"/>
        <w:jc w:val="both"/>
        <w:rPr>
          <w:rFonts w:ascii="Cambria" w:hAnsi="Cambria"/>
          <w:iCs/>
        </w:rPr>
      </w:pPr>
      <w:r w:rsidRPr="00D82127">
        <w:rPr>
          <w:rFonts w:ascii="Cambria" w:hAnsi="Cambria"/>
          <w:iCs/>
        </w:rPr>
        <w:t>wszelkiego rodzaju materiałów eksploatacyjnych, a w szczególności olejów, smarów, paliw, katalizatorów, chłodziw oraz narzędzi wymiennych, a w szczególności matryc, form, stempli, narzędzi do obróbki skrawaniem, elektrod,</w:t>
      </w:r>
    </w:p>
    <w:p w:rsidR="00224F09" w:rsidRPr="00D82127" w:rsidRDefault="00224F09" w:rsidP="00224F09">
      <w:pPr>
        <w:widowControl w:val="0"/>
        <w:numPr>
          <w:ilvl w:val="0"/>
          <w:numId w:val="214"/>
        </w:numPr>
        <w:tabs>
          <w:tab w:val="left" w:pos="284"/>
        </w:tabs>
        <w:suppressAutoHyphens/>
        <w:spacing w:after="0" w:line="240" w:lineRule="auto"/>
        <w:ind w:left="284" w:hanging="284"/>
        <w:jc w:val="both"/>
        <w:rPr>
          <w:rFonts w:ascii="Cambria" w:hAnsi="Cambria"/>
          <w:iCs/>
        </w:rPr>
      </w:pPr>
      <w:r w:rsidRPr="00D82127">
        <w:rPr>
          <w:rFonts w:ascii="Cambria" w:hAnsi="Cambria"/>
          <w:iCs/>
        </w:rPr>
        <w:t>szkód będących bezpośrednim następstwem ciągłej eksploatacji, a w szczególności normalnego zużycia, kawitacji, erozji, korozji, kamienia kotłowego,</w:t>
      </w:r>
    </w:p>
    <w:p w:rsidR="00224F09" w:rsidRPr="00D82127" w:rsidRDefault="00224F09" w:rsidP="00224F09">
      <w:pPr>
        <w:widowControl w:val="0"/>
        <w:numPr>
          <w:ilvl w:val="0"/>
          <w:numId w:val="214"/>
        </w:numPr>
        <w:tabs>
          <w:tab w:val="left" w:pos="284"/>
        </w:tabs>
        <w:suppressAutoHyphens/>
        <w:spacing w:after="0" w:line="240" w:lineRule="auto"/>
        <w:ind w:left="284" w:hanging="284"/>
        <w:jc w:val="both"/>
        <w:rPr>
          <w:rFonts w:ascii="Cambria" w:hAnsi="Cambria"/>
          <w:iCs/>
          <w:spacing w:val="-4"/>
        </w:rPr>
      </w:pPr>
      <w:r w:rsidRPr="00D82127">
        <w:rPr>
          <w:rFonts w:ascii="Cambria" w:hAnsi="Cambria"/>
          <w:iCs/>
          <w:spacing w:val="-4"/>
        </w:rPr>
        <w:t>szkód spowodowanych zaniechaniem obowiązkowych okresowych przeglądów konserwacyjnych i remontów,</w:t>
      </w:r>
    </w:p>
    <w:p w:rsidR="00224F09" w:rsidRPr="00D82127" w:rsidRDefault="00224F09" w:rsidP="00224F09">
      <w:pPr>
        <w:widowControl w:val="0"/>
        <w:numPr>
          <w:ilvl w:val="0"/>
          <w:numId w:val="214"/>
        </w:numPr>
        <w:tabs>
          <w:tab w:val="left" w:pos="284"/>
        </w:tabs>
        <w:suppressAutoHyphens/>
        <w:spacing w:after="0" w:line="240" w:lineRule="auto"/>
        <w:ind w:left="284" w:hanging="284"/>
        <w:jc w:val="both"/>
        <w:rPr>
          <w:rFonts w:ascii="Cambria" w:hAnsi="Cambria"/>
          <w:iCs/>
        </w:rPr>
      </w:pPr>
      <w:r w:rsidRPr="00D82127">
        <w:rPr>
          <w:rFonts w:ascii="Cambria" w:hAnsi="Cambria"/>
          <w:iCs/>
        </w:rPr>
        <w:t>szkód w maszynach i urządzeniach, których jednostkowa suma ubezpieczenia przekracza 250 000,00 zł,</w:t>
      </w:r>
    </w:p>
    <w:p w:rsidR="00224F09" w:rsidRPr="00D82127" w:rsidRDefault="00224F09" w:rsidP="00224F09">
      <w:pPr>
        <w:widowControl w:val="0"/>
        <w:numPr>
          <w:ilvl w:val="0"/>
          <w:numId w:val="214"/>
        </w:numPr>
        <w:tabs>
          <w:tab w:val="left" w:pos="284"/>
        </w:tabs>
        <w:suppressAutoHyphens/>
        <w:spacing w:after="0" w:line="240" w:lineRule="auto"/>
        <w:ind w:left="284" w:hanging="284"/>
        <w:jc w:val="both"/>
        <w:rPr>
          <w:rFonts w:ascii="Cambria" w:hAnsi="Cambria"/>
          <w:iCs/>
          <w:spacing w:val="-4"/>
        </w:rPr>
      </w:pPr>
      <w:r w:rsidRPr="00D82127">
        <w:rPr>
          <w:rFonts w:ascii="Cambria" w:hAnsi="Cambria"/>
          <w:iCs/>
          <w:spacing w:val="-4"/>
        </w:rPr>
        <w:t>szkód, o których ubezpieczający lub jego przedstawiciele w chwili zawarcia umowy ubezpieczenia wiedział.</w:t>
      </w:r>
    </w:p>
    <w:p w:rsidR="00224F09" w:rsidRPr="00D82127" w:rsidRDefault="00224F09" w:rsidP="00224F09">
      <w:pPr>
        <w:widowControl w:val="0"/>
        <w:spacing w:after="0" w:line="240" w:lineRule="auto"/>
        <w:jc w:val="both"/>
        <w:rPr>
          <w:rFonts w:ascii="Cambria" w:hAnsi="Cambria"/>
        </w:rPr>
      </w:pPr>
      <w:r w:rsidRPr="00D82127">
        <w:rPr>
          <w:rFonts w:ascii="Cambria" w:hAnsi="Cambria"/>
        </w:rPr>
        <w:t xml:space="preserve">Klauzula dotyczy grup 3,4,5,6 i 8 KŚT. Limit odpowiedzialności: </w:t>
      </w:r>
      <w:r>
        <w:rPr>
          <w:rFonts w:ascii="Cambria" w:hAnsi="Cambria"/>
        </w:rPr>
        <w:t>2</w:t>
      </w:r>
      <w:r w:rsidRPr="00D82127">
        <w:rPr>
          <w:rFonts w:ascii="Cambria" w:hAnsi="Cambria"/>
        </w:rPr>
        <w:t>00 000,00 zł na jedno i wszystkie zdarzenia w każdym okresie ubezpieczenia. Franszyza redukcyjna: 5% wartości każdej szkody.</w:t>
      </w:r>
    </w:p>
    <w:p w:rsidR="00224F09" w:rsidRPr="00D82127" w:rsidRDefault="00224F09" w:rsidP="00224F09">
      <w:pPr>
        <w:widowControl w:val="0"/>
        <w:spacing w:before="120" w:after="0" w:line="240" w:lineRule="auto"/>
        <w:jc w:val="both"/>
        <w:rPr>
          <w:rFonts w:ascii="Cambria" w:hAnsi="Cambria"/>
        </w:rPr>
      </w:pPr>
      <w:r w:rsidRPr="00D82127">
        <w:rPr>
          <w:rFonts w:ascii="Cambria" w:hAnsi="Cambria"/>
          <w:b/>
          <w:bCs/>
        </w:rPr>
        <w:t>Klauzula szkód elektrycznych</w:t>
      </w:r>
      <w:r w:rsidRPr="00D82127">
        <w:rPr>
          <w:rFonts w:ascii="Cambria" w:hAnsi="Cambria"/>
        </w:rPr>
        <w:t xml:space="preserve"> – bez względu na postanowienia ogólnych bądź szczególnych warunków ubezpieczenia, strony umowy ubezpieczenia uzgodniły, że:</w:t>
      </w:r>
    </w:p>
    <w:p w:rsidR="00224F09" w:rsidRPr="00D82127" w:rsidRDefault="00224F09" w:rsidP="00224F09">
      <w:pPr>
        <w:widowControl w:val="0"/>
        <w:spacing w:after="0" w:line="240" w:lineRule="auto"/>
        <w:jc w:val="both"/>
        <w:rPr>
          <w:rFonts w:ascii="Cambria" w:hAnsi="Cambria"/>
          <w:spacing w:val="-4"/>
        </w:rPr>
      </w:pPr>
      <w:r w:rsidRPr="00D82127">
        <w:rPr>
          <w:rFonts w:ascii="Cambria" w:hAnsi="Cambria"/>
          <w:spacing w:val="-4"/>
        </w:rPr>
        <w:t>ochrona ubezpieczeniowa obejmuje dodatkowo maszyny, urządzenia, aparaty, instalacje elektryczne od szkód spowodowanych niewłaściwym działaniem prądu elektrycznego, w szczególności powstałych w wyniku: wyładowania atmosferycznego, zwarcia, spięcia, przepięcia, uszkodzenia izolacji, zmiany wartości napięcia, natężenia lub częstotliwości sieci zasilającej, przegrzania, okopcenia, niezadziałania lub wadliwego funkcjonowania zabezpieczeń chroniących maszyny i aparaty elektryczne,</w:t>
      </w:r>
      <w:r w:rsidRPr="00D82127">
        <w:rPr>
          <w:rFonts w:ascii="Cambria" w:hAnsi="Cambria"/>
          <w:spacing w:val="-4"/>
          <w:shd w:val="clear" w:color="auto" w:fill="FFFFFF"/>
        </w:rPr>
        <w:t xml:space="preserve"> urządzeń sygnalizacyjnych lub kontrolno-pomiarowych</w:t>
      </w:r>
      <w:r w:rsidRPr="00D82127">
        <w:rPr>
          <w:rFonts w:ascii="Cambria" w:hAnsi="Cambria"/>
          <w:spacing w:val="-4"/>
        </w:rPr>
        <w:t xml:space="preserve"> itp.</w:t>
      </w:r>
    </w:p>
    <w:p w:rsidR="00224F09" w:rsidRPr="00D82127" w:rsidRDefault="00224F09" w:rsidP="00224F09">
      <w:pPr>
        <w:widowControl w:val="0"/>
        <w:spacing w:after="0" w:line="240" w:lineRule="auto"/>
        <w:jc w:val="both"/>
        <w:rPr>
          <w:rFonts w:ascii="Cambria" w:hAnsi="Cambria"/>
        </w:rPr>
      </w:pPr>
      <w:r w:rsidRPr="00D82127">
        <w:rPr>
          <w:rFonts w:ascii="Cambria" w:hAnsi="Cambria"/>
        </w:rPr>
        <w:t>Ochrona ubezpieczeniowa nie obejmuje szkód:</w:t>
      </w:r>
    </w:p>
    <w:p w:rsidR="00224F09" w:rsidRPr="00D82127" w:rsidRDefault="00224F09" w:rsidP="00224F09">
      <w:pPr>
        <w:widowControl w:val="0"/>
        <w:numPr>
          <w:ilvl w:val="0"/>
          <w:numId w:val="197"/>
        </w:numPr>
        <w:tabs>
          <w:tab w:val="num" w:pos="284"/>
        </w:tabs>
        <w:suppressAutoHyphens/>
        <w:spacing w:after="0" w:line="240" w:lineRule="auto"/>
        <w:ind w:left="284" w:hanging="284"/>
        <w:jc w:val="both"/>
        <w:rPr>
          <w:rFonts w:ascii="Cambria" w:hAnsi="Cambria"/>
        </w:rPr>
      </w:pPr>
      <w:r w:rsidRPr="00D82127">
        <w:rPr>
          <w:rFonts w:ascii="Cambria" w:hAnsi="Cambria"/>
        </w:rPr>
        <w:t>powstałych w:</w:t>
      </w:r>
    </w:p>
    <w:p w:rsidR="00224F09" w:rsidRPr="00D82127" w:rsidRDefault="00224F09" w:rsidP="00224F09">
      <w:pPr>
        <w:widowControl w:val="0"/>
        <w:numPr>
          <w:ilvl w:val="0"/>
          <w:numId w:val="198"/>
        </w:numPr>
        <w:tabs>
          <w:tab w:val="num" w:pos="284"/>
        </w:tabs>
        <w:suppressAutoHyphens/>
        <w:spacing w:after="0" w:line="240" w:lineRule="auto"/>
        <w:ind w:left="284" w:hanging="284"/>
        <w:jc w:val="both"/>
        <w:rPr>
          <w:rFonts w:ascii="Cambria" w:hAnsi="Cambria"/>
        </w:rPr>
      </w:pPr>
      <w:r w:rsidRPr="00D82127">
        <w:rPr>
          <w:rFonts w:ascii="Cambria" w:hAnsi="Cambria"/>
        </w:rPr>
        <w:t>elektroenergetycznych liniach przesyłowych i rozdzielczych,</w:t>
      </w:r>
    </w:p>
    <w:p w:rsidR="00224F09" w:rsidRPr="00D82127" w:rsidRDefault="00224F09" w:rsidP="00224F09">
      <w:pPr>
        <w:widowControl w:val="0"/>
        <w:numPr>
          <w:ilvl w:val="0"/>
          <w:numId w:val="198"/>
        </w:numPr>
        <w:tabs>
          <w:tab w:val="num" w:pos="284"/>
        </w:tabs>
        <w:suppressAutoHyphens/>
        <w:spacing w:after="0" w:line="240" w:lineRule="auto"/>
        <w:ind w:left="284" w:hanging="284"/>
        <w:jc w:val="both"/>
        <w:rPr>
          <w:rFonts w:ascii="Cambria" w:hAnsi="Cambria"/>
          <w:spacing w:val="-2"/>
        </w:rPr>
      </w:pPr>
      <w:r w:rsidRPr="00D82127">
        <w:rPr>
          <w:rFonts w:ascii="Cambria" w:hAnsi="Cambria"/>
          <w:spacing w:val="-2"/>
        </w:rPr>
        <w:t>maszynach i aparatach, w których nie przeprowadzono badań eksploatacyjnych zgodnie z obowiązującymi przepisami o eksploatacji urządzeń elektroenergetycznych potwierdzonych protokołem, o ile niedopełnienie obowiązku badań było przyczyną szkody bądź spowodowało zwiększenie jej rozmiaru,</w:t>
      </w:r>
    </w:p>
    <w:p w:rsidR="00224F09" w:rsidRPr="00D82127" w:rsidRDefault="00224F09" w:rsidP="00224F09">
      <w:pPr>
        <w:widowControl w:val="0"/>
        <w:numPr>
          <w:ilvl w:val="0"/>
          <w:numId w:val="198"/>
        </w:numPr>
        <w:tabs>
          <w:tab w:val="num" w:pos="284"/>
        </w:tabs>
        <w:suppressAutoHyphens/>
        <w:spacing w:after="0" w:line="240" w:lineRule="auto"/>
        <w:ind w:left="284" w:hanging="284"/>
        <w:jc w:val="both"/>
        <w:rPr>
          <w:rFonts w:ascii="Cambria" w:hAnsi="Cambria"/>
        </w:rPr>
      </w:pPr>
      <w:r w:rsidRPr="00D82127">
        <w:rPr>
          <w:rFonts w:ascii="Cambria" w:hAnsi="Cambria"/>
        </w:rPr>
        <w:t>elementach maszyn i urządzeń uszkodzonych mechanicznie, chyba że szkody mechaniczne powstały w następstwie uszkodzeń elektrycznych</w:t>
      </w:r>
    </w:p>
    <w:p w:rsidR="00224F09" w:rsidRPr="00D82127" w:rsidRDefault="00224F09" w:rsidP="00224F09">
      <w:pPr>
        <w:widowControl w:val="0"/>
        <w:numPr>
          <w:ilvl w:val="0"/>
          <w:numId w:val="199"/>
        </w:numPr>
        <w:tabs>
          <w:tab w:val="num" w:pos="284"/>
        </w:tabs>
        <w:suppressAutoHyphens/>
        <w:spacing w:after="0" w:line="240" w:lineRule="auto"/>
        <w:ind w:left="284" w:hanging="284"/>
        <w:jc w:val="both"/>
        <w:rPr>
          <w:rFonts w:ascii="Cambria" w:hAnsi="Cambria"/>
        </w:rPr>
      </w:pPr>
      <w:r w:rsidRPr="00D82127">
        <w:rPr>
          <w:rFonts w:ascii="Cambria" w:hAnsi="Cambria"/>
        </w:rPr>
        <w:t>za które na mocy przepisów prawa lub postanowień umowy odpowiedzialna jest zidentyfikowana </w:t>
      </w:r>
      <w:r w:rsidRPr="00D82127">
        <w:rPr>
          <w:rFonts w:ascii="Cambria" w:hAnsi="Cambria"/>
          <w:bCs/>
        </w:rPr>
        <w:t>osoba trzecia</w:t>
      </w:r>
      <w:r w:rsidRPr="00D82127">
        <w:rPr>
          <w:rFonts w:ascii="Cambria" w:hAnsi="Cambria"/>
        </w:rPr>
        <w:t>: dostawca, producent, sprzedawca lub wykonawca usługi (w szczególności serwisant, przewoźnik, spedytor lub podwykonawca),</w:t>
      </w:r>
    </w:p>
    <w:p w:rsidR="00224F09" w:rsidRPr="00D82127" w:rsidRDefault="00224F09" w:rsidP="00224F09">
      <w:pPr>
        <w:widowControl w:val="0"/>
        <w:numPr>
          <w:ilvl w:val="0"/>
          <w:numId w:val="199"/>
        </w:numPr>
        <w:tabs>
          <w:tab w:val="num" w:pos="284"/>
        </w:tabs>
        <w:suppressAutoHyphens/>
        <w:spacing w:after="0" w:line="240" w:lineRule="auto"/>
        <w:ind w:left="284" w:hanging="284"/>
        <w:jc w:val="both"/>
        <w:rPr>
          <w:rFonts w:ascii="Cambria" w:hAnsi="Cambria"/>
        </w:rPr>
      </w:pPr>
      <w:r w:rsidRPr="00D82127">
        <w:rPr>
          <w:rFonts w:ascii="Cambria" w:hAnsi="Cambria"/>
        </w:rPr>
        <w:t>objętych gwarancją lub rękojmią,</w:t>
      </w:r>
    </w:p>
    <w:p w:rsidR="00224F09" w:rsidRPr="00D82127" w:rsidRDefault="00224F09" w:rsidP="00224F09">
      <w:pPr>
        <w:widowControl w:val="0"/>
        <w:numPr>
          <w:ilvl w:val="0"/>
          <w:numId w:val="199"/>
        </w:numPr>
        <w:tabs>
          <w:tab w:val="num" w:pos="284"/>
        </w:tabs>
        <w:suppressAutoHyphens/>
        <w:spacing w:after="0" w:line="240" w:lineRule="auto"/>
        <w:ind w:left="284" w:hanging="284"/>
        <w:jc w:val="both"/>
        <w:rPr>
          <w:rFonts w:ascii="Cambria" w:hAnsi="Cambria"/>
        </w:rPr>
      </w:pPr>
      <w:r w:rsidRPr="00D82127">
        <w:rPr>
          <w:rFonts w:ascii="Cambria" w:hAnsi="Cambria"/>
        </w:rPr>
        <w:t>powstałych wskutek:</w:t>
      </w:r>
    </w:p>
    <w:p w:rsidR="00224F09" w:rsidRPr="00D82127" w:rsidRDefault="00224F09" w:rsidP="00224F09">
      <w:pPr>
        <w:widowControl w:val="0"/>
        <w:numPr>
          <w:ilvl w:val="0"/>
          <w:numId w:val="200"/>
        </w:numPr>
        <w:tabs>
          <w:tab w:val="num" w:pos="284"/>
        </w:tabs>
        <w:suppressAutoHyphens/>
        <w:spacing w:after="0" w:line="240" w:lineRule="auto"/>
        <w:ind w:left="284" w:hanging="284"/>
        <w:jc w:val="both"/>
        <w:rPr>
          <w:rFonts w:ascii="Cambria" w:hAnsi="Cambria"/>
        </w:rPr>
      </w:pPr>
      <w:r w:rsidRPr="00D82127">
        <w:rPr>
          <w:rFonts w:ascii="Cambria" w:hAnsi="Cambria"/>
        </w:rPr>
        <w:t xml:space="preserve">naturalnego zużycia lub długotrwałej degradacji właściwości użytkowych maszyn lub aparatów (w </w:t>
      </w:r>
      <w:r w:rsidRPr="00D82127">
        <w:rPr>
          <w:rFonts w:ascii="Cambria" w:hAnsi="Cambria"/>
        </w:rPr>
        <w:lastRenderedPageBreak/>
        <w:t>szczególności wskutek kawitacji, erozji, korozji, rozszerzenia się kamienia kotłowego),</w:t>
      </w:r>
    </w:p>
    <w:p w:rsidR="00224F09" w:rsidRPr="00D82127" w:rsidRDefault="00224F09" w:rsidP="00224F09">
      <w:pPr>
        <w:widowControl w:val="0"/>
        <w:numPr>
          <w:ilvl w:val="0"/>
          <w:numId w:val="200"/>
        </w:numPr>
        <w:tabs>
          <w:tab w:val="num" w:pos="284"/>
        </w:tabs>
        <w:suppressAutoHyphens/>
        <w:spacing w:after="0" w:line="240" w:lineRule="auto"/>
        <w:ind w:left="284" w:hanging="284"/>
        <w:jc w:val="both"/>
        <w:rPr>
          <w:rFonts w:ascii="Cambria" w:hAnsi="Cambria"/>
        </w:rPr>
      </w:pPr>
      <w:r w:rsidRPr="00D82127">
        <w:rPr>
          <w:rFonts w:ascii="Cambria" w:hAnsi="Cambria"/>
        </w:rPr>
        <w:t>doświadczeń lub eksperymentów przeprowadzonych w nadzwyczajnych dla danej maszyny/ danego aparatu warunkach,</w:t>
      </w:r>
    </w:p>
    <w:p w:rsidR="00224F09" w:rsidRPr="00D82127" w:rsidRDefault="00224F09" w:rsidP="00224F09">
      <w:pPr>
        <w:widowControl w:val="0"/>
        <w:numPr>
          <w:ilvl w:val="0"/>
          <w:numId w:val="200"/>
        </w:numPr>
        <w:tabs>
          <w:tab w:val="num" w:pos="284"/>
        </w:tabs>
        <w:suppressAutoHyphens/>
        <w:spacing w:after="0" w:line="240" w:lineRule="auto"/>
        <w:ind w:left="284" w:hanging="284"/>
        <w:jc w:val="both"/>
        <w:rPr>
          <w:rFonts w:ascii="Cambria" w:hAnsi="Cambria"/>
        </w:rPr>
      </w:pPr>
      <w:r w:rsidRPr="00D82127">
        <w:rPr>
          <w:rFonts w:ascii="Cambria" w:hAnsi="Cambria"/>
        </w:rPr>
        <w:t xml:space="preserve">wad lub uszkodzeń istniejących w chwili zawarcia umowy ubezpieczenia, o których </w:t>
      </w:r>
      <w:r w:rsidRPr="00D82127">
        <w:rPr>
          <w:rFonts w:ascii="Cambria" w:hAnsi="Cambria"/>
          <w:bCs/>
        </w:rPr>
        <w:t>ubezpieczający/ ubezpieczony </w:t>
      </w:r>
      <w:r w:rsidRPr="00D82127">
        <w:rPr>
          <w:rFonts w:ascii="Cambria" w:hAnsi="Cambria"/>
        </w:rPr>
        <w:t>wiedział lub przy zachowaniu należytej staranności mógł się dowiedzieć</w:t>
      </w:r>
    </w:p>
    <w:p w:rsidR="00224F09" w:rsidRPr="00D82127" w:rsidRDefault="00224F09" w:rsidP="00224F09">
      <w:pPr>
        <w:widowControl w:val="0"/>
        <w:spacing w:after="0" w:line="240" w:lineRule="auto"/>
        <w:jc w:val="both"/>
        <w:rPr>
          <w:rFonts w:ascii="Cambria" w:hAnsi="Cambria"/>
        </w:rPr>
      </w:pPr>
      <w:r w:rsidRPr="00D82127">
        <w:rPr>
          <w:rFonts w:ascii="Cambria" w:hAnsi="Cambria"/>
        </w:rPr>
        <w:t>Limit odpowiedzialności: 100 000,00 zł na jedno i wszystkie zdarzenia w każdym okresie ubezpieczenia. Franszyza redukcyjna: 5% wartości każdej szkody.</w:t>
      </w:r>
    </w:p>
    <w:p w:rsidR="00224F09" w:rsidRPr="00D82127" w:rsidRDefault="00224F09" w:rsidP="00224F09">
      <w:pPr>
        <w:widowControl w:val="0"/>
        <w:spacing w:after="0" w:line="240" w:lineRule="auto"/>
        <w:jc w:val="both"/>
        <w:rPr>
          <w:rFonts w:ascii="Cambria" w:hAnsi="Cambria"/>
          <w:spacing w:val="-2"/>
        </w:rPr>
      </w:pPr>
      <w:r w:rsidRPr="00D82127">
        <w:rPr>
          <w:rFonts w:ascii="Cambria" w:hAnsi="Cambria"/>
          <w:spacing w:val="-2"/>
        </w:rPr>
        <w:t>Uwaga: klauzula szkód elektrycznych nie może ograniczać postanowień zawartych w klauzuli ubezpieczenia przepięć. W przypadku zbiegu odpowiedzialności z klauzul zastosowanie będą miały postanowienia korzystniejsze dla ubezpieczonego, w tym m.in. limit odpowiedzialności oraz niższe franszyzy i udziały własne.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reprezentantów </w:t>
      </w:r>
      <w:r w:rsidRPr="00801FCB">
        <w:rPr>
          <w:rFonts w:ascii="Cambria" w:hAnsi="Cambria"/>
        </w:rPr>
        <w:t>– bez względu na postanowienia ogólnych bądź szczególnych warunków ubezpieczenia, strony umowy ubezpieczenia uzgodniły, że:</w:t>
      </w:r>
    </w:p>
    <w:p w:rsidR="00224F09" w:rsidRDefault="00224F09" w:rsidP="00224F09">
      <w:pPr>
        <w:widowControl w:val="0"/>
        <w:spacing w:after="0" w:line="240" w:lineRule="auto"/>
        <w:jc w:val="both"/>
        <w:rPr>
          <w:rFonts w:ascii="Cambria" w:hAnsi="Cambria"/>
        </w:rPr>
      </w:pPr>
      <w:r w:rsidRPr="00801FCB">
        <w:rPr>
          <w:rFonts w:ascii="Cambria" w:hAnsi="Cambria"/>
        </w:rPr>
        <w:t>Ubezpieczyciel nie odpowiada wyłącznie za szkody wyrządzone umyślnie przez reprezentantów ubezpieczającego/ubezpieczonego, przy czym za reprezentantów ubezpieczającego/ubezpieczonego uważa się Wójta (Prezydenta, Burmistrza, Zarząd, Komisarza) i jego pełnomocników, tj. osoby posiadające pisemne upoważnienie do działania w jego imieniu.</w:t>
      </w:r>
    </w:p>
    <w:p w:rsidR="00224F09" w:rsidRDefault="00224F09" w:rsidP="00224F09">
      <w:pPr>
        <w:widowControl w:val="0"/>
        <w:spacing w:after="0" w:line="240" w:lineRule="auto"/>
        <w:jc w:val="both"/>
        <w:rPr>
          <w:rFonts w:ascii="Cambria" w:hAnsi="Cambria"/>
        </w:rPr>
      </w:pPr>
    </w:p>
    <w:p w:rsidR="00224F09" w:rsidRDefault="00224F09" w:rsidP="00224F09">
      <w:pPr>
        <w:spacing w:after="0" w:line="240" w:lineRule="auto"/>
        <w:jc w:val="both"/>
        <w:rPr>
          <w:rFonts w:cs="Calibri"/>
          <w:color w:val="000000"/>
          <w:lang w:eastAsia="pl-PL"/>
        </w:rPr>
      </w:pPr>
      <w:r>
        <w:rPr>
          <w:rFonts w:ascii="Cambria" w:hAnsi="Cambria" w:cs="Calibri"/>
          <w:b/>
          <w:bCs/>
          <w:color w:val="000000"/>
          <w:lang w:eastAsia="pl-PL"/>
        </w:rPr>
        <w:t>Klauzula reprezentantów w ubezpieczeniu OC</w:t>
      </w:r>
      <w:r>
        <w:rPr>
          <w:rFonts w:ascii="Cambria" w:hAnsi="Cambria" w:cs="Calibri"/>
          <w:color w:val="000000"/>
          <w:lang w:eastAsia="pl-PL"/>
        </w:rPr>
        <w:t> – bez względu na postanowienia ogólnych bądź szczególnych warunków ubezpieczenia, strony umowy ubezpieczenia uzgodniły, że:</w:t>
      </w:r>
    </w:p>
    <w:p w:rsidR="00224F09" w:rsidRDefault="00224F09" w:rsidP="00224F09">
      <w:pPr>
        <w:spacing w:after="0" w:line="240" w:lineRule="auto"/>
        <w:jc w:val="both"/>
        <w:rPr>
          <w:rFonts w:cs="Calibri"/>
          <w:color w:val="000000"/>
          <w:lang w:eastAsia="pl-PL"/>
        </w:rPr>
      </w:pPr>
      <w:r>
        <w:rPr>
          <w:rFonts w:ascii="Cambria" w:hAnsi="Cambria" w:cs="Calibri"/>
          <w:color w:val="000000"/>
          <w:lang w:eastAsia="pl-PL"/>
        </w:rPr>
        <w:t>Ubezpieczyciel nie odpowiada wyłącznie za szkody wyrządzone umyślnie przez reprezentantów ubezpieczającego/ubezpieczonego, przy czym za reprezentantów ubezpieczającego/ ubezpieczonego uważa się Wójta (Prezydenta, Burmistrza, Zarząd, Komisarza) i jego pełnomocników, tj. osoby posiadające pisemne upoważnienie do działania w jego imieniu. Limit odpowiedzialności dla szkód wyrządzonych umyślnie przez wszystkie inne osoby, niż wymienione wyżej, wynosi w zakresie obligatoryjnym 300 000,00 zł na jeden i wszystkie wypadki ubezpieczeniowe w każdym okresie ubezpieczenia.</w:t>
      </w:r>
    </w:p>
    <w:p w:rsidR="00224F09" w:rsidRPr="00801FCB" w:rsidRDefault="00224F09" w:rsidP="00224F09">
      <w:pPr>
        <w:widowControl w:val="0"/>
        <w:spacing w:after="0" w:line="240" w:lineRule="auto"/>
        <w:jc w:val="both"/>
        <w:rPr>
          <w:rFonts w:ascii="Cambria" w:hAnsi="Cambria"/>
        </w:rPr>
      </w:pP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ubezpieczenia od daty dostawy do daty włączenia do eksploatacji </w:t>
      </w:r>
      <w:r w:rsidRPr="00801FCB">
        <w:rPr>
          <w:rFonts w:ascii="Cambria" w:hAnsi="Cambria"/>
        </w:rPr>
        <w:t xml:space="preserve">– bez względu </w:t>
      </w:r>
      <w:r w:rsidRPr="00801FCB">
        <w:rPr>
          <w:rFonts w:ascii="Cambria" w:hAnsi="Cambria"/>
        </w:rPr>
        <w:br/>
        <w:t>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Odpowiedzialność ubezpieczyciela za szkody powstałe w ubezpieczonym sprzęcie elektronicznym lub jego częściach obejmuje również okres od daty dostawy do miejsca ubezpieczenia do daty włączenia go do planowanej eksploatacji. Warunkiem rozszerzenia jest magazynowanie sprzętu lub jego części w odpowiednich opakowaniach i pomieszczeniach do tego przystosowanych. Okres magazynowania nie może przekraczać 6 miesięcy od daty dostawy.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tymczasowego magazynowania lub chwilowej przerwy w eksploatacji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Zakres ochrony ubezpieczeniowej obejmuje szkody w sprzęcie elektronicznym będącym we wcześniejszej eksploatacji, a powstałe w czasie tymczasowego magazynowania (poza stanowiskiem pracy) lub chwilowej przerwy w użytkowaniu w miejscu objętym ubezpieczeniem. Okres tymczasowego magazynowania nie może przekraczać 6 miesięcy.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szybkiej likwidacji szkód</w:t>
      </w:r>
      <w:r w:rsidRPr="00801FCB">
        <w:rPr>
          <w:rFonts w:ascii="Cambria" w:hAnsi="Cambria"/>
        </w:rPr>
        <w:t xml:space="preserve"> –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b/>
        </w:rPr>
      </w:pPr>
      <w:r w:rsidRPr="00801FCB">
        <w:rPr>
          <w:rFonts w:ascii="Cambria" w:hAnsi="Cambria"/>
        </w:rPr>
        <w:t>W przypadku awarii sprzętu elektronicznego, którego przywrócenie do pracy (w ciągu 24 godzin) jest konieczne dla normalnego funkcjonowania firmy, Ubezpieczający/Ubezpieczony powiadamiając o szkodzie Ubezpieczyciela może przystąpić do samodzielnej likwidacji szkody, sporządzając stosowny protokół opisujący rozmiar i przyczynę zdarzenia. Równocześnie Ubezpieczający/Ubezpieczony przedstawi wyliczone wartości szkody lub fakturę za naprawę, które będą podstawą obliczenia odszkodowania przez Ubezpieczyciela. W przypadku awarii sprzętu elektronicznego, którego przywrócenie do pracy nie jest natychmiast konieczne, Ubezpieczający/Ubezpieczony po zgłoszeniu szkody może przystąpić do samodzielnej likwidacji szkody na powyższych zasadach jedynie w przypadku, gdy Ubezpieczyciel nie dokona oględzin przedmiotu dotkniętego szkodą w ciągu 3 dni od daty otrzymania zgłoszenia.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lastRenderedPageBreak/>
        <w:t xml:space="preserve">Klauzula automatycznego pokrycia OC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w trakcie trwania umowy ubezpieczenia obejmuje automatyczną ochroną ubezpieczeniową na warunkach określonych w umowie ubezpieczenia OC wszystkie lokalizacje przyjęte przez ubezpieczającego/ubezpieczonego w posiadanie, zarząd, administrację lub utrzymanie.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usunięcia pozostałości po szkodzie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spacing w:val="-2"/>
        </w:rPr>
      </w:pPr>
      <w:r w:rsidRPr="00801FCB">
        <w:rPr>
          <w:rFonts w:ascii="Cambria" w:hAnsi="Cambria"/>
        </w:rPr>
        <w:t>Ubezpieczyciel pokrywa ponad sumę ubezpieczenia, wszelkie uzasadnione i udokumentowane koszty uprzątnięcia pozostałości po szkodzie, koszty związane ze złomowaniem, usunięciem rumowiska, usunięciem, rozmontowaniem, rozłożeniem, rozebraniem lub utylizacją ubezpieczonego mienia, łącznie z kosztami rozbiórki/demontażu i wywiezienia pozostałości, a także koszty transportu (np. dojazdu pracowników serwisu) poniesione przez ubezpieczającego /ubezpieczonego w związku z zrealizowaniem się zdarzenia losowego, objętego ochroną ubezpieczeniową, do wysokości 20% wartości szkody, nie więcej jednak niż 1 000 000,00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wynagrodzenia rzeczoznawców i ekspertów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dodatkowo obejmuje ochroną ubezpieczeniową poniesione przez ubezpieczającego /ubezpieczonego konieczne, uzasadnione i udokumentowane koszty ekspertyz rzeczoznawców bądź ekspertów związane z ustaleniem faktycznego zakresu i rozmiaru szkody oraz sposobu jej naprawienia. Ustala się limit odszkodowawczy 50 000,00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wadliwego wykonania prac, czynności lub usług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Rozszerza się zakres ubezpieczenia o odpowiedzialność cywilną ubezpieczającego/ubezpieczonego za szkody osobowe i rzeczowe spowodowane przez wypadki ubezpieczeniowe powstałe w okresie ubezpieczenia po przekazaniu odbiorcy przedmiotu czynności, prac lub usług świadczonych przez ubezpieczającego/ubezpieczonego, wynikłe z nienależytego wykonania takiego zobowiązania, niezależnie od źródła obowiązku odszkodowawczego (czyny niedozwolone, niewykonanie lub nienależyte wykonanie zobowiązania). Zakres ubezpieczenia obejmuje szkody zarówno wyrządzone odbiorcy czynności, prac lub usług, jak również innym poszkodowanym. W razie wątpliwości za moment przekazania odbiorcy przedmiotu czynności, prac lub usług świadczonych przez ubezpieczającego/ubezpieczonego przyjmuje się chwilę, w której została dokonana ostatnia czynność faktyczna związana z realizacją całości lub formalnie wyodrębnionego etapu tych czynności, prac lub usług.</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zmian w odbudowie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Na pisemny wniosek ubezpieczającego/ubezpieczonego ubezpieczyciel wyrazi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(m.in. zezwolenia na budowę). Limit odszkodowawczy w każdym okresie ubezpieczenia wynosi 20% wartości szkody.</w:t>
      </w:r>
    </w:p>
    <w:p w:rsidR="00224F09" w:rsidRPr="00801FCB" w:rsidRDefault="00224F09" w:rsidP="00224F09">
      <w:pPr>
        <w:widowControl w:val="0"/>
        <w:spacing w:before="120" w:after="0" w:line="240" w:lineRule="auto"/>
        <w:jc w:val="both"/>
        <w:rPr>
          <w:rFonts w:ascii="Cambria" w:hAnsi="Cambria"/>
          <w:spacing w:val="-4"/>
        </w:rPr>
      </w:pPr>
      <w:r w:rsidRPr="00801FCB">
        <w:rPr>
          <w:rFonts w:ascii="Cambria" w:hAnsi="Cambria" w:cs="AllianzNeo-CondensedBold"/>
          <w:b/>
          <w:bCs/>
        </w:rPr>
        <w:t xml:space="preserve">Klauzula ubezpieczenia kosztów wymiany wody w basenie </w:t>
      </w:r>
      <w:r w:rsidRPr="00801FCB">
        <w:rPr>
          <w:rFonts w:ascii="Cambria" w:hAnsi="Cambria"/>
          <w:spacing w:val="-4"/>
        </w:rPr>
        <w:t>– bez względu na postanowienia ogólnych bądź szczególnych warunków ubezpieczenia, strony umowy ubezpieczenia uzgodniły, że:</w:t>
      </w:r>
    </w:p>
    <w:p w:rsidR="00224F09" w:rsidRPr="00801FCB" w:rsidRDefault="00224F09" w:rsidP="00224F09">
      <w:pPr>
        <w:widowControl w:val="0"/>
        <w:numPr>
          <w:ilvl w:val="0"/>
          <w:numId w:val="212"/>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Zakres ubezpieczenia zostaje rozszerzony o koszty wymiany wody w basenie.</w:t>
      </w:r>
    </w:p>
    <w:p w:rsidR="00224F09" w:rsidRPr="00801FCB" w:rsidRDefault="00224F09" w:rsidP="00224F09">
      <w:pPr>
        <w:widowControl w:val="0"/>
        <w:numPr>
          <w:ilvl w:val="0"/>
          <w:numId w:val="212"/>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Odpowiedzialność ubezpieczyciela obejmuje poniesione i udokumentowane koszty wymiany wody w basenie będącej następstwem jej skażenia lub zanieczyszczenia w trakcie </w:t>
      </w:r>
      <w:r w:rsidRPr="00801FCB">
        <w:rPr>
          <w:rFonts w:ascii="Cambria" w:hAnsi="Cambria" w:cs="AllianzNeo-Bold"/>
          <w:bCs/>
        </w:rPr>
        <w:t>okresu ubezpieczenia</w:t>
      </w:r>
      <w:r w:rsidRPr="00801FCB">
        <w:rPr>
          <w:rFonts w:ascii="Cambria" w:hAnsi="Cambria" w:cs="AllianzNeo-Regular"/>
        </w:rPr>
        <w:t>.</w:t>
      </w:r>
    </w:p>
    <w:p w:rsidR="00224F09" w:rsidRPr="00801FCB" w:rsidRDefault="00224F09" w:rsidP="00224F09">
      <w:pPr>
        <w:widowControl w:val="0"/>
        <w:numPr>
          <w:ilvl w:val="0"/>
          <w:numId w:val="212"/>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Warunkiem pokrycia powyższych kosztów jest potwierdzenie zanieczyszczenia lub skażenia wody w basenie przez stację sanitarno - epidemiologiczną</w:t>
      </w:r>
      <w:r w:rsidRPr="00801FCB">
        <w:rPr>
          <w:rFonts w:ascii="Cambria" w:hAnsi="Cambria"/>
        </w:rPr>
        <w:t xml:space="preserve"> </w:t>
      </w:r>
      <w:r w:rsidRPr="00801FCB">
        <w:rPr>
          <w:rFonts w:ascii="Cambria" w:hAnsi="Cambria" w:cs="AllianzNeo-Regular"/>
        </w:rPr>
        <w:t>lub inną odpowiedzialną instytucję, bądź też musi opierać się na wynikach badań laboratoryjnych zleconych lub przeprowadzonych przez ubezpieczonego.</w:t>
      </w:r>
    </w:p>
    <w:p w:rsidR="00224F09" w:rsidRPr="00801FCB" w:rsidRDefault="00224F09" w:rsidP="00224F09">
      <w:pPr>
        <w:widowControl w:val="0"/>
        <w:numPr>
          <w:ilvl w:val="0"/>
          <w:numId w:val="212"/>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Bold"/>
          <w:bCs/>
        </w:rPr>
        <w:t xml:space="preserve">Franszyza redukcyjna </w:t>
      </w:r>
      <w:r w:rsidRPr="00801FCB">
        <w:rPr>
          <w:rFonts w:ascii="Cambria" w:hAnsi="Cambria" w:cs="AllianzNeo-Regular"/>
        </w:rPr>
        <w:t xml:space="preserve">w każdej </w:t>
      </w:r>
      <w:r w:rsidRPr="00801FCB">
        <w:rPr>
          <w:rFonts w:ascii="Cambria" w:hAnsi="Cambria" w:cs="AllianzNeo-Bold"/>
          <w:bCs/>
        </w:rPr>
        <w:t xml:space="preserve">szkodzie </w:t>
      </w:r>
      <w:r w:rsidRPr="00801FCB">
        <w:rPr>
          <w:rFonts w:ascii="Cambria" w:hAnsi="Cambria" w:cs="AllianzNeo-Regular"/>
        </w:rPr>
        <w:t xml:space="preserve">wynosi 10% wartości </w:t>
      </w:r>
      <w:r w:rsidRPr="00801FCB">
        <w:rPr>
          <w:rFonts w:ascii="Cambria" w:hAnsi="Cambria" w:cs="AllianzNeo-Bold"/>
          <w:bCs/>
        </w:rPr>
        <w:t>szkody</w:t>
      </w:r>
      <w:r w:rsidRPr="00801FCB">
        <w:rPr>
          <w:rFonts w:ascii="Cambria" w:hAnsi="Cambria" w:cs="AllianzNeo-Regular"/>
        </w:rPr>
        <w:t>, nie mniej niż 300,00 zł.</w:t>
      </w:r>
    </w:p>
    <w:p w:rsidR="00224F09" w:rsidRPr="00801FCB" w:rsidRDefault="00224F09" w:rsidP="00224F09">
      <w:pPr>
        <w:widowControl w:val="0"/>
        <w:numPr>
          <w:ilvl w:val="0"/>
          <w:numId w:val="212"/>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rPr>
        <w:t>Limit odpowiedzialności wynosi 50 000,00 zł na jedno i wszystkie zdarzenia w każdym okresie ubezpieczenia.</w:t>
      </w:r>
    </w:p>
    <w:p w:rsidR="00224F09" w:rsidRPr="00801FCB" w:rsidRDefault="00224F09" w:rsidP="00224F09">
      <w:pPr>
        <w:widowControl w:val="0"/>
        <w:autoSpaceDE w:val="0"/>
        <w:autoSpaceDN w:val="0"/>
        <w:adjustRightInd w:val="0"/>
        <w:spacing w:before="120" w:after="0" w:line="240" w:lineRule="auto"/>
        <w:jc w:val="both"/>
        <w:rPr>
          <w:rFonts w:ascii="Cambria" w:hAnsi="Cambria" w:cs="AllianzNeo-CondensedBold"/>
          <w:b/>
          <w:bCs/>
        </w:rPr>
      </w:pPr>
      <w:r w:rsidRPr="00801FCB">
        <w:rPr>
          <w:rFonts w:ascii="Cambria" w:hAnsi="Cambria" w:cs="AllianzNeo-CondensedBold"/>
          <w:b/>
          <w:bCs/>
        </w:rPr>
        <w:t xml:space="preserve">Klauzula przemieszczenia pomiędzy miejscami ubezpieczenia </w:t>
      </w:r>
      <w:r w:rsidRPr="00801FCB">
        <w:rPr>
          <w:rFonts w:ascii="Cambria" w:hAnsi="Cambria"/>
          <w:spacing w:val="-4"/>
        </w:rPr>
        <w:t xml:space="preserve">– bez względu na postanowienia </w:t>
      </w:r>
      <w:r w:rsidRPr="00801FCB">
        <w:rPr>
          <w:rFonts w:ascii="Cambria" w:hAnsi="Cambria"/>
          <w:spacing w:val="-4"/>
        </w:rPr>
        <w:lastRenderedPageBreak/>
        <w:t>ogólnych bądź szczególnych warunków ubezpieczenia, strony umowy ubezpieczenia uzgodniły, że:</w:t>
      </w:r>
    </w:p>
    <w:p w:rsidR="00224F09" w:rsidRPr="00801FCB" w:rsidRDefault="00224F09" w:rsidP="00224F09">
      <w:pPr>
        <w:widowControl w:val="0"/>
        <w:autoSpaceDE w:val="0"/>
        <w:autoSpaceDN w:val="0"/>
        <w:adjustRightInd w:val="0"/>
        <w:spacing w:after="0" w:line="240" w:lineRule="auto"/>
        <w:jc w:val="both"/>
        <w:rPr>
          <w:rFonts w:ascii="Cambria" w:hAnsi="Cambria" w:cs="AllianzNeo-Regular"/>
        </w:rPr>
      </w:pPr>
      <w:r w:rsidRPr="00801FCB">
        <w:rPr>
          <w:rFonts w:ascii="Cambria" w:hAnsi="Cambria" w:cs="AllianzNeo-Regular"/>
        </w:rPr>
        <w:t>Ochrona ubezpieczeniowa obowiązuje, jeśli część lub wszystkie rzeczy z jednego miejsca ubezpieczenia zostaną przemieszczone do drugiego miejsca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przepisów eksploatacyjnych</w:t>
      </w:r>
      <w:r w:rsidRPr="00801FCB">
        <w:rPr>
          <w:rFonts w:ascii="Cambria" w:hAnsi="Cambria"/>
        </w:rPr>
        <w:t xml:space="preserve"> – </w:t>
      </w:r>
      <w:r w:rsidRPr="00801FCB">
        <w:rPr>
          <w:rFonts w:ascii="Cambria" w:hAnsi="Cambria"/>
          <w:spacing w:val="-4"/>
        </w:rPr>
        <w:t>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akceptuje przepisy wewnętrzne ubezpieczającego/ubezpieczonego w zakresie budowy, montażu i eksploatacji urządzeń technicznych i uznaje je za wystarczające, w odniesieniu do ogólnych warunków ubezpieczenia ubezpieczyciela, o ile przepisy te nie są sprzeczne z powszechnie obowiązującymi przepisami prawa. W związku z powyższym ustaleniem ubezpieczyciel nie będzie dążył do obniżenia wysokości odszkodowania lub odmowy jego wypłaty.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odnowienia lub odtworzenia dokumentów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pokrywa w granicach ustalonego limitu udokumentowane koszty związane z zabezpieczeniem, odnowieniem, transportem i/lub odtworzeniem planów, map bądź innych dokumentów, uszkodzonych albo zniszczonych w związku ze szkodą objęta zakresem ubezpieczenia. Ubezpieczający/ubezpieczony, w granicach ustalonego limitu, zastrzega sobie prawo do skorzystania z usług firmy specjalizującej się w zakresie wykonywania prac (czynności) określonych w niniejszej klauzuli.</w:t>
      </w:r>
    </w:p>
    <w:p w:rsidR="00224F09" w:rsidRPr="00801FCB" w:rsidRDefault="00224F09" w:rsidP="00224F09">
      <w:pPr>
        <w:widowControl w:val="0"/>
        <w:spacing w:after="0" w:line="240" w:lineRule="auto"/>
        <w:jc w:val="both"/>
        <w:rPr>
          <w:rFonts w:ascii="Cambria" w:hAnsi="Cambria"/>
        </w:rPr>
      </w:pPr>
      <w:r w:rsidRPr="00801FCB">
        <w:rPr>
          <w:rFonts w:ascii="Cambria" w:hAnsi="Cambria"/>
        </w:rPr>
        <w:t>Limit odpowiedzialności wynosi 50 000,00 zł na jedno i wszystkie zdarzenia w każdym okresie ubezpieczenia.</w:t>
      </w:r>
    </w:p>
    <w:p w:rsidR="00224F09" w:rsidRPr="00801FCB" w:rsidRDefault="00224F09" w:rsidP="00224F09">
      <w:pPr>
        <w:widowControl w:val="0"/>
        <w:spacing w:before="120" w:after="120" w:line="240" w:lineRule="auto"/>
        <w:jc w:val="both"/>
        <w:rPr>
          <w:rFonts w:ascii="Cambria" w:hAnsi="Cambria"/>
        </w:rPr>
      </w:pPr>
      <w:r w:rsidRPr="00801FCB">
        <w:rPr>
          <w:rFonts w:ascii="Cambria" w:hAnsi="Cambria"/>
          <w:b/>
        </w:rPr>
        <w:t xml:space="preserve">Klauzula ubezpieczenia kosztów dodatkowych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numPr>
          <w:ilvl w:val="0"/>
          <w:numId w:val="202"/>
        </w:numPr>
        <w:tabs>
          <w:tab w:val="left" w:pos="284"/>
        </w:tabs>
        <w:spacing w:after="120" w:line="240" w:lineRule="auto"/>
        <w:ind w:left="284" w:hanging="284"/>
        <w:jc w:val="both"/>
        <w:rPr>
          <w:rFonts w:ascii="Cambria" w:hAnsi="Cambria"/>
        </w:rPr>
      </w:pPr>
      <w:r w:rsidRPr="00801FCB">
        <w:rPr>
          <w:rFonts w:ascii="Cambria" w:hAnsi="Cambria"/>
        </w:rPr>
        <w:t>Ochrona ubezpieczeniowa obejmuje uzasadnione i udokumentowane przez ubezpieczającego/ ubezpieczonego nakłady związane z:</w:t>
      </w:r>
    </w:p>
    <w:p w:rsidR="00224F09" w:rsidRPr="00801FCB" w:rsidRDefault="00224F09" w:rsidP="00224F09">
      <w:pPr>
        <w:widowControl w:val="0"/>
        <w:numPr>
          <w:ilvl w:val="0"/>
          <w:numId w:val="215"/>
        </w:numPr>
        <w:tabs>
          <w:tab w:val="left" w:pos="709"/>
        </w:tabs>
        <w:spacing w:after="0" w:line="240" w:lineRule="auto"/>
        <w:ind w:left="709" w:hanging="436"/>
        <w:jc w:val="both"/>
        <w:rPr>
          <w:rFonts w:ascii="Cambria" w:hAnsi="Cambria"/>
        </w:rPr>
      </w:pPr>
      <w:r w:rsidRPr="00801FCB">
        <w:rPr>
          <w:rFonts w:ascii="Cambria" w:hAnsi="Cambria"/>
        </w:rPr>
        <w:t>zabezpieczeniem przed szkodą ubezpieczonego mienia w razie jego bezpośredniego zagrożenia działaniem powstałego zdarzenia losowego oraz zmniejszeniem rozmiaru szkody objętej zakresem ubezpieczenia, jeśli środki te były celowe, chociażby okazały się bezskuteczne;</w:t>
      </w:r>
      <w:r w:rsidRPr="00801FCB">
        <w:rPr>
          <w:rFonts w:ascii="Cambria" w:hAnsi="Cambria" w:cs="Arial"/>
          <w:lang w:eastAsia="pl-PL"/>
        </w:rPr>
        <w:t xml:space="preserve"> </w:t>
      </w:r>
      <w:r w:rsidRPr="00801FCB">
        <w:rPr>
          <w:rFonts w:ascii="Cambria" w:hAnsi="Cambria"/>
        </w:rPr>
        <w:t>jeżeli nie dojdzie do powstania szkody ubezpieczyciel pokryje wydatki w kwocie nie większej niż 100 000,00 zł na jedno i wszystkie zdarzenia w każdym okresie ubezpieczenia;</w:t>
      </w:r>
    </w:p>
    <w:p w:rsidR="00224F09" w:rsidRPr="00801FCB" w:rsidRDefault="00224F09" w:rsidP="00224F09">
      <w:pPr>
        <w:widowControl w:val="0"/>
        <w:numPr>
          <w:ilvl w:val="0"/>
          <w:numId w:val="215"/>
        </w:numPr>
        <w:tabs>
          <w:tab w:val="left" w:pos="709"/>
        </w:tabs>
        <w:spacing w:after="0" w:line="240" w:lineRule="auto"/>
        <w:ind w:left="709" w:hanging="425"/>
        <w:jc w:val="both"/>
        <w:rPr>
          <w:rFonts w:ascii="Cambria" w:hAnsi="Cambria"/>
        </w:rPr>
      </w:pPr>
      <w:r w:rsidRPr="00801FCB">
        <w:rPr>
          <w:rFonts w:ascii="Cambria" w:hAnsi="Cambria"/>
        </w:rPr>
        <w:t>akcją ratowniczą (gaszeniem, rozbiórką, ewakuacją, kosztami akcji ratowniczej, w tym wynagrodzenie Straży Pożarnej na podstawie otrzymanych i zapłaconych przez ubezpieczającego/ubezpieczonego rachunków, itp.), jeżeli ratunek miał na celu zmniejszenie strat lub niedopuszczenie do ich zwiększenia;</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kosztami osuszania, składowania, oszalowania lub umocnienia ubezpieczonego mienia, kosztami demontażu i montażu, rozmontowania, rozłożenia i złożenia;</w:t>
      </w:r>
    </w:p>
    <w:p w:rsidR="00224F09" w:rsidRPr="00801FCB" w:rsidRDefault="00224F09" w:rsidP="00224F09">
      <w:pPr>
        <w:widowControl w:val="0"/>
        <w:numPr>
          <w:ilvl w:val="0"/>
          <w:numId w:val="215"/>
        </w:numPr>
        <w:tabs>
          <w:tab w:val="left" w:pos="709"/>
        </w:tabs>
        <w:spacing w:after="0" w:line="240" w:lineRule="auto"/>
        <w:ind w:left="709" w:hanging="425"/>
        <w:jc w:val="both"/>
        <w:rPr>
          <w:rFonts w:ascii="Cambria" w:hAnsi="Cambria"/>
        </w:rPr>
      </w:pPr>
      <w:r w:rsidRPr="00801FCB">
        <w:rPr>
          <w:rFonts w:ascii="Cambria" w:hAnsi="Cambria"/>
        </w:rPr>
        <w:t>dodatkowymi kosztami pracy, w szczególności godziny nadliczbowe, dodatki za pracę w nocy i w dni wolne od pracy oraz frachtu lotniczego, z wyjątkiem frachtu ekspresowego, poniesione w związku ze szkodą, za którą ubezpieczyciel ponosi odpowiedzialność;</w:t>
      </w:r>
    </w:p>
    <w:p w:rsidR="00224F09" w:rsidRPr="00801FCB" w:rsidRDefault="00224F09" w:rsidP="00224F09">
      <w:pPr>
        <w:widowControl w:val="0"/>
        <w:numPr>
          <w:ilvl w:val="0"/>
          <w:numId w:val="215"/>
        </w:numPr>
        <w:tabs>
          <w:tab w:val="left" w:pos="709"/>
        </w:tabs>
        <w:spacing w:after="0" w:line="240" w:lineRule="auto"/>
        <w:ind w:left="709" w:hanging="425"/>
        <w:jc w:val="both"/>
        <w:rPr>
          <w:rFonts w:ascii="Cambria" w:hAnsi="Cambria"/>
        </w:rPr>
      </w:pPr>
      <w:r w:rsidRPr="00801FCB">
        <w:rPr>
          <w:rFonts w:ascii="Cambria" w:hAnsi="Cambria" w:cs="AllianzNeo-Regular"/>
        </w:rPr>
        <w:t xml:space="preserve">czasowym użytkowaniem obcych działek, </w:t>
      </w:r>
      <w:r w:rsidRPr="00801FCB">
        <w:rPr>
          <w:rFonts w:ascii="Cambria" w:hAnsi="Cambria" w:cs="AllianzNeo-Bold"/>
          <w:bCs/>
        </w:rPr>
        <w:t>budynków/lokali</w:t>
      </w:r>
      <w:r w:rsidRPr="00801FCB">
        <w:rPr>
          <w:rFonts w:ascii="Cambria" w:hAnsi="Cambria" w:cs="AllianzNeo-Regular"/>
        </w:rPr>
        <w:t>, instalacji,</w:t>
      </w:r>
      <w:r w:rsidRPr="00801FCB">
        <w:rPr>
          <w:rFonts w:ascii="Cambria" w:hAnsi="Cambria"/>
        </w:rPr>
        <w:t xml:space="preserve"> </w:t>
      </w:r>
      <w:r w:rsidRPr="00801FCB">
        <w:rPr>
          <w:rFonts w:ascii="Cambria" w:hAnsi="Cambria" w:cs="AllianzNeo-Regular"/>
        </w:rPr>
        <w:t>maszyn lub urządzeń;</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spacing w:val="-2"/>
        </w:rPr>
      </w:pPr>
      <w:r w:rsidRPr="00801FCB">
        <w:rPr>
          <w:rFonts w:ascii="Cambria" w:hAnsi="Cambria" w:cs="AllianzNeo-Regular"/>
          <w:spacing w:val="-2"/>
        </w:rPr>
        <w:t xml:space="preserve">kosztami przeniesienia i wyniesienia ubezpieczonych rzeczy nieobjętych </w:t>
      </w:r>
      <w:r w:rsidRPr="00801FCB">
        <w:rPr>
          <w:rFonts w:ascii="Cambria" w:hAnsi="Cambria" w:cs="AllianzNeo-Bold"/>
          <w:bCs/>
          <w:spacing w:val="-2"/>
        </w:rPr>
        <w:t xml:space="preserve">szkodą </w:t>
      </w:r>
      <w:r w:rsidRPr="00801FCB">
        <w:rPr>
          <w:rFonts w:ascii="Cambria" w:hAnsi="Cambria" w:cs="AllianzNeo-Regular"/>
          <w:spacing w:val="-2"/>
        </w:rPr>
        <w:t xml:space="preserve">do zastępczego </w:t>
      </w:r>
      <w:r w:rsidRPr="00801FCB">
        <w:rPr>
          <w:rFonts w:ascii="Cambria" w:hAnsi="Cambria" w:cs="AllianzNeo-Bold"/>
          <w:bCs/>
          <w:spacing w:val="-2"/>
        </w:rPr>
        <w:t xml:space="preserve">budynku/lokalu </w:t>
      </w:r>
      <w:r w:rsidRPr="00801FCB">
        <w:rPr>
          <w:rFonts w:ascii="Cambria" w:hAnsi="Cambria" w:cs="AllianzNeo-Regular"/>
          <w:spacing w:val="-2"/>
        </w:rPr>
        <w:t>w celu kontynuowania prowadzonej działalności lub przechowania/ składowania, w tym kosztami transportu, a także kosztami powrotu ubezpieczonych rzeczy do pierwotnego miejsca lub innego, wskazanego przez ubezpieczającego/ubezpieczonego;</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spacing w:val="-2"/>
        </w:rPr>
      </w:pPr>
      <w:r w:rsidRPr="00801FCB">
        <w:rPr>
          <w:rFonts w:ascii="Cambria" w:hAnsi="Cambria" w:cs="AllianzNeo-Regular"/>
          <w:spacing w:val="-2"/>
        </w:rPr>
        <w:t>kosztami wynikającymi z konieczności użycia urządzeń zastępczych lub dokonania zakupów w celu wykonania istniejących w chwili powstania szkody zobowiązań ubezpieczającego/ ubezpieczonego;</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kosztami odtworzenia maszyn, urządzeń lub ich elementów wykonanych na specjalne zamówienie, powstałe w wyniku trudności z ich ponownym zakupem, odbudową, naprawą, montażem itp. - dodatkowy podlimit w wysokości 100 000,00 zł na jedno i wszystkie zdarzenia w każdym okresie ubezpieczenia niezależnie od sumy ubezpieczenia;</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kosztami wynikającymi ze zwiększonego zużycia mediów;</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kosztami utraty mediów (np. woda, para, gaz);</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kosztami wynikającymi z konieczności odtworzenia lub naprawienia mienia zgodnie z obowiązującymi w momencie dokonywania naprawy/odbudowy przepisami prawa (w tym decyzjami stosownych władz i organów);</w:t>
      </w:r>
    </w:p>
    <w:p w:rsidR="00224F09" w:rsidRPr="00801FCB" w:rsidRDefault="00224F09" w:rsidP="00224F09">
      <w:pPr>
        <w:widowControl w:val="0"/>
        <w:numPr>
          <w:ilvl w:val="0"/>
          <w:numId w:val="215"/>
        </w:numPr>
        <w:tabs>
          <w:tab w:val="left" w:pos="709"/>
        </w:tabs>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lastRenderedPageBreak/>
        <w:t>działaniami niezbędnymi w celu informowania stałych klientów, dostawców i kontrahentów;</w:t>
      </w:r>
    </w:p>
    <w:p w:rsidR="00224F09" w:rsidRPr="00801FCB" w:rsidRDefault="00224F09" w:rsidP="00224F09">
      <w:pPr>
        <w:widowControl w:val="0"/>
        <w:numPr>
          <w:ilvl w:val="0"/>
          <w:numId w:val="215"/>
        </w:numPr>
        <w:tabs>
          <w:tab w:val="left" w:pos="709"/>
        </w:tabs>
        <w:spacing w:after="0" w:line="240" w:lineRule="auto"/>
        <w:ind w:left="709" w:hanging="425"/>
        <w:jc w:val="both"/>
        <w:rPr>
          <w:rFonts w:ascii="Cambria" w:hAnsi="Cambria"/>
          <w:spacing w:val="-2"/>
        </w:rPr>
      </w:pPr>
      <w:r w:rsidRPr="00801FCB">
        <w:rPr>
          <w:rFonts w:ascii="Cambria" w:hAnsi="Cambria"/>
          <w:spacing w:val="-2"/>
        </w:rPr>
        <w:t>wszelkimi uzasadnionymi i udokumentowanymi kosztami i opłatami specjalistów (architektów, inżynierów, konserwatorów zabytków), związanymi z przygotowaniem wszelkiej dokumentacji, szczególnie projektowej i konstrukcyjnej niezbędnej do przywrócenia mienia (w tym mienia o charakterze zabytkowym) do stanu sprzed dnia szkody, poniesionymi przez ubezpieczającego w związku ze zrealizowaniem się zdarzenia objętego umową ubezpieczenia.</w:t>
      </w:r>
    </w:p>
    <w:p w:rsidR="00224F09" w:rsidRPr="00801FCB" w:rsidRDefault="00224F09" w:rsidP="00224F09">
      <w:pPr>
        <w:widowControl w:val="0"/>
        <w:numPr>
          <w:ilvl w:val="0"/>
          <w:numId w:val="202"/>
        </w:numPr>
        <w:tabs>
          <w:tab w:val="left" w:pos="284"/>
        </w:tabs>
        <w:spacing w:after="0" w:line="240" w:lineRule="auto"/>
        <w:ind w:left="284" w:hanging="284"/>
        <w:jc w:val="both"/>
        <w:rPr>
          <w:rFonts w:ascii="Cambria" w:hAnsi="Cambria"/>
        </w:rPr>
      </w:pPr>
      <w:r w:rsidRPr="00801FCB">
        <w:rPr>
          <w:rFonts w:ascii="Cambria" w:hAnsi="Cambria"/>
        </w:rPr>
        <w:t>Koszty dodatkowe są ubezpieczone na pierwsze ryzyko.</w:t>
      </w:r>
    </w:p>
    <w:p w:rsidR="00224F09" w:rsidRPr="00801FCB" w:rsidRDefault="00224F09" w:rsidP="00224F09">
      <w:pPr>
        <w:widowControl w:val="0"/>
        <w:numPr>
          <w:ilvl w:val="0"/>
          <w:numId w:val="202"/>
        </w:numPr>
        <w:tabs>
          <w:tab w:val="left" w:pos="284"/>
        </w:tabs>
        <w:spacing w:after="0" w:line="240" w:lineRule="auto"/>
        <w:ind w:left="284" w:hanging="284"/>
        <w:jc w:val="both"/>
        <w:rPr>
          <w:rFonts w:ascii="Cambria" w:hAnsi="Cambria"/>
        </w:rPr>
      </w:pPr>
      <w:r w:rsidRPr="00801FCB">
        <w:rPr>
          <w:rFonts w:ascii="Cambria" w:hAnsi="Cambria"/>
        </w:rPr>
        <w:t>Wysokość odszkodowania jest ustalana w oparciu o udokumentowane rachunkami, umowami poniesione przez ubezpieczającego/ ubezpieczonego koszty dodatkowe.</w:t>
      </w:r>
    </w:p>
    <w:p w:rsidR="00224F09" w:rsidRPr="00801FCB" w:rsidRDefault="00224F09" w:rsidP="00224F09">
      <w:pPr>
        <w:widowControl w:val="0"/>
        <w:numPr>
          <w:ilvl w:val="0"/>
          <w:numId w:val="202"/>
        </w:numPr>
        <w:tabs>
          <w:tab w:val="left" w:pos="284"/>
        </w:tabs>
        <w:spacing w:after="0" w:line="240" w:lineRule="auto"/>
        <w:ind w:left="284" w:hanging="284"/>
        <w:jc w:val="both"/>
        <w:rPr>
          <w:rFonts w:ascii="Cambria" w:hAnsi="Cambria"/>
        </w:rPr>
      </w:pPr>
      <w:r w:rsidRPr="00801FCB">
        <w:rPr>
          <w:rFonts w:ascii="Cambria" w:hAnsi="Cambria"/>
        </w:rPr>
        <w:t xml:space="preserve">Franszyzy i udziały własne – tożsame z obowiązującymi w umowie ubezpieczenia, obejmującej mienie dotknięte lub zagrożone szkodą.  </w:t>
      </w:r>
    </w:p>
    <w:p w:rsidR="00224F09" w:rsidRPr="00801FCB" w:rsidRDefault="00224F09" w:rsidP="00224F09">
      <w:pPr>
        <w:widowControl w:val="0"/>
        <w:numPr>
          <w:ilvl w:val="0"/>
          <w:numId w:val="202"/>
        </w:numPr>
        <w:tabs>
          <w:tab w:val="left" w:pos="284"/>
        </w:tabs>
        <w:spacing w:after="0" w:line="240" w:lineRule="auto"/>
        <w:ind w:left="284" w:hanging="284"/>
        <w:jc w:val="both"/>
        <w:rPr>
          <w:rFonts w:ascii="Cambria" w:hAnsi="Cambria"/>
        </w:rPr>
      </w:pPr>
      <w:r w:rsidRPr="00801FCB">
        <w:rPr>
          <w:rFonts w:ascii="Cambria" w:hAnsi="Cambria"/>
        </w:rPr>
        <w:t>Limit odszkodowawczy ponad sumę ubezpieczenia: 1 000 000,00 zł na jedno i wszystkie zdarzenia w każdym okresie ubezpieczenia.</w:t>
      </w:r>
    </w:p>
    <w:p w:rsidR="00224F09" w:rsidRPr="00801FCB" w:rsidRDefault="00224F09" w:rsidP="00224F09">
      <w:pPr>
        <w:widowControl w:val="0"/>
        <w:autoSpaceDE w:val="0"/>
        <w:autoSpaceDN w:val="0"/>
        <w:adjustRightInd w:val="0"/>
        <w:spacing w:before="120" w:after="0" w:line="240" w:lineRule="auto"/>
        <w:jc w:val="both"/>
        <w:rPr>
          <w:rFonts w:ascii="Cambria" w:hAnsi="Cambria" w:cs="AllianzNeo-CondensedBold"/>
          <w:bCs/>
        </w:rPr>
      </w:pPr>
      <w:r w:rsidRPr="00801FCB">
        <w:rPr>
          <w:rFonts w:ascii="Cambria" w:hAnsi="Cambria" w:cs="AllianzNeo-CondensedBold"/>
          <w:b/>
          <w:bCs/>
        </w:rPr>
        <w:t xml:space="preserve">Klauzula ubezpieczenia stałych kosztów działalności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numPr>
          <w:ilvl w:val="3"/>
          <w:numId w:val="21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Ochrona ubezpieczeniowa obejmuje koszty stałe działalności, które ubezpieczający /u</w:t>
      </w:r>
      <w:r w:rsidRPr="00801FCB">
        <w:rPr>
          <w:rFonts w:ascii="Cambria" w:hAnsi="Cambria" w:cs="AllianzNeo-Bold"/>
          <w:bCs/>
        </w:rPr>
        <w:t>bezpieczon</w:t>
      </w:r>
      <w:r w:rsidRPr="00801FCB">
        <w:rPr>
          <w:rFonts w:ascii="Cambria" w:hAnsi="Cambria" w:cs="AllianzNeo-Regular"/>
        </w:rPr>
        <w:t xml:space="preserve">y poniósł w czasie przerwania działalności w miejscu ubezpieczenia wskazanym w umowie, w wyniku wystąpienia </w:t>
      </w:r>
      <w:r w:rsidRPr="00801FCB">
        <w:rPr>
          <w:rFonts w:ascii="Cambria" w:hAnsi="Cambria" w:cs="AllianzNeo-Bold"/>
          <w:bCs/>
        </w:rPr>
        <w:t xml:space="preserve">szkody </w:t>
      </w:r>
      <w:r w:rsidRPr="00801FCB">
        <w:rPr>
          <w:rFonts w:ascii="Cambria" w:hAnsi="Cambria" w:cs="AllianzNeo-Regular"/>
        </w:rPr>
        <w:t>spowodowanej zdarzeniem objętym zakresem ubezpieczenia.</w:t>
      </w:r>
    </w:p>
    <w:p w:rsidR="00224F09" w:rsidRPr="00801FCB" w:rsidRDefault="00224F09" w:rsidP="00224F09">
      <w:pPr>
        <w:widowControl w:val="0"/>
        <w:numPr>
          <w:ilvl w:val="3"/>
          <w:numId w:val="21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Przez pojęcie kosztów stałych działalności rozumie się związane z prowadzoną działalnością wydatki, które nie zależą od wielkości zakupów, produkcji lub sprzedaży, które mogłyby być pokryte przez ubezpieczającego/u</w:t>
      </w:r>
      <w:r w:rsidRPr="00801FCB">
        <w:rPr>
          <w:rFonts w:ascii="Cambria" w:hAnsi="Cambria" w:cs="AllianzNeo-Bold"/>
          <w:bCs/>
        </w:rPr>
        <w:t xml:space="preserve">bezpieczonego </w:t>
      </w:r>
      <w:r w:rsidRPr="00801FCB">
        <w:rPr>
          <w:rFonts w:ascii="Cambria" w:hAnsi="Cambria" w:cs="AllianzNeo-Regular"/>
        </w:rPr>
        <w:t>przy niezakłóconym przebiegu działalności, poniesione na:</w:t>
      </w:r>
    </w:p>
    <w:p w:rsidR="00224F09" w:rsidRPr="00801FCB" w:rsidRDefault="00224F09" w:rsidP="00224F09">
      <w:pPr>
        <w:widowControl w:val="0"/>
        <w:numPr>
          <w:ilvl w:val="4"/>
          <w:numId w:val="204"/>
        </w:numPr>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opłaty dzierżawne, czynsze;</w:t>
      </w:r>
    </w:p>
    <w:p w:rsidR="00224F09" w:rsidRPr="00801FCB" w:rsidRDefault="00224F09" w:rsidP="00224F09">
      <w:pPr>
        <w:widowControl w:val="0"/>
        <w:numPr>
          <w:ilvl w:val="4"/>
          <w:numId w:val="204"/>
        </w:numPr>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opłaty za pobór energii elektrycznej, cieplnej, wody i gazu;</w:t>
      </w:r>
    </w:p>
    <w:p w:rsidR="00224F09" w:rsidRPr="00801FCB" w:rsidRDefault="00224F09" w:rsidP="00224F09">
      <w:pPr>
        <w:widowControl w:val="0"/>
        <w:numPr>
          <w:ilvl w:val="4"/>
          <w:numId w:val="204"/>
        </w:numPr>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 xml:space="preserve">podstawowe wynagrodzenie </w:t>
      </w:r>
      <w:r w:rsidRPr="00801FCB">
        <w:rPr>
          <w:rFonts w:ascii="Cambria" w:hAnsi="Cambria" w:cs="AllianzNeo-Bold"/>
          <w:bCs/>
        </w:rPr>
        <w:t xml:space="preserve">pracowników </w:t>
      </w:r>
      <w:r w:rsidRPr="00801FCB">
        <w:rPr>
          <w:rFonts w:ascii="Cambria" w:hAnsi="Cambria" w:cs="AllianzNeo-Regular"/>
        </w:rPr>
        <w:t>z tytułu umów o pracę;</w:t>
      </w:r>
    </w:p>
    <w:p w:rsidR="00224F09" w:rsidRPr="00801FCB" w:rsidRDefault="00224F09" w:rsidP="00224F09">
      <w:pPr>
        <w:widowControl w:val="0"/>
        <w:numPr>
          <w:ilvl w:val="4"/>
          <w:numId w:val="204"/>
        </w:numPr>
        <w:autoSpaceDE w:val="0"/>
        <w:autoSpaceDN w:val="0"/>
        <w:adjustRightInd w:val="0"/>
        <w:spacing w:after="0" w:line="240" w:lineRule="auto"/>
        <w:ind w:left="709" w:hanging="425"/>
        <w:jc w:val="both"/>
        <w:rPr>
          <w:rFonts w:ascii="Cambria" w:hAnsi="Cambria" w:cs="AllianzNeo-Regular"/>
        </w:rPr>
      </w:pPr>
      <w:r w:rsidRPr="00801FCB">
        <w:rPr>
          <w:rFonts w:ascii="Cambria" w:hAnsi="Cambria" w:cs="AllianzNeo-Regular"/>
        </w:rPr>
        <w:t>raty kredytów i raty leasingowe.</w:t>
      </w:r>
    </w:p>
    <w:p w:rsidR="00224F09" w:rsidRPr="00801FCB" w:rsidRDefault="00224F09" w:rsidP="00224F09">
      <w:pPr>
        <w:widowControl w:val="0"/>
        <w:numPr>
          <w:ilvl w:val="3"/>
          <w:numId w:val="21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Okresem odszkodowawczym w zakresie ochrony udzielanej na mocy niniejszej klauzuli jest okres trwający od dnia wystąpienia </w:t>
      </w:r>
      <w:r w:rsidRPr="00801FCB">
        <w:rPr>
          <w:rFonts w:ascii="Cambria" w:hAnsi="Cambria" w:cs="AllianzNeo-Bold"/>
          <w:bCs/>
        </w:rPr>
        <w:t xml:space="preserve">szkody </w:t>
      </w:r>
      <w:r w:rsidRPr="00801FCB">
        <w:rPr>
          <w:rFonts w:ascii="Cambria" w:hAnsi="Cambria" w:cs="AllianzNeo-Regular"/>
        </w:rPr>
        <w:t>rzeczowej, powodującej przerwanie działalności ubezpieczającego/u</w:t>
      </w:r>
      <w:r w:rsidRPr="00801FCB">
        <w:rPr>
          <w:rFonts w:ascii="Cambria" w:hAnsi="Cambria" w:cs="AllianzNeo-Bold"/>
          <w:bCs/>
        </w:rPr>
        <w:t>bezpieczonego</w:t>
      </w:r>
      <w:r w:rsidRPr="00801FCB">
        <w:rPr>
          <w:rFonts w:ascii="Cambria" w:hAnsi="Cambria" w:cs="AllianzNeo-Regular"/>
        </w:rPr>
        <w:t xml:space="preserve"> do momentu zaistnienia technicznych możliwości prowadzenia działalności w zakresie sprzed </w:t>
      </w:r>
      <w:r w:rsidRPr="00801FCB">
        <w:rPr>
          <w:rFonts w:ascii="Cambria" w:hAnsi="Cambria" w:cs="AllianzNeo-Bold"/>
          <w:bCs/>
        </w:rPr>
        <w:t>szkody</w:t>
      </w:r>
      <w:r w:rsidRPr="00801FCB">
        <w:rPr>
          <w:rFonts w:ascii="Cambria" w:hAnsi="Cambria" w:cs="AllianzNeo-Regular"/>
        </w:rPr>
        <w:t>, nie dłużej niż 6 miesięcy.</w:t>
      </w:r>
    </w:p>
    <w:p w:rsidR="00224F09" w:rsidRPr="00801FCB" w:rsidRDefault="00224F09" w:rsidP="00224F09">
      <w:pPr>
        <w:widowControl w:val="0"/>
        <w:numPr>
          <w:ilvl w:val="3"/>
          <w:numId w:val="21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Koszty stałe ubezpieczane są na pierwsze ryzyko.</w:t>
      </w:r>
    </w:p>
    <w:p w:rsidR="00224F09" w:rsidRPr="00801FCB" w:rsidRDefault="00224F09" w:rsidP="00224F09">
      <w:pPr>
        <w:widowControl w:val="0"/>
        <w:numPr>
          <w:ilvl w:val="3"/>
          <w:numId w:val="21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Wysokość odszkodowania jest ustalana w oparciu o udokumentowane rachunkami, umowami ponoszone przez ubezpieczającego/u</w:t>
      </w:r>
      <w:r w:rsidRPr="00801FCB">
        <w:rPr>
          <w:rFonts w:ascii="Cambria" w:hAnsi="Cambria" w:cs="AllianzNeo-Bold"/>
          <w:bCs/>
        </w:rPr>
        <w:t xml:space="preserve">bezpieczonego </w:t>
      </w:r>
      <w:r w:rsidRPr="00801FCB">
        <w:rPr>
          <w:rFonts w:ascii="Cambria" w:hAnsi="Cambria" w:cs="AllianzNeo-Regular"/>
        </w:rPr>
        <w:t>koszty stałe.</w:t>
      </w:r>
    </w:p>
    <w:p w:rsidR="00224F09" w:rsidRPr="00801FCB" w:rsidRDefault="00224F09" w:rsidP="00224F09">
      <w:pPr>
        <w:widowControl w:val="0"/>
        <w:numPr>
          <w:ilvl w:val="3"/>
          <w:numId w:val="215"/>
        </w:numPr>
        <w:autoSpaceDE w:val="0"/>
        <w:autoSpaceDN w:val="0"/>
        <w:adjustRightInd w:val="0"/>
        <w:spacing w:after="0" w:line="240" w:lineRule="auto"/>
        <w:ind w:left="284" w:hanging="284"/>
        <w:jc w:val="both"/>
        <w:rPr>
          <w:rFonts w:ascii="Cambria" w:hAnsi="Cambria" w:cs="AllianzNeo-Regular"/>
        </w:rPr>
      </w:pPr>
      <w:r w:rsidRPr="00801FCB">
        <w:rPr>
          <w:rFonts w:ascii="Cambria" w:hAnsi="Cambria" w:cs="AllianzNeo-Regular"/>
        </w:rPr>
        <w:t xml:space="preserve">Limit odpowiedzialności wynosi 10% sumy ubezpieczenia mienia w miejscu, w którym zaistniała </w:t>
      </w:r>
      <w:r w:rsidRPr="00801FCB">
        <w:rPr>
          <w:rFonts w:ascii="Cambria" w:hAnsi="Cambria" w:cs="AllianzNeo-Bold"/>
          <w:bCs/>
        </w:rPr>
        <w:t>szkoda</w:t>
      </w:r>
      <w:r w:rsidRPr="00801FCB">
        <w:rPr>
          <w:rFonts w:ascii="Cambria" w:hAnsi="Cambria" w:cs="AllianzNeo-Regular"/>
        </w:rPr>
        <w:t xml:space="preserve">, nie więcej niż 200 000,00 zł na jedno i wszystkie </w:t>
      </w:r>
      <w:r w:rsidRPr="00801FCB">
        <w:rPr>
          <w:rFonts w:ascii="Cambria" w:hAnsi="Cambria" w:cs="AllianzNeo-Bold"/>
          <w:bCs/>
        </w:rPr>
        <w:t>zdarzenia</w:t>
      </w:r>
      <w:r w:rsidRPr="00801FCB">
        <w:rPr>
          <w:rFonts w:ascii="Cambria" w:hAnsi="Cambria" w:cs="AllianzNeo-Regular"/>
        </w:rPr>
        <w:t>/miejsca ubezpieczenia wskazane w umowie.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dodatkowej prewencyjnej sumy ubezpieczenia </w:t>
      </w:r>
      <w:r w:rsidRPr="00801FCB">
        <w:rPr>
          <w:rFonts w:ascii="Cambria" w:hAnsi="Cambria"/>
        </w:rPr>
        <w:t xml:space="preserve">– bez względu na postanowienia ogólnych bądź szczególnych warunków ubezpieczenia, strony umowy ubezpieczenia uzgodniły, że:   </w:t>
      </w:r>
    </w:p>
    <w:p w:rsidR="00224F09" w:rsidRPr="00801FCB" w:rsidRDefault="00224F09" w:rsidP="00224F09">
      <w:pPr>
        <w:widowControl w:val="0"/>
        <w:spacing w:after="0" w:line="240" w:lineRule="auto"/>
        <w:jc w:val="both"/>
        <w:rPr>
          <w:rFonts w:ascii="Cambria" w:hAnsi="Cambria"/>
        </w:rPr>
      </w:pPr>
      <w:r w:rsidRPr="00801FCB">
        <w:rPr>
          <w:rFonts w:ascii="Cambria" w:hAnsi="Cambria"/>
        </w:rPr>
        <w:t>Jeżeli w ubezpieczeniu mienia od ognia i innych zdarzeń losowych bądź od wszystkich ryzyk systemem sum stałych suma ubezpieczenia danego środka trwałego jest niższa od wartości szkody, niedoubezpieczenie pokryte zostanie z dodatkowej prewencyjnej sumy ubezpieczenia.</w:t>
      </w:r>
    </w:p>
    <w:p w:rsidR="00224F09" w:rsidRPr="00801FCB" w:rsidRDefault="00224F09" w:rsidP="00224F09">
      <w:pPr>
        <w:widowControl w:val="0"/>
        <w:spacing w:after="0" w:line="240" w:lineRule="auto"/>
        <w:jc w:val="both"/>
        <w:rPr>
          <w:rFonts w:ascii="Cambria" w:hAnsi="Cambria"/>
        </w:rPr>
      </w:pPr>
      <w:r w:rsidRPr="00801FCB">
        <w:rPr>
          <w:rFonts w:ascii="Cambria" w:hAnsi="Cambria"/>
        </w:rPr>
        <w:t>Limit odszkodowawczy: 1 000 000,00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automatycznego pokrycia konsumpcji sumy ubezpieczenia w ubezpieczeniu mienia systemem sum stałych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spacing w:val="-6"/>
        </w:rPr>
        <w:t>Ubezpieczyciel przywróci automatycznie pierwotną sumę ubezpieczenia (doubezpieczenie) po wypłacie odszkodowań, także w przypadku szkody całkowitej, jeśli ubezpieczający/ubezpieczony przystąpi do odtworzenia (naprawy) przedmiotu ubezpieczenia (ochrona ubezpieczeniowa może ustać wyłącznie w sytuacji złożenia przez zamawiającego oświadczenia woli o nieodtwarzaniu dotkniętego szkodą całkowitą przedmiotu ubezpieczenia). Ubezpieczający nie będzie zobowiązany do dopłaty stosownej składki, wynikającej z automatycznego pokrycia konsumpcji sumy ubezpieczenia. Klauzula nie ma zastosowania jeżeli ogólne (szczególne) warunki ubezpieczenia nie przewidują konsumpcji sumy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ubezpieczenia mienia w transporcie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Zakres ochrony ubezpieczeniowej zostaje rozszerzony na wszelkie mienie przewożone lub transportowane wszelkimi środkami transportu lądowego, od szkód powstałych podczas jego </w:t>
      </w:r>
      <w:r w:rsidRPr="00801FCB">
        <w:rPr>
          <w:rFonts w:ascii="Cambria" w:hAnsi="Cambria"/>
        </w:rPr>
        <w:lastRenderedPageBreak/>
        <w:t>przewożenia lub transportu. Ochrona ubezpieczeniowa obejmuje następujące ryzyka:</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ryzyka objęte ochroną w zakresie ubezpieczenia mienia od wszystkich ryzyk, w tym na podstawie klauzul dodatkowych,</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wypadku pojazdu, za pomocą którego dokonywany był transport,</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kradzieży mienia będącej następstwem wypadku pojazdu, za pomocą którego dokonywany był transport,</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kradzieży pojazdu wraz z przewożonym przez ten pojazd mieniem,</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kradzieży mienia z pojazdu, za pomocą którego dokonywany był transport, o ile pojazd ten znajdował się pod bezpośrednim dozorem fizycznym osoby lub osób biorących udział w transporcie. Za bezpośredni dozór fizyczny uważa się zachowanie przynajmniej kontaktu wzrokowego z tym pojazdem przez co najmniej jedną osobę dokonującą transportu,</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rabunku,</w:t>
      </w:r>
    </w:p>
    <w:p w:rsidR="00224F09" w:rsidRPr="00801FCB" w:rsidRDefault="00224F09" w:rsidP="00224F09">
      <w:pPr>
        <w:pStyle w:val="Akapitzlist"/>
        <w:widowControl w:val="0"/>
        <w:numPr>
          <w:ilvl w:val="0"/>
          <w:numId w:val="191"/>
        </w:numPr>
        <w:spacing w:after="0" w:line="240" w:lineRule="auto"/>
        <w:jc w:val="both"/>
        <w:rPr>
          <w:rFonts w:ascii="Cambria" w:hAnsi="Cambria"/>
        </w:rPr>
      </w:pPr>
      <w:r w:rsidRPr="00801FCB">
        <w:rPr>
          <w:rFonts w:ascii="Cambria" w:hAnsi="Cambria"/>
        </w:rPr>
        <w:t>uszkodzenie lub zniszczenie w trakcie załadunku i rozładunku.</w:t>
      </w:r>
    </w:p>
    <w:p w:rsidR="00224F09" w:rsidRPr="00801FCB" w:rsidRDefault="00224F09" w:rsidP="00224F09">
      <w:pPr>
        <w:widowControl w:val="0"/>
        <w:spacing w:after="0" w:line="240" w:lineRule="auto"/>
        <w:jc w:val="both"/>
        <w:rPr>
          <w:rFonts w:ascii="Cambria" w:hAnsi="Cambria"/>
        </w:rPr>
      </w:pPr>
      <w:r w:rsidRPr="00801FCB">
        <w:rPr>
          <w:rFonts w:ascii="Cambria" w:hAnsi="Cambria"/>
        </w:rPr>
        <w:t>Odszkodowanie za szkody będące następstwem zdarzeń, o których mowa powyżej ograniczone jest do limitu w wysokości 100 000,00 zł na jeden transport. Wysokość szkody oraz odszkodowania ustala się zgodnie z zasadami przyjętymi dla ubezpieczenia mienia od wszystkich ryzyk. Postanowienia niniejszej klauzuli nie dotyczą transportu wartości pieniężnych.</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strajków i zamieszek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pStyle w:val="Akapitzlist"/>
        <w:widowControl w:val="0"/>
        <w:numPr>
          <w:ilvl w:val="0"/>
          <w:numId w:val="192"/>
        </w:numPr>
        <w:spacing w:after="0" w:line="240" w:lineRule="auto"/>
        <w:jc w:val="both"/>
        <w:rPr>
          <w:rFonts w:ascii="Cambria" w:hAnsi="Cambria"/>
        </w:rPr>
      </w:pPr>
      <w:r w:rsidRPr="00801FCB">
        <w:rPr>
          <w:rFonts w:ascii="Cambria" w:hAnsi="Cambria"/>
        </w:rPr>
        <w:t>Ubezpieczyciel pokrywa do ustalonego limitu – 500 000,00 zł – szkody powstałe w wyniku zdarzeń określonych w umowie ubezpieczenia, a powstałe w czasie trwania: strajku, zamieszek i rozruchów społecznych.</w:t>
      </w:r>
    </w:p>
    <w:p w:rsidR="00224F09" w:rsidRPr="00801FCB" w:rsidRDefault="00224F09" w:rsidP="00224F09">
      <w:pPr>
        <w:pStyle w:val="Akapitzlist"/>
        <w:widowControl w:val="0"/>
        <w:numPr>
          <w:ilvl w:val="0"/>
          <w:numId w:val="192"/>
        </w:numPr>
        <w:spacing w:after="0" w:line="240" w:lineRule="auto"/>
        <w:jc w:val="both"/>
        <w:rPr>
          <w:rFonts w:ascii="Cambria" w:hAnsi="Cambria"/>
        </w:rPr>
      </w:pPr>
      <w:r w:rsidRPr="00801FCB">
        <w:rPr>
          <w:rFonts w:ascii="Cambria" w:hAnsi="Cambria"/>
        </w:rPr>
        <w:t>Ubezpieczenie nie obejmuje szkód powstałych wskutek lub mających pośredni lub bezpośredni związek z następującymi zdarzeniami:</w:t>
      </w:r>
    </w:p>
    <w:p w:rsidR="00224F09" w:rsidRPr="00801FCB" w:rsidRDefault="00224F09" w:rsidP="00224F09">
      <w:pPr>
        <w:pStyle w:val="Akapitzlist"/>
        <w:widowControl w:val="0"/>
        <w:numPr>
          <w:ilvl w:val="0"/>
          <w:numId w:val="193"/>
        </w:numPr>
        <w:tabs>
          <w:tab w:val="left" w:pos="720"/>
        </w:tabs>
        <w:spacing w:after="0" w:line="240" w:lineRule="auto"/>
        <w:jc w:val="both"/>
        <w:rPr>
          <w:rFonts w:ascii="Cambria" w:hAnsi="Cambria"/>
        </w:rPr>
      </w:pPr>
      <w:r w:rsidRPr="00801FCB">
        <w:rPr>
          <w:rFonts w:ascii="Cambria" w:hAnsi="Cambria"/>
        </w:rPr>
        <w:t>wojna, inwazja, działanie nieprzyjacielskie, działania wojenne (niezależnie od tego, czy wojna została wypowiedziana, czy nie), wojna domowa,</w:t>
      </w:r>
    </w:p>
    <w:p w:rsidR="00224F09" w:rsidRPr="00801FCB" w:rsidRDefault="00224F09" w:rsidP="00224F09">
      <w:pPr>
        <w:pStyle w:val="Akapitzlist"/>
        <w:widowControl w:val="0"/>
        <w:numPr>
          <w:ilvl w:val="0"/>
          <w:numId w:val="193"/>
        </w:numPr>
        <w:tabs>
          <w:tab w:val="left" w:pos="720"/>
        </w:tabs>
        <w:spacing w:after="0" w:line="240" w:lineRule="auto"/>
        <w:jc w:val="both"/>
        <w:rPr>
          <w:rFonts w:ascii="Cambria" w:hAnsi="Cambria"/>
        </w:rPr>
      </w:pPr>
      <w:r w:rsidRPr="00801FCB">
        <w:rPr>
          <w:rFonts w:ascii="Cambria" w:hAnsi="Cambria"/>
        </w:rPr>
        <w:t>bunt, zamieszki społeczne o charakterze powstania powszechnego, powstanie zbrojne, rebelia, rewolucja, działanie władzy wojskowej lub uzurpowanej.</w:t>
      </w:r>
    </w:p>
    <w:p w:rsidR="00224F09" w:rsidRPr="00801FCB" w:rsidRDefault="00224F09" w:rsidP="00224F09">
      <w:pPr>
        <w:pStyle w:val="Akapitzlist"/>
        <w:widowControl w:val="0"/>
        <w:numPr>
          <w:ilvl w:val="0"/>
          <w:numId w:val="192"/>
        </w:numPr>
        <w:spacing w:after="0" w:line="240" w:lineRule="auto"/>
        <w:jc w:val="both"/>
        <w:rPr>
          <w:rFonts w:ascii="Cambria" w:hAnsi="Cambria"/>
        </w:rPr>
      </w:pPr>
      <w:r w:rsidRPr="00801FCB">
        <w:rPr>
          <w:rFonts w:ascii="Cambria" w:hAnsi="Cambria"/>
        </w:rPr>
        <w:t>Ponadto z ochrony ubezpieczeniowej wyłącza się szkody:</w:t>
      </w:r>
    </w:p>
    <w:p w:rsidR="00224F09" w:rsidRPr="00801FCB" w:rsidRDefault="00224F09" w:rsidP="00224F09">
      <w:pPr>
        <w:pStyle w:val="Akapitzlist"/>
        <w:widowControl w:val="0"/>
        <w:numPr>
          <w:ilvl w:val="0"/>
          <w:numId w:val="193"/>
        </w:numPr>
        <w:tabs>
          <w:tab w:val="left" w:pos="720"/>
        </w:tabs>
        <w:spacing w:after="0" w:line="240" w:lineRule="auto"/>
        <w:jc w:val="both"/>
        <w:rPr>
          <w:rFonts w:ascii="Cambria" w:hAnsi="Cambria"/>
        </w:rPr>
      </w:pPr>
      <w:r w:rsidRPr="00801FCB">
        <w:rPr>
          <w:rFonts w:ascii="Cambria" w:hAnsi="Cambria"/>
        </w:rPr>
        <w:t>wynikłe z całkowitego lub częściowego zaprzestania działalności, opóźnień lub zakłóceń działalności,</w:t>
      </w:r>
    </w:p>
    <w:p w:rsidR="00224F09" w:rsidRPr="00801FCB" w:rsidRDefault="00224F09" w:rsidP="00224F09">
      <w:pPr>
        <w:pStyle w:val="Akapitzlist"/>
        <w:widowControl w:val="0"/>
        <w:numPr>
          <w:ilvl w:val="0"/>
          <w:numId w:val="193"/>
        </w:numPr>
        <w:tabs>
          <w:tab w:val="left" w:pos="720"/>
        </w:tabs>
        <w:spacing w:after="0" w:line="240" w:lineRule="auto"/>
        <w:jc w:val="both"/>
        <w:rPr>
          <w:rFonts w:ascii="Cambria" w:hAnsi="Cambria"/>
        </w:rPr>
      </w:pPr>
      <w:r w:rsidRPr="00801FCB">
        <w:rPr>
          <w:rFonts w:ascii="Cambria" w:hAnsi="Cambria"/>
        </w:rPr>
        <w:t>powstałe wskutek trwałego lub tymczasowego zajęcia, w wyniku konfiskaty lub rekwizycji przez legalną władzę.</w:t>
      </w:r>
    </w:p>
    <w:p w:rsidR="00224F09" w:rsidRDefault="00224F09" w:rsidP="00224F09">
      <w:pPr>
        <w:widowControl w:val="0"/>
        <w:spacing w:before="120" w:after="0" w:line="240" w:lineRule="auto"/>
        <w:jc w:val="both"/>
        <w:rPr>
          <w:rFonts w:ascii="Cambria" w:hAnsi="Cambria"/>
          <w:b/>
          <w:bCs/>
          <w:spacing w:val="-4"/>
        </w:rPr>
      </w:pPr>
    </w:p>
    <w:p w:rsidR="00224F09" w:rsidRPr="00801FCB" w:rsidRDefault="00224F09" w:rsidP="00224F09">
      <w:pPr>
        <w:widowControl w:val="0"/>
        <w:spacing w:before="120" w:after="0" w:line="240" w:lineRule="auto"/>
        <w:jc w:val="both"/>
        <w:rPr>
          <w:rFonts w:ascii="Cambria" w:hAnsi="Cambria"/>
          <w:b/>
          <w:bCs/>
          <w:spacing w:val="-4"/>
        </w:rPr>
      </w:pPr>
      <w:r w:rsidRPr="00801FCB">
        <w:rPr>
          <w:rFonts w:ascii="Cambria" w:hAnsi="Cambria"/>
          <w:b/>
          <w:bCs/>
          <w:spacing w:val="-4"/>
        </w:rPr>
        <w:t xml:space="preserve">Klauzula kosztów przeniesienia mienia i przekwaterowania osób </w:t>
      </w:r>
      <w:r w:rsidRPr="00801FCB">
        <w:rPr>
          <w:rFonts w:ascii="Cambria" w:hAnsi="Cambria"/>
          <w:spacing w:val="-4"/>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W przypadku szkody powstałej w ubezpieczonym budynku wskutek zdarzenia losowego objętego ubezpieczeniem, ubezpieczyciel pokrywa niezbędne koszty przeniesienia mienia znajdującego się w budynku, koszty przekwaterowania osób zamieszkałych, w tym koszty najmu lokali lub pomieszczeń zastępczych,</w:t>
      </w:r>
      <w:r w:rsidRPr="00801FCB">
        <w:rPr>
          <w:rFonts w:ascii="Cambria" w:hAnsi="Cambria"/>
          <w:b/>
          <w:bCs/>
          <w:color w:val="1F497D"/>
        </w:rPr>
        <w:t xml:space="preserve"> </w:t>
      </w:r>
      <w:r w:rsidRPr="00801FCB">
        <w:rPr>
          <w:rFonts w:ascii="Cambria" w:hAnsi="Cambria"/>
          <w:bCs/>
        </w:rPr>
        <w:t>koszty transportu, koszty wyżywienia i zakupu lekarstw oraz koszty odzieży dla osób objętych przekwaterowaniem</w:t>
      </w:r>
      <w:r w:rsidRPr="00801FCB">
        <w:rPr>
          <w:rFonts w:ascii="Cambria" w:hAnsi="Cambria"/>
        </w:rPr>
        <w:t>. Limit odpowiedzialności: 50 000,00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spacing w:val="-2"/>
        </w:rPr>
      </w:pPr>
      <w:r w:rsidRPr="00801FCB">
        <w:rPr>
          <w:rFonts w:ascii="Cambria" w:hAnsi="Cambria"/>
          <w:b/>
          <w:bCs/>
          <w:spacing w:val="-2"/>
        </w:rPr>
        <w:t xml:space="preserve">Klauzula współwłasności mienia </w:t>
      </w:r>
      <w:r w:rsidRPr="00801FCB">
        <w:rPr>
          <w:rFonts w:ascii="Cambria" w:hAnsi="Cambria"/>
          <w:bCs/>
          <w:spacing w:val="-2"/>
        </w:rPr>
        <w:t>– bez względu na postanowienia ogólnych bądź szczególnych warunków ubezpieczenia, strony umowy ubezpieczenia uzgodniły, że:</w:t>
      </w:r>
    </w:p>
    <w:p w:rsidR="00224F09" w:rsidRPr="00801FCB" w:rsidRDefault="00224F09" w:rsidP="00224F09">
      <w:pPr>
        <w:widowControl w:val="0"/>
        <w:autoSpaceDE w:val="0"/>
        <w:autoSpaceDN w:val="0"/>
        <w:adjustRightInd w:val="0"/>
        <w:spacing w:after="0" w:line="240" w:lineRule="auto"/>
        <w:jc w:val="both"/>
        <w:rPr>
          <w:rFonts w:ascii="Cambria" w:hAnsi="Cambria"/>
          <w:spacing w:val="-2"/>
        </w:rPr>
      </w:pPr>
      <w:r w:rsidRPr="00801FCB">
        <w:rPr>
          <w:rFonts w:ascii="Cambria" w:hAnsi="Cambria"/>
          <w:spacing w:val="-2"/>
        </w:rPr>
        <w:t>ustanawia się odpowiedzialność ubezpieczyciela w odniesieniu do budynków i budowli, których ubezpieczający jest współwłaścicielem oraz lokali mieszkalnych i użytkowych wraz z ułamkową częścią wspólną, stanowiących własność zamawiającego (ubezpieczającego lub ubezpieczonego), w których nie zostały powołane wspólnoty mieszkaniowe</w:t>
      </w:r>
      <w:r>
        <w:rPr>
          <w:rFonts w:ascii="Cambria" w:hAnsi="Cambria"/>
          <w:spacing w:val="-2"/>
        </w:rPr>
        <w:t>.</w:t>
      </w:r>
    </w:p>
    <w:p w:rsidR="00224F09" w:rsidRPr="00801FCB" w:rsidRDefault="00224F09" w:rsidP="00224F09">
      <w:pPr>
        <w:widowControl w:val="0"/>
        <w:autoSpaceDE w:val="0"/>
        <w:autoSpaceDN w:val="0"/>
        <w:adjustRightInd w:val="0"/>
        <w:spacing w:after="0" w:line="240" w:lineRule="auto"/>
        <w:jc w:val="both"/>
        <w:rPr>
          <w:rFonts w:ascii="Cambria" w:hAnsi="Cambria"/>
          <w:spacing w:val="-2"/>
        </w:rPr>
      </w:pPr>
      <w:r w:rsidRPr="00801FCB">
        <w:rPr>
          <w:rFonts w:ascii="Cambria" w:hAnsi="Cambria"/>
          <w:spacing w:val="-2"/>
        </w:rPr>
        <w:t>1. W przypadku powstania szkody, jeżeli pozostała część nieruchomości – współwłasności, będzie nieubezpieczona lub umowa ubezpieczenia będzie zawarta przez współwłaściciela/li u innego ubezpieczyciela, ubezpieczyciel nie będzie stosował ograniczenia wypłaty odszkodowania poprzez zastosowanie zasady proporcji wynikającej z niedoubezpieczenia</w:t>
      </w:r>
      <w:r w:rsidRPr="00801FCB">
        <w:rPr>
          <w:rFonts w:ascii="Cambria" w:hAnsi="Cambria"/>
          <w:b/>
          <w:bCs/>
          <w:color w:val="1F497D"/>
          <w:spacing w:val="-2"/>
        </w:rPr>
        <w:t xml:space="preserve"> </w:t>
      </w:r>
      <w:r w:rsidRPr="00801FCB">
        <w:rPr>
          <w:rFonts w:ascii="Cambria" w:hAnsi="Cambria"/>
          <w:bCs/>
          <w:spacing w:val="-2"/>
        </w:rPr>
        <w:t>oraz ograniczenia wysokości odszkodowania do wysokości posiadanych udziałów w nieruchomości</w:t>
      </w:r>
      <w:r w:rsidRPr="00801FCB">
        <w:rPr>
          <w:rFonts w:ascii="Cambria" w:hAnsi="Cambria"/>
          <w:spacing w:val="-2"/>
        </w:rPr>
        <w:t>.</w:t>
      </w:r>
    </w:p>
    <w:p w:rsidR="00224F09" w:rsidRPr="00801FCB" w:rsidRDefault="00224F09" w:rsidP="00224F09">
      <w:pPr>
        <w:widowControl w:val="0"/>
        <w:spacing w:after="0" w:line="240" w:lineRule="auto"/>
        <w:jc w:val="both"/>
        <w:rPr>
          <w:rFonts w:ascii="Cambria" w:hAnsi="Cambria"/>
        </w:rPr>
      </w:pPr>
      <w:r w:rsidRPr="00801FCB">
        <w:rPr>
          <w:rFonts w:ascii="Cambria" w:hAnsi="Cambria"/>
          <w:spacing w:val="-2"/>
        </w:rPr>
        <w:t xml:space="preserve">2. W przypadku powstania szkody w części wspólnej nieruchomości, kiedy przywrócenie do stanu sprzed szkody jest uzasadnione interesem ekonomicznym lub społecznym, a ubezpieczający naprawi lub odbuduje całość uszkodzonego mienia (również w części, w której nie jest właścicielem) ubezpieczyciel </w:t>
      </w:r>
      <w:r w:rsidRPr="00801FCB">
        <w:rPr>
          <w:rFonts w:ascii="Cambria" w:hAnsi="Cambria"/>
          <w:spacing w:val="-2"/>
        </w:rPr>
        <w:lastRenderedPageBreak/>
        <w:t>wypłaci odszkodowanie do sumy 1 000 000,00 zł na jedno i wszystkie zdarzenia w każdym okresie ubezpieczenia ponad sumę ubezpieczenia w systemie pierwszego ryzyka.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ubezpieczenia mediów gaśniczych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pokryje koszty napełnienia urządzeń i/lub instalacji gaśniczych, w przypadku wydostania się mediów gaśniczych z przyczyn innych niż konieczność ugaszenia pożaru. Limit odpowiedzialności na jedno i wszystkie zdarzenia: 10 000,00 zł.</w:t>
      </w:r>
    </w:p>
    <w:p w:rsidR="00224F09" w:rsidRPr="00801FCB" w:rsidRDefault="00224F09" w:rsidP="00224F09">
      <w:pPr>
        <w:widowControl w:val="0"/>
        <w:spacing w:before="120" w:after="0" w:line="240" w:lineRule="auto"/>
        <w:jc w:val="both"/>
        <w:rPr>
          <w:rFonts w:ascii="Cambria" w:hAnsi="Cambria"/>
          <w:b/>
        </w:rPr>
      </w:pPr>
      <w:r w:rsidRPr="00801FCB">
        <w:rPr>
          <w:rFonts w:ascii="Cambria" w:hAnsi="Cambria"/>
          <w:b/>
        </w:rPr>
        <w:t xml:space="preserve">Klauzula szkód w przedmiotach szklanych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Ochroną ubezpieczeniową zostają objęte będące własnością lub znajdujące się w posiadaniu ubezpieczonego szyby i inne przedmioty stanowiące część, wyposażenie bądź urządzenie budynków, lokali oraz innych pomieszczeń użytkowych oraz przedmioty znajdujące się na zewnątrz, </w:t>
      </w:r>
      <w:r w:rsidRPr="00801FCB">
        <w:rPr>
          <w:rFonts w:ascii="Cambria" w:hAnsi="Cambria"/>
          <w:iCs/>
        </w:rPr>
        <w:t>niezależnie od rodzaju szkła i klasy odporności</w:t>
      </w:r>
      <w:r w:rsidRPr="00801FCB">
        <w:rPr>
          <w:rFonts w:ascii="Cambria" w:hAnsi="Cambria"/>
        </w:rPr>
        <w:t>. W szczególności ochroną objęte są następujące przedmioty:</w:t>
      </w:r>
    </w:p>
    <w:p w:rsidR="00224F09" w:rsidRPr="00801FCB" w:rsidRDefault="00224F09" w:rsidP="00224F09">
      <w:pPr>
        <w:widowControl w:val="0"/>
        <w:numPr>
          <w:ilvl w:val="0"/>
          <w:numId w:val="195"/>
        </w:numPr>
        <w:tabs>
          <w:tab w:val="clear" w:pos="720"/>
          <w:tab w:val="num" w:pos="284"/>
        </w:tabs>
        <w:spacing w:after="0" w:line="240" w:lineRule="auto"/>
        <w:ind w:left="284" w:hanging="284"/>
        <w:jc w:val="both"/>
        <w:rPr>
          <w:rFonts w:ascii="Cambria" w:hAnsi="Cambria"/>
          <w:iCs/>
        </w:rPr>
      </w:pPr>
      <w:r w:rsidRPr="00801FCB">
        <w:rPr>
          <w:rFonts w:ascii="Cambria" w:hAnsi="Cambria"/>
          <w:iCs/>
        </w:rPr>
        <w:t>oszklenie stanowiące element konstrukcji budynku,</w:t>
      </w:r>
    </w:p>
    <w:p w:rsidR="00224F09" w:rsidRPr="00801FCB" w:rsidRDefault="00224F09" w:rsidP="00224F09">
      <w:pPr>
        <w:widowControl w:val="0"/>
        <w:numPr>
          <w:ilvl w:val="0"/>
          <w:numId w:val="195"/>
        </w:numPr>
        <w:tabs>
          <w:tab w:val="clear" w:pos="720"/>
          <w:tab w:val="num" w:pos="284"/>
        </w:tabs>
        <w:spacing w:after="0" w:line="240" w:lineRule="auto"/>
        <w:ind w:left="284" w:hanging="284"/>
        <w:jc w:val="both"/>
        <w:rPr>
          <w:rFonts w:ascii="Cambria" w:hAnsi="Cambria"/>
          <w:iCs/>
        </w:rPr>
      </w:pPr>
      <w:r w:rsidRPr="00801FCB">
        <w:rPr>
          <w:rFonts w:ascii="Cambria" w:hAnsi="Cambria"/>
          <w:iCs/>
        </w:rPr>
        <w:t>oszklenie okienne i drzwiowe,</w:t>
      </w:r>
    </w:p>
    <w:p w:rsidR="00224F09" w:rsidRPr="00801FCB" w:rsidRDefault="00224F09" w:rsidP="00224F09">
      <w:pPr>
        <w:widowControl w:val="0"/>
        <w:numPr>
          <w:ilvl w:val="0"/>
          <w:numId w:val="195"/>
        </w:numPr>
        <w:tabs>
          <w:tab w:val="clear" w:pos="720"/>
          <w:tab w:val="num" w:pos="284"/>
        </w:tabs>
        <w:spacing w:after="0" w:line="240" w:lineRule="auto"/>
        <w:ind w:left="284" w:hanging="284"/>
        <w:jc w:val="both"/>
        <w:rPr>
          <w:rFonts w:ascii="Cambria" w:hAnsi="Cambria"/>
          <w:iCs/>
        </w:rPr>
      </w:pPr>
      <w:r w:rsidRPr="00801FCB">
        <w:rPr>
          <w:rFonts w:ascii="Cambria" w:hAnsi="Cambria"/>
          <w:iCs/>
        </w:rPr>
        <w:t xml:space="preserve">oszklenie zewnętrzne i wewnętrzne, wiaty </w:t>
      </w:r>
    </w:p>
    <w:p w:rsidR="00224F09" w:rsidRPr="00801FCB" w:rsidRDefault="00224F09" w:rsidP="00224F09">
      <w:pPr>
        <w:widowControl w:val="0"/>
        <w:numPr>
          <w:ilvl w:val="0"/>
          <w:numId w:val="195"/>
        </w:numPr>
        <w:tabs>
          <w:tab w:val="clear" w:pos="720"/>
          <w:tab w:val="num" w:pos="284"/>
        </w:tabs>
        <w:spacing w:after="0" w:line="240" w:lineRule="auto"/>
        <w:ind w:left="284" w:hanging="284"/>
        <w:jc w:val="both"/>
        <w:rPr>
          <w:rFonts w:ascii="Cambria" w:hAnsi="Cambria"/>
          <w:iCs/>
        </w:rPr>
      </w:pPr>
      <w:r w:rsidRPr="00801FCB">
        <w:rPr>
          <w:rFonts w:ascii="Cambria" w:hAnsi="Cambria"/>
          <w:iCs/>
        </w:rPr>
        <w:t xml:space="preserve">konstrukcje wypełnione szkłem lub tworzywem itp., </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szyby specjalne (szyby antywłamaniowe, płyty szklane warstwowe i inne),</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oszklenia ścienne i dachowe,</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płyty szklane stanowiące składowe części mebli, stołów, lad oraz gablot,</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szklane przegrody ścienne oraz osłony kantorów, boksów i kabin,</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tablice reklamowe, szyldy, tablice i gabloty poza budynkiem lub lokalem ze szkła, plastiku, tworzywa itp.,</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neony, reklamy świetlne, tablice świetlne i elektroniczne,</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cs="Tahoma"/>
          <w:bCs/>
          <w:color w:val="000000"/>
        </w:rPr>
        <w:t>części szklane instalacji solarnych,</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witraże,</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lustra wiszące, stojące i wmontowane w ścianach,</w:t>
      </w:r>
    </w:p>
    <w:p w:rsidR="00224F09" w:rsidRPr="00801FCB" w:rsidRDefault="00224F09" w:rsidP="00224F09">
      <w:pPr>
        <w:widowControl w:val="0"/>
        <w:numPr>
          <w:ilvl w:val="0"/>
          <w:numId w:val="194"/>
        </w:numPr>
        <w:tabs>
          <w:tab w:val="num" w:pos="284"/>
        </w:tabs>
        <w:spacing w:after="0" w:line="240" w:lineRule="auto"/>
        <w:ind w:left="284" w:hanging="284"/>
        <w:jc w:val="both"/>
        <w:rPr>
          <w:rFonts w:ascii="Cambria" w:hAnsi="Cambria"/>
        </w:rPr>
      </w:pPr>
      <w:r w:rsidRPr="00801FCB">
        <w:rPr>
          <w:rFonts w:ascii="Cambria" w:hAnsi="Cambria"/>
        </w:rPr>
        <w:t>szklane, ceramiczne i kamienne wykładziny ścian, słupów i filarów.</w:t>
      </w:r>
    </w:p>
    <w:p w:rsidR="00224F09" w:rsidRPr="00801FCB" w:rsidRDefault="00224F09" w:rsidP="00224F09">
      <w:pPr>
        <w:widowControl w:val="0"/>
        <w:spacing w:before="120" w:after="0" w:line="240" w:lineRule="auto"/>
        <w:rPr>
          <w:rFonts w:ascii="Cambria" w:hAnsi="Cambria"/>
        </w:rPr>
      </w:pPr>
      <w:r w:rsidRPr="00801FCB">
        <w:rPr>
          <w:rFonts w:ascii="Cambria" w:hAnsi="Cambria"/>
          <w:bCs/>
        </w:rPr>
        <w:t>Wymagany zakres ubezpieczenia obejmuje:</w:t>
      </w:r>
    </w:p>
    <w:p w:rsidR="00224F09" w:rsidRPr="00801FCB" w:rsidRDefault="00224F09" w:rsidP="00224F09">
      <w:pPr>
        <w:widowControl w:val="0"/>
        <w:numPr>
          <w:ilvl w:val="0"/>
          <w:numId w:val="196"/>
        </w:numPr>
        <w:tabs>
          <w:tab w:val="clear" w:pos="360"/>
          <w:tab w:val="num" w:pos="0"/>
          <w:tab w:val="num" w:pos="284"/>
        </w:tabs>
        <w:spacing w:after="0" w:line="240" w:lineRule="auto"/>
        <w:ind w:left="284" w:hanging="284"/>
        <w:jc w:val="both"/>
        <w:rPr>
          <w:rFonts w:ascii="Cambria" w:hAnsi="Cambria"/>
        </w:rPr>
      </w:pPr>
      <w:r w:rsidRPr="00801FCB">
        <w:rPr>
          <w:rFonts w:ascii="Cambria" w:hAnsi="Cambria"/>
        </w:rPr>
        <w:t xml:space="preserve">stłuczenie (rozbicie) lub pęknięcie przedmiotu ubezpieczenia </w:t>
      </w:r>
    </w:p>
    <w:p w:rsidR="00224F09" w:rsidRPr="00801FCB" w:rsidRDefault="00224F09" w:rsidP="00224F09">
      <w:pPr>
        <w:widowControl w:val="0"/>
        <w:numPr>
          <w:ilvl w:val="0"/>
          <w:numId w:val="196"/>
        </w:numPr>
        <w:tabs>
          <w:tab w:val="clear" w:pos="360"/>
          <w:tab w:val="num" w:pos="0"/>
          <w:tab w:val="num" w:pos="284"/>
        </w:tabs>
        <w:spacing w:after="0" w:line="240" w:lineRule="auto"/>
        <w:ind w:left="284" w:hanging="284"/>
        <w:jc w:val="both"/>
        <w:rPr>
          <w:rFonts w:ascii="Cambria" w:hAnsi="Cambria"/>
        </w:rPr>
      </w:pPr>
      <w:r w:rsidRPr="00801FCB">
        <w:rPr>
          <w:rFonts w:ascii="Cambria" w:hAnsi="Cambria"/>
        </w:rPr>
        <w:t>pokrycie poniesionych kosztów ustawienia i rozebrania rusztowań i użycia dźwigu w celu dokonania wymiany lub naprawy ubezpieczonych przedmiotów w związku z ich stłuczeniem (rozbiciem)  lub pęknięciem</w:t>
      </w:r>
    </w:p>
    <w:p w:rsidR="00224F09" w:rsidRPr="00801FCB" w:rsidRDefault="00224F09" w:rsidP="00224F09">
      <w:pPr>
        <w:widowControl w:val="0"/>
        <w:numPr>
          <w:ilvl w:val="0"/>
          <w:numId w:val="196"/>
        </w:numPr>
        <w:tabs>
          <w:tab w:val="clear" w:pos="360"/>
          <w:tab w:val="num" w:pos="0"/>
          <w:tab w:val="num" w:pos="284"/>
        </w:tabs>
        <w:spacing w:after="0" w:line="240" w:lineRule="auto"/>
        <w:ind w:left="284" w:hanging="284"/>
        <w:jc w:val="both"/>
        <w:rPr>
          <w:rFonts w:ascii="Cambria" w:hAnsi="Cambria"/>
        </w:rPr>
      </w:pPr>
      <w:r w:rsidRPr="00801FCB">
        <w:rPr>
          <w:rFonts w:ascii="Cambria" w:hAnsi="Cambria"/>
        </w:rPr>
        <w:t xml:space="preserve">koszty wykonania znaków reklamowych i informacyjnych </w:t>
      </w:r>
    </w:p>
    <w:p w:rsidR="00224F09" w:rsidRPr="00801FCB" w:rsidRDefault="00224F09" w:rsidP="00224F09">
      <w:pPr>
        <w:widowControl w:val="0"/>
        <w:numPr>
          <w:ilvl w:val="0"/>
          <w:numId w:val="196"/>
        </w:numPr>
        <w:tabs>
          <w:tab w:val="clear" w:pos="360"/>
          <w:tab w:val="num" w:pos="0"/>
          <w:tab w:val="num" w:pos="284"/>
        </w:tabs>
        <w:spacing w:after="0" w:line="240" w:lineRule="auto"/>
        <w:ind w:left="284" w:hanging="284"/>
        <w:jc w:val="both"/>
        <w:rPr>
          <w:rFonts w:ascii="Cambria" w:hAnsi="Cambria"/>
        </w:rPr>
      </w:pPr>
      <w:r w:rsidRPr="00801FCB">
        <w:rPr>
          <w:rFonts w:ascii="Cambria" w:hAnsi="Cambria"/>
        </w:rPr>
        <w:t>koszty tymczasowego zabezpieczenia (do wysokości 20% sumy ubezpieczenia)</w:t>
      </w:r>
    </w:p>
    <w:p w:rsidR="00224F09" w:rsidRPr="00801FCB" w:rsidRDefault="00224F09" w:rsidP="00224F09">
      <w:pPr>
        <w:widowControl w:val="0"/>
        <w:numPr>
          <w:ilvl w:val="0"/>
          <w:numId w:val="196"/>
        </w:numPr>
        <w:tabs>
          <w:tab w:val="clear" w:pos="360"/>
          <w:tab w:val="num" w:pos="0"/>
          <w:tab w:val="num" w:pos="284"/>
        </w:tabs>
        <w:spacing w:after="0" w:line="240" w:lineRule="auto"/>
        <w:ind w:left="284" w:hanging="284"/>
        <w:jc w:val="both"/>
        <w:rPr>
          <w:rFonts w:ascii="Cambria" w:hAnsi="Cambria"/>
        </w:rPr>
      </w:pPr>
      <w:r w:rsidRPr="00801FCB">
        <w:rPr>
          <w:rFonts w:ascii="Cambria" w:hAnsi="Cambria"/>
        </w:rPr>
        <w:t>koszty transportu związane z naprawieniem szkody, szkody).</w:t>
      </w:r>
    </w:p>
    <w:p w:rsidR="00224F09" w:rsidRPr="00801FCB" w:rsidRDefault="00224F09" w:rsidP="00224F09">
      <w:pPr>
        <w:widowControl w:val="0"/>
        <w:numPr>
          <w:ilvl w:val="0"/>
          <w:numId w:val="196"/>
        </w:numPr>
        <w:tabs>
          <w:tab w:val="clear" w:pos="360"/>
          <w:tab w:val="num" w:pos="0"/>
          <w:tab w:val="num" w:pos="284"/>
        </w:tabs>
        <w:spacing w:after="0" w:line="240" w:lineRule="auto"/>
        <w:ind w:left="284" w:hanging="284"/>
        <w:jc w:val="both"/>
        <w:rPr>
          <w:rFonts w:ascii="Cambria" w:hAnsi="Cambria"/>
        </w:rPr>
      </w:pPr>
      <w:r w:rsidRPr="00801FCB">
        <w:rPr>
          <w:rFonts w:ascii="Cambria" w:hAnsi="Cambria"/>
        </w:rPr>
        <w:t>koszty usług ekspresowych (wykonanie oszklenia w ciągu 24 h od powstania szkody).</w:t>
      </w:r>
    </w:p>
    <w:p w:rsidR="00224F09" w:rsidRPr="00E261BA" w:rsidRDefault="00224F09" w:rsidP="00224F09">
      <w:pPr>
        <w:widowControl w:val="0"/>
        <w:spacing w:before="120" w:after="0" w:line="240" w:lineRule="auto"/>
        <w:jc w:val="both"/>
        <w:rPr>
          <w:rFonts w:ascii="Cambria" w:hAnsi="Cambria"/>
          <w:b/>
        </w:rPr>
      </w:pPr>
      <w:r w:rsidRPr="00E261BA">
        <w:rPr>
          <w:rFonts w:ascii="Cambria" w:hAnsi="Cambria"/>
          <w:b/>
        </w:rPr>
        <w:t xml:space="preserve">Klauzula ubezpieczenia przepięć </w:t>
      </w:r>
      <w:r w:rsidRPr="00E261BA">
        <w:rPr>
          <w:rFonts w:ascii="Cambria" w:hAnsi="Cambria"/>
        </w:rPr>
        <w:t>– bez względu na postanowienia ogólnych bądź szczególnych warunków ubezpieczenia, strony umowy ubezpieczenia uzgodniły, że:</w:t>
      </w:r>
    </w:p>
    <w:p w:rsidR="00224F09" w:rsidRPr="00E261BA" w:rsidRDefault="00224F09" w:rsidP="00224F09">
      <w:pPr>
        <w:widowControl w:val="0"/>
        <w:spacing w:after="0" w:line="240" w:lineRule="auto"/>
        <w:jc w:val="both"/>
        <w:rPr>
          <w:rFonts w:ascii="Cambria" w:hAnsi="Cambria"/>
        </w:rPr>
      </w:pPr>
      <w:r w:rsidRPr="00E261BA">
        <w:rPr>
          <w:rFonts w:ascii="Cambria" w:hAnsi="Cambria"/>
        </w:rPr>
        <w:t>Ochroną ubezpieczeniową objęte zostają szkody powstałe wskutek wszelkich przepięć, w tym również bezpośrednio lub pośrednio wskutek wyładowania atmosferycznego</w:t>
      </w:r>
      <w:r>
        <w:rPr>
          <w:rFonts w:ascii="Cambria" w:hAnsi="Cambria"/>
        </w:rPr>
        <w:t>,</w:t>
      </w:r>
      <w:r w:rsidRPr="00E261BA">
        <w:rPr>
          <w:rFonts w:ascii="Cambria" w:hAnsi="Cambria"/>
        </w:rPr>
        <w:t xml:space="preserve"> </w:t>
      </w:r>
      <w:r>
        <w:rPr>
          <w:rFonts w:ascii="Cambria" w:hAnsi="Cambria"/>
        </w:rPr>
        <w:t xml:space="preserve">bezpośredniego lub pośredniego </w:t>
      </w:r>
      <w:r w:rsidRPr="00E261BA">
        <w:rPr>
          <w:rFonts w:ascii="Cambria" w:hAnsi="Cambria"/>
        </w:rPr>
        <w:t>uderzenia pioruna (szkody spowodowane gwałtownym wzrostem napięcia w sieci elektrycznej w wyniku wyładowań atmosferycznych) lub zmian parametrów prądu elektrycznego (zmiany napięcia, natężenia, częstotliwości, w tym szkody powstałe z przyczyn leżących po stronie zakładu energetycznego) lub wzbudzania się niszczących sił elektromagnetycznych. Z zakresu ochrony ubezpieczeniowej wyłączone są szkody w urządzeniach przeciwprzepięciowych polegające na ich uszkodzeniu wskutek prawidłowego zadziałania (np. przepalenie wkładek topikowych, bezpieczniki, wyłączniki). Ubezpieczenie obejmuje wszystkie grupy mienia.</w:t>
      </w:r>
    </w:p>
    <w:p w:rsidR="00224F09" w:rsidRPr="00E261BA" w:rsidRDefault="00224F09" w:rsidP="00224F09">
      <w:pPr>
        <w:widowControl w:val="0"/>
        <w:spacing w:after="0" w:line="240" w:lineRule="auto"/>
        <w:jc w:val="both"/>
        <w:rPr>
          <w:rFonts w:ascii="Cambria" w:hAnsi="Cambria"/>
        </w:rPr>
      </w:pPr>
      <w:r w:rsidRPr="00E261BA">
        <w:rPr>
          <w:rFonts w:ascii="Cambria" w:hAnsi="Cambria"/>
        </w:rPr>
        <w:t>Limit odpowiedzialności: 1 000 000,00 zł na jedno i wszystkie zdarzenia w okresie ubezpieczenia.</w:t>
      </w:r>
      <w:r>
        <w:rPr>
          <w:rFonts w:ascii="Cambria" w:hAnsi="Cambria"/>
        </w:rPr>
        <w:t xml:space="preserve"> </w:t>
      </w:r>
      <w:r w:rsidRPr="00847E47">
        <w:rPr>
          <w:rFonts w:ascii="Cambria" w:hAnsi="Cambria"/>
        </w:rPr>
        <w:t>Ryzyko bezpośredniego oraz pośredniego uderzenia pioruna obję</w:t>
      </w:r>
      <w:r>
        <w:rPr>
          <w:rFonts w:ascii="Cambria" w:hAnsi="Cambria"/>
        </w:rPr>
        <w:t xml:space="preserve">te </w:t>
      </w:r>
      <w:r w:rsidRPr="00847E47">
        <w:rPr>
          <w:rFonts w:ascii="Cambria" w:hAnsi="Cambria"/>
        </w:rPr>
        <w:t>jest ochroną do pełnej wysokości sum ubezpieczenia.</w:t>
      </w:r>
      <w:r>
        <w:rPr>
          <w:rFonts w:ascii="Cambria" w:hAnsi="Cambria"/>
        </w:rPr>
        <w:t xml:space="preserve"> </w:t>
      </w:r>
    </w:p>
    <w:p w:rsidR="00224F09" w:rsidRPr="00801FCB" w:rsidRDefault="00224F09" w:rsidP="00224F09">
      <w:pPr>
        <w:widowControl w:val="0"/>
        <w:spacing w:after="0" w:line="240" w:lineRule="auto"/>
        <w:jc w:val="both"/>
        <w:rPr>
          <w:rFonts w:ascii="Cambria" w:hAnsi="Cambria"/>
        </w:rPr>
      </w:pPr>
      <w:r w:rsidRPr="00E261BA">
        <w:rPr>
          <w:rFonts w:ascii="Cambria" w:hAnsi="Cambria"/>
        </w:rPr>
        <w:t>Uwaga: jeśli ogólne lub szczególne warunki ubezpieczenia mienia od wszystkich ryzyk nie przewidują limitu odpowiedzialności dla ryzyka przepięcia lub jeśli limit ten jest wyższy niż określony w klauzuli, wówczas zastosowanie mają wyłącznie postanowienia ogólnych lub szczególnych warunków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lastRenderedPageBreak/>
        <w:t>Klauzula cyber risk</w:t>
      </w:r>
      <w:r w:rsidRPr="00801FCB">
        <w:rPr>
          <w:rFonts w:ascii="Cambria" w:hAnsi="Cambria"/>
        </w:rPr>
        <w:t xml:space="preserve"> – </w:t>
      </w:r>
      <w:r w:rsidRPr="00801FCB">
        <w:rPr>
          <w:rFonts w:ascii="Cambria" w:hAnsi="Cambria"/>
          <w:bCs/>
          <w:spacing w:val="-2"/>
        </w:rPr>
        <w:t>bez względu na postanowienia ogólnych bądź szczególnych warunków ubezpieczenia, strony umowy ubezpieczenia uzgodniły, że:</w:t>
      </w:r>
    </w:p>
    <w:p w:rsidR="00224F09" w:rsidRPr="00801FCB" w:rsidRDefault="00224F09" w:rsidP="00224F09">
      <w:pPr>
        <w:widowControl w:val="0"/>
        <w:numPr>
          <w:ilvl w:val="0"/>
          <w:numId w:val="201"/>
        </w:numPr>
        <w:spacing w:after="0" w:line="240" w:lineRule="auto"/>
        <w:ind w:left="284" w:hanging="284"/>
        <w:contextualSpacing/>
        <w:jc w:val="both"/>
        <w:rPr>
          <w:rFonts w:ascii="Cambria" w:hAnsi="Cambria"/>
        </w:rPr>
      </w:pPr>
      <w:r w:rsidRPr="00801FCB">
        <w:rPr>
          <w:rFonts w:ascii="Cambria" w:hAnsi="Cambria"/>
        </w:rPr>
        <w:t xml:space="preserve">Zakres ochrony ubezpieczeniowej zostaje rozszerzony o szkody spowodowane atakiem hakerskim, cyberatakiem lub przez inne cyberprzestępstwa. </w:t>
      </w:r>
    </w:p>
    <w:p w:rsidR="00224F09" w:rsidRPr="00801FCB" w:rsidRDefault="00224F09" w:rsidP="00224F09">
      <w:pPr>
        <w:widowControl w:val="0"/>
        <w:numPr>
          <w:ilvl w:val="0"/>
          <w:numId w:val="201"/>
        </w:numPr>
        <w:spacing w:after="0" w:line="240" w:lineRule="auto"/>
        <w:ind w:left="284" w:hanging="284"/>
        <w:contextualSpacing/>
        <w:jc w:val="both"/>
        <w:rPr>
          <w:rFonts w:ascii="Cambria" w:hAnsi="Cambria"/>
        </w:rPr>
      </w:pPr>
      <w:r w:rsidRPr="00801FCB">
        <w:rPr>
          <w:rFonts w:ascii="Cambria" w:hAnsi="Cambria"/>
        </w:rPr>
        <w:t xml:space="preserve">Przez atak hakerski rozumieć należy ukierunkowane włamanie osób trzecich do systemu komputerowego ubezpieczonego, które skutkuje nielegalnym i nieuprawnionym usunięciem (utratą) lub zmianą (modyfikacją) danych i oprogramowania zawartego w tym systemie komputerowym. </w:t>
      </w:r>
    </w:p>
    <w:p w:rsidR="00224F09" w:rsidRPr="00801FCB" w:rsidRDefault="00224F09" w:rsidP="00224F09">
      <w:pPr>
        <w:widowControl w:val="0"/>
        <w:numPr>
          <w:ilvl w:val="0"/>
          <w:numId w:val="201"/>
        </w:numPr>
        <w:spacing w:after="0" w:line="240" w:lineRule="auto"/>
        <w:ind w:left="284" w:hanging="284"/>
        <w:contextualSpacing/>
        <w:jc w:val="both"/>
        <w:rPr>
          <w:rFonts w:ascii="Cambria" w:hAnsi="Cambria"/>
        </w:rPr>
      </w:pPr>
      <w:r w:rsidRPr="00801FCB">
        <w:rPr>
          <w:rFonts w:ascii="Cambria" w:hAnsi="Cambria"/>
        </w:rPr>
        <w:t xml:space="preserve">Cyberatak to ukierunkowane wtargnięcie do systemu komputerowego ubezpieczonego, które prowadzi do transmisji nieautoryzowanych danych do tego systemu lub z tego systemu komputerowego do systemu komputerowego osoby trzeciej. Cyberatak to także wtargnięcie do systemu komputerowego ubezpieczonego w celu uzyskania nieuprawnionego dostępu lub wykorzystania tego systemu komputerowego. </w:t>
      </w:r>
    </w:p>
    <w:p w:rsidR="00224F09" w:rsidRPr="00801FCB" w:rsidRDefault="00224F09" w:rsidP="00224F09">
      <w:pPr>
        <w:widowControl w:val="0"/>
        <w:numPr>
          <w:ilvl w:val="0"/>
          <w:numId w:val="201"/>
        </w:numPr>
        <w:spacing w:after="0" w:line="240" w:lineRule="auto"/>
        <w:ind w:left="284" w:hanging="284"/>
        <w:contextualSpacing/>
        <w:jc w:val="both"/>
        <w:rPr>
          <w:rFonts w:ascii="Cambria" w:hAnsi="Cambria"/>
        </w:rPr>
      </w:pPr>
      <w:r w:rsidRPr="00801FCB">
        <w:rPr>
          <w:rFonts w:ascii="Cambria" w:hAnsi="Cambria"/>
        </w:rPr>
        <w:t>Zakres ochrony obejmuje także w każdym z powyższych przypadków szkody w danych lub oprogramowaniu będące następstwem ograniczenia zakresu funkcjonalności, użytkowania lub dostępności do nich.</w:t>
      </w:r>
    </w:p>
    <w:p w:rsidR="00224F09" w:rsidRPr="00801FCB" w:rsidRDefault="00224F09" w:rsidP="00224F09">
      <w:pPr>
        <w:widowControl w:val="0"/>
        <w:numPr>
          <w:ilvl w:val="0"/>
          <w:numId w:val="201"/>
        </w:numPr>
        <w:spacing w:after="0" w:line="240" w:lineRule="auto"/>
        <w:ind w:left="284" w:hanging="284"/>
        <w:contextualSpacing/>
        <w:jc w:val="both"/>
        <w:rPr>
          <w:rFonts w:ascii="Cambria" w:hAnsi="Cambria"/>
        </w:rPr>
      </w:pPr>
      <w:r w:rsidRPr="00801FCB">
        <w:rPr>
          <w:rFonts w:ascii="Cambria" w:hAnsi="Cambria"/>
        </w:rPr>
        <w:t>Franszyza integralna i redukcyjna – brak. Udział własny – 15% wartości szkody.</w:t>
      </w:r>
    </w:p>
    <w:p w:rsidR="00224F09" w:rsidRPr="00801FCB" w:rsidRDefault="00224F09" w:rsidP="00224F09">
      <w:pPr>
        <w:widowControl w:val="0"/>
        <w:numPr>
          <w:ilvl w:val="0"/>
          <w:numId w:val="201"/>
        </w:numPr>
        <w:spacing w:after="0" w:line="240" w:lineRule="auto"/>
        <w:ind w:left="284" w:hanging="284"/>
        <w:contextualSpacing/>
        <w:jc w:val="both"/>
        <w:rPr>
          <w:rFonts w:ascii="Cambria" w:hAnsi="Cambria"/>
        </w:rPr>
      </w:pPr>
      <w:r w:rsidRPr="00801FCB">
        <w:rPr>
          <w:rFonts w:ascii="Cambria" w:hAnsi="Cambria"/>
        </w:rPr>
        <w:t>Limit odpowiedzialności: 500 000,00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wykonywania władzy publicznej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Ochroną ubezpieczeniową zostają objęte wszelkie działania lub zaniechania związane z wykonywaniem władzy publicznej na podstawie określonych przez prawo obowiązków i uprawnień nałożonych na organy samorządu terytorialnego (w tym w związku z art. 417, 417¹ oraz 417² Kodeksu cywilnego). Ubezpieczeniem nie są objęte szkody popełnione wskutek przestępstwa funkcjonariusza władzy publicznej, w wyniku niewypłacalności oraz wskutek ujawnienia informacji poufnej, </w:t>
      </w:r>
      <w:r w:rsidRPr="00801FCB">
        <w:rPr>
          <w:rFonts w:ascii="Cambria" w:hAnsi="Cambria"/>
          <w:bCs/>
          <w:iCs/>
        </w:rPr>
        <w:t>wynikłe z decyzji podjętych przez funkcjonariusza władzy publicznej w zakresie sprawowanej przez niego funkcji, za które uzyskał korzyść osobistą lub dążył do jej uzyskania, potencjalne, związane z wydaniem niezgodnych z prawem aktów normatywnych, ostatecznych decyzji administracyjnych lub z niewydaniem aktu prawnego lub ostatecznej decyzji administracyjnej w terminie i w trybie określonym przez obowiązujące przepisy prawa</w:t>
      </w:r>
      <w:r w:rsidRPr="00801FCB">
        <w:rPr>
          <w:rFonts w:ascii="Cambria" w:hAnsi="Cambria"/>
          <w:i/>
        </w:rPr>
        <w:t>.</w:t>
      </w:r>
    </w:p>
    <w:p w:rsidR="00224F09" w:rsidRPr="00801FCB" w:rsidRDefault="00224F09" w:rsidP="00224F09">
      <w:pPr>
        <w:widowControl w:val="0"/>
        <w:spacing w:after="0" w:line="240" w:lineRule="auto"/>
        <w:jc w:val="both"/>
        <w:rPr>
          <w:rFonts w:ascii="Cambria" w:hAnsi="Cambria"/>
        </w:rPr>
      </w:pPr>
    </w:p>
    <w:p w:rsidR="000E57DB" w:rsidRPr="00FE6C05" w:rsidRDefault="000E57DB" w:rsidP="001D5159">
      <w:pPr>
        <w:widowControl w:val="0"/>
        <w:spacing w:after="0" w:line="240" w:lineRule="auto"/>
        <w:jc w:val="both"/>
        <w:rPr>
          <w:rFonts w:ascii="Cambria" w:hAnsi="Cambria"/>
          <w:i/>
          <w:color w:val="000000"/>
          <w:sz w:val="20"/>
          <w:szCs w:val="20"/>
          <w:highlight w:val="cyan"/>
        </w:rPr>
        <w:sectPr w:rsidR="000E57DB" w:rsidRPr="00FE6C05" w:rsidSect="00032C64">
          <w:pgSz w:w="11906" w:h="16838"/>
          <w:pgMar w:top="993" w:right="1134" w:bottom="709" w:left="1134" w:header="454" w:footer="454" w:gutter="0"/>
          <w:cols w:space="708"/>
          <w:docGrid w:linePitch="360"/>
        </w:sectPr>
      </w:pPr>
    </w:p>
    <w:p w:rsidR="00D55F52" w:rsidRPr="006B1F0B" w:rsidRDefault="00D55F52" w:rsidP="001D5159">
      <w:pPr>
        <w:widowControl w:val="0"/>
        <w:spacing w:after="0" w:line="240" w:lineRule="auto"/>
        <w:jc w:val="both"/>
        <w:outlineLvl w:val="0"/>
        <w:rPr>
          <w:rFonts w:ascii="Cambria" w:hAnsi="Cambria"/>
          <w:b/>
          <w:color w:val="000000"/>
        </w:rPr>
      </w:pPr>
      <w:bookmarkStart w:id="578" w:name="_Toc407615912"/>
      <w:bookmarkStart w:id="579" w:name="_Toc407624093"/>
      <w:bookmarkStart w:id="580" w:name="_Toc466986950"/>
      <w:r w:rsidRPr="006B1F0B">
        <w:rPr>
          <w:rFonts w:ascii="Cambria" w:hAnsi="Cambria"/>
          <w:b/>
          <w:color w:val="000000"/>
        </w:rPr>
        <w:lastRenderedPageBreak/>
        <w:t>Załącznik nr</w:t>
      </w:r>
      <w:r w:rsidR="00F72AD7" w:rsidRPr="006B1F0B">
        <w:rPr>
          <w:rFonts w:ascii="Cambria" w:hAnsi="Cambria"/>
          <w:b/>
          <w:color w:val="000000"/>
        </w:rPr>
        <w:t xml:space="preserve"> </w:t>
      </w:r>
      <w:r w:rsidR="00942FFF" w:rsidRPr="006B1F0B">
        <w:rPr>
          <w:rFonts w:ascii="Cambria" w:hAnsi="Cambria"/>
          <w:b/>
          <w:color w:val="000000"/>
        </w:rPr>
        <w:t xml:space="preserve">5 do </w:t>
      </w:r>
      <w:r w:rsidRPr="006B1F0B">
        <w:rPr>
          <w:rFonts w:ascii="Cambria" w:hAnsi="Cambria"/>
          <w:b/>
          <w:color w:val="000000"/>
        </w:rPr>
        <w:t>SIWZ</w:t>
      </w:r>
      <w:r w:rsidR="002E072D" w:rsidRPr="006B1F0B">
        <w:rPr>
          <w:rFonts w:ascii="Cambria" w:hAnsi="Cambria"/>
          <w:b/>
          <w:color w:val="000000"/>
        </w:rPr>
        <w:t>:</w:t>
      </w:r>
      <w:r w:rsidRPr="006B1F0B">
        <w:rPr>
          <w:rFonts w:ascii="Cambria" w:hAnsi="Cambria"/>
          <w:b/>
          <w:color w:val="000000"/>
        </w:rPr>
        <w:t xml:space="preserve"> </w:t>
      </w:r>
      <w:r w:rsidR="00C91BBF" w:rsidRPr="006B1F0B">
        <w:rPr>
          <w:rFonts w:ascii="Cambria" w:hAnsi="Cambria"/>
          <w:b/>
          <w:color w:val="000000"/>
        </w:rPr>
        <w:t>Szczegółowy opis przedmiotu zamówienia zawierający k</w:t>
      </w:r>
      <w:r w:rsidRPr="006B1F0B">
        <w:rPr>
          <w:rFonts w:ascii="Cambria" w:hAnsi="Cambria"/>
          <w:b/>
          <w:color w:val="000000"/>
        </w:rPr>
        <w:t>lauzule dodatkowe i</w:t>
      </w:r>
      <w:r w:rsidR="00445D08" w:rsidRPr="006B1F0B">
        <w:rPr>
          <w:rFonts w:ascii="Cambria" w:hAnsi="Cambria"/>
          <w:b/>
          <w:color w:val="000000"/>
        </w:rPr>
        <w:t xml:space="preserve"> </w:t>
      </w:r>
      <w:r w:rsidRPr="006B1F0B">
        <w:rPr>
          <w:rFonts w:ascii="Cambria" w:hAnsi="Cambria"/>
          <w:b/>
          <w:color w:val="000000"/>
        </w:rPr>
        <w:t>inne postanowienia szc</w:t>
      </w:r>
      <w:r w:rsidR="00C91BBF" w:rsidRPr="006B1F0B">
        <w:rPr>
          <w:rFonts w:ascii="Cambria" w:hAnsi="Cambria"/>
          <w:b/>
          <w:color w:val="000000"/>
        </w:rPr>
        <w:t xml:space="preserve">zególne fakultatywne, dotyczące </w:t>
      </w:r>
      <w:r w:rsidRPr="006B1F0B">
        <w:rPr>
          <w:rFonts w:ascii="Cambria" w:hAnsi="Cambria"/>
          <w:b/>
          <w:color w:val="000000"/>
        </w:rPr>
        <w:t>części</w:t>
      </w:r>
      <w:r w:rsidR="00445D08" w:rsidRPr="006B1F0B">
        <w:rPr>
          <w:rFonts w:ascii="Cambria" w:hAnsi="Cambria"/>
          <w:b/>
          <w:color w:val="000000"/>
        </w:rPr>
        <w:t xml:space="preserve"> </w:t>
      </w:r>
      <w:r w:rsidRPr="006B1F0B">
        <w:rPr>
          <w:rFonts w:ascii="Cambria" w:hAnsi="Cambria"/>
          <w:b/>
          <w:color w:val="000000"/>
        </w:rPr>
        <w:t>I</w:t>
      </w:r>
      <w:r w:rsidR="00360E21" w:rsidRPr="006B1F0B">
        <w:rPr>
          <w:rFonts w:ascii="Cambria" w:hAnsi="Cambria"/>
          <w:b/>
          <w:color w:val="000000"/>
        </w:rPr>
        <w:t>,</w:t>
      </w:r>
      <w:r w:rsidR="00445D08" w:rsidRPr="006B1F0B">
        <w:rPr>
          <w:rFonts w:ascii="Cambria" w:hAnsi="Cambria"/>
          <w:b/>
          <w:color w:val="000000"/>
        </w:rPr>
        <w:t xml:space="preserve"> </w:t>
      </w:r>
      <w:r w:rsidR="00360E21" w:rsidRPr="006B1F0B">
        <w:rPr>
          <w:rFonts w:ascii="Cambria" w:hAnsi="Cambria"/>
          <w:b/>
          <w:color w:val="000000"/>
        </w:rPr>
        <w:t>II</w:t>
      </w:r>
      <w:r w:rsidR="00445D08" w:rsidRPr="006B1F0B">
        <w:rPr>
          <w:rFonts w:ascii="Cambria" w:hAnsi="Cambria"/>
          <w:b/>
          <w:color w:val="000000"/>
        </w:rPr>
        <w:t>,</w:t>
      </w:r>
      <w:r w:rsidRPr="006B1F0B">
        <w:rPr>
          <w:rFonts w:ascii="Cambria" w:hAnsi="Cambria"/>
          <w:b/>
          <w:color w:val="000000"/>
        </w:rPr>
        <w:t> </w:t>
      </w:r>
      <w:r w:rsidR="00360E21" w:rsidRPr="006B1F0B">
        <w:rPr>
          <w:rFonts w:ascii="Cambria" w:hAnsi="Cambria"/>
          <w:b/>
          <w:color w:val="000000"/>
        </w:rPr>
        <w:t>I</w:t>
      </w:r>
      <w:r w:rsidRPr="006B1F0B">
        <w:rPr>
          <w:rFonts w:ascii="Cambria" w:hAnsi="Cambria"/>
          <w:b/>
          <w:color w:val="000000"/>
        </w:rPr>
        <w:t>II</w:t>
      </w:r>
      <w:r w:rsidR="00445D08" w:rsidRPr="006B1F0B">
        <w:rPr>
          <w:rFonts w:ascii="Cambria" w:hAnsi="Cambria"/>
          <w:b/>
          <w:color w:val="000000"/>
        </w:rPr>
        <w:t xml:space="preserve"> i IV </w:t>
      </w:r>
      <w:r w:rsidRPr="006B1F0B">
        <w:rPr>
          <w:rFonts w:ascii="Cambria" w:hAnsi="Cambria"/>
          <w:b/>
          <w:color w:val="000000"/>
        </w:rPr>
        <w:t>zamówienia</w:t>
      </w:r>
      <w:bookmarkEnd w:id="578"/>
      <w:bookmarkEnd w:id="579"/>
      <w:bookmarkEnd w:id="580"/>
    </w:p>
    <w:p w:rsidR="000E57DB" w:rsidRPr="00FE6C05" w:rsidRDefault="000E57DB" w:rsidP="001D5159">
      <w:pPr>
        <w:widowControl w:val="0"/>
        <w:spacing w:after="0" w:line="240" w:lineRule="auto"/>
        <w:jc w:val="both"/>
        <w:outlineLvl w:val="0"/>
        <w:rPr>
          <w:rFonts w:ascii="Cambria" w:hAnsi="Cambria"/>
          <w:b/>
          <w:color w:val="000000"/>
          <w:highlight w:val="cyan"/>
        </w:rPr>
      </w:pPr>
    </w:p>
    <w:bookmarkEnd w:id="577"/>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funduszu prewencyjnego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aktów terroryzmu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pStyle w:val="Akapitzlist"/>
        <w:widowControl w:val="0"/>
        <w:numPr>
          <w:ilvl w:val="0"/>
          <w:numId w:val="216"/>
        </w:numPr>
        <w:spacing w:after="0" w:line="240" w:lineRule="auto"/>
        <w:jc w:val="both"/>
        <w:rPr>
          <w:rFonts w:ascii="Cambria" w:hAnsi="Cambria"/>
        </w:rPr>
      </w:pPr>
      <w:r w:rsidRPr="00801FCB">
        <w:rPr>
          <w:rFonts w:ascii="Cambria" w:hAnsi="Cambria"/>
        </w:rPr>
        <w:t>Zakres ochrony ubezpieczeniowej zostaje rozszerzony o szkody powstałe w ubezpieczonym mieniu w wyniku pożaru, eksplozji, upadku statku powietrznego i akcji ratowniczej prowadzonej w związku z tymi zdarzeniami, gdy ryzyka te są bezpośrednim następstwem aktów terroryzmu, a także następstwem podpalenia lub podłożenia ładunków wybuchowych przez grupy przestępcze albo innych czynów kryminalnych.</w:t>
      </w:r>
    </w:p>
    <w:p w:rsidR="00224F09" w:rsidRPr="00801FCB" w:rsidRDefault="00224F09" w:rsidP="00224F09">
      <w:pPr>
        <w:pStyle w:val="Akapitzlist"/>
        <w:widowControl w:val="0"/>
        <w:numPr>
          <w:ilvl w:val="0"/>
          <w:numId w:val="216"/>
        </w:numPr>
        <w:spacing w:after="0" w:line="240" w:lineRule="auto"/>
        <w:jc w:val="both"/>
        <w:rPr>
          <w:rFonts w:ascii="Cambria" w:hAnsi="Cambria"/>
        </w:rPr>
      </w:pPr>
      <w:r w:rsidRPr="00801FCB">
        <w:rPr>
          <w:rFonts w:ascii="Cambria" w:hAnsi="Cambria"/>
        </w:rPr>
        <w:t>Przez akty terroryzmu rozumie się działanie jakiejkolwiek osoby w imieniu lub w powiązaniu z jakąkolwiek organizacją występującą w celu obalenia rządu lub wywarcia na niego wpływu (de iure lub de facto) przy użyciu siły albo przemocy.</w:t>
      </w:r>
    </w:p>
    <w:p w:rsidR="00224F09" w:rsidRPr="00801FCB" w:rsidRDefault="00224F09" w:rsidP="00224F09">
      <w:pPr>
        <w:pStyle w:val="Akapitzlist"/>
        <w:widowControl w:val="0"/>
        <w:numPr>
          <w:ilvl w:val="0"/>
          <w:numId w:val="216"/>
        </w:numPr>
        <w:spacing w:after="0" w:line="240" w:lineRule="auto"/>
        <w:jc w:val="both"/>
        <w:rPr>
          <w:rFonts w:ascii="Cambria" w:hAnsi="Cambria"/>
        </w:rPr>
      </w:pPr>
      <w:r w:rsidRPr="00801FCB">
        <w:rPr>
          <w:rFonts w:ascii="Cambria" w:hAnsi="Cambria"/>
        </w:rPr>
        <w:t>Limit odpowiedzialności na jedno i wszystkie zdarzenia: 500 000,00 zł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168 godzin</w:t>
      </w:r>
      <w:r w:rsidRPr="00801FCB">
        <w:rPr>
          <w:rFonts w:ascii="Cambria" w:hAnsi="Cambria"/>
        </w:rPr>
        <w:t xml:space="preserve"> –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Ochroną ubezpieczeniową w zakresie odpowiedzialności cywilnej objęte są szkody kolejne powstałe z tej samej przyczyny w tym samym miejscu do upływu 7 dni od zgłoszenia pierwszej szkody.</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szkód powstałych wskutek powolnego oddziaływania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b/>
        </w:rPr>
      </w:pPr>
      <w:r w:rsidRPr="00801FCB">
        <w:rPr>
          <w:rFonts w:ascii="Cambria" w:hAnsi="Cambria"/>
        </w:rPr>
        <w:t xml:space="preserve">Ochrona ubezpieczeniowa obejmuje szkody powstałe na skutek systematycznego zawilgocenia – </w:t>
      </w:r>
      <w:r w:rsidRPr="00801FCB">
        <w:rPr>
          <w:rFonts w:ascii="Cambria" w:hAnsi="Cambria"/>
        </w:rPr>
        <w:br/>
        <w:t>w tym z powodu nieszczelności urządzeń wodnokanalizacyjnych, grzewczych, technologicznych, zagrzybienia, zapleśnienia, pocenia się rur, powolnego oddziaływania wody gruntowej. Limit odpowiedzialności wynosi 300 000,00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uznania okoliczności</w:t>
      </w:r>
      <w:r w:rsidRPr="00801FCB">
        <w:rPr>
          <w:rFonts w:ascii="Cambria" w:hAnsi="Cambria"/>
        </w:rPr>
        <w:t xml:space="preserve"> –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uznaje, że przy zawarciu umowy ubezpieczenia znane mu były wszelkie okoliczności, które są istotne dla oceny ryzyka ubezpieczeniowego. Niniejsze postanowienie nie dotyczy sytuacji, gdy okoliczności, o które zapytywał ubezpieczyciel przed zawarciem umowy, zostały podane niezgodnie z prawdą.</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zmiany wielkości ryzyka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W razie ujawnienia okoliczności, która pociąga za sobą istotną zmianę prawdopodobieństwa wypadku, żadnej ze stron nie przysługuje żądanie zmiany wysokości składki ubezpieczeniowej. W przypadku istotnego wzrostu ryzyka ubezpieczeniowego, ubezpieczyciel może wystąpić do ubezpieczającego z wnioskiem o podjęcie rozsądnych działań prowadzących do zmniejszenia tego ryzyka.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wypłaty bezspornej części odszkodowania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W przypadku potwierdzenia swojej odpowiedzialności za powstałą szkodę ubezpieczyciel wypaca bezsporną część szacunkowej wysokości należnego odszkodowania w formie zaliczki w ciągu 14 dni roboczych od zawiadomienia o szkodzie.</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wyrównania sumy ubezpieczenia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lastRenderedPageBreak/>
        <w:t>W razie zdarzenia objętego ochroną ubezpieczeniową w przypadku, gdy suma ubezpieczenia niektórych kategorii mienia okaże się wyższa niż koszt odtworzenia, nadwyżka ta zostanie rozłożona na te kategorie mienia (w ramach tego samego rodzaju ubezpieczonego majątku), którego suma ubezpieczenia jest niższa od kosztów odtworzenia. Klauzula nie dotyczy mienia ubezpieczonego systemem pierwszego ryzyka.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pokrycia kosztów naprawy uszkodzeń powstałych w mieniu otaczającym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Ochroną ubezpieczeniową dodatkowo objęte są wszelkie szkody w mieniu otaczającym należącym do ubezpieczającego/ubezpieczonego, które są bezpośrednią konsekwencją szkód w ubezpieczonych przedmiotach. Limit odpowiedzialności ubezpieczyciela wynosi 30 000,00 zł na jedno i wszystkie zdarzenia w każdym okresie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zmiany lokalizacji odbudowy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Na pisemny wniosek ubezpieczającego/ubezpieczonego ubezpieczyciel wyrazi zgodę na odbudowę zniszczonego ubezpieczonego budynku lub budowli w innej lokalizacji, jeżeli zmiana lokalizacji wynika z wydanych decyzji administracyjnych (m.in. zezwolenia na budowę), warunków zabudowy albo rachunku ekonomicznego. Odszkodowanie w takiej sytuacji nie pokrywa kosztów zakupu gruntu w nowej lokalizacji.</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 xml:space="preserve">Klauzula automatycznego pokrycia konsumpcji sumy ubezpieczenia w ubezpieczeniu mienia systemem pierwszego ryzyka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Ubezpieczyciel na wniosek ubezpieczającego przywróci automatycznie pierwotną sumę ubezpieczenia (doubezpieczenie) po wypłacie odszkodowań. Ubezpieczający zobowiązany będzie do dopłaty stosownej składki, wynikającej z automatycznego pokrycia konsumpcji sumy ubezpieczenia, wg stawki wynikającej ze złożonej oferty przetargowej, naliczonej do końca rocznego okresu ubezpieczenia zgodnie z zasadą „co do dnia”, w terminie 14 dni od otrzymania od ubezpieczyciela stosownego rachunku.</w:t>
      </w:r>
    </w:p>
    <w:p w:rsidR="00224F09" w:rsidRPr="00801FCB" w:rsidRDefault="00224F09" w:rsidP="00224F09">
      <w:pPr>
        <w:widowControl w:val="0"/>
        <w:spacing w:after="0" w:line="240" w:lineRule="auto"/>
        <w:jc w:val="both"/>
        <w:rPr>
          <w:rFonts w:ascii="Cambria" w:hAnsi="Cambria"/>
        </w:rPr>
      </w:pPr>
      <w:r w:rsidRPr="00801FCB">
        <w:rPr>
          <w:rFonts w:ascii="Cambria" w:hAnsi="Cambria"/>
        </w:rPr>
        <w:t>Klauzula nie ma zastosowania jeżeli ogólne (szczególne) warunki ubezpieczenia nie przewidują konsumpcji sumy ubezpieczenia.</w:t>
      </w:r>
    </w:p>
    <w:p w:rsidR="00224F09" w:rsidRPr="00801FCB" w:rsidRDefault="00224F09" w:rsidP="00224F09">
      <w:pPr>
        <w:widowControl w:val="0"/>
        <w:spacing w:before="120" w:after="0" w:line="240" w:lineRule="auto"/>
        <w:jc w:val="both"/>
        <w:rPr>
          <w:rFonts w:ascii="Cambria" w:hAnsi="Cambria"/>
          <w:bCs/>
          <w:iCs/>
        </w:rPr>
      </w:pPr>
      <w:r w:rsidRPr="00801FCB">
        <w:rPr>
          <w:rFonts w:ascii="Cambria" w:hAnsi="Cambria"/>
          <w:b/>
          <w:bCs/>
        </w:rPr>
        <w:t xml:space="preserve">Klauzula przezornej sumy ubezpieczenia </w:t>
      </w:r>
      <w:r w:rsidRPr="00801FCB">
        <w:rPr>
          <w:rFonts w:ascii="Cambria" w:hAnsi="Cambria"/>
        </w:rPr>
        <w:t>–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bCs/>
          <w:iCs/>
        </w:rPr>
        <w:t xml:space="preserve">W odniesieniu do budynków i budowli zadeklarowanych do ubezpieczenia od ognia i innych zdarzeń losowych lub do ubezpieczenia mienia od wszystkich ryzyk w wartości rzeczywistej, księgowej brutto lub odtworzeniowej nowej wprowadza się wspólną dla wszystkich jednostek organizacyjnych/ podmiotów objętych ubezpieczeniem nadwyżkową sumę ubezpieczenia w wysokości 3 000 000 zł na jedno i wszystkie zdarzenia w każdym okresie ubezpieczenia ponad zadeklarowaną (podaną) sumę ubezpieczenia. Nadwyżkowa suma ubezpieczenia </w:t>
      </w:r>
      <w:r w:rsidRPr="00801FCB">
        <w:rPr>
          <w:rFonts w:ascii="Cambria" w:hAnsi="Cambria"/>
          <w:bCs/>
        </w:rPr>
        <w:t>będzie miała zastosowanie w przypadku, gdy wysokość szkody (bez potrąceń amortyzacyjnych i zużycia technicznego) przewyższać będzie sumę ubezpieczenia podaną w wartości rzeczywistej, księgowej brutto lub odtworzeniowej nowej. Odszkodowanie zostanie zaspokojone wówczas najpierw z podstawowej sumy ubezpieczenia (do jej wyczerpania), a pozostała jego część z nadwyżkowej sumy ubezpieczenia.</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Klauzula ubezpieczenia pojazdu niezabezpieczonego</w:t>
      </w:r>
      <w:r w:rsidRPr="00801FCB">
        <w:rPr>
          <w:rFonts w:ascii="Cambria" w:hAnsi="Cambria"/>
        </w:rPr>
        <w:t xml:space="preserve"> – bez względu na postanowienia ogólnych bądź szczególnych warunków ubezpieczenia, strony umowy ubezpieczenia uzgodniły, że:</w:t>
      </w:r>
    </w:p>
    <w:p w:rsidR="00224F09" w:rsidRPr="00801FCB" w:rsidRDefault="00224F09" w:rsidP="00224F09">
      <w:pPr>
        <w:widowControl w:val="0"/>
        <w:spacing w:after="0" w:line="240" w:lineRule="auto"/>
        <w:jc w:val="both"/>
        <w:rPr>
          <w:rFonts w:ascii="Cambria" w:hAnsi="Cambria"/>
        </w:rPr>
      </w:pPr>
      <w:r w:rsidRPr="00801FCB">
        <w:rPr>
          <w:rFonts w:ascii="Cambria" w:hAnsi="Cambria"/>
        </w:rPr>
        <w:t xml:space="preserve">Rozszerza się ochronę ubezpieczeniową o szkody powstałe na skutek kradzieży części lub wyposażenia pojazdu, zabrania pojazdu w celu krótkotrwałego użycia lub kradzieży pojazdu, gdy: </w:t>
      </w:r>
    </w:p>
    <w:p w:rsidR="00224F09" w:rsidRPr="00801FCB" w:rsidRDefault="00224F09" w:rsidP="00224F09">
      <w:pPr>
        <w:widowControl w:val="0"/>
        <w:spacing w:after="0" w:line="240" w:lineRule="auto"/>
        <w:jc w:val="both"/>
        <w:rPr>
          <w:rFonts w:ascii="Cambria" w:hAnsi="Cambria"/>
        </w:rPr>
      </w:pPr>
      <w:r w:rsidRPr="00801FCB">
        <w:rPr>
          <w:rFonts w:ascii="Cambria" w:hAnsi="Cambria"/>
        </w:rPr>
        <w:t>pozostawiono w pojeździe dokumenty (dowód rejestracyjny lub kartę pojazdu) lub kluczyki lub sterowniki służące do otwarcia lub uruchomienia pojazdu lub uruchomienia urządzeń zabezpieczających pojazd przed kradzieżą, lub nie uruchomiono wszystkich wymaganych urządzeń zabezpieczających pojazd przed kradzieżą.</w:t>
      </w:r>
    </w:p>
    <w:p w:rsidR="00224F09" w:rsidRPr="00801FCB" w:rsidRDefault="00224F09" w:rsidP="00224F09">
      <w:pPr>
        <w:widowControl w:val="0"/>
        <w:spacing w:before="120" w:after="0" w:line="240" w:lineRule="auto"/>
        <w:jc w:val="both"/>
        <w:rPr>
          <w:rFonts w:ascii="Cambria" w:hAnsi="Cambria"/>
        </w:rPr>
      </w:pPr>
      <w:r w:rsidRPr="00801FCB">
        <w:rPr>
          <w:rFonts w:ascii="Cambria" w:hAnsi="Cambria"/>
          <w:b/>
        </w:rPr>
        <w:t>Szkoda całkowita –</w:t>
      </w:r>
      <w:r w:rsidRPr="00801FCB">
        <w:rPr>
          <w:rFonts w:ascii="Cambria" w:hAnsi="Cambria"/>
        </w:rPr>
        <w:t xml:space="preserve"> szkoda, w wyniku której ubezpieczony pojazd uległ uszkodzeniu w takim stopniu, że koszty jego naprawy przekraczają 80% sumy ubezpieczenia (nie więcej jednak niż 80% wartości rynkowej pojazdu na dzień wyliczania odszkodowania).</w:t>
      </w:r>
    </w:p>
    <w:p w:rsidR="00224F09" w:rsidRPr="00801FCB" w:rsidRDefault="00224F09" w:rsidP="00224F09">
      <w:pPr>
        <w:pStyle w:val="Akapitzlist"/>
        <w:widowControl w:val="0"/>
        <w:numPr>
          <w:ilvl w:val="0"/>
          <w:numId w:val="217"/>
        </w:numPr>
        <w:spacing w:after="0" w:line="240" w:lineRule="auto"/>
        <w:jc w:val="both"/>
        <w:rPr>
          <w:rFonts w:ascii="Cambria" w:hAnsi="Cambria"/>
        </w:rPr>
      </w:pPr>
      <w:r w:rsidRPr="00801FCB">
        <w:rPr>
          <w:rFonts w:ascii="Cambria" w:hAnsi="Cambria"/>
        </w:rPr>
        <w:t xml:space="preserve">W przypadku zakwalifikowania przez ubezpieczyciela szkody jako całkowitej, ubezpieczający / ubezpieczony, który zamierza mimo tego naprawić uszkodzony pojazd, ma prawo przedstawić </w:t>
      </w:r>
      <w:r w:rsidRPr="00801FCB">
        <w:rPr>
          <w:rFonts w:ascii="Cambria" w:hAnsi="Cambria"/>
        </w:rPr>
        <w:lastRenderedPageBreak/>
        <w:t>ubezpieczycielowi sporządzony przez wybrany przez siebie warsztat kosztorys naprawy, zgodny z zakresem uszkodzeń uznanych przez ubezpieczyciela. Jeżeli taki kosztorys będzie potwierdzał realny koszt naprawy (z uwzględnieniem zastosowania tzw. zamienników, tj. części zamiennych dystrybuowanych poza siecią oficjalnego producenta / importera, posiadających stosowna homologację oraz kosztu robocizny, określonego w kosztorysie), mieszczący się wartości rynkowej pojazdu na dzień wyliczania odszkodowania (nie wyższy jednak od sumy ubezpieczenia) ubezpieczyciel wyrazi zgodę na dokonanie naprawy w warsztacie i pokryje jej koszt, pod warunkiem:</w:t>
      </w:r>
    </w:p>
    <w:p w:rsidR="00224F09" w:rsidRPr="00801FCB" w:rsidRDefault="00224F09" w:rsidP="00224F09">
      <w:pPr>
        <w:pStyle w:val="Akapitzlist"/>
        <w:widowControl w:val="0"/>
        <w:numPr>
          <w:ilvl w:val="1"/>
          <w:numId w:val="217"/>
        </w:numPr>
        <w:spacing w:after="0" w:line="240" w:lineRule="auto"/>
        <w:ind w:left="714" w:hanging="357"/>
        <w:jc w:val="both"/>
        <w:rPr>
          <w:rFonts w:ascii="Cambria" w:hAnsi="Cambria"/>
        </w:rPr>
      </w:pPr>
      <w:r w:rsidRPr="00801FCB">
        <w:rPr>
          <w:rFonts w:ascii="Cambria" w:hAnsi="Cambria"/>
        </w:rPr>
        <w:t>przedstawienia ubezpieczycielowi faktury VAT za naprawę wraz z wyspecyfikowaniem kosztów naprawy, potwierdzającej zgodność naprawy z zakresem uszkodzeń uznanych przez ubezpieczyciela,</w:t>
      </w:r>
    </w:p>
    <w:p w:rsidR="00224F09" w:rsidRPr="00801FCB" w:rsidRDefault="00224F09" w:rsidP="00224F09">
      <w:pPr>
        <w:pStyle w:val="Akapitzlist"/>
        <w:widowControl w:val="0"/>
        <w:numPr>
          <w:ilvl w:val="1"/>
          <w:numId w:val="217"/>
        </w:numPr>
        <w:spacing w:after="0" w:line="240" w:lineRule="auto"/>
        <w:ind w:left="714" w:hanging="357"/>
        <w:jc w:val="both"/>
        <w:rPr>
          <w:rFonts w:ascii="Cambria" w:hAnsi="Cambria"/>
        </w:rPr>
      </w:pPr>
      <w:r w:rsidRPr="00801FCB">
        <w:rPr>
          <w:rFonts w:ascii="Cambria" w:hAnsi="Cambria"/>
        </w:rPr>
        <w:t>przedstawienia naprawionego pojazdu na żądanie ubezpieczyciela w celu dokonania przez niego oględzin.</w:t>
      </w:r>
    </w:p>
    <w:p w:rsidR="00224F09" w:rsidRPr="00801FCB" w:rsidRDefault="00224F09" w:rsidP="00224F09">
      <w:pPr>
        <w:pStyle w:val="Akapitzlist"/>
        <w:widowControl w:val="0"/>
        <w:numPr>
          <w:ilvl w:val="0"/>
          <w:numId w:val="217"/>
        </w:numPr>
        <w:spacing w:after="0" w:line="240" w:lineRule="auto"/>
        <w:jc w:val="both"/>
        <w:rPr>
          <w:rFonts w:ascii="Cambria" w:hAnsi="Cambria"/>
        </w:rPr>
      </w:pPr>
      <w:r w:rsidRPr="00801FCB">
        <w:rPr>
          <w:rFonts w:ascii="Cambria" w:hAnsi="Cambria"/>
        </w:rPr>
        <w:t>W razie stwierdzenia przez ubezpieczyciela niezgodności dokonanej naprawy z zakresem uznanych przez niego uszkodzeń, ubezpieczyciel może odpowiednio skorygować wysokość należnego odszkodowania.</w:t>
      </w:r>
    </w:p>
    <w:p w:rsidR="00224F09" w:rsidRPr="00801FCB" w:rsidRDefault="00224F09" w:rsidP="00224F09">
      <w:pPr>
        <w:pStyle w:val="Akapitzlist"/>
        <w:widowControl w:val="0"/>
        <w:numPr>
          <w:ilvl w:val="0"/>
          <w:numId w:val="217"/>
        </w:numPr>
        <w:spacing w:after="0" w:line="240" w:lineRule="auto"/>
        <w:jc w:val="both"/>
        <w:rPr>
          <w:rFonts w:ascii="Cambria" w:hAnsi="Cambria"/>
        </w:rPr>
      </w:pPr>
      <w:r w:rsidRPr="00801FCB">
        <w:rPr>
          <w:rFonts w:ascii="Cambria" w:hAnsi="Cambria"/>
        </w:rPr>
        <w:t xml:space="preserve">W przypadku, gdy faktyczny koszt naprawy przekroczy wartość rynkową pojazdu na dzień wyliczania odszkodowania (nie więcej jednak niż suma ubezpieczenia pojazdu) ubezpieczyciel pokryje koszt naprawy wyłącznie do wartości rynkowej pojazdu i nie więcej, niż suma ubezpieczenia.    </w:t>
      </w:r>
    </w:p>
    <w:p w:rsidR="00967F3F" w:rsidRPr="009722FE" w:rsidRDefault="00967F3F" w:rsidP="001D5159">
      <w:pPr>
        <w:widowControl w:val="0"/>
        <w:spacing w:after="0" w:line="240" w:lineRule="auto"/>
        <w:rPr>
          <w:rFonts w:ascii="Cambria" w:hAnsi="Cambria"/>
          <w:color w:val="000000"/>
        </w:rPr>
        <w:sectPr w:rsidR="00967F3F" w:rsidRPr="009722FE" w:rsidSect="00032C64">
          <w:pgSz w:w="11906" w:h="16838"/>
          <w:pgMar w:top="993" w:right="1134" w:bottom="851" w:left="1134" w:header="454" w:footer="454" w:gutter="0"/>
          <w:cols w:space="708"/>
          <w:docGrid w:linePitch="360"/>
        </w:sectPr>
      </w:pPr>
    </w:p>
    <w:p w:rsidR="00967F3F" w:rsidRPr="009722FE" w:rsidRDefault="00967F3F" w:rsidP="001D5159">
      <w:pPr>
        <w:widowControl w:val="0"/>
        <w:spacing w:before="120" w:after="120" w:line="240" w:lineRule="auto"/>
        <w:jc w:val="both"/>
        <w:outlineLvl w:val="0"/>
        <w:rPr>
          <w:rFonts w:ascii="Cambria" w:hAnsi="Cambria"/>
          <w:b/>
        </w:rPr>
      </w:pPr>
      <w:bookmarkStart w:id="581" w:name="_Toc407615913"/>
      <w:bookmarkStart w:id="582" w:name="_Toc466986951"/>
      <w:r w:rsidRPr="009722FE">
        <w:rPr>
          <w:rFonts w:ascii="Cambria" w:hAnsi="Cambria"/>
          <w:b/>
        </w:rPr>
        <w:lastRenderedPageBreak/>
        <w:t>Załącznik nr 6 do SIWZ</w:t>
      </w:r>
      <w:r w:rsidR="002E072D" w:rsidRPr="009722FE">
        <w:rPr>
          <w:rFonts w:ascii="Cambria" w:hAnsi="Cambria"/>
          <w:b/>
        </w:rPr>
        <w:t>:</w:t>
      </w:r>
      <w:r w:rsidRPr="009722FE">
        <w:rPr>
          <w:rFonts w:ascii="Cambria" w:hAnsi="Cambria"/>
          <w:b/>
        </w:rPr>
        <w:t xml:space="preserve"> Wzór umowy dotyczący części I zamówienia</w:t>
      </w:r>
      <w:bookmarkEnd w:id="581"/>
      <w:bookmarkEnd w:id="582"/>
    </w:p>
    <w:p w:rsidR="004516E6" w:rsidRPr="009722FE" w:rsidRDefault="004516E6" w:rsidP="001D5159">
      <w:pPr>
        <w:widowControl w:val="0"/>
        <w:spacing w:after="0" w:line="240" w:lineRule="auto"/>
        <w:jc w:val="center"/>
        <w:rPr>
          <w:rFonts w:ascii="Cambria" w:hAnsi="Cambria"/>
          <w:lang w:eastAsia="pl-PL"/>
        </w:rPr>
      </w:pPr>
      <w:r w:rsidRPr="009722FE">
        <w:rPr>
          <w:rFonts w:ascii="Cambria" w:hAnsi="Cambria"/>
          <w:lang w:eastAsia="pl-PL"/>
        </w:rPr>
        <w:t>Umowa nr …………</w:t>
      </w:r>
    </w:p>
    <w:p w:rsidR="00645A56" w:rsidRPr="009722FE" w:rsidRDefault="00645A56" w:rsidP="006A79F5">
      <w:pPr>
        <w:widowControl w:val="0"/>
        <w:suppressAutoHyphens/>
        <w:spacing w:before="60" w:after="0" w:line="240" w:lineRule="auto"/>
        <w:ind w:right="1"/>
        <w:jc w:val="both"/>
        <w:rPr>
          <w:rFonts w:ascii="Cambria" w:hAnsi="Cambria" w:cs="Arial"/>
          <w:color w:val="000000"/>
          <w:lang w:eastAsia="ar-SA"/>
        </w:rPr>
      </w:pPr>
      <w:bookmarkStart w:id="583" w:name="_Hlk531115450"/>
      <w:r w:rsidRPr="009722FE">
        <w:rPr>
          <w:rFonts w:ascii="Cambria" w:hAnsi="Cambria" w:cs="Arial"/>
          <w:color w:val="000000"/>
          <w:lang w:eastAsia="ar-SA"/>
        </w:rPr>
        <w:t xml:space="preserve">w dniu  ……….. r. w </w:t>
      </w:r>
      <w:r w:rsidR="006B1F0B">
        <w:rPr>
          <w:rFonts w:ascii="Cambria" w:hAnsi="Cambria" w:cs="Arial"/>
          <w:color w:val="000000"/>
          <w:lang w:eastAsia="ar-SA"/>
        </w:rPr>
        <w:t>Lubawce</w:t>
      </w:r>
      <w:r w:rsidRPr="009722FE">
        <w:rPr>
          <w:rFonts w:ascii="Cambria" w:hAnsi="Cambria" w:cs="Arial"/>
          <w:color w:val="000000"/>
          <w:lang w:eastAsia="ar-SA"/>
        </w:rPr>
        <w:t xml:space="preserve">, pomiędzy Gminą </w:t>
      </w:r>
      <w:r w:rsidR="006B1F0B">
        <w:rPr>
          <w:rFonts w:ascii="Cambria" w:hAnsi="Cambria" w:cs="Arial"/>
          <w:color w:val="000000"/>
          <w:lang w:eastAsia="ar-SA"/>
        </w:rPr>
        <w:t>Lubawka</w:t>
      </w:r>
      <w:r w:rsidRPr="009722FE">
        <w:rPr>
          <w:rFonts w:ascii="Cambria" w:hAnsi="Cambria" w:cs="Arial"/>
          <w:color w:val="000000"/>
          <w:lang w:eastAsia="ar-SA"/>
        </w:rPr>
        <w:t xml:space="preserve">, z siedzibą </w:t>
      </w:r>
      <w:r w:rsidR="006B1F0B">
        <w:rPr>
          <w:rFonts w:ascii="Cambria" w:hAnsi="Cambria" w:cs="Arial"/>
          <w:color w:val="000000"/>
          <w:lang w:eastAsia="ar-SA"/>
        </w:rPr>
        <w:t>pl. Wolności 1</w:t>
      </w:r>
      <w:r w:rsidR="004F43AA">
        <w:rPr>
          <w:rFonts w:ascii="Cambria" w:hAnsi="Cambria" w:cs="Arial"/>
          <w:color w:val="000000"/>
          <w:lang w:eastAsia="ar-SA"/>
        </w:rPr>
        <w:t xml:space="preserve">, </w:t>
      </w:r>
      <w:r w:rsidR="006B1F0B">
        <w:rPr>
          <w:rFonts w:ascii="Cambria" w:hAnsi="Cambria" w:cs="Arial"/>
          <w:color w:val="000000"/>
          <w:lang w:eastAsia="ar-SA"/>
        </w:rPr>
        <w:t>58-420 Lubawka</w:t>
      </w:r>
      <w:r w:rsidRPr="009722FE">
        <w:rPr>
          <w:rFonts w:ascii="Cambria" w:hAnsi="Cambria" w:cs="Arial"/>
          <w:color w:val="000000"/>
          <w:lang w:eastAsia="ar-SA"/>
        </w:rPr>
        <w:t xml:space="preserve">, </w:t>
      </w:r>
      <w:r w:rsidR="006A79F5" w:rsidRPr="009722FE">
        <w:rPr>
          <w:rFonts w:ascii="Cambria" w:hAnsi="Cambria" w:cs="Arial"/>
          <w:color w:val="000000"/>
          <w:lang w:eastAsia="ar-SA"/>
        </w:rPr>
        <w:t xml:space="preserve">REGON: </w:t>
      </w:r>
      <w:r w:rsidR="006B1F0B">
        <w:rPr>
          <w:rFonts w:ascii="Cambria" w:hAnsi="Cambria" w:cs="Arial"/>
          <w:color w:val="000000"/>
          <w:lang w:eastAsia="ar-SA"/>
        </w:rPr>
        <w:t>230821339</w:t>
      </w:r>
      <w:r w:rsidR="006A79F5" w:rsidRPr="009722FE">
        <w:rPr>
          <w:rFonts w:ascii="Cambria" w:hAnsi="Cambria" w:cs="Arial"/>
          <w:color w:val="000000"/>
          <w:lang w:eastAsia="ar-SA"/>
        </w:rPr>
        <w:t xml:space="preserve">, NIP: </w:t>
      </w:r>
      <w:r w:rsidR="006B1F0B">
        <w:rPr>
          <w:rFonts w:ascii="Cambria" w:hAnsi="Cambria" w:cs="Arial"/>
          <w:color w:val="000000"/>
          <w:lang w:eastAsia="ar-SA"/>
        </w:rPr>
        <w:t>6141001909</w:t>
      </w:r>
      <w:r w:rsidR="00E35170" w:rsidRPr="009722FE">
        <w:rPr>
          <w:rFonts w:ascii="Cambria" w:hAnsi="Cambria" w:cs="Arial"/>
          <w:color w:val="000000"/>
          <w:lang w:eastAsia="ar-SA"/>
        </w:rPr>
        <w:t xml:space="preserve">, </w:t>
      </w:r>
      <w:r w:rsidRPr="009722FE">
        <w:rPr>
          <w:rFonts w:ascii="Cambria" w:hAnsi="Cambria" w:cs="Arial"/>
          <w:color w:val="000000"/>
          <w:lang w:eastAsia="ar-SA"/>
        </w:rPr>
        <w:t xml:space="preserve">reprezentowaną przez: </w:t>
      </w:r>
    </w:p>
    <w:p w:rsidR="00645A56" w:rsidRPr="009722FE" w:rsidRDefault="006B1F0B" w:rsidP="001D5159">
      <w:pPr>
        <w:widowControl w:val="0"/>
        <w:suppressAutoHyphens/>
        <w:spacing w:before="60" w:after="0" w:line="240" w:lineRule="auto"/>
        <w:ind w:right="-567"/>
        <w:jc w:val="both"/>
        <w:rPr>
          <w:rFonts w:ascii="Cambria" w:hAnsi="Cambria" w:cs="Arial"/>
          <w:color w:val="000000"/>
          <w:shd w:val="clear" w:color="auto" w:fill="FFFF00"/>
          <w:lang w:eastAsia="ar-SA"/>
        </w:rPr>
      </w:pPr>
      <w:r>
        <w:rPr>
          <w:rFonts w:ascii="Cambria" w:hAnsi="Cambria" w:cs="Arial"/>
          <w:color w:val="000000"/>
          <w:lang w:eastAsia="ar-SA"/>
        </w:rPr>
        <w:t>Ewę Kocemba</w:t>
      </w:r>
      <w:r w:rsidR="00645A56" w:rsidRPr="009722FE">
        <w:rPr>
          <w:rFonts w:ascii="Cambria" w:hAnsi="Cambria" w:cs="Arial"/>
          <w:color w:val="000000"/>
          <w:lang w:eastAsia="ar-SA"/>
        </w:rPr>
        <w:t xml:space="preserve"> </w:t>
      </w:r>
      <w:r w:rsidR="00EE1E71">
        <w:rPr>
          <w:rFonts w:ascii="Cambria" w:hAnsi="Cambria" w:cs="Arial"/>
          <w:color w:val="000000"/>
          <w:lang w:eastAsia="ar-SA"/>
        </w:rPr>
        <w:t>–</w:t>
      </w:r>
      <w:r w:rsidR="00645A56" w:rsidRPr="009722FE">
        <w:rPr>
          <w:rFonts w:ascii="Cambria" w:hAnsi="Cambria" w:cs="Arial"/>
          <w:color w:val="000000"/>
          <w:lang w:eastAsia="ar-SA"/>
        </w:rPr>
        <w:t xml:space="preserve"> </w:t>
      </w:r>
      <w:r w:rsidR="00EE1E71">
        <w:rPr>
          <w:rFonts w:ascii="Cambria" w:hAnsi="Cambria" w:cs="Arial"/>
          <w:color w:val="000000"/>
          <w:lang w:eastAsia="ar-SA"/>
        </w:rPr>
        <w:t>Burmistrza Gminy Lubawka</w:t>
      </w:r>
    </w:p>
    <w:p w:rsidR="005B1442" w:rsidRPr="009722FE" w:rsidRDefault="00645A56" w:rsidP="001D5159">
      <w:pPr>
        <w:widowControl w:val="0"/>
        <w:spacing w:after="0" w:line="240" w:lineRule="auto"/>
        <w:jc w:val="both"/>
        <w:rPr>
          <w:rFonts w:ascii="Cambria" w:hAnsi="Cambria"/>
          <w:b/>
          <w:lang w:eastAsia="pl-PL"/>
        </w:rPr>
      </w:pPr>
      <w:r w:rsidRPr="009722FE">
        <w:rPr>
          <w:rFonts w:ascii="Cambria" w:hAnsi="Cambria" w:cs="Arial"/>
          <w:color w:val="000000"/>
          <w:lang w:eastAsia="ar-SA"/>
        </w:rPr>
        <w:t xml:space="preserve">przy kontrasygnacie </w:t>
      </w:r>
      <w:r w:rsidR="00EE1E71">
        <w:rPr>
          <w:rFonts w:ascii="Cambria" w:hAnsi="Cambria" w:cs="Arial"/>
          <w:color w:val="000000"/>
          <w:lang w:eastAsia="ar-SA"/>
        </w:rPr>
        <w:t>Moniki Stanek-Gamoń</w:t>
      </w:r>
      <w:r w:rsidRPr="009722FE">
        <w:rPr>
          <w:rFonts w:ascii="Cambria" w:hAnsi="Cambria" w:cs="Arial"/>
          <w:color w:val="000000"/>
          <w:lang w:eastAsia="ar-SA"/>
        </w:rPr>
        <w:t xml:space="preserve"> - Skarbnika </w:t>
      </w:r>
      <w:bookmarkEnd w:id="583"/>
      <w:r w:rsidR="00EE1E71">
        <w:rPr>
          <w:rFonts w:ascii="Cambria" w:hAnsi="Cambria" w:cs="Arial"/>
          <w:color w:val="000000"/>
          <w:lang w:eastAsia="ar-SA"/>
        </w:rPr>
        <w:t>Gminy Lubawka</w:t>
      </w:r>
    </w:p>
    <w:p w:rsidR="005B1442" w:rsidRPr="009722FE" w:rsidRDefault="005B1442" w:rsidP="001D5159">
      <w:pPr>
        <w:widowControl w:val="0"/>
        <w:spacing w:before="60" w:after="0" w:line="240" w:lineRule="auto"/>
        <w:jc w:val="both"/>
        <w:rPr>
          <w:rFonts w:ascii="Cambria" w:hAnsi="Cambria"/>
          <w:lang w:eastAsia="pl-PL"/>
        </w:rPr>
      </w:pPr>
      <w:r w:rsidRPr="009722FE">
        <w:rPr>
          <w:rFonts w:ascii="Cambria" w:hAnsi="Cambria"/>
          <w:lang w:eastAsia="pl-PL"/>
        </w:rPr>
        <w:t xml:space="preserve">zwaną w dalszej części umowy </w:t>
      </w:r>
      <w:r w:rsidRPr="009722FE">
        <w:rPr>
          <w:rFonts w:ascii="Cambria" w:hAnsi="Cambria"/>
          <w:b/>
          <w:lang w:eastAsia="pl-PL"/>
        </w:rPr>
        <w:t>Zamawiającym</w:t>
      </w:r>
    </w:p>
    <w:p w:rsidR="004516E6" w:rsidRPr="009722FE" w:rsidRDefault="004516E6" w:rsidP="001D5159">
      <w:pPr>
        <w:widowControl w:val="0"/>
        <w:spacing w:after="0" w:line="240" w:lineRule="auto"/>
        <w:jc w:val="center"/>
        <w:rPr>
          <w:rFonts w:ascii="Cambria" w:hAnsi="Cambria"/>
          <w:lang w:eastAsia="pl-PL"/>
        </w:rPr>
      </w:pPr>
      <w:r w:rsidRPr="009722FE">
        <w:rPr>
          <w:rFonts w:ascii="Cambria" w:hAnsi="Cambria"/>
          <w:lang w:eastAsia="pl-PL"/>
        </w:rPr>
        <w:t>a</w:t>
      </w:r>
    </w:p>
    <w:p w:rsidR="004516E6" w:rsidRPr="009722FE" w:rsidRDefault="00953533" w:rsidP="001D5159">
      <w:pPr>
        <w:widowControl w:val="0"/>
        <w:spacing w:before="60" w:after="0" w:line="240" w:lineRule="auto"/>
        <w:jc w:val="both"/>
        <w:rPr>
          <w:rFonts w:ascii="Cambria" w:hAnsi="Cambria"/>
          <w:highlight w:val="yellow"/>
          <w:lang w:eastAsia="pl-PL"/>
        </w:rPr>
      </w:pPr>
      <w:r w:rsidRPr="009722FE">
        <w:rPr>
          <w:rFonts w:ascii="Cambria" w:eastAsia="Calibri" w:hAnsi="Cambria"/>
          <w:lang w:eastAsia="ar-SA"/>
        </w:rPr>
        <w:t>............................................................................., z siedzibą w .........................., prowadzącym działalność ubezpieczeniową zarejestrowaną w ................................ pod numerem KRS ........................... NIP: ......................., REGON: ......................., posiadającym zezwolenie na prowadzenie działalności ubezpieczeniowej nr: ........... z dnia .................., reprezentowanym przez:</w:t>
      </w:r>
      <w:r w:rsidR="00E31874" w:rsidRPr="009722FE">
        <w:rPr>
          <w:rFonts w:ascii="Cambria" w:eastAsia="Calibri" w:hAnsi="Cambria"/>
          <w:lang w:eastAsia="ar-SA"/>
        </w:rPr>
        <w:t xml:space="preserve"> </w:t>
      </w:r>
      <w:r w:rsidR="004516E6" w:rsidRPr="009722FE">
        <w:rPr>
          <w:rFonts w:ascii="Cambria" w:hAnsi="Cambria"/>
          <w:lang w:eastAsia="pl-PL"/>
        </w:rPr>
        <w:t>...........................................................................................................................,</w:t>
      </w:r>
    </w:p>
    <w:p w:rsidR="004516E6" w:rsidRPr="009722FE" w:rsidRDefault="004516E6" w:rsidP="001D5159">
      <w:pPr>
        <w:widowControl w:val="0"/>
        <w:spacing w:after="0" w:line="240" w:lineRule="auto"/>
        <w:rPr>
          <w:rFonts w:ascii="Cambria" w:hAnsi="Cambria"/>
          <w:lang w:eastAsia="pl-PL"/>
        </w:rPr>
      </w:pPr>
      <w:r w:rsidRPr="009722FE">
        <w:rPr>
          <w:rFonts w:ascii="Cambria" w:hAnsi="Cambria"/>
          <w:lang w:eastAsia="pl-PL"/>
        </w:rPr>
        <w:t xml:space="preserve">zwanym dalej </w:t>
      </w:r>
      <w:r w:rsidRPr="009722FE">
        <w:rPr>
          <w:rFonts w:ascii="Cambria" w:hAnsi="Cambria"/>
          <w:b/>
          <w:lang w:eastAsia="pl-PL"/>
        </w:rPr>
        <w:t>Wykonawcą</w:t>
      </w:r>
      <w:r w:rsidRPr="009722FE">
        <w:rPr>
          <w:rFonts w:ascii="Cambria" w:hAnsi="Cambria"/>
          <w:lang w:eastAsia="pl-PL"/>
        </w:rPr>
        <w:t xml:space="preserve"> </w:t>
      </w:r>
    </w:p>
    <w:p w:rsidR="00800AF8" w:rsidRPr="00800AF8" w:rsidRDefault="00800AF8" w:rsidP="00800AF8">
      <w:pPr>
        <w:widowControl w:val="0"/>
        <w:spacing w:before="120" w:after="0" w:line="240" w:lineRule="auto"/>
        <w:jc w:val="both"/>
        <w:rPr>
          <w:rFonts w:ascii="Cambria" w:hAnsi="Cambria"/>
          <w:spacing w:val="-4"/>
        </w:rPr>
      </w:pPr>
      <w:r w:rsidRPr="00800AF8">
        <w:rPr>
          <w:rFonts w:ascii="Cambria" w:hAnsi="Cambria"/>
          <w:spacing w:val="-4"/>
        </w:rPr>
        <w:t xml:space="preserve">przy udziale i za pośrednictwem </w:t>
      </w:r>
      <w:r w:rsidR="00220416">
        <w:rPr>
          <w:rFonts w:ascii="Cambria" w:hAnsi="Cambria"/>
          <w:spacing w:val="-4"/>
        </w:rPr>
        <w:t xml:space="preserve">konsorcjum </w:t>
      </w:r>
      <w:r w:rsidRPr="00800AF8">
        <w:rPr>
          <w:rFonts w:ascii="Cambria" w:hAnsi="Cambria"/>
          <w:spacing w:val="-4"/>
        </w:rPr>
        <w:t>broker</w:t>
      </w:r>
      <w:r w:rsidR="00220416">
        <w:rPr>
          <w:rFonts w:ascii="Cambria" w:hAnsi="Cambria"/>
          <w:spacing w:val="-4"/>
        </w:rPr>
        <w:t>ów</w:t>
      </w:r>
      <w:r w:rsidRPr="00800AF8">
        <w:rPr>
          <w:rFonts w:ascii="Cambria" w:hAnsi="Cambria"/>
          <w:spacing w:val="-4"/>
        </w:rPr>
        <w:t xml:space="preserve"> ubezpieczeniow</w:t>
      </w:r>
      <w:r w:rsidR="00220416">
        <w:rPr>
          <w:rFonts w:ascii="Cambria" w:hAnsi="Cambria"/>
          <w:spacing w:val="-4"/>
        </w:rPr>
        <w:t>ych</w:t>
      </w:r>
      <w:r w:rsidRPr="00800AF8">
        <w:rPr>
          <w:rFonts w:ascii="Cambria" w:hAnsi="Cambria"/>
          <w:spacing w:val="-4"/>
        </w:rPr>
        <w:t>:</w:t>
      </w:r>
      <w:r w:rsidRPr="00800AF8">
        <w:rPr>
          <w:rFonts w:ascii="Cambria" w:eastAsia="Calibri" w:hAnsi="Cambria"/>
          <w:spacing w:val="-2"/>
        </w:rPr>
        <w:t xml:space="preserve"> </w:t>
      </w:r>
      <w:r w:rsidR="00220416">
        <w:rPr>
          <w:rFonts w:ascii="Cambria" w:eastAsia="Calibri" w:hAnsi="Cambria"/>
          <w:spacing w:val="-2"/>
        </w:rPr>
        <w:t>Kancelaria Brokerów Ubezpieczeniowych ADVISOR Sp. z o.o. z siedzibą w Jeleniej Górze, przy ul. Klono</w:t>
      </w:r>
      <w:r w:rsidR="00D222F3">
        <w:rPr>
          <w:rFonts w:ascii="Cambria" w:eastAsia="Calibri" w:hAnsi="Cambria"/>
          <w:spacing w:val="-2"/>
        </w:rPr>
        <w:t>wica 13, 58-500 Jelenia Góra; NIP:611-253-45-66; REGON:231226188</w:t>
      </w:r>
      <w:r w:rsidR="00220416">
        <w:rPr>
          <w:rFonts w:ascii="Cambria" w:eastAsia="Calibri" w:hAnsi="Cambria"/>
          <w:spacing w:val="-2"/>
        </w:rPr>
        <w:t xml:space="preserve">  </w:t>
      </w:r>
      <w:r w:rsidR="00D222F3" w:rsidRPr="00800AF8">
        <w:rPr>
          <w:rFonts w:ascii="Cambria" w:hAnsi="Cambria"/>
          <w:bCs/>
          <w:spacing w:val="-4"/>
        </w:rPr>
        <w:t>wpisan</w:t>
      </w:r>
      <w:r w:rsidR="00D222F3">
        <w:rPr>
          <w:rFonts w:ascii="Cambria" w:hAnsi="Cambria"/>
          <w:bCs/>
          <w:spacing w:val="-4"/>
        </w:rPr>
        <w:t>ej</w:t>
      </w:r>
      <w:r w:rsidR="00D222F3" w:rsidRPr="00800AF8">
        <w:rPr>
          <w:rFonts w:ascii="Cambria" w:hAnsi="Cambria"/>
          <w:bCs/>
          <w:spacing w:val="-4"/>
        </w:rPr>
        <w:t xml:space="preserve"> do rejestru przedsiębiorców prowadzonego przez </w:t>
      </w:r>
      <w:r w:rsidR="00D222F3" w:rsidRPr="005D49F4">
        <w:rPr>
          <w:rFonts w:ascii="Cambria" w:hAnsi="Cambria"/>
          <w:bCs/>
          <w:spacing w:val="-4"/>
        </w:rPr>
        <w:t xml:space="preserve">Sąd </w:t>
      </w:r>
      <w:r w:rsidR="00D222F3" w:rsidRPr="006C3138">
        <w:rPr>
          <w:rFonts w:ascii="Cambria" w:hAnsi="Cambria"/>
          <w:bCs/>
          <w:spacing w:val="-4"/>
        </w:rPr>
        <w:t>Rejonowy dla Wrocławia - Fabrycznej IX Wydział Gospodarczy – KRS nr 0000</w:t>
      </w:r>
      <w:r w:rsidR="005D49F4" w:rsidRPr="006C3138">
        <w:rPr>
          <w:rFonts w:ascii="Cambria" w:hAnsi="Cambria"/>
          <w:bCs/>
          <w:spacing w:val="-4"/>
        </w:rPr>
        <w:t>220947</w:t>
      </w:r>
      <w:r w:rsidR="00D222F3" w:rsidRPr="006C3138">
        <w:rPr>
          <w:rFonts w:ascii="Cambria" w:hAnsi="Cambria"/>
          <w:bCs/>
          <w:spacing w:val="-4"/>
        </w:rPr>
        <w:t xml:space="preserve">; </w:t>
      </w:r>
      <w:r w:rsidR="00D222F3" w:rsidRPr="006C3138">
        <w:rPr>
          <w:rFonts w:ascii="Cambria" w:hAnsi="Cambria"/>
          <w:spacing w:val="-4"/>
        </w:rPr>
        <w:t xml:space="preserve">kapitał zakładowy </w:t>
      </w:r>
      <w:r w:rsidR="00D222F3" w:rsidRPr="006C3138">
        <w:rPr>
          <w:rFonts w:ascii="Cambria" w:hAnsi="Cambria"/>
          <w:bCs/>
          <w:spacing w:val="-4"/>
        </w:rPr>
        <w:t>–</w:t>
      </w:r>
      <w:r w:rsidR="00D222F3" w:rsidRPr="006C3138">
        <w:rPr>
          <w:rFonts w:ascii="Cambria" w:hAnsi="Cambria"/>
          <w:spacing w:val="-4"/>
        </w:rPr>
        <w:t xml:space="preserve"> </w:t>
      </w:r>
      <w:r w:rsidR="005D49F4" w:rsidRPr="006C3138">
        <w:rPr>
          <w:rFonts w:ascii="Cambria" w:hAnsi="Cambria"/>
          <w:spacing w:val="-4"/>
        </w:rPr>
        <w:t>5</w:t>
      </w:r>
      <w:r w:rsidR="00D222F3" w:rsidRPr="006C3138">
        <w:rPr>
          <w:rFonts w:ascii="Cambria" w:hAnsi="Cambria"/>
          <w:spacing w:val="-4"/>
        </w:rPr>
        <w:t>0 000,00 zł</w:t>
      </w:r>
      <w:r w:rsidR="00D222F3" w:rsidRPr="006C3138">
        <w:rPr>
          <w:rFonts w:ascii="Cambria" w:hAnsi="Cambria"/>
          <w:strike/>
          <w:spacing w:val="-4"/>
        </w:rPr>
        <w:t>;</w:t>
      </w:r>
      <w:r w:rsidR="00D222F3" w:rsidRPr="006C3138">
        <w:rPr>
          <w:rFonts w:ascii="Cambria" w:hAnsi="Cambria"/>
          <w:spacing w:val="-4"/>
        </w:rPr>
        <w:t xml:space="preserve"> posiadającej zezwolenie Państwowego Urzędu Nadzoru Ubezpieczeń na prowadzenie działalności brokerskiej numer </w:t>
      </w:r>
      <w:r w:rsidR="006C3138" w:rsidRPr="006C3138">
        <w:rPr>
          <w:rFonts w:ascii="Cambria" w:hAnsi="Cambria"/>
          <w:spacing w:val="-4"/>
        </w:rPr>
        <w:t>1798/12</w:t>
      </w:r>
      <w:r w:rsidR="00D222F3" w:rsidRPr="006C3138">
        <w:rPr>
          <w:rFonts w:ascii="Cambria" w:hAnsi="Cambria"/>
          <w:spacing w:val="-4"/>
        </w:rPr>
        <w:t xml:space="preserve"> z dnia </w:t>
      </w:r>
      <w:r w:rsidR="006C3138" w:rsidRPr="006C3138">
        <w:rPr>
          <w:rFonts w:ascii="Cambria" w:hAnsi="Cambria"/>
          <w:spacing w:val="-4"/>
        </w:rPr>
        <w:t>07 luty 2012</w:t>
      </w:r>
      <w:r w:rsidR="00D222F3" w:rsidRPr="006C3138">
        <w:rPr>
          <w:rFonts w:ascii="Cambria" w:hAnsi="Cambria"/>
          <w:spacing w:val="-4"/>
        </w:rPr>
        <w:t xml:space="preserve"> r., wpisanej do Rejestru brokerów ubezpieczeniowych pod pozycją </w:t>
      </w:r>
      <w:r w:rsidR="005D49F4" w:rsidRPr="006C3138">
        <w:rPr>
          <w:rFonts w:ascii="Cambria" w:hAnsi="Cambria"/>
          <w:spacing w:val="-4"/>
        </w:rPr>
        <w:t>1356</w:t>
      </w:r>
      <w:r w:rsidR="00D222F3" w:rsidRPr="006C3138">
        <w:rPr>
          <w:rFonts w:ascii="Cambria" w:hAnsi="Cambria"/>
          <w:spacing w:val="-4"/>
        </w:rPr>
        <w:t xml:space="preserve">/U </w:t>
      </w:r>
      <w:r w:rsidR="00220416" w:rsidRPr="006C3138">
        <w:rPr>
          <w:rFonts w:ascii="Cambria" w:eastAsia="Calibri" w:hAnsi="Cambria"/>
          <w:spacing w:val="-2"/>
        </w:rPr>
        <w:t xml:space="preserve">oraz </w:t>
      </w:r>
      <w:r w:rsidRPr="006C3138">
        <w:rPr>
          <w:rFonts w:ascii="Cambria" w:hAnsi="Cambria"/>
          <w:spacing w:val="-4"/>
        </w:rPr>
        <w:t>Inter-Broker sp. z o.o. z siedzibą w Toruniu, przy ul. Żeglarskiej 31, 87</w:t>
      </w:r>
      <w:r w:rsidRPr="006C3138">
        <w:rPr>
          <w:rFonts w:ascii="Cambria" w:hAnsi="Cambria"/>
          <w:bCs/>
          <w:spacing w:val="-4"/>
        </w:rPr>
        <w:t>–</w:t>
      </w:r>
      <w:r w:rsidRPr="006C3138">
        <w:rPr>
          <w:rFonts w:ascii="Cambria" w:hAnsi="Cambria"/>
          <w:spacing w:val="-4"/>
        </w:rPr>
        <w:t xml:space="preserve">100 Toruń; NIP: 879-101-30-31; REGON: </w:t>
      </w:r>
      <w:r w:rsidRPr="006C3138">
        <w:rPr>
          <w:rFonts w:ascii="Cambria" w:hAnsi="Cambria"/>
          <w:bCs/>
          <w:spacing w:val="-4"/>
        </w:rPr>
        <w:t>870315750; wpisan</w:t>
      </w:r>
      <w:r w:rsidR="00D222F3" w:rsidRPr="006C3138">
        <w:rPr>
          <w:rFonts w:ascii="Cambria" w:hAnsi="Cambria"/>
          <w:bCs/>
          <w:spacing w:val="-4"/>
        </w:rPr>
        <w:t>ej</w:t>
      </w:r>
      <w:r w:rsidRPr="00800AF8">
        <w:rPr>
          <w:rFonts w:ascii="Cambria" w:hAnsi="Cambria"/>
          <w:bCs/>
          <w:spacing w:val="-4"/>
        </w:rPr>
        <w:t xml:space="preserve"> do rejestru przedsiębiorców prowadzonego przez Sąd Rejonowy w Toruniu VII Wydział Gospodarczy Krajowego Rejestru Sądowego – KRS nr 0000180910; </w:t>
      </w:r>
      <w:r w:rsidRPr="00800AF8">
        <w:rPr>
          <w:rFonts w:ascii="Cambria" w:hAnsi="Cambria"/>
          <w:spacing w:val="-4"/>
        </w:rPr>
        <w:t xml:space="preserve">kapitał zakładowy </w:t>
      </w:r>
      <w:r w:rsidRPr="00800AF8">
        <w:rPr>
          <w:rFonts w:ascii="Cambria" w:hAnsi="Cambria"/>
          <w:bCs/>
          <w:spacing w:val="-4"/>
        </w:rPr>
        <w:t>–</w:t>
      </w:r>
      <w:r w:rsidRPr="00800AF8">
        <w:rPr>
          <w:rFonts w:ascii="Cambria" w:hAnsi="Cambria"/>
          <w:spacing w:val="-4"/>
        </w:rPr>
        <w:t xml:space="preserve"> 90 000,00 zł</w:t>
      </w:r>
      <w:r w:rsidRPr="00800AF8">
        <w:rPr>
          <w:rFonts w:ascii="Cambria" w:hAnsi="Cambria"/>
          <w:strike/>
          <w:spacing w:val="-4"/>
        </w:rPr>
        <w:t>;</w:t>
      </w:r>
      <w:r w:rsidRPr="00800AF8">
        <w:rPr>
          <w:rFonts w:ascii="Cambria" w:hAnsi="Cambria"/>
          <w:spacing w:val="-4"/>
        </w:rPr>
        <w:t xml:space="preserve"> posiadającej zezwolenie Państwowego Urzędu Nadzoru Ubezpieczeń na prowadzenie działalności brokerskiej numer 404/98 z dnia 02 lipca 1998 r., wpisanej do Rejestru brokerów ubezpieczeniowych pod pozycją 00000418/U</w:t>
      </w:r>
    </w:p>
    <w:p w:rsidR="00800AF8" w:rsidRPr="00800AF8" w:rsidRDefault="00800AF8" w:rsidP="00800AF8">
      <w:pPr>
        <w:widowControl w:val="0"/>
        <w:spacing w:before="60" w:after="0" w:line="240" w:lineRule="auto"/>
        <w:jc w:val="both"/>
        <w:rPr>
          <w:rFonts w:ascii="Cambria" w:hAnsi="Cambria"/>
          <w:spacing w:val="-4"/>
          <w:lang w:eastAsia="pl-PL"/>
        </w:rPr>
      </w:pPr>
      <w:r w:rsidRPr="00800AF8">
        <w:rPr>
          <w:rFonts w:ascii="Cambria" w:hAnsi="Cambria"/>
          <w:spacing w:val="-4"/>
        </w:rPr>
        <w:t xml:space="preserve">w rezultacie dokonania przez Zamawiającego wyboru oferty Wykonawcy w postępowaniu o udzielenie zamówienia publicznego na wykonanie zadania pn.: Ubezpieczenie interesów majątkowych Gminy </w:t>
      </w:r>
      <w:r w:rsidR="00577A6E">
        <w:rPr>
          <w:rFonts w:ascii="Cambria" w:hAnsi="Cambria"/>
          <w:spacing w:val="-4"/>
        </w:rPr>
        <w:t>Lubawka</w:t>
      </w:r>
      <w:r w:rsidRPr="00800AF8">
        <w:rPr>
          <w:rFonts w:ascii="Cambria" w:hAnsi="Cambria"/>
          <w:spacing w:val="-4"/>
        </w:rPr>
        <w:t xml:space="preserve"> - część I zamówienia: </w:t>
      </w:r>
      <w:r w:rsidRPr="00800AF8">
        <w:rPr>
          <w:rFonts w:ascii="Cambria" w:hAnsi="Cambria"/>
          <w:bCs/>
          <w:spacing w:val="-4"/>
        </w:rPr>
        <w:t xml:space="preserve">Ubezpieczenie majątku i odpowiedzialności cywilnej Gminy </w:t>
      </w:r>
      <w:r w:rsidR="00577A6E">
        <w:rPr>
          <w:rFonts w:ascii="Cambria" w:hAnsi="Cambria"/>
          <w:bCs/>
          <w:spacing w:val="-4"/>
        </w:rPr>
        <w:t>Lubawka</w:t>
      </w:r>
      <w:r w:rsidRPr="00800AF8">
        <w:rPr>
          <w:rFonts w:ascii="Cambria" w:hAnsi="Cambria"/>
          <w:spacing w:val="-4"/>
        </w:rPr>
        <w:t xml:space="preserve"> - przeprowadzonego w trybie przetargu nieograniczonego zgodnie z przepisami ustawy z dnia 29 stycznia 2004 r. Prawo zamówień publicznych (</w:t>
      </w:r>
      <w:r w:rsidRPr="00800AF8">
        <w:rPr>
          <w:rFonts w:ascii="Cambria" w:hAnsi="Cambria"/>
          <w:iCs/>
          <w:spacing w:val="-4"/>
        </w:rPr>
        <w:t>tekst jednolity Dz.U. 2018 poz. 1986 z późn. zm.</w:t>
      </w:r>
      <w:r w:rsidRPr="00800AF8">
        <w:rPr>
          <w:rFonts w:ascii="Cambria" w:hAnsi="Cambria"/>
          <w:spacing w:val="-4"/>
        </w:rPr>
        <w:t>).</w:t>
      </w:r>
    </w:p>
    <w:p w:rsidR="00C456DF" w:rsidRPr="009722FE" w:rsidRDefault="00C456DF" w:rsidP="001D5159">
      <w:pPr>
        <w:widowControl w:val="0"/>
        <w:spacing w:before="60" w:after="0" w:line="240" w:lineRule="auto"/>
        <w:jc w:val="both"/>
        <w:rPr>
          <w:rFonts w:ascii="Cambria" w:hAnsi="Cambria"/>
          <w:spacing w:val="-4"/>
          <w:lang w:eastAsia="pl-PL"/>
        </w:rPr>
      </w:pP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Postanowienia ogólne</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w:t>
      </w:r>
    </w:p>
    <w:p w:rsidR="004516E6" w:rsidRPr="009722FE" w:rsidRDefault="004516E6" w:rsidP="00455B83">
      <w:pPr>
        <w:widowControl w:val="0"/>
        <w:numPr>
          <w:ilvl w:val="0"/>
          <w:numId w:val="30"/>
        </w:numPr>
        <w:tabs>
          <w:tab w:val="clear" w:pos="720"/>
          <w:tab w:val="left" w:pos="426"/>
        </w:tabs>
        <w:spacing w:after="0" w:line="240" w:lineRule="auto"/>
        <w:ind w:left="426" w:hanging="426"/>
        <w:jc w:val="both"/>
        <w:rPr>
          <w:rFonts w:ascii="Cambria" w:hAnsi="Cambria"/>
          <w:lang w:eastAsia="pl-PL"/>
        </w:rPr>
      </w:pPr>
      <w:r w:rsidRPr="009722FE">
        <w:rPr>
          <w:rFonts w:ascii="Cambria" w:hAnsi="Cambria"/>
          <w:lang w:eastAsia="pl-PL"/>
        </w:rPr>
        <w:t>Niniejsza umowa reguluje warunki wykonania zamówienia.</w:t>
      </w:r>
    </w:p>
    <w:p w:rsidR="004516E6" w:rsidRPr="009722FE" w:rsidRDefault="004516E6" w:rsidP="00455B83">
      <w:pPr>
        <w:widowControl w:val="0"/>
        <w:numPr>
          <w:ilvl w:val="0"/>
          <w:numId w:val="30"/>
        </w:numPr>
        <w:tabs>
          <w:tab w:val="clear" w:pos="720"/>
          <w:tab w:val="left" w:pos="426"/>
        </w:tabs>
        <w:spacing w:after="0" w:line="240" w:lineRule="auto"/>
        <w:ind w:left="426" w:hanging="426"/>
        <w:jc w:val="both"/>
        <w:rPr>
          <w:rFonts w:ascii="Cambria" w:hAnsi="Cambria"/>
          <w:lang w:eastAsia="pl-PL"/>
        </w:rPr>
      </w:pPr>
      <w:r w:rsidRPr="009722FE">
        <w:rPr>
          <w:rFonts w:ascii="Cambria" w:hAnsi="Cambria"/>
          <w:lang w:eastAsia="pl-PL"/>
        </w:rPr>
        <w:t xml:space="preserve">Ilekroć zapisy umowy odnoszą się do Zamawiającego, dotyczą </w:t>
      </w:r>
      <w:r w:rsidR="00601A67" w:rsidRPr="009722FE">
        <w:rPr>
          <w:rFonts w:ascii="Cambria" w:hAnsi="Cambria"/>
          <w:lang w:eastAsia="pl-PL"/>
        </w:rPr>
        <w:t xml:space="preserve">one </w:t>
      </w:r>
      <w:r w:rsidRPr="009722FE">
        <w:rPr>
          <w:rFonts w:ascii="Cambria" w:hAnsi="Cambria"/>
          <w:lang w:eastAsia="pl-PL"/>
        </w:rPr>
        <w:t xml:space="preserve">również ubezpieczających </w:t>
      </w:r>
      <w:r w:rsidRPr="009722FE">
        <w:rPr>
          <w:rFonts w:ascii="Cambria" w:hAnsi="Cambria"/>
          <w:lang w:eastAsia="pl-PL"/>
        </w:rPr>
        <w:br/>
        <w:t>i ubezpieczonych objętych zamówieniem, szczególnie w odniesieniu do zakresu ubezpieczenia, przedmiotu ubezpieczenia, likwidacji szkód i płatności składek. Przy czym prawo do zmiany umowy i odstąpienia od niej posiada wyłącznie Zamawiający.</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bookmarkStart w:id="584" w:name="_Hlk531116998"/>
      <w:r w:rsidRPr="009722FE">
        <w:rPr>
          <w:rFonts w:ascii="Cambria" w:hAnsi="Cambria"/>
          <w:b/>
          <w:bCs/>
          <w:lang w:eastAsia="pl-PL"/>
        </w:rPr>
        <w:t>§ 2</w:t>
      </w:r>
    </w:p>
    <w:p w:rsidR="004516E6" w:rsidRPr="009722FE" w:rsidRDefault="004516E6" w:rsidP="001D5159">
      <w:pPr>
        <w:widowControl w:val="0"/>
        <w:tabs>
          <w:tab w:val="left" w:pos="360"/>
        </w:tabs>
        <w:spacing w:after="0" w:line="240" w:lineRule="auto"/>
        <w:jc w:val="both"/>
        <w:rPr>
          <w:rFonts w:ascii="Cambria" w:hAnsi="Cambria"/>
          <w:lang w:eastAsia="pl-PL"/>
        </w:rPr>
      </w:pPr>
      <w:r w:rsidRPr="009722FE">
        <w:rPr>
          <w:rFonts w:ascii="Cambria" w:hAnsi="Cambria"/>
          <w:lang w:eastAsia="pl-PL"/>
        </w:rPr>
        <w:t xml:space="preserve">Wykonawca zobowiązuje się wykonać przedmiot umowy z najwyższą starannością, zgodnie </w:t>
      </w:r>
      <w:r w:rsidRPr="009722FE">
        <w:rPr>
          <w:rFonts w:ascii="Cambria" w:hAnsi="Cambria"/>
          <w:lang w:eastAsia="pl-PL"/>
        </w:rPr>
        <w:br/>
        <w:t>z treścią umowy oraz przepisami obowiązującego prawa.</w:t>
      </w:r>
    </w:p>
    <w:p w:rsidR="004516E6" w:rsidRPr="009722FE" w:rsidRDefault="004516E6" w:rsidP="001D5159">
      <w:pPr>
        <w:widowControl w:val="0"/>
        <w:spacing w:before="120" w:after="0" w:line="240" w:lineRule="auto"/>
        <w:jc w:val="center"/>
        <w:rPr>
          <w:rFonts w:ascii="Cambria" w:hAnsi="Cambria"/>
          <w:b/>
        </w:rPr>
      </w:pPr>
      <w:r w:rsidRPr="009722FE">
        <w:rPr>
          <w:rFonts w:ascii="Cambria" w:hAnsi="Cambria"/>
          <w:b/>
        </w:rPr>
        <w:t>§ 3</w:t>
      </w:r>
    </w:p>
    <w:p w:rsidR="00A20383" w:rsidRPr="009722FE" w:rsidRDefault="004516E6" w:rsidP="00455B83">
      <w:pPr>
        <w:widowControl w:val="0"/>
        <w:numPr>
          <w:ilvl w:val="0"/>
          <w:numId w:val="35"/>
        </w:numPr>
        <w:tabs>
          <w:tab w:val="left" w:pos="426"/>
        </w:tabs>
        <w:spacing w:after="0" w:line="240" w:lineRule="auto"/>
        <w:ind w:left="426" w:hanging="426"/>
        <w:contextualSpacing/>
        <w:jc w:val="both"/>
        <w:rPr>
          <w:rFonts w:ascii="Cambria" w:hAnsi="Cambria"/>
        </w:rPr>
      </w:pPr>
      <w:r w:rsidRPr="009722FE">
        <w:rPr>
          <w:rFonts w:ascii="Cambria" w:hAnsi="Cambria"/>
        </w:rPr>
        <w:t>Zamawiającemu przysługuje prawo odstąpienia od umowy w razie:</w:t>
      </w:r>
    </w:p>
    <w:p w:rsidR="00A20383" w:rsidRPr="009722FE" w:rsidRDefault="004516E6" w:rsidP="00455B83">
      <w:pPr>
        <w:pStyle w:val="Akapitzlist"/>
        <w:widowControl w:val="0"/>
        <w:numPr>
          <w:ilvl w:val="0"/>
          <w:numId w:val="36"/>
        </w:numPr>
        <w:tabs>
          <w:tab w:val="left" w:pos="426"/>
        </w:tabs>
        <w:spacing w:after="0" w:line="240" w:lineRule="auto"/>
        <w:ind w:left="426" w:hanging="426"/>
        <w:jc w:val="both"/>
        <w:rPr>
          <w:rFonts w:ascii="Cambria" w:hAnsi="Cambria"/>
        </w:rPr>
      </w:pPr>
      <w:r w:rsidRPr="009722FE">
        <w:rPr>
          <w:rFonts w:ascii="Cambria" w:hAnsi="Cambria"/>
        </w:rPr>
        <w:t xml:space="preserve">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rsidR="004516E6" w:rsidRPr="009722FE" w:rsidRDefault="004516E6" w:rsidP="00455B83">
      <w:pPr>
        <w:pStyle w:val="Akapitzlist"/>
        <w:widowControl w:val="0"/>
        <w:numPr>
          <w:ilvl w:val="0"/>
          <w:numId w:val="36"/>
        </w:numPr>
        <w:tabs>
          <w:tab w:val="left" w:pos="426"/>
        </w:tabs>
        <w:spacing w:after="0" w:line="240" w:lineRule="auto"/>
        <w:ind w:left="426" w:hanging="426"/>
        <w:jc w:val="both"/>
        <w:rPr>
          <w:rFonts w:ascii="Cambria" w:hAnsi="Cambria"/>
        </w:rPr>
      </w:pPr>
      <w:r w:rsidRPr="009722FE">
        <w:rPr>
          <w:rFonts w:ascii="Cambria" w:hAnsi="Cambria"/>
        </w:rPr>
        <w:t>rażącego naruszenia przez Wykonawcę postanowień niniejszej umowy, przy czym odstąpienie od umowy powinno być poprzedzone bezskutecznym upływem terminu wyznaczonego Wykonawcy przez Zamawiającego na zmianę sposobu wykonywania umowy,</w:t>
      </w:r>
    </w:p>
    <w:p w:rsidR="004516E6" w:rsidRPr="009722FE" w:rsidRDefault="004516E6" w:rsidP="00455B83">
      <w:pPr>
        <w:widowControl w:val="0"/>
        <w:numPr>
          <w:ilvl w:val="0"/>
          <w:numId w:val="35"/>
        </w:numPr>
        <w:tabs>
          <w:tab w:val="left" w:pos="426"/>
        </w:tabs>
        <w:spacing w:after="0" w:line="240" w:lineRule="auto"/>
        <w:ind w:left="426" w:hanging="426"/>
        <w:contextualSpacing/>
        <w:jc w:val="both"/>
        <w:rPr>
          <w:rFonts w:ascii="Cambria" w:hAnsi="Cambria"/>
        </w:rPr>
      </w:pPr>
      <w:r w:rsidRPr="009722FE">
        <w:rPr>
          <w:rFonts w:ascii="Cambria" w:hAnsi="Cambria"/>
        </w:rPr>
        <w:t>Odstąpienie od</w:t>
      </w:r>
      <w:r w:rsidR="00675D2F" w:rsidRPr="009722FE">
        <w:rPr>
          <w:rFonts w:ascii="Cambria" w:hAnsi="Cambria"/>
        </w:rPr>
        <w:t xml:space="preserve"> </w:t>
      </w:r>
      <w:r w:rsidRPr="009722FE">
        <w:rPr>
          <w:rFonts w:ascii="Cambria" w:hAnsi="Cambria"/>
        </w:rPr>
        <w:t>umowy, o</w:t>
      </w:r>
      <w:r w:rsidR="00675D2F" w:rsidRPr="009722FE">
        <w:rPr>
          <w:rFonts w:ascii="Cambria" w:hAnsi="Cambria"/>
        </w:rPr>
        <w:t xml:space="preserve"> </w:t>
      </w:r>
      <w:r w:rsidRPr="009722FE">
        <w:rPr>
          <w:rFonts w:ascii="Cambria" w:hAnsi="Cambria"/>
        </w:rPr>
        <w:t>którym mowa w ust. 1, powinno nastąpić w formie pisemnej pod rygorem nieważności takiego oświadczenia i powinno zawierać uzasadnienie.</w:t>
      </w:r>
    </w:p>
    <w:p w:rsidR="004516E6" w:rsidRPr="009722FE" w:rsidRDefault="004516E6" w:rsidP="00455B83">
      <w:pPr>
        <w:widowControl w:val="0"/>
        <w:numPr>
          <w:ilvl w:val="0"/>
          <w:numId w:val="35"/>
        </w:numPr>
        <w:tabs>
          <w:tab w:val="left" w:pos="426"/>
        </w:tabs>
        <w:spacing w:after="0" w:line="240" w:lineRule="auto"/>
        <w:ind w:left="426" w:hanging="426"/>
        <w:contextualSpacing/>
        <w:jc w:val="both"/>
        <w:rPr>
          <w:rFonts w:ascii="Cambria" w:hAnsi="Cambria"/>
        </w:rPr>
      </w:pPr>
      <w:r w:rsidRPr="009722FE">
        <w:rPr>
          <w:rFonts w:ascii="Cambria" w:hAnsi="Cambria"/>
        </w:rPr>
        <w:t>Prawo odstąpienia Zamawiający moż</w:t>
      </w:r>
      <w:r w:rsidR="00FB5267" w:rsidRPr="009722FE">
        <w:rPr>
          <w:rFonts w:ascii="Cambria" w:hAnsi="Cambria"/>
        </w:rPr>
        <w:t xml:space="preserve">e wykonać w terminie 30 </w:t>
      </w:r>
      <w:r w:rsidRPr="009722FE">
        <w:rPr>
          <w:rFonts w:ascii="Cambria" w:hAnsi="Cambria"/>
        </w:rPr>
        <w:t>dni od</w:t>
      </w:r>
      <w:r w:rsidR="00AB2601" w:rsidRPr="009722FE">
        <w:rPr>
          <w:rFonts w:ascii="Cambria" w:hAnsi="Cambria"/>
        </w:rPr>
        <w:t xml:space="preserve"> </w:t>
      </w:r>
      <w:r w:rsidRPr="009722FE">
        <w:rPr>
          <w:rFonts w:ascii="Cambria" w:hAnsi="Cambria"/>
        </w:rPr>
        <w:t>powzięcia wiadomości o okolicznościach wymienionych w ust. 1.</w:t>
      </w:r>
    </w:p>
    <w:p w:rsidR="004516E6" w:rsidRPr="009722FE" w:rsidRDefault="004516E6" w:rsidP="00455B83">
      <w:pPr>
        <w:widowControl w:val="0"/>
        <w:numPr>
          <w:ilvl w:val="0"/>
          <w:numId w:val="35"/>
        </w:numPr>
        <w:tabs>
          <w:tab w:val="left" w:pos="426"/>
        </w:tabs>
        <w:spacing w:after="0" w:line="240" w:lineRule="auto"/>
        <w:ind w:left="426" w:hanging="426"/>
        <w:contextualSpacing/>
        <w:jc w:val="both"/>
        <w:rPr>
          <w:rFonts w:ascii="Cambria" w:hAnsi="Cambria"/>
        </w:rPr>
      </w:pPr>
      <w:r w:rsidRPr="009722FE">
        <w:rPr>
          <w:rFonts w:ascii="Cambria" w:hAnsi="Cambria"/>
        </w:rPr>
        <w:t xml:space="preserve">W przypadku odstąpienia od umowy, o którym mowa w ust. 1, Wykonawca może żądać wyłącznie </w:t>
      </w:r>
      <w:r w:rsidRPr="009722FE">
        <w:rPr>
          <w:rFonts w:ascii="Cambria" w:hAnsi="Cambria"/>
        </w:rPr>
        <w:lastRenderedPageBreak/>
        <w:t>wynagrodzenia należnego z tytułu wykonania części umowy.</w:t>
      </w:r>
    </w:p>
    <w:p w:rsidR="002052BF" w:rsidRPr="009722FE" w:rsidRDefault="002052BF" w:rsidP="001D5159">
      <w:pPr>
        <w:pStyle w:val="Akapitzlist"/>
        <w:widowControl w:val="0"/>
        <w:tabs>
          <w:tab w:val="left" w:pos="360"/>
        </w:tabs>
        <w:spacing w:before="120" w:after="0" w:line="240" w:lineRule="auto"/>
        <w:ind w:left="360"/>
        <w:jc w:val="center"/>
        <w:rPr>
          <w:rFonts w:ascii="Cambria" w:hAnsi="Cambria"/>
          <w:b/>
          <w:bCs/>
          <w:lang w:eastAsia="pl-PL"/>
        </w:rPr>
      </w:pPr>
      <w:r w:rsidRPr="009722FE">
        <w:rPr>
          <w:rFonts w:ascii="Cambria" w:hAnsi="Cambria"/>
          <w:b/>
          <w:bCs/>
          <w:lang w:eastAsia="pl-PL"/>
        </w:rPr>
        <w:t>Zmiana postanowień umowy</w:t>
      </w:r>
    </w:p>
    <w:p w:rsidR="00953533" w:rsidRPr="009722FE" w:rsidRDefault="002052BF" w:rsidP="001D5159">
      <w:pPr>
        <w:pStyle w:val="Akapitzlist"/>
        <w:widowControl w:val="0"/>
        <w:spacing w:before="120" w:after="0" w:line="240" w:lineRule="auto"/>
        <w:ind w:left="360"/>
        <w:jc w:val="center"/>
        <w:rPr>
          <w:rFonts w:ascii="Cambria" w:hAnsi="Cambria"/>
          <w:b/>
        </w:rPr>
      </w:pPr>
      <w:r w:rsidRPr="009722FE">
        <w:rPr>
          <w:rFonts w:ascii="Cambria" w:hAnsi="Cambria"/>
          <w:b/>
        </w:rPr>
        <w:t>§4</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hAnsi="Cambria"/>
        </w:rPr>
      </w:pPr>
      <w:r w:rsidRPr="009722FE">
        <w:rPr>
          <w:rFonts w:ascii="Cambria" w:hAnsi="Cambria"/>
        </w:rPr>
        <w:t>Przewiduje się możliwość zmiany umowy w przypadkach, o których mowa w art. 144 ust. 1 pkt 2-6 ustawy Prawo zamówień publicznych oraz w niżej opisanych przypadkach:</w:t>
      </w:r>
    </w:p>
    <w:p w:rsidR="00953533" w:rsidRPr="009722FE" w:rsidRDefault="00953533" w:rsidP="00455B83">
      <w:pPr>
        <w:widowControl w:val="0"/>
        <w:numPr>
          <w:ilvl w:val="0"/>
          <w:numId w:val="57"/>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Zmiany wynagrodzenia należnego Wykonawcy, w wypadku wystąpienia jednej ze zmian przepisów wskazanych w art. 142 ust. 5 ustawy Prawo zamówień publicznych, tj.: </w:t>
      </w:r>
    </w:p>
    <w:p w:rsidR="00953533" w:rsidRPr="009722FE" w:rsidRDefault="00953533" w:rsidP="00455B83">
      <w:pPr>
        <w:widowControl w:val="0"/>
        <w:numPr>
          <w:ilvl w:val="2"/>
          <w:numId w:val="56"/>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w przypadku zmiany stawki podatku od towarów i usług,</w:t>
      </w:r>
    </w:p>
    <w:p w:rsidR="00953533" w:rsidRPr="009722FE" w:rsidRDefault="00953533" w:rsidP="00455B83">
      <w:pPr>
        <w:widowControl w:val="0"/>
        <w:numPr>
          <w:ilvl w:val="2"/>
          <w:numId w:val="56"/>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 xml:space="preserve">w przypadku zmiany wysokości minimalnego wynagrodzenia za pracę albo wysokości minimalnej stawki godzinowej, ustalonych na podstawie przepisów ustawy z dnia 10 października 2002 r. </w:t>
      </w:r>
      <w:r w:rsidRPr="009722FE">
        <w:rPr>
          <w:rFonts w:ascii="Cambria" w:hAnsi="Cambria"/>
        </w:rPr>
        <w:br/>
        <w:t>o minimalnym wynagrodzeniu za pracę,</w:t>
      </w:r>
    </w:p>
    <w:p w:rsidR="00953533" w:rsidRPr="009722FE" w:rsidRDefault="00953533" w:rsidP="00455B83">
      <w:pPr>
        <w:widowControl w:val="0"/>
        <w:numPr>
          <w:ilvl w:val="2"/>
          <w:numId w:val="56"/>
        </w:numPr>
        <w:tabs>
          <w:tab w:val="left" w:pos="426"/>
          <w:tab w:val="left" w:pos="851"/>
        </w:tabs>
        <w:suppressAutoHyphens/>
        <w:spacing w:after="0" w:line="240" w:lineRule="auto"/>
        <w:ind w:left="426" w:hanging="426"/>
        <w:jc w:val="both"/>
        <w:rPr>
          <w:rFonts w:ascii="Cambria" w:hAnsi="Cambria"/>
          <w:spacing w:val="-4"/>
        </w:rPr>
      </w:pPr>
      <w:r w:rsidRPr="009722FE">
        <w:rPr>
          <w:rFonts w:ascii="Cambria" w:hAnsi="Cambria"/>
          <w:spacing w:val="-4"/>
        </w:rPr>
        <w:t>w przypadku zmiany zasad podlegania ubezpieczeniom społecznym lub ubezpieczeniu zdrowotnemu lub wysokości stawki składki na ubezpieczenia społeczne lub zdrowotne.</w:t>
      </w:r>
    </w:p>
    <w:p w:rsidR="00953533" w:rsidRPr="009722FE" w:rsidRDefault="00953533" w:rsidP="00455B83">
      <w:pPr>
        <w:widowControl w:val="0"/>
        <w:numPr>
          <w:ilvl w:val="0"/>
          <w:numId w:val="57"/>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Zmiany warunków stanowiących podstawę udzielanej ochrony ubezpieczeniowej w przypadku zmian powszechnie obowiązujących przepisów prawa, w szczególności przepisów Kodeksu cywilnego, w zakresie, w jakim zmiany te dotyczyć będą postanowień umów ubezpieczenia. Zmiany te mogą prowadzić do zmiany wynagrodzenia Wykonawcy, jeżeli będą one związane </w:t>
      </w:r>
      <w:r w:rsidRPr="009722FE">
        <w:rPr>
          <w:rFonts w:ascii="Cambria" w:eastAsia="Calibri" w:hAnsi="Cambria"/>
        </w:rPr>
        <w:br/>
        <w:t>ze zwiększeniem sumy ubezpieczenia/gwarancyjnej lub zmianą wielkości ryzyka.</w:t>
      </w:r>
    </w:p>
    <w:p w:rsidR="00953533" w:rsidRPr="009722FE" w:rsidRDefault="00953533" w:rsidP="00455B83">
      <w:pPr>
        <w:widowControl w:val="0"/>
        <w:numPr>
          <w:ilvl w:val="0"/>
          <w:numId w:val="57"/>
        </w:numPr>
        <w:tabs>
          <w:tab w:val="left" w:pos="426"/>
        </w:tabs>
        <w:suppressAutoHyphens/>
        <w:spacing w:after="0" w:line="240" w:lineRule="auto"/>
        <w:ind w:left="426" w:hanging="426"/>
        <w:jc w:val="both"/>
        <w:rPr>
          <w:rFonts w:ascii="Cambria" w:hAnsi="Cambria"/>
        </w:rPr>
      </w:pPr>
      <w:r w:rsidRPr="009722FE">
        <w:rPr>
          <w:rFonts w:ascii="Cambria" w:hAnsi="Cambria"/>
        </w:rPr>
        <w:t>Zmiany podmiotowego zakresu zamówienia w przypadku:</w:t>
      </w:r>
    </w:p>
    <w:p w:rsidR="000F5C1A" w:rsidRPr="009722FE" w:rsidRDefault="000F5C1A" w:rsidP="00371FB1">
      <w:pPr>
        <w:widowControl w:val="0"/>
        <w:numPr>
          <w:ilvl w:val="0"/>
          <w:numId w:val="79"/>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utworzenia przez Zamawiającego nowych podmiotów,</w:t>
      </w:r>
      <w:r w:rsidR="004B75B9" w:rsidRPr="009722FE">
        <w:rPr>
          <w:rFonts w:ascii="Cambria" w:hAnsi="Cambria"/>
        </w:rPr>
        <w:t xml:space="preserve"> w tym wyodrębnionych z podmiotów dotychczas objętych zamówieniem lub powstałych w wyniku ich połączenia</w:t>
      </w:r>
      <w:r w:rsidR="00D90470" w:rsidRPr="009722FE">
        <w:rPr>
          <w:rFonts w:ascii="Cambria" w:hAnsi="Cambria"/>
        </w:rPr>
        <w:t>,</w:t>
      </w:r>
    </w:p>
    <w:p w:rsidR="00953533" w:rsidRPr="009722FE" w:rsidRDefault="00D763C4" w:rsidP="00371FB1">
      <w:pPr>
        <w:widowControl w:val="0"/>
        <w:numPr>
          <w:ilvl w:val="0"/>
          <w:numId w:val="79"/>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restrukturyzacji, przekształcenia, połączenia, komercjalizacji lub zmiany formy prawnej podmiotów objętych zamówieniem</w:t>
      </w:r>
      <w:r w:rsidR="00953533" w:rsidRPr="009722FE">
        <w:rPr>
          <w:rFonts w:ascii="Cambria" w:hAnsi="Cambria"/>
        </w:rPr>
        <w:t xml:space="preserve">, </w:t>
      </w:r>
    </w:p>
    <w:p w:rsidR="00D763C4" w:rsidRPr="009722FE" w:rsidRDefault="00D763C4" w:rsidP="00371FB1">
      <w:pPr>
        <w:widowControl w:val="0"/>
        <w:numPr>
          <w:ilvl w:val="0"/>
          <w:numId w:val="79"/>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rozwiązania podmiot</w:t>
      </w:r>
      <w:r w:rsidR="004B75B9" w:rsidRPr="009722FE">
        <w:rPr>
          <w:rFonts w:ascii="Cambria" w:hAnsi="Cambria"/>
        </w:rPr>
        <w:t>u</w:t>
      </w:r>
      <w:r w:rsidRPr="009722FE">
        <w:rPr>
          <w:rFonts w:ascii="Cambria" w:hAnsi="Cambria"/>
        </w:rPr>
        <w:t xml:space="preserve"> objęt</w:t>
      </w:r>
      <w:r w:rsidR="004B75B9" w:rsidRPr="009722FE">
        <w:rPr>
          <w:rFonts w:ascii="Cambria" w:hAnsi="Cambria"/>
        </w:rPr>
        <w:t>ego</w:t>
      </w:r>
      <w:r w:rsidRPr="009722FE">
        <w:rPr>
          <w:rFonts w:ascii="Cambria" w:hAnsi="Cambria"/>
        </w:rPr>
        <w:t xml:space="preserve"> zamówieniem.</w:t>
      </w:r>
    </w:p>
    <w:p w:rsidR="00953533" w:rsidRPr="009722FE" w:rsidRDefault="00953533" w:rsidP="001D5159">
      <w:pPr>
        <w:widowControl w:val="0"/>
        <w:tabs>
          <w:tab w:val="left" w:pos="426"/>
        </w:tabs>
        <w:spacing w:after="0" w:line="240" w:lineRule="auto"/>
        <w:ind w:left="426"/>
        <w:jc w:val="both"/>
        <w:rPr>
          <w:rFonts w:ascii="Cambria" w:hAnsi="Cambria"/>
        </w:rPr>
      </w:pPr>
      <w:r w:rsidRPr="009722FE">
        <w:rPr>
          <w:rFonts w:ascii="Cambria" w:hAnsi="Cambria"/>
        </w:rPr>
        <w:t>Wymienione wyżej zmiany mogą prowadzić do zmiany wynagrodzenia Wykonawcy, jeżeli będą one związane ze zmianą sumy ubezpieczenia/gwarancyjnej lub zmianą wielkości ryzyka.</w:t>
      </w:r>
    </w:p>
    <w:p w:rsidR="00D763C4" w:rsidRPr="009722FE" w:rsidRDefault="00D763C4" w:rsidP="00455B83">
      <w:pPr>
        <w:widowControl w:val="0"/>
        <w:numPr>
          <w:ilvl w:val="0"/>
          <w:numId w:val="57"/>
        </w:numPr>
        <w:tabs>
          <w:tab w:val="left" w:pos="426"/>
        </w:tabs>
        <w:suppressAutoHyphens/>
        <w:spacing w:after="0" w:line="240" w:lineRule="auto"/>
        <w:ind w:left="426" w:hanging="426"/>
        <w:jc w:val="both"/>
        <w:rPr>
          <w:rFonts w:ascii="Cambria" w:hAnsi="Cambria"/>
        </w:rPr>
      </w:pPr>
      <w:r w:rsidRPr="009722FE">
        <w:rPr>
          <w:rFonts w:ascii="Cambria" w:hAnsi="Cambria"/>
        </w:rPr>
        <w:t>Zmiany wynagrodzenia należnego Wykonawcy w przypadku spadku wartości lub ilości ubezpieczonego mienia.</w:t>
      </w:r>
    </w:p>
    <w:p w:rsidR="00D763C4" w:rsidRPr="009722FE" w:rsidRDefault="004B75B9" w:rsidP="00455B83">
      <w:pPr>
        <w:widowControl w:val="0"/>
        <w:numPr>
          <w:ilvl w:val="0"/>
          <w:numId w:val="57"/>
        </w:numPr>
        <w:tabs>
          <w:tab w:val="left" w:pos="426"/>
        </w:tabs>
        <w:suppressAutoHyphens/>
        <w:spacing w:after="0" w:line="240" w:lineRule="auto"/>
        <w:ind w:left="426" w:hanging="426"/>
        <w:jc w:val="both"/>
        <w:rPr>
          <w:rFonts w:ascii="Cambria" w:hAnsi="Cambria"/>
        </w:rPr>
      </w:pPr>
      <w:r w:rsidRPr="009722FE">
        <w:rPr>
          <w:rFonts w:ascii="Cambria" w:hAnsi="Cambria"/>
        </w:rPr>
        <w:t>Zmiany wynagrodzenia Wykonawcy, z uwzględnieniem postanowień klauzuli automatycznego pokrycia obligującej Wykonawcę do bezskładkowego obejmowania ubezpieczeniem składników mienia do wysokości określonego w niej limitu, w przypadku</w:t>
      </w:r>
      <w:r w:rsidR="00D763C4" w:rsidRPr="009722FE">
        <w:rPr>
          <w:rFonts w:ascii="Cambria" w:hAnsi="Cambria"/>
        </w:rPr>
        <w:t>:</w:t>
      </w:r>
    </w:p>
    <w:p w:rsidR="00953533" w:rsidRPr="009722FE" w:rsidRDefault="00953533" w:rsidP="00371FB1">
      <w:pPr>
        <w:widowControl w:val="0"/>
        <w:numPr>
          <w:ilvl w:val="0"/>
          <w:numId w:val="7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ubezpieczenia nowo nabywanych lub pominiętych składników mienia,</w:t>
      </w:r>
    </w:p>
    <w:p w:rsidR="00953533" w:rsidRPr="009722FE" w:rsidRDefault="00953533" w:rsidP="00371FB1">
      <w:pPr>
        <w:widowControl w:val="0"/>
        <w:numPr>
          <w:ilvl w:val="0"/>
          <w:numId w:val="7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zwiększenia sumy ubezpieczenia mienia w związku z jego modernizacją, przeprowadzonymi inwestycjami, adaptacją, rozbudową itp.,</w:t>
      </w:r>
    </w:p>
    <w:p w:rsidR="00953533" w:rsidRPr="009722FE" w:rsidRDefault="00953533" w:rsidP="00371FB1">
      <w:pPr>
        <w:widowControl w:val="0"/>
        <w:numPr>
          <w:ilvl w:val="0"/>
          <w:numId w:val="7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wdrażania nowych inwestycji,</w:t>
      </w:r>
    </w:p>
    <w:p w:rsidR="00CA7783" w:rsidRPr="009722FE" w:rsidRDefault="00CA7783" w:rsidP="00371FB1">
      <w:pPr>
        <w:widowControl w:val="0"/>
        <w:numPr>
          <w:ilvl w:val="0"/>
          <w:numId w:val="7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 xml:space="preserve">objęcia ochroną ubezpieczeniową nowych podmiotów powoływanych przez Zamawiającego, </w:t>
      </w:r>
      <w:r w:rsidRPr="009722FE">
        <w:rPr>
          <w:rFonts w:ascii="Cambria" w:hAnsi="Cambria"/>
        </w:rPr>
        <w:br/>
        <w:t>w tym wyodrębnionych z innych podmiotów objętych zamówieniem lub powstałych w wyniku ich połączenia lub przekształcenia,</w:t>
      </w:r>
    </w:p>
    <w:p w:rsidR="00953533" w:rsidRPr="009722FE" w:rsidRDefault="00953533" w:rsidP="00371FB1">
      <w:pPr>
        <w:widowControl w:val="0"/>
        <w:numPr>
          <w:ilvl w:val="0"/>
          <w:numId w:val="7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 xml:space="preserve">restrukturyzacji, przekształcenia, połączenia, komercjalizacji lub zmiany formy prawnej </w:t>
      </w:r>
      <w:r w:rsidR="00D763C4" w:rsidRPr="009722FE">
        <w:rPr>
          <w:rFonts w:ascii="Cambria" w:hAnsi="Cambria"/>
        </w:rPr>
        <w:t>podmiotów objętych zamówieniem</w:t>
      </w:r>
      <w:r w:rsidRPr="009722FE">
        <w:rPr>
          <w:rFonts w:ascii="Cambria" w:hAnsi="Cambria"/>
        </w:rPr>
        <w:t>.</w:t>
      </w:r>
    </w:p>
    <w:p w:rsidR="009E2F84" w:rsidRPr="009722FE" w:rsidRDefault="009E2F84" w:rsidP="00455B83">
      <w:pPr>
        <w:widowControl w:val="0"/>
        <w:numPr>
          <w:ilvl w:val="0"/>
          <w:numId w:val="57"/>
        </w:numPr>
        <w:tabs>
          <w:tab w:val="left" w:pos="426"/>
        </w:tabs>
        <w:suppressAutoHyphens/>
        <w:spacing w:after="0" w:line="240" w:lineRule="auto"/>
        <w:ind w:left="426" w:hanging="426"/>
        <w:jc w:val="both"/>
        <w:rPr>
          <w:rFonts w:ascii="Cambria" w:hAnsi="Cambria"/>
        </w:rPr>
      </w:pPr>
      <w:r w:rsidRPr="009722FE">
        <w:rPr>
          <w:rFonts w:ascii="Cambria" w:hAnsi="Cambria"/>
        </w:rPr>
        <w:t>Zmiany wynagrodzenia należnego Wykonawcy w przypadku wyczerpania sumy ubezpieczenia w objętym zakresem zamówienia ubezpieczeniu systemem pierwszego ryzyka lub wyczerpania sumy gwarancyjnej bądź podlimitów odszkodowawczych w ubezpieczeniu odpowiedzialności cywilnej - zwiększenie wynagrodzenia Wykonawcy w przypadku uzgodnienia uzupełnienia sumy ubezpieczenia w ubezpieczeniu systemem pierwszego ryzyka lub sumy gwarancyjnej/limitów odszkodowawczych w ubezpieczeniu odpowiedzialności cywilnej i jego kosztu.</w:t>
      </w:r>
    </w:p>
    <w:p w:rsidR="00953533" w:rsidRPr="009722FE" w:rsidRDefault="00953533" w:rsidP="00455B83">
      <w:pPr>
        <w:widowControl w:val="0"/>
        <w:numPr>
          <w:ilvl w:val="0"/>
          <w:numId w:val="57"/>
        </w:numPr>
        <w:tabs>
          <w:tab w:val="left" w:pos="426"/>
        </w:tabs>
        <w:suppressAutoHyphens/>
        <w:spacing w:after="0" w:line="240" w:lineRule="auto"/>
        <w:ind w:left="426" w:hanging="426"/>
        <w:jc w:val="both"/>
        <w:rPr>
          <w:rFonts w:ascii="Cambria" w:hAnsi="Cambria"/>
        </w:rPr>
      </w:pPr>
      <w:r w:rsidRPr="009722FE">
        <w:rPr>
          <w:rFonts w:ascii="Cambria" w:hAnsi="Cambria"/>
        </w:rPr>
        <w:t>Zmiany zakresu zamówienia i wynagrodzenia Wykonawcy w przypadku:</w:t>
      </w:r>
    </w:p>
    <w:p w:rsidR="00953533" w:rsidRPr="009722FE" w:rsidRDefault="00953533" w:rsidP="00371FB1">
      <w:pPr>
        <w:widowControl w:val="0"/>
        <w:numPr>
          <w:ilvl w:val="0"/>
          <w:numId w:val="80"/>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zmiany wykonywanej działalności i konieczności objęcia zmiany tej ochroną ubezpieczeniową,</w:t>
      </w:r>
    </w:p>
    <w:p w:rsidR="00953533" w:rsidRPr="009722FE" w:rsidRDefault="00953533" w:rsidP="00371FB1">
      <w:pPr>
        <w:widowControl w:val="0"/>
        <w:numPr>
          <w:ilvl w:val="0"/>
          <w:numId w:val="80"/>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rozszerzenia zakresu ubezpieczenia w przypadku ujawnienia się bądź powstania nowego ryzyka ubezpieczeniowego</w:t>
      </w:r>
      <w:r w:rsidR="004B6782" w:rsidRPr="009722FE">
        <w:rPr>
          <w:rFonts w:ascii="Cambria" w:hAnsi="Cambria"/>
        </w:rPr>
        <w:t>,</w:t>
      </w:r>
      <w:r w:rsidRPr="009722FE">
        <w:rPr>
          <w:rFonts w:ascii="Cambria" w:hAnsi="Cambria"/>
        </w:rPr>
        <w:t xml:space="preserve"> nieprzewidzianego w specyfikacji istotnych warunków zamówienia,</w:t>
      </w:r>
    </w:p>
    <w:p w:rsidR="00953533" w:rsidRPr="009722FE" w:rsidRDefault="00953533" w:rsidP="00371FB1">
      <w:pPr>
        <w:widowControl w:val="0"/>
        <w:numPr>
          <w:ilvl w:val="0"/>
          <w:numId w:val="80"/>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modyfikacji zakresu ochrony ubezpieczeniowej.</w:t>
      </w:r>
    </w:p>
    <w:p w:rsidR="00953533" w:rsidRPr="009722FE" w:rsidRDefault="00D763C4" w:rsidP="00455B83">
      <w:pPr>
        <w:widowControl w:val="0"/>
        <w:numPr>
          <w:ilvl w:val="0"/>
          <w:numId w:val="56"/>
        </w:numPr>
        <w:tabs>
          <w:tab w:val="left" w:pos="426"/>
        </w:tabs>
        <w:suppressAutoHyphens/>
        <w:spacing w:after="0" w:line="240" w:lineRule="auto"/>
        <w:ind w:left="426" w:hanging="426"/>
        <w:jc w:val="both"/>
        <w:rPr>
          <w:rFonts w:ascii="Cambria" w:hAnsi="Cambria"/>
        </w:rPr>
      </w:pPr>
      <w:r w:rsidRPr="009722FE">
        <w:rPr>
          <w:rFonts w:ascii="Cambria" w:hAnsi="Cambria"/>
        </w:rPr>
        <w:t>W wypadku zmiany, o której mowa w ust. 1 pkt 1 lit. a, wartość netto wynagrodzenia Wykonawcy nie ulegnie zmianie, a określona w aneksie do umowy wartość brutto wynagrodzenia zostanie wyliczona na podstawie nowych przepisów dotyczących podatku od towarów i usług</w:t>
      </w:r>
      <w:r w:rsidR="00953533" w:rsidRPr="009722FE">
        <w:rPr>
          <w:rFonts w:ascii="Cambria" w:hAnsi="Cambria"/>
        </w:rPr>
        <w:t xml:space="preserve">. </w:t>
      </w:r>
    </w:p>
    <w:p w:rsidR="00953533" w:rsidRPr="009722FE" w:rsidRDefault="00D763C4" w:rsidP="00455B83">
      <w:pPr>
        <w:widowControl w:val="0"/>
        <w:numPr>
          <w:ilvl w:val="0"/>
          <w:numId w:val="56"/>
        </w:numPr>
        <w:tabs>
          <w:tab w:val="left" w:pos="426"/>
        </w:tabs>
        <w:suppressAutoHyphens/>
        <w:spacing w:after="0" w:line="240" w:lineRule="auto"/>
        <w:ind w:left="426" w:hanging="426"/>
        <w:jc w:val="both"/>
        <w:rPr>
          <w:rFonts w:ascii="Cambria" w:hAnsi="Cambria"/>
          <w:spacing w:val="-6"/>
        </w:rPr>
      </w:pPr>
      <w:r w:rsidRPr="009722FE">
        <w:rPr>
          <w:rFonts w:ascii="Cambria" w:hAnsi="Cambria"/>
          <w:spacing w:val="-6"/>
        </w:rPr>
        <w:t>W wypadku zmiany, o której mowa w ust. 1 pkt 1 lit. b, Wykonawca zobligowany będzie przedłożyć Zamawiającemu wykaz zatrudnionych do realizacji um</w:t>
      </w:r>
      <w:r w:rsidR="008648D0" w:rsidRPr="009722FE">
        <w:rPr>
          <w:rFonts w:ascii="Cambria" w:hAnsi="Cambria"/>
          <w:spacing w:val="-6"/>
        </w:rPr>
        <w:t xml:space="preserve">owy pracowników, dla których </w:t>
      </w:r>
      <w:r w:rsidRPr="009722FE">
        <w:rPr>
          <w:rFonts w:ascii="Cambria" w:hAnsi="Cambria"/>
          <w:spacing w:val="-6"/>
        </w:rPr>
        <w:t xml:space="preserve">ma zastosowanie zmiana wraz z kalkulacją kosztów wynikającą z przedmiotowej zmiany, które mają bezpośredni wpływ na zaoferowaną cenę ofertową. Jeżeli Wykonawca udowodni Zamawiającemu zasadność zmiany, jego </w:t>
      </w:r>
      <w:r w:rsidRPr="009722FE">
        <w:rPr>
          <w:rFonts w:ascii="Cambria" w:hAnsi="Cambria"/>
          <w:spacing w:val="-6"/>
        </w:rPr>
        <w:lastRenderedPageBreak/>
        <w:t xml:space="preserve">wynagrodzenie ulegnie zmianie o wartość wzrostu całkowitego kosztu Wykonawcy wynikającą </w:t>
      </w:r>
      <w:r w:rsidR="008648D0" w:rsidRPr="009722FE">
        <w:rPr>
          <w:rFonts w:ascii="Cambria" w:hAnsi="Cambria"/>
          <w:spacing w:val="-6"/>
        </w:rPr>
        <w:br/>
      </w:r>
      <w:r w:rsidRPr="009722FE">
        <w:rPr>
          <w:rFonts w:ascii="Cambria" w:hAnsi="Cambria"/>
          <w:spacing w:val="-6"/>
        </w:rPr>
        <w:t>ze zwiększenia wynagrodzenia osób bezpośrednio wykonujących zamówienie</w:t>
      </w:r>
      <w:r w:rsidR="00953533" w:rsidRPr="009722FE">
        <w:rPr>
          <w:rFonts w:ascii="Cambria" w:hAnsi="Cambria"/>
          <w:spacing w:val="-6"/>
        </w:rPr>
        <w:t>.</w:t>
      </w:r>
    </w:p>
    <w:p w:rsidR="00953533" w:rsidRPr="009722FE" w:rsidRDefault="00D763C4" w:rsidP="00455B83">
      <w:pPr>
        <w:widowControl w:val="0"/>
        <w:numPr>
          <w:ilvl w:val="0"/>
          <w:numId w:val="56"/>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 xml:space="preserve">W wypadku zmiany, o której mowa w ust. 1 pkt 1 lit. c, Wykonawca zobligowany będzie przedłożyć Zamawiającemu wykaz zatrudnionych do realizacji </w:t>
      </w:r>
      <w:r w:rsidR="00BA4037" w:rsidRPr="009722FE">
        <w:rPr>
          <w:rFonts w:ascii="Cambria" w:hAnsi="Cambria"/>
          <w:spacing w:val="-4"/>
        </w:rPr>
        <w:t xml:space="preserve">umowy pracowników, dla których </w:t>
      </w:r>
      <w:r w:rsidR="008940B8" w:rsidRPr="009722FE">
        <w:rPr>
          <w:rFonts w:ascii="Cambria" w:hAnsi="Cambria"/>
          <w:spacing w:val="-4"/>
        </w:rPr>
        <w:br/>
      </w:r>
      <w:r w:rsidRPr="009722FE">
        <w:rPr>
          <w:rFonts w:ascii="Cambria" w:hAnsi="Cambria"/>
          <w:spacing w:val="-4"/>
        </w:rPr>
        <w:t>ma zastosowanie zmiana zasad wraz z kalkulacją kosztów wynikającą 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ust. 1 pkt 1 lit. c, przy zachowaniu dotychczasowej kwoty netto wynagrodzenia osób bezpośrednio wykonujących zamówienie na rzecz Zamawiającego</w:t>
      </w:r>
      <w:r w:rsidR="00953533" w:rsidRPr="009722FE">
        <w:rPr>
          <w:rFonts w:ascii="Cambria" w:hAnsi="Cambria"/>
          <w:spacing w:val="-4"/>
        </w:rPr>
        <w:t>.</w:t>
      </w:r>
    </w:p>
    <w:p w:rsidR="00953533" w:rsidRPr="009722FE" w:rsidRDefault="00D763C4" w:rsidP="00455B83">
      <w:pPr>
        <w:widowControl w:val="0"/>
        <w:numPr>
          <w:ilvl w:val="0"/>
          <w:numId w:val="56"/>
        </w:numPr>
        <w:tabs>
          <w:tab w:val="left" w:pos="426"/>
        </w:tabs>
        <w:suppressAutoHyphens/>
        <w:spacing w:after="0" w:line="240" w:lineRule="auto"/>
        <w:ind w:left="426" w:hanging="426"/>
        <w:jc w:val="both"/>
        <w:rPr>
          <w:rFonts w:ascii="Cambria" w:hAnsi="Cambria"/>
        </w:rPr>
      </w:pPr>
      <w:r w:rsidRPr="009722FE">
        <w:rPr>
          <w:rFonts w:ascii="Cambria" w:hAnsi="Cambria"/>
        </w:rPr>
        <w:t xml:space="preserve">Wszystkie zmiany, o których mowa w ust. 1 pkt 1 będą wprowadzane do umowy na pisemny, uzasadniony i należycie udokumentowany wniosek Wykonawcy, złożony najpóźniej w terminie </w:t>
      </w:r>
      <w:r w:rsidRPr="009722FE">
        <w:rPr>
          <w:rFonts w:ascii="Cambria" w:hAnsi="Cambria"/>
        </w:rPr>
        <w:br/>
        <w:t xml:space="preserve">30 dni od dnia wejścia w życie nowych przepisów. Niezależnie od obowiązku załączenia </w:t>
      </w:r>
      <w:r w:rsidR="00E31874" w:rsidRPr="009722FE">
        <w:rPr>
          <w:rFonts w:ascii="Cambria" w:hAnsi="Cambria"/>
        </w:rPr>
        <w:br/>
      </w:r>
      <w:r w:rsidRPr="009722FE">
        <w:rPr>
          <w:rFonts w:ascii="Cambria" w:hAnsi="Cambria"/>
        </w:rPr>
        <w:t>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ofertowej w przypadku, gdy wniosek Wykonawcy nie będzie spełniał warunków</w:t>
      </w:r>
      <w:r w:rsidR="009E2F84" w:rsidRPr="009722FE">
        <w:rPr>
          <w:rFonts w:ascii="Cambria" w:hAnsi="Cambria"/>
        </w:rPr>
        <w:t xml:space="preserve"> opisanych </w:t>
      </w:r>
      <w:r w:rsidRPr="009722FE">
        <w:rPr>
          <w:rFonts w:ascii="Cambria" w:hAnsi="Cambria"/>
        </w:rPr>
        <w:t>w postanowieniach niniejszego paragrafu</w:t>
      </w:r>
      <w:r w:rsidR="00953533" w:rsidRPr="009722FE">
        <w:rPr>
          <w:rFonts w:ascii="Cambria" w:hAnsi="Cambria"/>
        </w:rPr>
        <w:t>.</w:t>
      </w:r>
    </w:p>
    <w:p w:rsidR="00953533" w:rsidRPr="009722FE" w:rsidRDefault="009E2F84" w:rsidP="00455B83">
      <w:pPr>
        <w:widowControl w:val="0"/>
        <w:numPr>
          <w:ilvl w:val="0"/>
          <w:numId w:val="56"/>
        </w:numPr>
        <w:tabs>
          <w:tab w:val="left" w:pos="426"/>
        </w:tabs>
        <w:suppressAutoHyphens/>
        <w:spacing w:after="0" w:line="240" w:lineRule="auto"/>
        <w:ind w:left="426" w:hanging="426"/>
        <w:jc w:val="both"/>
        <w:rPr>
          <w:rFonts w:ascii="Cambria" w:hAnsi="Cambria"/>
          <w:spacing w:val="-6"/>
        </w:rPr>
      </w:pPr>
      <w:r w:rsidRPr="009722FE">
        <w:rPr>
          <w:rFonts w:ascii="Cambria" w:hAnsi="Cambria"/>
          <w:spacing w:val="-6"/>
        </w:rPr>
        <w:t>W terminie 30 dni od otrzymania wniosku, o którym mowa w ust. 5, Zamawiający zawsze może zwrócić się do Wykonawcy z wezwaniem o jego uzupełnienie poprzez przekazanie dodatkowych wyjaśnień, informacji lub dokumentów. Wykonawca jest zobowiązany odpowiedzieć na wezwanie Zamawiającego – wyczerpująco i zgodnie ze stanem faktycznym, w terminie 7 dni od dnia otrzymania wezwania</w:t>
      </w:r>
      <w:r w:rsidR="00953533" w:rsidRPr="009722FE">
        <w:rPr>
          <w:rFonts w:ascii="Cambria" w:hAnsi="Cambria"/>
          <w:spacing w:val="-6"/>
        </w:rPr>
        <w:t>.</w:t>
      </w:r>
    </w:p>
    <w:p w:rsidR="009E2F84" w:rsidRPr="009722FE" w:rsidRDefault="009E2F84" w:rsidP="00455B83">
      <w:pPr>
        <w:widowControl w:val="0"/>
        <w:numPr>
          <w:ilvl w:val="0"/>
          <w:numId w:val="56"/>
        </w:numPr>
        <w:tabs>
          <w:tab w:val="left" w:pos="426"/>
        </w:tabs>
        <w:suppressAutoHyphens/>
        <w:spacing w:after="0" w:line="240" w:lineRule="auto"/>
        <w:ind w:left="426" w:hanging="426"/>
        <w:jc w:val="both"/>
        <w:rPr>
          <w:rFonts w:ascii="Cambria" w:hAnsi="Cambria"/>
        </w:rPr>
      </w:pPr>
      <w:r w:rsidRPr="009722FE">
        <w:rPr>
          <w:rFonts w:ascii="Cambria" w:hAnsi="Cambria"/>
        </w:rPr>
        <w:t>Zamawiający w terminie 30 dni od otrzymania kompletnego wniosku zajmie wobec niego pisemne stanowisko; za dzień przekazania stanowiska, uznaje się dzień jego wysłania na adres właściwy dla doręczeń pism dla Wykonawcy. Stanowisko Zamawiającego w sprawie jest ostateczne i wiążące dla Wykonawcy.</w:t>
      </w:r>
    </w:p>
    <w:p w:rsidR="009E2F84" w:rsidRPr="009722FE" w:rsidRDefault="009E2F84" w:rsidP="00455B83">
      <w:pPr>
        <w:widowControl w:val="0"/>
        <w:numPr>
          <w:ilvl w:val="0"/>
          <w:numId w:val="56"/>
        </w:numPr>
        <w:tabs>
          <w:tab w:val="left" w:pos="426"/>
        </w:tabs>
        <w:suppressAutoHyphens/>
        <w:spacing w:after="0" w:line="240" w:lineRule="auto"/>
        <w:ind w:left="426" w:hanging="426"/>
        <w:jc w:val="both"/>
        <w:rPr>
          <w:rFonts w:ascii="Cambria" w:hAnsi="Cambria"/>
          <w:spacing w:val="-12"/>
        </w:rPr>
      </w:pPr>
      <w:r w:rsidRPr="009722FE">
        <w:rPr>
          <w:rFonts w:ascii="Cambria" w:hAnsi="Cambria"/>
          <w:spacing w:val="-12"/>
        </w:rPr>
        <w:t xml:space="preserve">Prawo do wystąpienia z wnioskiem o dokonanie zmiany umowy w związku ze zmianą przepisów, </w:t>
      </w:r>
      <w:r w:rsidRPr="009722FE">
        <w:rPr>
          <w:rFonts w:ascii="Cambria" w:hAnsi="Cambria"/>
          <w:spacing w:val="-12"/>
        </w:rPr>
        <w:br/>
        <w:t xml:space="preserve">o których mowa w ust. 1 pkt 1 posiada również Zamawiający, który najpóźniej w terminie 30 dni od dnia wejścia w życie przepisów wprowadzających zmiany może przekazać Wykonawcy pisemny wniosek </w:t>
      </w:r>
      <w:r w:rsidR="00BA4037" w:rsidRPr="009722FE">
        <w:rPr>
          <w:rFonts w:ascii="Cambria" w:hAnsi="Cambria"/>
          <w:spacing w:val="-12"/>
        </w:rPr>
        <w:br/>
      </w:r>
      <w:r w:rsidRPr="009722FE">
        <w:rPr>
          <w:rFonts w:ascii="Cambria" w:hAnsi="Cambria"/>
          <w:spacing w:val="-12"/>
        </w:rPr>
        <w:t>o dokonanie zmiany umowy; wniosek powinien zawierać co najmniej propozycję zmiany umowy w zakresie wysokości wynagrodzenia oraz powołanie się na podstawę prawną zmian przepisów.</w:t>
      </w:r>
    </w:p>
    <w:p w:rsidR="009E2F84" w:rsidRPr="009722FE" w:rsidRDefault="009E2F84" w:rsidP="00455B83">
      <w:pPr>
        <w:widowControl w:val="0"/>
        <w:numPr>
          <w:ilvl w:val="0"/>
          <w:numId w:val="56"/>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Przed przekazaniem wniosku, o którym mowa w ust. 8</w:t>
      </w:r>
      <w:r w:rsidR="00BA4037" w:rsidRPr="009722FE">
        <w:rPr>
          <w:rFonts w:ascii="Cambria" w:hAnsi="Cambria"/>
          <w:spacing w:val="-4"/>
        </w:rPr>
        <w:t xml:space="preserve">, Zamawiający może zwrócić się </w:t>
      </w:r>
      <w:r w:rsidRPr="009722FE">
        <w:rPr>
          <w:rFonts w:ascii="Cambria" w:hAnsi="Cambria"/>
          <w:spacing w:val="-4"/>
        </w:rPr>
        <w:t xml:space="preserve">do Wykonawcy </w:t>
      </w:r>
      <w:r w:rsidR="00BA4037" w:rsidRPr="009722FE">
        <w:rPr>
          <w:rFonts w:ascii="Cambria" w:hAnsi="Cambria"/>
          <w:spacing w:val="-4"/>
        </w:rPr>
        <w:br/>
      </w:r>
      <w:r w:rsidRPr="009722FE">
        <w:rPr>
          <w:rFonts w:ascii="Cambria" w:hAnsi="Cambria"/>
          <w:spacing w:val="-4"/>
        </w:rPr>
        <w:t>o udzielenie informacji lub przekazanie wyjaśn</w:t>
      </w:r>
      <w:r w:rsidR="00BA4037" w:rsidRPr="009722FE">
        <w:rPr>
          <w:rFonts w:ascii="Cambria" w:hAnsi="Cambria"/>
          <w:spacing w:val="-4"/>
        </w:rPr>
        <w:t xml:space="preserve">ień lub dokumentów niezbędnych </w:t>
      </w:r>
      <w:r w:rsidRPr="009722FE">
        <w:rPr>
          <w:rFonts w:ascii="Cambria" w:hAnsi="Cambria"/>
          <w:spacing w:val="-4"/>
        </w:rPr>
        <w:t>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Wykonawca zobowiązany jest odpowiedzieć na wezwanie Zamawiającego – wyczerpująco i zgodnie ze stanem faktycznym, w terminie 7 dni od dnia otrzymania wezwania.</w:t>
      </w:r>
    </w:p>
    <w:p w:rsidR="009E2F84" w:rsidRPr="009722FE" w:rsidRDefault="009E2F84" w:rsidP="00455B83">
      <w:pPr>
        <w:widowControl w:val="0"/>
        <w:numPr>
          <w:ilvl w:val="0"/>
          <w:numId w:val="56"/>
        </w:numPr>
        <w:tabs>
          <w:tab w:val="left" w:pos="426"/>
        </w:tabs>
        <w:suppressAutoHyphens/>
        <w:spacing w:after="0" w:line="240" w:lineRule="auto"/>
        <w:ind w:left="426" w:hanging="426"/>
        <w:jc w:val="both"/>
        <w:rPr>
          <w:rFonts w:ascii="Cambria" w:hAnsi="Cambria"/>
        </w:rPr>
      </w:pPr>
      <w:r w:rsidRPr="009722FE">
        <w:rPr>
          <w:rFonts w:ascii="Cambria" w:hAnsi="Cambria"/>
        </w:rPr>
        <w:t xml:space="preserve">Wykonawca jest zobowiązany do zajęcia pisemnego stanowiska w terminie 30 dni od dnia otrzymania wniosku od Zamawiającego. Ostateczne, wiążące dla Wykonawcy stanowisko </w:t>
      </w:r>
      <w:r w:rsidR="00BA4037" w:rsidRPr="009722FE">
        <w:rPr>
          <w:rFonts w:ascii="Cambria" w:hAnsi="Cambria"/>
        </w:rPr>
        <w:br/>
      </w:r>
      <w:r w:rsidRPr="009722FE">
        <w:rPr>
          <w:rFonts w:ascii="Cambria" w:hAnsi="Cambria"/>
        </w:rPr>
        <w:t>w sprawie zajmie – w</w:t>
      </w:r>
      <w:r w:rsidR="008940B8" w:rsidRPr="009722FE">
        <w:rPr>
          <w:rFonts w:ascii="Cambria" w:hAnsi="Cambria"/>
        </w:rPr>
        <w:t xml:space="preserve"> </w:t>
      </w:r>
      <w:r w:rsidRPr="009722FE">
        <w:rPr>
          <w:rFonts w:ascii="Cambria" w:hAnsi="Cambria"/>
        </w:rPr>
        <w:t>terminie 14 dni licząc od dnia otrzymania stanowiska Wykonawcy - Zamawiający; za dzień przekazania stanowisk uznaje się dzień wysłania ich na adres właściwy dla doręczeń pism dla Zamawiającego i Wykonawcy.</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Zmiana wysokości wynagrodzenia Wykonawcy w związku z art. 142 ust. 5 ustawy Prawo zamówień publicznych – w przypadku jej wprowadzenia - obowiązywać będzie od dnia wejścia </w:t>
      </w:r>
      <w:r w:rsidRPr="009722FE">
        <w:rPr>
          <w:rFonts w:ascii="Cambria" w:hAnsi="Cambria"/>
        </w:rPr>
        <w:br/>
        <w:t>w życie nowych przepisów prawa, o których mowa w ust. 1 pkt 1.</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eastAsia="Calibri" w:hAnsi="Cambria"/>
          <w:spacing w:val="-6"/>
        </w:rPr>
      </w:pPr>
      <w:r w:rsidRPr="009722FE">
        <w:rPr>
          <w:rFonts w:ascii="Cambria" w:eastAsia="Calibri" w:hAnsi="Cambria"/>
          <w:spacing w:val="-6"/>
        </w:rPr>
        <w:t xml:space="preserve">Warunkiem dokonania zmian umowy, o których mowa w ust. 1 pkt 2-7 oraz wynikających z art. 144 ust. 1 pkt 2-6 ustawy Prawo zamówień publicznych jest złożenie pisemnego wniosku przez </w:t>
      </w:r>
      <w:r w:rsidR="00CA7783" w:rsidRPr="009722FE">
        <w:rPr>
          <w:rFonts w:ascii="Cambria" w:eastAsia="Calibri" w:hAnsi="Cambria"/>
          <w:spacing w:val="-6"/>
        </w:rPr>
        <w:t>Zamawiającego</w:t>
      </w:r>
      <w:r w:rsidRPr="009722FE">
        <w:rPr>
          <w:rFonts w:ascii="Cambria" w:eastAsia="Calibri" w:hAnsi="Cambria"/>
          <w:spacing w:val="-6"/>
        </w:rPr>
        <w:t>.</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eastAsia="Calibri" w:hAnsi="Cambria"/>
          <w:spacing w:val="-4"/>
        </w:rPr>
      </w:pPr>
      <w:r w:rsidRPr="009722FE">
        <w:rPr>
          <w:rFonts w:ascii="Cambria" w:eastAsia="Calibri" w:hAnsi="Cambria"/>
          <w:spacing w:val="-4"/>
        </w:rPr>
        <w:t>Zmiana umowy wskazana w ust. 1 pkt 2–5 nie wymaga zgody Wykonawcy</w:t>
      </w:r>
      <w:r w:rsidR="009E2F84" w:rsidRPr="009722FE">
        <w:rPr>
          <w:rFonts w:ascii="Cambria" w:eastAsia="Calibri" w:hAnsi="Cambria"/>
          <w:spacing w:val="-4"/>
        </w:rPr>
        <w:t xml:space="preserve">, jednakże </w:t>
      </w:r>
      <w:r w:rsidR="009E2F84" w:rsidRPr="009722FE">
        <w:rPr>
          <w:rFonts w:ascii="Cambria" w:eastAsia="Calibri" w:hAnsi="Cambria"/>
          <w:spacing w:val="-4"/>
        </w:rPr>
        <w:br/>
        <w:t xml:space="preserve">z zastrzeżeniem, że jeśli zmiana podmiotowa, o której mowa w ust. 1 pkt 3 lub </w:t>
      </w:r>
      <w:r w:rsidR="00CA7783" w:rsidRPr="009722FE">
        <w:rPr>
          <w:rFonts w:ascii="Cambria" w:eastAsia="Calibri" w:hAnsi="Cambria"/>
          <w:spacing w:val="-4"/>
        </w:rPr>
        <w:t xml:space="preserve">w ust. </w:t>
      </w:r>
      <w:r w:rsidR="009E2F84" w:rsidRPr="009722FE">
        <w:rPr>
          <w:rFonts w:ascii="Cambria" w:eastAsia="Calibri" w:hAnsi="Cambria"/>
          <w:spacing w:val="-4"/>
        </w:rPr>
        <w:t>pkt 5 lit. d</w:t>
      </w:r>
      <w:r w:rsidR="00CA7783" w:rsidRPr="009722FE">
        <w:rPr>
          <w:rFonts w:ascii="Cambria" w:eastAsia="Calibri" w:hAnsi="Cambria"/>
          <w:spacing w:val="-4"/>
        </w:rPr>
        <w:t xml:space="preserve"> i e</w:t>
      </w:r>
      <w:r w:rsidR="009E2F84" w:rsidRPr="009722FE">
        <w:rPr>
          <w:rFonts w:ascii="Cambria" w:eastAsia="Calibri" w:hAnsi="Cambria"/>
          <w:spacing w:val="-4"/>
        </w:rPr>
        <w:t xml:space="preserve">, prowadzić będzie do podjęcia działalności dotychczas nieobjętej </w:t>
      </w:r>
      <w:r w:rsidR="00CA7783" w:rsidRPr="009722FE">
        <w:rPr>
          <w:rFonts w:ascii="Cambria" w:eastAsia="Calibri" w:hAnsi="Cambria"/>
          <w:spacing w:val="-4"/>
        </w:rPr>
        <w:t>zamówieniem</w:t>
      </w:r>
      <w:r w:rsidR="009E2F84" w:rsidRPr="009722FE">
        <w:rPr>
          <w:rFonts w:ascii="Cambria" w:eastAsia="Calibri" w:hAnsi="Cambria"/>
          <w:spacing w:val="-4"/>
        </w:rPr>
        <w:t>, zgoda Wykonawcy jest konieczna.</w:t>
      </w:r>
      <w:r w:rsidRPr="009722FE">
        <w:rPr>
          <w:rFonts w:ascii="Cambria" w:eastAsia="Calibri" w:hAnsi="Cambria"/>
          <w:spacing w:val="-4"/>
        </w:rPr>
        <w:t xml:space="preserve"> </w:t>
      </w:r>
    </w:p>
    <w:p w:rsidR="00953533" w:rsidRPr="009722FE" w:rsidRDefault="009E2F84" w:rsidP="00455B83">
      <w:pPr>
        <w:widowControl w:val="0"/>
        <w:numPr>
          <w:ilvl w:val="0"/>
          <w:numId w:val="5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Zmiana umowy wskazana w ust. 1 pkt 6-7 może być wprowadzona tylko za zgodą Wykonawcy</w:t>
      </w:r>
      <w:r w:rsidR="00953533" w:rsidRPr="009722FE">
        <w:rPr>
          <w:rFonts w:ascii="Cambria" w:eastAsia="Calibri" w:hAnsi="Cambria"/>
        </w:rPr>
        <w:t>.</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Zmiana umowy wynikająca z art. 144 ust. 1 pkt 2-6 ustawy Prawo zamówień publicznych, </w:t>
      </w:r>
      <w:r w:rsidRPr="009722FE">
        <w:rPr>
          <w:rFonts w:ascii="Cambria" w:eastAsia="Calibri" w:hAnsi="Cambria"/>
        </w:rPr>
        <w:br/>
        <w:t>w przypadkach innych niż wymienione w ust. 1 pkt 2-</w:t>
      </w:r>
      <w:r w:rsidR="009E2F84" w:rsidRPr="009722FE">
        <w:rPr>
          <w:rFonts w:ascii="Cambria" w:eastAsia="Calibri" w:hAnsi="Cambria"/>
        </w:rPr>
        <w:t>7</w:t>
      </w:r>
      <w:r w:rsidR="00CA7783" w:rsidRPr="009722FE">
        <w:rPr>
          <w:rFonts w:ascii="Cambria" w:eastAsia="Calibri" w:hAnsi="Cambria"/>
        </w:rPr>
        <w:t xml:space="preserve"> umowy</w:t>
      </w:r>
      <w:r w:rsidR="000E7B4C" w:rsidRPr="009722FE">
        <w:rPr>
          <w:rFonts w:ascii="Cambria" w:eastAsia="Calibri" w:hAnsi="Cambria"/>
        </w:rPr>
        <w:t xml:space="preserve"> - z uwzględnieniem postanowień </w:t>
      </w:r>
      <w:r w:rsidR="000E7B4C" w:rsidRPr="009722FE">
        <w:rPr>
          <w:rFonts w:ascii="Cambria" w:eastAsia="Calibri" w:hAnsi="Cambria"/>
        </w:rPr>
        <w:br/>
        <w:t>ust. 13, może być dokonana wyłącznie za zgodą Wykonawcy</w:t>
      </w:r>
      <w:r w:rsidR="00CA7783" w:rsidRPr="009722FE">
        <w:rPr>
          <w:rFonts w:ascii="Cambria" w:eastAsia="Calibri" w:hAnsi="Cambria"/>
        </w:rPr>
        <w:t xml:space="preserve">, </w:t>
      </w:r>
      <w:r w:rsidRPr="009722FE">
        <w:rPr>
          <w:rFonts w:ascii="Cambria" w:eastAsia="Calibri" w:hAnsi="Cambria"/>
        </w:rPr>
        <w:t xml:space="preserve">może być dokonana wyłącznie </w:t>
      </w:r>
      <w:r w:rsidR="00CA7783" w:rsidRPr="009722FE">
        <w:rPr>
          <w:rFonts w:ascii="Cambria" w:eastAsia="Calibri" w:hAnsi="Cambria"/>
        </w:rPr>
        <w:br/>
      </w:r>
      <w:r w:rsidRPr="009722FE">
        <w:rPr>
          <w:rFonts w:ascii="Cambria" w:eastAsia="Calibri" w:hAnsi="Cambria"/>
        </w:rPr>
        <w:t>za zgodą Wykonawcy.</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lastRenderedPageBreak/>
        <w:t>Wszelkie zmiany i uzupełnienia niniejszej umowy będą wprowadzane pisemnie w formie dokumentu ubezpieczeniowego (np. polisy) albo aneksu, pod rygorem nieważności.</w:t>
      </w:r>
    </w:p>
    <w:p w:rsidR="00953533" w:rsidRPr="009722FE" w:rsidRDefault="00953533" w:rsidP="00455B83">
      <w:pPr>
        <w:widowControl w:val="0"/>
        <w:numPr>
          <w:ilvl w:val="0"/>
          <w:numId w:val="5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Zmiany umowy muszą być dokonywane z zachowaniem przepisu art. 140 ust. 3 ustawy Prawo zamówień publicznych, stanowiącego, że umowa podlega unieważnieniu w części wykraczającej poza określenie przedmiotu zamówienia, z zastrzeżeniem art. 144 tejże ustawy.</w:t>
      </w:r>
    </w:p>
    <w:p w:rsidR="004516E6" w:rsidRPr="009722FE" w:rsidRDefault="004516E6" w:rsidP="001D5159">
      <w:pPr>
        <w:widowControl w:val="0"/>
        <w:tabs>
          <w:tab w:val="left" w:pos="360"/>
        </w:tabs>
        <w:spacing w:before="60" w:after="0" w:line="240" w:lineRule="auto"/>
        <w:jc w:val="center"/>
        <w:rPr>
          <w:rFonts w:ascii="Cambria" w:hAnsi="Cambria"/>
          <w:b/>
          <w:bCs/>
          <w:lang w:eastAsia="pl-PL"/>
        </w:rPr>
      </w:pPr>
      <w:r w:rsidRPr="009722FE">
        <w:rPr>
          <w:rFonts w:ascii="Cambria" w:hAnsi="Cambria"/>
          <w:b/>
          <w:bCs/>
          <w:lang w:eastAsia="pl-PL"/>
        </w:rPr>
        <w:t>Przedmiot i zakres zamówienia</w:t>
      </w:r>
      <w:r w:rsidR="00781FA1" w:rsidRPr="009722FE">
        <w:rPr>
          <w:rFonts w:ascii="Cambria" w:hAnsi="Cambria"/>
          <w:b/>
          <w:bCs/>
          <w:lang w:eastAsia="pl-PL"/>
        </w:rPr>
        <w:t xml:space="preserve"> (umowy)</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5</w:t>
      </w:r>
    </w:p>
    <w:p w:rsidR="00BD60A6" w:rsidRPr="00BD60A6" w:rsidRDefault="00BD60A6" w:rsidP="00124E22">
      <w:pPr>
        <w:widowControl w:val="0"/>
        <w:numPr>
          <w:ilvl w:val="2"/>
          <w:numId w:val="97"/>
        </w:numPr>
        <w:tabs>
          <w:tab w:val="left" w:pos="426"/>
        </w:tabs>
        <w:spacing w:after="0" w:line="240" w:lineRule="auto"/>
        <w:ind w:left="426" w:hanging="426"/>
        <w:contextualSpacing/>
        <w:jc w:val="both"/>
        <w:rPr>
          <w:rFonts w:ascii="Cambria" w:hAnsi="Cambria"/>
        </w:rPr>
      </w:pPr>
      <w:r w:rsidRPr="00BD60A6">
        <w:rPr>
          <w:rFonts w:ascii="Cambria" w:hAnsi="Cambria"/>
        </w:rPr>
        <w:t xml:space="preserve">Przedmiotem zamówienia (umowy) jest </w:t>
      </w:r>
      <w:r w:rsidRPr="00BD60A6">
        <w:rPr>
          <w:rFonts w:ascii="Cambria" w:hAnsi="Cambria"/>
          <w:bCs/>
        </w:rPr>
        <w:t>ubezpieczenie majątku i odpowiedzialności cywilnej Gminy</w:t>
      </w:r>
      <w:r w:rsidR="00577A6E">
        <w:rPr>
          <w:rFonts w:ascii="Cambria" w:hAnsi="Cambria"/>
          <w:bCs/>
        </w:rPr>
        <w:t xml:space="preserve"> Lubawka</w:t>
      </w:r>
      <w:r w:rsidRPr="00BD60A6">
        <w:rPr>
          <w:rFonts w:ascii="Cambria" w:hAnsi="Cambria"/>
        </w:rPr>
        <w:t>. Zakres ubezpieczenia obejmuje:</w:t>
      </w:r>
    </w:p>
    <w:p w:rsidR="00BD60A6" w:rsidRPr="00BD60A6" w:rsidRDefault="00BD60A6" w:rsidP="00124E22">
      <w:pPr>
        <w:widowControl w:val="0"/>
        <w:numPr>
          <w:ilvl w:val="0"/>
          <w:numId w:val="98"/>
        </w:numPr>
        <w:tabs>
          <w:tab w:val="left" w:pos="709"/>
        </w:tabs>
        <w:suppressAutoHyphens/>
        <w:spacing w:after="0" w:line="240" w:lineRule="auto"/>
        <w:ind w:left="426"/>
        <w:jc w:val="both"/>
        <w:rPr>
          <w:rFonts w:ascii="Cambria" w:hAnsi="Cambria"/>
          <w:lang w:eastAsia="pl-PL"/>
        </w:rPr>
      </w:pPr>
      <w:r w:rsidRPr="00BD60A6">
        <w:rPr>
          <w:rFonts w:ascii="Cambria" w:hAnsi="Cambria"/>
          <w:lang w:eastAsia="pl-PL"/>
        </w:rPr>
        <w:t>ubezpieczenie mienia od wszystkich ryzyk,</w:t>
      </w:r>
    </w:p>
    <w:p w:rsidR="00BD60A6" w:rsidRPr="00BD60A6" w:rsidRDefault="00BD60A6" w:rsidP="00124E22">
      <w:pPr>
        <w:widowControl w:val="0"/>
        <w:numPr>
          <w:ilvl w:val="0"/>
          <w:numId w:val="98"/>
        </w:numPr>
        <w:tabs>
          <w:tab w:val="left" w:pos="709"/>
        </w:tabs>
        <w:suppressAutoHyphens/>
        <w:spacing w:after="0" w:line="240" w:lineRule="auto"/>
        <w:ind w:left="426"/>
        <w:jc w:val="both"/>
        <w:rPr>
          <w:rFonts w:ascii="Cambria" w:hAnsi="Cambria"/>
          <w:lang w:eastAsia="pl-PL"/>
        </w:rPr>
      </w:pPr>
      <w:r w:rsidRPr="00BD60A6">
        <w:rPr>
          <w:rFonts w:ascii="Cambria" w:hAnsi="Cambria"/>
          <w:lang w:eastAsia="pl-PL"/>
        </w:rPr>
        <w:t>ubezpieczenie sprzętu elektronicznego od wszystkich ryzyk,</w:t>
      </w:r>
    </w:p>
    <w:p w:rsidR="00BD60A6" w:rsidRDefault="00BD60A6" w:rsidP="00124E22">
      <w:pPr>
        <w:widowControl w:val="0"/>
        <w:numPr>
          <w:ilvl w:val="0"/>
          <w:numId w:val="98"/>
        </w:numPr>
        <w:tabs>
          <w:tab w:val="left" w:pos="709"/>
        </w:tabs>
        <w:suppressAutoHyphens/>
        <w:spacing w:after="0" w:line="240" w:lineRule="auto"/>
        <w:ind w:left="426"/>
        <w:jc w:val="both"/>
        <w:rPr>
          <w:rFonts w:ascii="Cambria" w:hAnsi="Cambria"/>
          <w:lang w:eastAsia="pl-PL"/>
        </w:rPr>
      </w:pPr>
      <w:r w:rsidRPr="00BD60A6">
        <w:rPr>
          <w:rFonts w:ascii="Cambria" w:hAnsi="Cambria"/>
          <w:lang w:eastAsia="pl-PL"/>
        </w:rPr>
        <w:t>ubezpieczenie odpowiedzialności cywilnej,</w:t>
      </w:r>
    </w:p>
    <w:p w:rsidR="006C3138" w:rsidRPr="00BD60A6" w:rsidRDefault="006C3138" w:rsidP="00124E22">
      <w:pPr>
        <w:widowControl w:val="0"/>
        <w:numPr>
          <w:ilvl w:val="0"/>
          <w:numId w:val="98"/>
        </w:numPr>
        <w:tabs>
          <w:tab w:val="left" w:pos="709"/>
        </w:tabs>
        <w:suppressAutoHyphens/>
        <w:spacing w:after="0" w:line="240" w:lineRule="auto"/>
        <w:ind w:left="426"/>
        <w:jc w:val="both"/>
        <w:rPr>
          <w:rFonts w:ascii="Cambria" w:hAnsi="Cambria"/>
          <w:lang w:eastAsia="pl-PL"/>
        </w:rPr>
      </w:pPr>
      <w:r>
        <w:rPr>
          <w:rFonts w:ascii="Cambria" w:hAnsi="Cambria"/>
          <w:lang w:eastAsia="pl-PL"/>
        </w:rPr>
        <w:t>ubezpieczenie maszyn i urządzęń od uszkodzeń</w:t>
      </w:r>
    </w:p>
    <w:p w:rsidR="00BD60A6" w:rsidRPr="00BD60A6" w:rsidRDefault="00BD60A6" w:rsidP="00124E22">
      <w:pPr>
        <w:widowControl w:val="0"/>
        <w:numPr>
          <w:ilvl w:val="0"/>
          <w:numId w:val="98"/>
        </w:numPr>
        <w:tabs>
          <w:tab w:val="left" w:pos="709"/>
        </w:tabs>
        <w:suppressAutoHyphens/>
        <w:spacing w:after="0" w:line="240" w:lineRule="auto"/>
        <w:ind w:left="426"/>
        <w:jc w:val="both"/>
        <w:rPr>
          <w:rFonts w:ascii="Cambria" w:hAnsi="Cambria"/>
          <w:lang w:eastAsia="pl-PL"/>
        </w:rPr>
      </w:pPr>
      <w:r w:rsidRPr="00BD60A6">
        <w:rPr>
          <w:rFonts w:ascii="Cambria" w:hAnsi="Cambria"/>
          <w:lang w:eastAsia="pl-PL"/>
        </w:rPr>
        <w:t>ubezpieczenie następstw nieszczęśliwych wypadków sołtysów,</w:t>
      </w:r>
    </w:p>
    <w:p w:rsidR="00732B19" w:rsidRDefault="00732B19" w:rsidP="00732B19">
      <w:pPr>
        <w:pStyle w:val="Akapitzlist"/>
        <w:widowControl w:val="0"/>
        <w:numPr>
          <w:ilvl w:val="2"/>
          <w:numId w:val="97"/>
        </w:numPr>
        <w:tabs>
          <w:tab w:val="left" w:pos="426"/>
        </w:tabs>
        <w:suppressAutoHyphens/>
        <w:spacing w:after="0" w:line="240" w:lineRule="auto"/>
        <w:ind w:left="426"/>
        <w:jc w:val="both"/>
        <w:rPr>
          <w:rFonts w:ascii="Cambria" w:hAnsi="Cambria"/>
        </w:rPr>
      </w:pPr>
      <w:r w:rsidRPr="00732B19">
        <w:rPr>
          <w:rFonts w:ascii="Cambria" w:hAnsi="Cambria"/>
        </w:rPr>
        <w:t xml:space="preserve">Postępowanie w sprawie zamówienia publicznego prowadzone było przy udziale brokera ubezpieczeniowego - konsorcjum firm brokerskich – Kancelaria Brokerów Ubezpieczeniowych ADVISOR sp. z o.o. z siedzibą w Jeleniej Górze , przy ul. Klonowa 13 oraz </w:t>
      </w:r>
      <w:r w:rsidRPr="00732B19">
        <w:rPr>
          <w:rFonts w:ascii="Cambria" w:hAnsi="Cambria"/>
          <w:bCs/>
          <w:iCs/>
        </w:rPr>
        <w:t>Inter-Broker sp. z o.o. z siedzibą w Toruniu, przy ul. Żeglarska 31</w:t>
      </w:r>
      <w:r w:rsidRPr="00732B19">
        <w:rPr>
          <w:rFonts w:ascii="Cambria" w:hAnsi="Cambria"/>
        </w:rPr>
        <w:t xml:space="preserve">, Inter-Broker spółki z o.o. z siedzibą w Toruniu przy ul. Żeglarskiej 31, który jako pośrednik ubezpieczeniowy działa w imieniu i na rzecz Zamawiającego i wszystkich podmiotów objętych zamówieniem. </w:t>
      </w:r>
    </w:p>
    <w:p w:rsidR="00732B19" w:rsidRDefault="00732B19" w:rsidP="00732B19">
      <w:pPr>
        <w:pStyle w:val="Akapitzlist"/>
        <w:widowControl w:val="0"/>
        <w:numPr>
          <w:ilvl w:val="2"/>
          <w:numId w:val="97"/>
        </w:numPr>
        <w:tabs>
          <w:tab w:val="left" w:pos="426"/>
        </w:tabs>
        <w:suppressAutoHyphens/>
        <w:spacing w:after="0" w:line="240" w:lineRule="auto"/>
        <w:ind w:left="426"/>
        <w:jc w:val="both"/>
        <w:rPr>
          <w:rFonts w:ascii="Cambria" w:hAnsi="Cambria"/>
        </w:rPr>
      </w:pPr>
      <w:r w:rsidRPr="00732B19">
        <w:rPr>
          <w:rFonts w:ascii="Cambria" w:hAnsi="Cambria"/>
        </w:rPr>
        <w:t xml:space="preserve">Broker ubezpieczeniowy będzie </w:t>
      </w:r>
      <w:r w:rsidRPr="00732B19">
        <w:rPr>
          <w:rFonts w:ascii="Cambria" w:hAnsi="Cambria"/>
          <w:lang w:eastAsia="ar-SA"/>
        </w:rPr>
        <w:t>nadzorował realizację niniejszej umowy, a także będzie</w:t>
      </w:r>
      <w:r w:rsidRPr="00732B19">
        <w:rPr>
          <w:rFonts w:ascii="Cambria" w:hAnsi="Cambria"/>
        </w:rPr>
        <w:t xml:space="preserve"> pośredniczył przy zawieraniu poszczególnych umów ubezpieczenia.</w:t>
      </w:r>
    </w:p>
    <w:p w:rsidR="00732B19" w:rsidRPr="00732B19" w:rsidRDefault="00732B19" w:rsidP="00732B19">
      <w:pPr>
        <w:pStyle w:val="Akapitzlist"/>
        <w:widowControl w:val="0"/>
        <w:numPr>
          <w:ilvl w:val="2"/>
          <w:numId w:val="97"/>
        </w:numPr>
        <w:tabs>
          <w:tab w:val="left" w:pos="426"/>
        </w:tabs>
        <w:suppressAutoHyphens/>
        <w:spacing w:after="0" w:line="240" w:lineRule="auto"/>
        <w:ind w:left="426"/>
        <w:jc w:val="both"/>
        <w:rPr>
          <w:rFonts w:ascii="Cambria" w:hAnsi="Cambria"/>
        </w:rPr>
      </w:pPr>
      <w:r w:rsidRPr="00732B19">
        <w:rPr>
          <w:rFonts w:ascii="Cambria" w:hAnsi="Cambria"/>
        </w:rPr>
        <w:t xml:space="preserve">Wykonawca zapłaci brokerowi ubezpieczeniowemu – konsorcjum firm brokerskich – Kancelaria Brokerów Ubezpieczeniowych ADVISOR sp. z o.o. z siedzibą w Jeleniej Górze , przy ul. Klonowa 13 oraz </w:t>
      </w:r>
      <w:r w:rsidRPr="00732B19">
        <w:rPr>
          <w:rFonts w:ascii="Cambria" w:hAnsi="Cambria"/>
          <w:bCs/>
          <w:iCs/>
        </w:rPr>
        <w:t>Inter-Broker sp. z o.o. z siedzibą w Toruniu, przy ul. Żeglarska 31</w:t>
      </w:r>
      <w:r w:rsidRPr="00732B19">
        <w:rPr>
          <w:rFonts w:ascii="Cambria" w:hAnsi="Cambria"/>
        </w:rPr>
        <w:t xml:space="preserve"> - kurtaż w wysokości zwyczajowo stosowanej - z zachowaniem zasad wskazanych w specyfikacji istotnych warunków zamówienia, przez cały okres obowiązywania niniejszej umowy o wykonanie zamówienia i poszczególnych, wynikających z niej umów ubezpieczenia.</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Warunki wykonania zamówienia</w:t>
      </w:r>
    </w:p>
    <w:p w:rsidR="00781FA1" w:rsidRPr="009722FE" w:rsidRDefault="00781FA1" w:rsidP="001D5159">
      <w:pPr>
        <w:widowControl w:val="0"/>
        <w:spacing w:after="0" w:line="240" w:lineRule="auto"/>
        <w:jc w:val="center"/>
        <w:rPr>
          <w:rFonts w:ascii="Cambria" w:hAnsi="Cambria"/>
          <w:b/>
        </w:rPr>
      </w:pPr>
      <w:r w:rsidRPr="009722FE">
        <w:rPr>
          <w:rFonts w:ascii="Cambria" w:hAnsi="Cambria"/>
          <w:b/>
        </w:rPr>
        <w:t>§ 6</w:t>
      </w:r>
    </w:p>
    <w:p w:rsidR="00781FA1" w:rsidRPr="009722FE" w:rsidRDefault="00781FA1" w:rsidP="00455B83">
      <w:pPr>
        <w:widowControl w:val="0"/>
        <w:numPr>
          <w:ilvl w:val="0"/>
          <w:numId w:val="38"/>
        </w:numPr>
        <w:spacing w:after="0" w:line="240" w:lineRule="auto"/>
        <w:ind w:left="426" w:hanging="426"/>
        <w:contextualSpacing/>
        <w:jc w:val="both"/>
        <w:rPr>
          <w:rFonts w:ascii="Cambria" w:hAnsi="Cambria"/>
        </w:rPr>
      </w:pPr>
      <w:r w:rsidRPr="009722FE">
        <w:rPr>
          <w:rFonts w:ascii="Cambria" w:hAnsi="Cambria"/>
        </w:rPr>
        <w:t>Warunki wykonywania zamówienia określa:</w:t>
      </w:r>
    </w:p>
    <w:p w:rsidR="00781FA1" w:rsidRPr="009722FE" w:rsidRDefault="00781FA1" w:rsidP="00455B83">
      <w:pPr>
        <w:widowControl w:val="0"/>
        <w:numPr>
          <w:ilvl w:val="1"/>
          <w:numId w:val="37"/>
        </w:numPr>
        <w:tabs>
          <w:tab w:val="left" w:pos="709"/>
        </w:tabs>
        <w:spacing w:after="0" w:line="240" w:lineRule="auto"/>
        <w:ind w:left="709" w:hanging="283"/>
        <w:jc w:val="both"/>
        <w:rPr>
          <w:rFonts w:ascii="Cambria" w:hAnsi="Cambria"/>
        </w:rPr>
      </w:pPr>
      <w:r w:rsidRPr="009722FE">
        <w:rPr>
          <w:rFonts w:ascii="Cambria" w:hAnsi="Cambria"/>
        </w:rPr>
        <w:t>specyfikacja istotnych warunków zamówienia wraz z załącznikami,</w:t>
      </w:r>
    </w:p>
    <w:p w:rsidR="00781FA1" w:rsidRPr="009722FE" w:rsidRDefault="00781FA1" w:rsidP="00455B83">
      <w:pPr>
        <w:widowControl w:val="0"/>
        <w:numPr>
          <w:ilvl w:val="1"/>
          <w:numId w:val="37"/>
        </w:numPr>
        <w:tabs>
          <w:tab w:val="left" w:pos="709"/>
        </w:tabs>
        <w:spacing w:after="0" w:line="240" w:lineRule="auto"/>
        <w:ind w:left="709" w:hanging="283"/>
        <w:jc w:val="both"/>
        <w:rPr>
          <w:rFonts w:ascii="Cambria" w:hAnsi="Cambria"/>
        </w:rPr>
      </w:pPr>
      <w:r w:rsidRPr="009722FE">
        <w:rPr>
          <w:rFonts w:ascii="Cambria" w:hAnsi="Cambria"/>
        </w:rPr>
        <w:t>oferta złożona przez Wykonawcę,</w:t>
      </w:r>
    </w:p>
    <w:p w:rsidR="00781FA1" w:rsidRPr="009722FE" w:rsidRDefault="00781FA1" w:rsidP="00455B83">
      <w:pPr>
        <w:widowControl w:val="0"/>
        <w:numPr>
          <w:ilvl w:val="1"/>
          <w:numId w:val="37"/>
        </w:numPr>
        <w:tabs>
          <w:tab w:val="left" w:pos="709"/>
        </w:tabs>
        <w:spacing w:after="0" w:line="240" w:lineRule="auto"/>
        <w:ind w:left="709" w:hanging="283"/>
        <w:jc w:val="both"/>
        <w:rPr>
          <w:rFonts w:ascii="Cambria" w:hAnsi="Cambria"/>
        </w:rPr>
      </w:pPr>
      <w:r w:rsidRPr="009722FE">
        <w:rPr>
          <w:rFonts w:ascii="Cambria" w:hAnsi="Cambria"/>
        </w:rPr>
        <w:t>niniejsza umowa,</w:t>
      </w:r>
    </w:p>
    <w:p w:rsidR="00781FA1" w:rsidRPr="009722FE" w:rsidRDefault="00781FA1" w:rsidP="00455B83">
      <w:pPr>
        <w:widowControl w:val="0"/>
        <w:numPr>
          <w:ilvl w:val="1"/>
          <w:numId w:val="37"/>
        </w:numPr>
        <w:tabs>
          <w:tab w:val="left" w:pos="709"/>
        </w:tabs>
        <w:spacing w:after="0" w:line="240" w:lineRule="auto"/>
        <w:ind w:left="709" w:hanging="283"/>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w odniesieniu do poszczególnych składników mienia i rodzajów ubezpieczenia,</w:t>
      </w:r>
    </w:p>
    <w:p w:rsidR="00781FA1" w:rsidRPr="009722FE" w:rsidRDefault="00781FA1" w:rsidP="001D5159">
      <w:pPr>
        <w:widowControl w:val="0"/>
        <w:spacing w:after="0" w:line="240" w:lineRule="auto"/>
        <w:ind w:left="426"/>
        <w:jc w:val="both"/>
        <w:rPr>
          <w:rFonts w:ascii="Cambria" w:hAnsi="Cambria"/>
        </w:rPr>
      </w:pPr>
      <w:r w:rsidRPr="009722FE">
        <w:rPr>
          <w:rFonts w:ascii="Cambria" w:hAnsi="Cambria"/>
        </w:rPr>
        <w:t>- których zapisy zawsze mają pierwszeństwo przed innymi ustaleniami i postanowieniami.</w:t>
      </w:r>
    </w:p>
    <w:p w:rsidR="004516E6" w:rsidRPr="009722FE" w:rsidRDefault="00781FA1" w:rsidP="00455B83">
      <w:pPr>
        <w:pStyle w:val="Akapitzlist"/>
        <w:widowControl w:val="0"/>
        <w:numPr>
          <w:ilvl w:val="0"/>
          <w:numId w:val="37"/>
        </w:numPr>
        <w:tabs>
          <w:tab w:val="left" w:pos="426"/>
        </w:tabs>
        <w:spacing w:after="0" w:line="240" w:lineRule="auto"/>
        <w:ind w:left="426" w:hanging="426"/>
        <w:jc w:val="both"/>
        <w:rPr>
          <w:rFonts w:ascii="Cambria" w:hAnsi="Cambria"/>
          <w:lang w:eastAsia="hi-IN" w:bidi="hi-IN"/>
        </w:rPr>
      </w:pPr>
      <w:r w:rsidRPr="009722FE">
        <w:rPr>
          <w:rFonts w:ascii="Cambria" w:hAnsi="Cambria"/>
        </w:rPr>
        <w:t xml:space="preserve">W sprawach nieuregulowanych przez dokumenty określone w ust. 1 zastosowanie mają ogólne i szczególne warunku ubezpieczenia Wykonawcy, ustawa z dnia 29 stycznia 2004 r. Prawo zamówień publicznych, ustawa z dnia 11 września 2015 r. o działalności ubezpieczeniowej </w:t>
      </w:r>
      <w:r w:rsidRPr="009722FE">
        <w:rPr>
          <w:rFonts w:ascii="Cambria" w:hAnsi="Cambria"/>
        </w:rPr>
        <w:br/>
        <w:t>i reasekuracyjnej oraz przepisy Kodeksu cywilnego.</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 7</w:t>
      </w:r>
    </w:p>
    <w:p w:rsidR="004516E6" w:rsidRPr="009722FE" w:rsidRDefault="00347FB3" w:rsidP="001D5159">
      <w:pPr>
        <w:widowControl w:val="0"/>
        <w:tabs>
          <w:tab w:val="left" w:pos="360"/>
        </w:tabs>
        <w:spacing w:after="0" w:line="240" w:lineRule="auto"/>
        <w:jc w:val="both"/>
        <w:rPr>
          <w:rFonts w:ascii="Cambria" w:hAnsi="Cambria"/>
          <w:lang w:eastAsia="pl-PL"/>
        </w:rPr>
      </w:pPr>
      <w:r w:rsidRPr="009722FE">
        <w:rPr>
          <w:rFonts w:ascii="Cambria" w:hAnsi="Cambria"/>
          <w:lang w:eastAsia="pl-PL"/>
        </w:rPr>
        <w:t>Wykonawca przyjmuje wszystkie zasady i warunki realizacji zamówienia wskazane przez Zamawiającego, w tym w szczególności:</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zobowiązuje się do objęcia ochroną ubezpieczeniową mienia we wszystkich lokalizacjach oraz całokształtu prowadzonej działalności przez </w:t>
      </w:r>
      <w:r w:rsidR="00385E01" w:rsidRPr="009722FE">
        <w:rPr>
          <w:rFonts w:ascii="Cambria" w:hAnsi="Cambria"/>
          <w:lang w:eastAsia="pl-PL"/>
        </w:rPr>
        <w:t>Zamawiającego</w:t>
      </w:r>
      <w:r w:rsidRPr="009722FE">
        <w:rPr>
          <w:rFonts w:ascii="Cambria" w:hAnsi="Cambria"/>
          <w:lang w:eastAsia="pl-PL"/>
        </w:rPr>
        <w:t>,</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przyjmuje warunki obligatoryjne dla poszczególnych rodzajów ubezpieczeń wymienione </w:t>
      </w:r>
      <w:r w:rsidRPr="009722FE">
        <w:rPr>
          <w:rFonts w:ascii="Cambria" w:hAnsi="Cambria"/>
          <w:lang w:eastAsia="pl-PL"/>
        </w:rPr>
        <w:br/>
        <w:t>w  specyfikacji istotnych warunków zamówienia wraz z załącznikami oraz zaakceptowane warunki fakultatywne i uznaje je za niezmienne,</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bCs/>
          <w:lang w:eastAsia="pl-PL"/>
        </w:rPr>
      </w:pPr>
      <w:r w:rsidRPr="009722FE">
        <w:rPr>
          <w:rFonts w:ascii="Cambria" w:hAnsi="Cambria"/>
        </w:rPr>
        <w:t xml:space="preserve">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powszechnie obowiązujących przepisów prawa, w szczególności Kodeksu cywilnego </w:t>
      </w:r>
      <w:r w:rsidRPr="009722FE">
        <w:rPr>
          <w:rFonts w:ascii="Cambria" w:hAnsi="Cambria"/>
        </w:rPr>
        <w:br/>
        <w:t>w zakresie</w:t>
      </w:r>
      <w:r w:rsidR="00900459">
        <w:rPr>
          <w:rFonts w:ascii="Cambria" w:hAnsi="Cambria"/>
        </w:rPr>
        <w:t>,</w:t>
      </w:r>
      <w:r w:rsidR="000E7B4C" w:rsidRPr="009722FE">
        <w:rPr>
          <w:rFonts w:ascii="Cambria" w:hAnsi="Cambria"/>
        </w:rPr>
        <w:t xml:space="preserve"> w</w:t>
      </w:r>
      <w:r w:rsidRPr="009722FE">
        <w:rPr>
          <w:rFonts w:ascii="Cambria" w:hAnsi="Cambria"/>
        </w:rPr>
        <w:t xml:space="preserve"> jakim zmiany te dotyczyć będą postanowień umów ubezpieczenia wskazanych </w:t>
      </w:r>
      <w:r w:rsidRPr="009722FE">
        <w:rPr>
          <w:rFonts w:ascii="Cambria" w:hAnsi="Cambria"/>
        </w:rPr>
        <w:br/>
        <w:t>w specyfikacji istotnych warunków zamówienia,</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bCs/>
          <w:lang w:eastAsia="pl-PL"/>
        </w:rPr>
      </w:pPr>
      <w:r w:rsidRPr="009722FE">
        <w:rPr>
          <w:rFonts w:ascii="Cambria" w:hAnsi="Cambria"/>
          <w:lang w:eastAsia="pl-PL"/>
        </w:rPr>
        <w:t xml:space="preserve">gwarantuje niezmienność rocznych stawek taryfowych i składek wynikających ze złożonej oferty </w:t>
      </w:r>
      <w:r w:rsidRPr="009722FE">
        <w:rPr>
          <w:rFonts w:ascii="Cambria" w:hAnsi="Cambria"/>
          <w:lang w:eastAsia="pl-PL"/>
        </w:rPr>
        <w:lastRenderedPageBreak/>
        <w:t>przez cały okres wykonania zamówienia i we wszystkich rodzajach ubezpieczeń,</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bCs/>
          <w:lang w:eastAsia="pl-PL"/>
        </w:rPr>
      </w:pPr>
      <w:r w:rsidRPr="009722FE">
        <w:rPr>
          <w:rFonts w:ascii="Cambria" w:hAnsi="Cambria"/>
          <w:lang w:eastAsia="pl-PL"/>
        </w:rPr>
        <w:t>akceptuje proporcjonalną zmianę ceny ochrony ubezpieczeniowej w stosunku do ceny oferowanej z uwagi na możliwość zmiany w czasie ilości i wartości przedmiotu ubezpieczenia oraz w związku z wyrównywaniem okresów ubezpieczenia i wprowadzaniem doubezpieczeń,</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akceptuje wystawianie dokumentów ubezpieczeniowych (m.in. polis) na okres krótszy niż 1 rok, </w:t>
      </w:r>
      <w:r w:rsidRPr="009722FE">
        <w:rPr>
          <w:rFonts w:ascii="Cambria" w:hAnsi="Cambria"/>
          <w:lang w:eastAsia="pl-PL"/>
        </w:rPr>
        <w:br/>
        <w:t xml:space="preserve">z naliczaniem składki „co do dnia” za faktyczny okres ochrony, według stawek rocznych zgodnych ze złożoną ofertą, </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spacing w:val="-6"/>
          <w:lang w:eastAsia="pl-PL"/>
        </w:rPr>
      </w:pPr>
      <w:r w:rsidRPr="009722FE">
        <w:rPr>
          <w:rFonts w:ascii="Cambria" w:hAnsi="Cambria"/>
          <w:spacing w:val="-6"/>
          <w:lang w:eastAsia="pl-PL"/>
        </w:rPr>
        <w:t>rezygnuje w odniesieniu do jakiegokolwiek ubezpieczenia ze stosowa</w:t>
      </w:r>
      <w:r w:rsidR="00AC2675" w:rsidRPr="009722FE">
        <w:rPr>
          <w:rFonts w:ascii="Cambria" w:hAnsi="Cambria"/>
          <w:spacing w:val="-6"/>
          <w:lang w:eastAsia="pl-PL"/>
        </w:rPr>
        <w:t xml:space="preserve">nia składki minimalnej </w:t>
      </w:r>
      <w:r w:rsidRPr="009722FE">
        <w:rPr>
          <w:rFonts w:ascii="Cambria" w:hAnsi="Cambria"/>
          <w:spacing w:val="-6"/>
          <w:lang w:eastAsia="pl-PL"/>
        </w:rPr>
        <w:t>z polisy,</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akceptuje zasady likwidacji szkód określone w specyfikacji istotnych warunków zamówienia oraz zobowiązuje się do pisemnego informowania brokera ubezpieczeniowego i </w:t>
      </w:r>
      <w:r w:rsidR="00ED3202" w:rsidRPr="009722FE">
        <w:rPr>
          <w:rFonts w:ascii="Cambria" w:hAnsi="Cambria"/>
          <w:lang w:eastAsia="pl-PL"/>
        </w:rPr>
        <w:t>Zamawiającego</w:t>
      </w:r>
      <w:r w:rsidRPr="009722FE">
        <w:rPr>
          <w:rFonts w:ascii="Cambria" w:hAnsi="Cambria"/>
          <w:lang w:eastAsia="pl-PL"/>
        </w:rPr>
        <w:t xml:space="preserve"> o każdej decyzji odszkodowawczej,</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spacing w:val="-6"/>
          <w:lang w:eastAsia="pl-PL"/>
        </w:rPr>
      </w:pPr>
      <w:r w:rsidRPr="009722FE">
        <w:rPr>
          <w:rFonts w:ascii="Cambria" w:hAnsi="Cambria"/>
          <w:spacing w:val="-6"/>
          <w:lang w:eastAsia="pl-PL"/>
        </w:rPr>
        <w:t>zobowiązuje się do wystawiania dokumentów ubezpieczeniowych (m.in. polis, certyfikatów, aneksów, zaświadczeń itp.) najpóźniej w terminie trzech dni roboczych od dnia wpłynięcia wniosku,</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spacing w:val="-4"/>
          <w:lang w:eastAsia="pl-PL"/>
        </w:rPr>
      </w:pPr>
      <w:r w:rsidRPr="009722FE">
        <w:rPr>
          <w:rFonts w:ascii="Cambria" w:hAnsi="Cambria"/>
          <w:spacing w:val="-4"/>
          <w:lang w:eastAsia="pl-PL"/>
        </w:rPr>
        <w:t xml:space="preserve">zobowiązuje się do odpowiadania i udzielania wyjaśnień na pisma </w:t>
      </w:r>
      <w:r w:rsidR="00ED3202" w:rsidRPr="009722FE">
        <w:rPr>
          <w:rFonts w:ascii="Cambria" w:hAnsi="Cambria"/>
          <w:spacing w:val="-4"/>
          <w:lang w:eastAsia="pl-PL"/>
        </w:rPr>
        <w:t>Zamawiającego</w:t>
      </w:r>
      <w:r w:rsidRPr="009722FE">
        <w:rPr>
          <w:rFonts w:ascii="Cambria" w:hAnsi="Cambria"/>
          <w:spacing w:val="-4"/>
          <w:lang w:eastAsia="pl-PL"/>
        </w:rPr>
        <w:t xml:space="preserve"> lub brokera ubezpieczeniowego, w szczególności dotyczące zakresu ubezpieczenia lub pokrycia ubezpiecze</w:t>
      </w:r>
      <w:r w:rsidR="00BF0712" w:rsidRPr="009722FE">
        <w:rPr>
          <w:rFonts w:ascii="Cambria" w:hAnsi="Cambria"/>
          <w:spacing w:val="-4"/>
          <w:lang w:eastAsia="pl-PL"/>
        </w:rPr>
        <w:softHyphen/>
      </w:r>
      <w:r w:rsidRPr="009722FE">
        <w:rPr>
          <w:rFonts w:ascii="Cambria" w:hAnsi="Cambria"/>
          <w:spacing w:val="-4"/>
          <w:lang w:eastAsia="pl-PL"/>
        </w:rPr>
        <w:t>niowego dla prowadzonej działalności lub posiadanych</w:t>
      </w:r>
      <w:r w:rsidR="00AC2675" w:rsidRPr="009722FE">
        <w:rPr>
          <w:rFonts w:ascii="Cambria" w:hAnsi="Cambria"/>
          <w:spacing w:val="-4"/>
          <w:lang w:eastAsia="pl-PL"/>
        </w:rPr>
        <w:t xml:space="preserve"> składników mienia, najpóźniej </w:t>
      </w:r>
      <w:r w:rsidRPr="009722FE">
        <w:rPr>
          <w:rFonts w:ascii="Cambria" w:hAnsi="Cambria"/>
          <w:spacing w:val="-4"/>
          <w:lang w:eastAsia="pl-PL"/>
        </w:rPr>
        <w:t>w terminie pięciu dni roboczych od dnia wpłynięcia pisma,</w:t>
      </w:r>
    </w:p>
    <w:p w:rsidR="00AB2601" w:rsidRPr="009722FE" w:rsidRDefault="00AB2601" w:rsidP="00455B83">
      <w:pPr>
        <w:widowControl w:val="0"/>
        <w:numPr>
          <w:ilvl w:val="0"/>
          <w:numId w:val="41"/>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przyjmuje wszystkie inne ustalenia zawarte w specyfikacji istotnych warunków zamówienia wraz z załącznikami</w:t>
      </w:r>
      <w:r w:rsidR="00BF0712" w:rsidRPr="009722FE">
        <w:rPr>
          <w:rFonts w:ascii="Cambria" w:hAnsi="Cambria"/>
          <w:lang w:eastAsia="pl-PL"/>
        </w:rPr>
        <w:t>,</w:t>
      </w:r>
    </w:p>
    <w:p w:rsidR="00BF0712" w:rsidRPr="009722FE" w:rsidRDefault="00BF0712" w:rsidP="00455B83">
      <w:pPr>
        <w:widowControl w:val="0"/>
        <w:numPr>
          <w:ilvl w:val="0"/>
          <w:numId w:val="41"/>
        </w:numPr>
        <w:tabs>
          <w:tab w:val="clear" w:pos="720"/>
          <w:tab w:val="num" w:pos="426"/>
        </w:tabs>
        <w:spacing w:after="0" w:line="240" w:lineRule="auto"/>
        <w:ind w:left="426" w:hanging="426"/>
        <w:jc w:val="both"/>
        <w:rPr>
          <w:rFonts w:ascii="Cambria" w:hAnsi="Cambria" w:cs="Arial"/>
          <w:lang w:eastAsia="pl-PL"/>
        </w:rPr>
      </w:pPr>
      <w:r w:rsidRPr="009722FE">
        <w:rPr>
          <w:rFonts w:ascii="Cambria" w:hAnsi="Cambria" w:cs="Arial"/>
          <w:lang w:eastAsia="pl-PL"/>
        </w:rPr>
        <w:t>wyznacza koordynatora ds. zawierania umów ubezpieczenia i obsługi ubezpieczeń w osobie: …………….. (imię, nazwisko, stanowisko służbowe, telefon, faks, e-mail),</w:t>
      </w:r>
    </w:p>
    <w:p w:rsidR="00BF0712" w:rsidRPr="009722FE" w:rsidRDefault="00BF0712" w:rsidP="00455B83">
      <w:pPr>
        <w:widowControl w:val="0"/>
        <w:numPr>
          <w:ilvl w:val="0"/>
          <w:numId w:val="41"/>
        </w:numPr>
        <w:tabs>
          <w:tab w:val="clear" w:pos="720"/>
          <w:tab w:val="num" w:pos="426"/>
        </w:tabs>
        <w:spacing w:after="0" w:line="240" w:lineRule="auto"/>
        <w:ind w:left="426" w:hanging="426"/>
        <w:jc w:val="both"/>
        <w:rPr>
          <w:rFonts w:ascii="Cambria" w:hAnsi="Cambria"/>
          <w:lang w:eastAsia="pl-PL"/>
        </w:rPr>
      </w:pPr>
      <w:r w:rsidRPr="009722FE">
        <w:rPr>
          <w:rFonts w:ascii="Cambria" w:hAnsi="Cambria" w:cs="Arial"/>
          <w:lang w:eastAsia="pl-PL"/>
        </w:rPr>
        <w:t>wyznacza koordynatora ds. likwidacji szkód w osobie: …………….. (imię, nazwisko, stanowisko służbowe, telefon, faks, e-mail).</w:t>
      </w:r>
    </w:p>
    <w:p w:rsidR="004516E6" w:rsidRPr="009722FE" w:rsidRDefault="004516E6" w:rsidP="001D5159">
      <w:pPr>
        <w:widowControl w:val="0"/>
        <w:tabs>
          <w:tab w:val="left" w:pos="0"/>
        </w:tabs>
        <w:spacing w:before="120" w:after="0" w:line="240" w:lineRule="auto"/>
        <w:jc w:val="center"/>
        <w:rPr>
          <w:rFonts w:ascii="Cambria" w:hAnsi="Cambria"/>
          <w:b/>
          <w:bCs/>
          <w:lang w:eastAsia="pl-PL"/>
        </w:rPr>
      </w:pPr>
      <w:r w:rsidRPr="009722FE">
        <w:rPr>
          <w:rFonts w:ascii="Cambria" w:hAnsi="Cambria"/>
          <w:b/>
          <w:bCs/>
          <w:lang w:eastAsia="pl-PL"/>
        </w:rPr>
        <w:t>Termin wykonania zamówienia</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8</w:t>
      </w:r>
    </w:p>
    <w:bookmarkEnd w:id="584"/>
    <w:p w:rsidR="004516E6" w:rsidRPr="009722FE" w:rsidRDefault="004516E6" w:rsidP="00455B83">
      <w:pPr>
        <w:widowControl w:val="0"/>
        <w:numPr>
          <w:ilvl w:val="0"/>
          <w:numId w:val="28"/>
        </w:numPr>
        <w:tabs>
          <w:tab w:val="clear" w:pos="0"/>
          <w:tab w:val="num" w:pos="426"/>
        </w:tabs>
        <w:suppressAutoHyphens/>
        <w:spacing w:after="0" w:line="240" w:lineRule="auto"/>
        <w:ind w:left="426" w:hanging="426"/>
        <w:jc w:val="both"/>
        <w:rPr>
          <w:rFonts w:ascii="Cambria" w:hAnsi="Cambria"/>
          <w:lang w:eastAsia="pl-PL"/>
        </w:rPr>
      </w:pPr>
      <w:r w:rsidRPr="009722FE">
        <w:rPr>
          <w:rFonts w:ascii="Cambria" w:hAnsi="Cambria"/>
          <w:lang w:eastAsia="pl-PL"/>
        </w:rPr>
        <w:t xml:space="preserve">Termin wykonania zamówienia: </w:t>
      </w:r>
      <w:r w:rsidR="000E24B3" w:rsidRPr="009722FE">
        <w:rPr>
          <w:rFonts w:ascii="Cambria" w:hAnsi="Cambria"/>
          <w:b/>
          <w:lang w:eastAsia="pl-PL"/>
        </w:rPr>
        <w:t xml:space="preserve">36 miesięcy, </w:t>
      </w:r>
      <w:r w:rsidR="008648D0" w:rsidRPr="009722FE">
        <w:rPr>
          <w:rFonts w:ascii="Cambria" w:hAnsi="Cambria"/>
          <w:b/>
          <w:lang w:eastAsia="pl-PL"/>
        </w:rPr>
        <w:t xml:space="preserve">od </w:t>
      </w:r>
      <w:r w:rsidR="00577A6E">
        <w:rPr>
          <w:rFonts w:ascii="Cambria" w:hAnsi="Cambria"/>
          <w:b/>
          <w:lang w:eastAsia="pl-PL"/>
        </w:rPr>
        <w:t>01</w:t>
      </w:r>
      <w:r w:rsidR="008648D0" w:rsidRPr="009722FE">
        <w:rPr>
          <w:rFonts w:ascii="Cambria" w:hAnsi="Cambria"/>
          <w:b/>
          <w:lang w:eastAsia="pl-PL"/>
        </w:rPr>
        <w:t>.</w:t>
      </w:r>
      <w:r w:rsidR="0094599D" w:rsidRPr="009722FE">
        <w:rPr>
          <w:rFonts w:ascii="Cambria" w:hAnsi="Cambria"/>
          <w:b/>
          <w:lang w:eastAsia="pl-PL"/>
        </w:rPr>
        <w:t>0</w:t>
      </w:r>
      <w:r w:rsidR="00577A6E">
        <w:rPr>
          <w:rFonts w:ascii="Cambria" w:hAnsi="Cambria"/>
          <w:b/>
          <w:lang w:eastAsia="pl-PL"/>
        </w:rPr>
        <w:t>8</w:t>
      </w:r>
      <w:r w:rsidR="0094599D" w:rsidRPr="009722FE">
        <w:rPr>
          <w:rFonts w:ascii="Cambria" w:hAnsi="Cambria"/>
          <w:b/>
          <w:lang w:eastAsia="pl-PL"/>
        </w:rPr>
        <w:t>.2019</w:t>
      </w:r>
      <w:r w:rsidR="008648D0" w:rsidRPr="009722FE">
        <w:rPr>
          <w:rFonts w:ascii="Cambria" w:hAnsi="Cambria"/>
          <w:b/>
          <w:lang w:eastAsia="pl-PL"/>
        </w:rPr>
        <w:t xml:space="preserve"> r. do </w:t>
      </w:r>
      <w:r w:rsidR="00577A6E">
        <w:rPr>
          <w:rFonts w:ascii="Cambria" w:hAnsi="Cambria"/>
          <w:b/>
          <w:lang w:eastAsia="pl-PL"/>
        </w:rPr>
        <w:t>31</w:t>
      </w:r>
      <w:r w:rsidR="0094599D" w:rsidRPr="009722FE">
        <w:rPr>
          <w:rFonts w:ascii="Cambria" w:hAnsi="Cambria"/>
          <w:b/>
          <w:lang w:eastAsia="pl-PL"/>
        </w:rPr>
        <w:t>.</w:t>
      </w:r>
      <w:r w:rsidR="00BD60A6">
        <w:rPr>
          <w:rFonts w:ascii="Cambria" w:hAnsi="Cambria"/>
          <w:b/>
          <w:lang w:eastAsia="pl-PL"/>
        </w:rPr>
        <w:t>0</w:t>
      </w:r>
      <w:r w:rsidR="00577A6E">
        <w:rPr>
          <w:rFonts w:ascii="Cambria" w:hAnsi="Cambria"/>
          <w:b/>
          <w:lang w:eastAsia="pl-PL"/>
        </w:rPr>
        <w:t>7</w:t>
      </w:r>
      <w:r w:rsidR="0094599D" w:rsidRPr="009722FE">
        <w:rPr>
          <w:rFonts w:ascii="Cambria" w:hAnsi="Cambria"/>
          <w:b/>
          <w:lang w:eastAsia="pl-PL"/>
        </w:rPr>
        <w:t>.</w:t>
      </w:r>
      <w:r w:rsidR="008648D0" w:rsidRPr="009722FE">
        <w:rPr>
          <w:rFonts w:ascii="Cambria" w:hAnsi="Cambria"/>
          <w:b/>
          <w:lang w:eastAsia="pl-PL"/>
        </w:rPr>
        <w:t>202</w:t>
      </w:r>
      <w:r w:rsidR="00BD60A6">
        <w:rPr>
          <w:rFonts w:ascii="Cambria" w:hAnsi="Cambria"/>
          <w:b/>
          <w:lang w:eastAsia="pl-PL"/>
        </w:rPr>
        <w:t>2</w:t>
      </w:r>
      <w:r w:rsidR="008648D0" w:rsidRPr="009722FE">
        <w:rPr>
          <w:rFonts w:ascii="Cambria" w:hAnsi="Cambria"/>
          <w:b/>
          <w:lang w:eastAsia="pl-PL"/>
        </w:rPr>
        <w:t xml:space="preserve"> r.</w:t>
      </w:r>
      <w:r w:rsidR="002052BF" w:rsidRPr="009722FE">
        <w:rPr>
          <w:rFonts w:ascii="Cambria" w:hAnsi="Cambria"/>
          <w:b/>
          <w:lang w:eastAsia="pl-PL"/>
        </w:rPr>
        <w:t xml:space="preserve"> </w:t>
      </w:r>
    </w:p>
    <w:p w:rsidR="004516E6" w:rsidRPr="009722FE" w:rsidRDefault="004B1F0B" w:rsidP="00455B83">
      <w:pPr>
        <w:widowControl w:val="0"/>
        <w:numPr>
          <w:ilvl w:val="0"/>
          <w:numId w:val="28"/>
        </w:numPr>
        <w:tabs>
          <w:tab w:val="clear" w:pos="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Dokumenty ubezpieczeniowe </w:t>
      </w:r>
      <w:r w:rsidR="002A4205" w:rsidRPr="009722FE">
        <w:rPr>
          <w:rFonts w:ascii="Cambria" w:hAnsi="Cambria"/>
          <w:lang w:eastAsia="pl-PL"/>
        </w:rPr>
        <w:t>(</w:t>
      </w:r>
      <w:r w:rsidR="00BF619B" w:rsidRPr="009722FE">
        <w:rPr>
          <w:rFonts w:ascii="Cambria" w:hAnsi="Cambria"/>
          <w:lang w:eastAsia="pl-PL"/>
        </w:rPr>
        <w:t>polisy, certyfikaty itp.</w:t>
      </w:r>
      <w:r w:rsidR="002A4205" w:rsidRPr="009722FE">
        <w:rPr>
          <w:rFonts w:ascii="Cambria" w:hAnsi="Cambria"/>
          <w:lang w:eastAsia="pl-PL"/>
        </w:rPr>
        <w:t xml:space="preserve">) </w:t>
      </w:r>
      <w:r w:rsidRPr="009722FE">
        <w:rPr>
          <w:rFonts w:ascii="Cambria" w:hAnsi="Cambria"/>
          <w:lang w:eastAsia="pl-PL"/>
        </w:rPr>
        <w:t>będą wystawiane na okresy roczne, zgodne z terminem wykonania zamówienia, z wyjątkiem ubezpieczeń aktualnych, zawartych wcześniej, w odniesieniu do</w:t>
      </w:r>
      <w:r w:rsidR="008648D0" w:rsidRPr="009722FE">
        <w:rPr>
          <w:rFonts w:ascii="Cambria" w:hAnsi="Cambria"/>
          <w:lang w:eastAsia="pl-PL"/>
        </w:rPr>
        <w:t xml:space="preserve"> </w:t>
      </w:r>
      <w:r w:rsidRPr="009722FE">
        <w:rPr>
          <w:rFonts w:ascii="Cambria" w:hAnsi="Cambria"/>
          <w:lang w:eastAsia="pl-PL"/>
        </w:rPr>
        <w:t>których dokumenty ubezpieczeniowe będą wystawione licząc od</w:t>
      </w:r>
      <w:r w:rsidR="00B512BD" w:rsidRPr="009722FE">
        <w:rPr>
          <w:rFonts w:ascii="Cambria" w:hAnsi="Cambria"/>
          <w:lang w:eastAsia="pl-PL"/>
        </w:rPr>
        <w:t xml:space="preserve"> </w:t>
      </w:r>
      <w:r w:rsidRPr="009722FE">
        <w:rPr>
          <w:rFonts w:ascii="Cambria" w:hAnsi="Cambria"/>
          <w:lang w:eastAsia="pl-PL"/>
        </w:rPr>
        <w:t>dnia następnego po</w:t>
      </w:r>
      <w:r w:rsidR="00B512BD" w:rsidRPr="009722FE">
        <w:rPr>
          <w:rFonts w:ascii="Cambria" w:hAnsi="Cambria"/>
          <w:lang w:eastAsia="pl-PL"/>
        </w:rPr>
        <w:t xml:space="preserve"> </w:t>
      </w:r>
      <w:r w:rsidRPr="009722FE">
        <w:rPr>
          <w:rFonts w:ascii="Cambria" w:hAnsi="Cambria"/>
          <w:lang w:eastAsia="pl-PL"/>
        </w:rPr>
        <w:t>dniu wygaśnięcia tych umów do końca pierwszego rocznego okresu wykonania zamówienia</w:t>
      </w:r>
      <w:r w:rsidR="00FE1941" w:rsidRPr="009722FE">
        <w:rPr>
          <w:rFonts w:ascii="Cambria" w:hAnsi="Cambria"/>
          <w:lang w:eastAsia="pl-PL"/>
        </w:rPr>
        <w:t xml:space="preserve">, </w:t>
      </w:r>
      <w:r w:rsidRPr="009722FE">
        <w:rPr>
          <w:rFonts w:ascii="Cambria" w:hAnsi="Cambria"/>
          <w:lang w:eastAsia="pl-PL"/>
        </w:rPr>
        <w:t xml:space="preserve">a następnie na dwa pełne roczne okresy ubezpieczenia. </w:t>
      </w:r>
      <w:r w:rsidR="00AB2601" w:rsidRPr="009722FE">
        <w:rPr>
          <w:rFonts w:ascii="Cambria" w:hAnsi="Cambria"/>
          <w:lang w:eastAsia="pl-PL"/>
        </w:rPr>
        <w:t>Zamawiający jednocześnie zastrzega sobie prawo do</w:t>
      </w:r>
      <w:r w:rsidR="00B512BD" w:rsidRPr="009722FE">
        <w:rPr>
          <w:rFonts w:ascii="Cambria" w:hAnsi="Cambria"/>
          <w:lang w:eastAsia="pl-PL"/>
        </w:rPr>
        <w:t xml:space="preserve"> </w:t>
      </w:r>
      <w:r w:rsidR="00AB2601" w:rsidRPr="009722FE">
        <w:rPr>
          <w:rFonts w:ascii="Cambria" w:hAnsi="Cambria"/>
          <w:lang w:eastAsia="pl-PL"/>
        </w:rPr>
        <w:t xml:space="preserve">doubezpieczenia mienia objętego ochroną ubezpieczeniową przed wszczęciem postępowania w sprawie zamówienia publicznego – wówczas w odniesieniu </w:t>
      </w:r>
      <w:r w:rsidR="00207EFD" w:rsidRPr="009722FE">
        <w:rPr>
          <w:rFonts w:ascii="Cambria" w:hAnsi="Cambria"/>
          <w:lang w:eastAsia="pl-PL"/>
        </w:rPr>
        <w:br/>
      </w:r>
      <w:r w:rsidR="00AB2601" w:rsidRPr="009722FE">
        <w:rPr>
          <w:rFonts w:ascii="Cambria" w:hAnsi="Cambria"/>
          <w:lang w:eastAsia="pl-PL"/>
        </w:rPr>
        <w:t>do aktualnie posiadanych przez Zamawiającego polis Wykonawca wystawi dodatkowe umowy, w których sumy ubezpieczenia odpowiadać będą różnicy między sumami ubezpieczenia z tych polis a faktyczną wartością mienia posiadanego przez Zamawiającego.</w:t>
      </w:r>
    </w:p>
    <w:p w:rsidR="004B1F0B" w:rsidRPr="009722FE" w:rsidRDefault="004B1F0B" w:rsidP="00455B83">
      <w:pPr>
        <w:widowControl w:val="0"/>
        <w:numPr>
          <w:ilvl w:val="0"/>
          <w:numId w:val="28"/>
        </w:numPr>
        <w:tabs>
          <w:tab w:val="clear" w:pos="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Dokumenty ubezpieczeniowe dotyczące tzw. ubezpieczeń wspólnych, tj. ubezpieczenia odpowiedzialności cywilnej, ubezpieczenia mienia od wszystkich ryzyk w systemie pierwszego ryzyka (w tym odnoszące się do ubezpieczenia od kradzieży z włamaniem i rabunku oraz przedmiotów szklanych od stłuczenia), a także ubezpieczenia sprzętu elektronicznego </w:t>
      </w:r>
      <w:r w:rsidRPr="009722FE">
        <w:rPr>
          <w:rFonts w:ascii="Cambria" w:hAnsi="Cambria"/>
          <w:lang w:eastAsia="pl-PL"/>
        </w:rPr>
        <w:br/>
        <w:t>od wszystkich ryzyk w systemie pierwszego ryzyka wystawiane będą na trzy pełne okresy ubezpieczenia</w:t>
      </w:r>
      <w:r w:rsidR="00FE1941" w:rsidRPr="009722FE">
        <w:rPr>
          <w:rFonts w:ascii="Cambria" w:hAnsi="Cambria"/>
          <w:lang w:eastAsia="pl-PL"/>
        </w:rPr>
        <w:t>,</w:t>
      </w:r>
      <w:r w:rsidRPr="009722FE">
        <w:rPr>
          <w:rFonts w:ascii="Cambria" w:hAnsi="Cambria"/>
          <w:lang w:eastAsia="pl-PL"/>
        </w:rPr>
        <w:t xml:space="preserve"> w terminie </w:t>
      </w:r>
      <w:r w:rsidR="00FE1941" w:rsidRPr="009722FE">
        <w:rPr>
          <w:rFonts w:ascii="Cambria" w:hAnsi="Cambria"/>
          <w:lang w:eastAsia="pl-PL"/>
        </w:rPr>
        <w:t>wykonania</w:t>
      </w:r>
      <w:r w:rsidRPr="009722FE">
        <w:rPr>
          <w:rFonts w:ascii="Cambria" w:hAnsi="Cambria"/>
          <w:lang w:eastAsia="pl-PL"/>
        </w:rPr>
        <w:t xml:space="preserve"> zamówienia. </w:t>
      </w:r>
    </w:p>
    <w:p w:rsidR="00AB2601" w:rsidRPr="009722FE" w:rsidRDefault="004516E6" w:rsidP="00455B83">
      <w:pPr>
        <w:widowControl w:val="0"/>
        <w:numPr>
          <w:ilvl w:val="0"/>
          <w:numId w:val="28"/>
        </w:numPr>
        <w:tabs>
          <w:tab w:val="clear" w:pos="0"/>
          <w:tab w:val="num" w:pos="426"/>
        </w:tabs>
        <w:spacing w:after="0" w:line="240" w:lineRule="auto"/>
        <w:ind w:left="426" w:hanging="426"/>
        <w:jc w:val="both"/>
        <w:rPr>
          <w:rFonts w:ascii="Cambria" w:hAnsi="Cambria"/>
          <w:lang w:eastAsia="pl-PL"/>
        </w:rPr>
      </w:pPr>
      <w:r w:rsidRPr="009722FE">
        <w:rPr>
          <w:rFonts w:ascii="Cambria" w:hAnsi="Cambria"/>
          <w:lang w:eastAsia="pl-PL"/>
        </w:rPr>
        <w:t>Doubezpieczenia realizowane będą zawsze do końca roku polisowego.</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Podwykonawcy</w:t>
      </w:r>
    </w:p>
    <w:p w:rsidR="005C1805" w:rsidRPr="009722FE" w:rsidRDefault="005C1805" w:rsidP="001D5159">
      <w:pPr>
        <w:widowControl w:val="0"/>
        <w:spacing w:after="0" w:line="240" w:lineRule="auto"/>
        <w:jc w:val="center"/>
        <w:rPr>
          <w:rFonts w:ascii="Cambria" w:hAnsi="Cambria"/>
          <w:b/>
        </w:rPr>
      </w:pPr>
      <w:r w:rsidRPr="009722FE">
        <w:rPr>
          <w:rFonts w:ascii="Cambria" w:hAnsi="Cambria"/>
          <w:b/>
        </w:rPr>
        <w:t>§ 9</w:t>
      </w:r>
    </w:p>
    <w:p w:rsidR="001B3F40" w:rsidRPr="009722FE" w:rsidRDefault="001B3F40" w:rsidP="001D5159">
      <w:pPr>
        <w:widowControl w:val="0"/>
        <w:tabs>
          <w:tab w:val="left" w:pos="284"/>
        </w:tabs>
        <w:spacing w:after="0" w:line="240" w:lineRule="auto"/>
        <w:contextualSpacing/>
        <w:jc w:val="both"/>
        <w:rPr>
          <w:rFonts w:ascii="Cambria" w:hAnsi="Cambria"/>
          <w:spacing w:val="-6"/>
        </w:rPr>
      </w:pPr>
      <w:r w:rsidRPr="009722FE">
        <w:rPr>
          <w:rFonts w:ascii="Cambria" w:hAnsi="Cambria"/>
          <w:spacing w:val="-6"/>
        </w:rPr>
        <w:t>Wykonawca oświadcza, że całość usługi ubezpieczeniowej objętej zamówieniem wykona siłami własnymi.</w:t>
      </w:r>
    </w:p>
    <w:p w:rsidR="001B3F40" w:rsidRPr="009722FE" w:rsidRDefault="001B3F40" w:rsidP="0094599D">
      <w:pPr>
        <w:widowControl w:val="0"/>
        <w:tabs>
          <w:tab w:val="left" w:pos="284"/>
        </w:tabs>
        <w:spacing w:before="120" w:after="120" w:line="240" w:lineRule="auto"/>
        <w:jc w:val="both"/>
        <w:rPr>
          <w:rFonts w:ascii="Cambria" w:hAnsi="Cambria"/>
        </w:rPr>
      </w:pPr>
      <w:r w:rsidRPr="009722FE">
        <w:rPr>
          <w:rFonts w:ascii="Cambria" w:hAnsi="Cambria"/>
        </w:rPr>
        <w:t>albo:</w:t>
      </w:r>
    </w:p>
    <w:p w:rsidR="001B3F40" w:rsidRPr="009722FE" w:rsidRDefault="001B3F40" w:rsidP="00455B83">
      <w:pPr>
        <w:widowControl w:val="0"/>
        <w:numPr>
          <w:ilvl w:val="3"/>
          <w:numId w:val="49"/>
        </w:numPr>
        <w:spacing w:after="120" w:line="240" w:lineRule="auto"/>
        <w:ind w:left="426" w:hanging="426"/>
        <w:jc w:val="both"/>
        <w:rPr>
          <w:rFonts w:ascii="Cambria" w:eastAsia="Calibri" w:hAnsi="Cambria"/>
        </w:rPr>
      </w:pPr>
      <w:r w:rsidRPr="009722FE">
        <w:rPr>
          <w:rFonts w:ascii="Cambria" w:eastAsia="Calibri" w:hAnsi="Cambria"/>
        </w:rPr>
        <w:t>Wykonawca oświadcza, że zamierza powierzyć wymienionym poniżej podwykonawcom następujący zakres usług, objętych przedmiotem zamówienia:</w:t>
      </w:r>
    </w:p>
    <w:tbl>
      <w:tblPr>
        <w:tblW w:w="9156"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51"/>
        <w:gridCol w:w="5060"/>
        <w:gridCol w:w="3345"/>
      </w:tblGrid>
      <w:tr w:rsidR="001B3F40" w:rsidRPr="009722FE" w:rsidTr="00E31874">
        <w:trPr>
          <w:trHeight w:val="20"/>
        </w:trPr>
        <w:tc>
          <w:tcPr>
            <w:tcW w:w="751" w:type="dxa"/>
            <w:tcMar>
              <w:top w:w="0" w:type="dxa"/>
              <w:left w:w="108" w:type="dxa"/>
              <w:bottom w:w="0" w:type="dxa"/>
              <w:right w:w="108" w:type="dxa"/>
            </w:tcMar>
            <w:vAlign w:val="center"/>
            <w:hideMark/>
          </w:tcPr>
          <w:p w:rsidR="001B3F40" w:rsidRPr="009722FE" w:rsidRDefault="001B3F40"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L.p.</w:t>
            </w:r>
          </w:p>
        </w:tc>
        <w:tc>
          <w:tcPr>
            <w:tcW w:w="5060" w:type="dxa"/>
            <w:tcMar>
              <w:top w:w="0" w:type="dxa"/>
              <w:left w:w="108" w:type="dxa"/>
              <w:bottom w:w="0" w:type="dxa"/>
              <w:right w:w="108" w:type="dxa"/>
            </w:tcMar>
            <w:vAlign w:val="center"/>
            <w:hideMark/>
          </w:tcPr>
          <w:p w:rsidR="001B3F40" w:rsidRPr="009722FE" w:rsidRDefault="001B3F40"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Zakres usług powierzonych podwykonawcom</w:t>
            </w:r>
          </w:p>
        </w:tc>
        <w:tc>
          <w:tcPr>
            <w:tcW w:w="3345" w:type="dxa"/>
            <w:tcMar>
              <w:top w:w="0" w:type="dxa"/>
              <w:left w:w="108" w:type="dxa"/>
              <w:bottom w:w="0" w:type="dxa"/>
              <w:right w:w="108" w:type="dxa"/>
            </w:tcMar>
            <w:vAlign w:val="center"/>
            <w:hideMark/>
          </w:tcPr>
          <w:p w:rsidR="001B3F40" w:rsidRPr="009722FE" w:rsidRDefault="001B3F40"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Podwykonawca (firma)</w:t>
            </w:r>
          </w:p>
        </w:tc>
      </w:tr>
      <w:tr w:rsidR="001B3F40" w:rsidRPr="009722FE" w:rsidTr="00E31874">
        <w:trPr>
          <w:trHeight w:val="20"/>
        </w:trPr>
        <w:tc>
          <w:tcPr>
            <w:tcW w:w="751" w:type="dxa"/>
            <w:tcMar>
              <w:top w:w="0" w:type="dxa"/>
              <w:left w:w="108" w:type="dxa"/>
              <w:bottom w:w="0" w:type="dxa"/>
              <w:right w:w="108" w:type="dxa"/>
            </w:tcMar>
          </w:tcPr>
          <w:p w:rsidR="001B3F40" w:rsidRPr="009722FE" w:rsidRDefault="001B3F40" w:rsidP="001D5159">
            <w:pPr>
              <w:widowControl w:val="0"/>
              <w:overflowPunct w:val="0"/>
              <w:autoSpaceDE w:val="0"/>
              <w:spacing w:after="0" w:line="240" w:lineRule="auto"/>
              <w:jc w:val="both"/>
              <w:textAlignment w:val="baseline"/>
              <w:rPr>
                <w:rFonts w:ascii="Cambria" w:eastAsia="Calibri" w:hAnsi="Cambria"/>
                <w:lang w:eastAsia="ar-SA"/>
              </w:rPr>
            </w:pPr>
          </w:p>
        </w:tc>
        <w:tc>
          <w:tcPr>
            <w:tcW w:w="5060" w:type="dxa"/>
            <w:tcMar>
              <w:top w:w="0" w:type="dxa"/>
              <w:left w:w="108" w:type="dxa"/>
              <w:bottom w:w="0" w:type="dxa"/>
              <w:right w:w="108" w:type="dxa"/>
            </w:tcMar>
          </w:tcPr>
          <w:p w:rsidR="001B3F40" w:rsidRPr="009722FE" w:rsidRDefault="001B3F40" w:rsidP="001D5159">
            <w:pPr>
              <w:widowControl w:val="0"/>
              <w:overflowPunct w:val="0"/>
              <w:autoSpaceDE w:val="0"/>
              <w:spacing w:after="0" w:line="240" w:lineRule="auto"/>
              <w:jc w:val="both"/>
              <w:textAlignment w:val="baseline"/>
              <w:rPr>
                <w:rFonts w:ascii="Cambria" w:eastAsia="Calibri" w:hAnsi="Cambria"/>
                <w:lang w:eastAsia="ar-SA"/>
              </w:rPr>
            </w:pPr>
          </w:p>
        </w:tc>
        <w:tc>
          <w:tcPr>
            <w:tcW w:w="3345" w:type="dxa"/>
            <w:tcMar>
              <w:top w:w="0" w:type="dxa"/>
              <w:left w:w="108" w:type="dxa"/>
              <w:bottom w:w="0" w:type="dxa"/>
              <w:right w:w="108" w:type="dxa"/>
            </w:tcMar>
          </w:tcPr>
          <w:p w:rsidR="001B3F40" w:rsidRPr="009722FE" w:rsidRDefault="001B3F40" w:rsidP="001D5159">
            <w:pPr>
              <w:widowControl w:val="0"/>
              <w:overflowPunct w:val="0"/>
              <w:autoSpaceDE w:val="0"/>
              <w:spacing w:after="0" w:line="240" w:lineRule="auto"/>
              <w:jc w:val="both"/>
              <w:textAlignment w:val="baseline"/>
              <w:rPr>
                <w:rFonts w:ascii="Cambria" w:eastAsia="Calibri" w:hAnsi="Cambria"/>
                <w:lang w:eastAsia="ar-SA"/>
              </w:rPr>
            </w:pPr>
          </w:p>
        </w:tc>
      </w:tr>
    </w:tbl>
    <w:p w:rsidR="001B3F40" w:rsidRPr="009722FE" w:rsidRDefault="001B3F40" w:rsidP="001D5159">
      <w:pPr>
        <w:keepNext/>
        <w:widowControl w:val="0"/>
        <w:spacing w:before="60" w:after="0" w:line="240" w:lineRule="auto"/>
        <w:ind w:left="426"/>
        <w:jc w:val="both"/>
        <w:rPr>
          <w:rFonts w:ascii="Cambria" w:eastAsia="Calibri" w:hAnsi="Cambria"/>
        </w:rPr>
      </w:pPr>
      <w:r w:rsidRPr="009722FE">
        <w:rPr>
          <w:rFonts w:ascii="Cambria" w:eastAsia="Calibri" w:hAnsi="Cambria"/>
        </w:rPr>
        <w:t>i (</w:t>
      </w:r>
      <w:r w:rsidRPr="009722FE">
        <w:rPr>
          <w:rFonts w:ascii="Cambria" w:eastAsia="Calibri" w:hAnsi="Cambria"/>
          <w:i/>
          <w:iCs/>
        </w:rPr>
        <w:t xml:space="preserve">o ile były mu znane takie dane przed przystąpieniem do wykonania zamówienia) </w:t>
      </w:r>
      <w:r w:rsidRPr="009722FE">
        <w:rPr>
          <w:rFonts w:ascii="Cambria" w:eastAsia="Calibri" w:hAnsi="Cambria"/>
        </w:rPr>
        <w:t xml:space="preserve">podał wskazane poniżej nazwy albo imiona i nazwiska oraz dane kontaktowe podwykonawców i osób do kontaktu </w:t>
      </w:r>
      <w:r w:rsidR="003119B6" w:rsidRPr="009722FE">
        <w:rPr>
          <w:rFonts w:ascii="Cambria" w:eastAsia="Calibri" w:hAnsi="Cambria"/>
        </w:rPr>
        <w:br/>
      </w:r>
      <w:r w:rsidRPr="009722FE">
        <w:rPr>
          <w:rFonts w:ascii="Cambria" w:eastAsia="Calibri" w:hAnsi="Cambria"/>
        </w:rPr>
        <w:t>z nimi, zaangażowanych w te usługi:</w:t>
      </w:r>
      <w:r w:rsidR="003119B6" w:rsidRPr="009722FE">
        <w:rPr>
          <w:rFonts w:ascii="Cambria" w:eastAsia="Calibri" w:hAnsi="Cambria"/>
        </w:rPr>
        <w:t xml:space="preserve"> </w:t>
      </w:r>
      <w:r w:rsidRPr="009722FE">
        <w:rPr>
          <w:rFonts w:ascii="Cambria" w:eastAsia="Calibri" w:hAnsi="Cambria"/>
        </w:rPr>
        <w:t>…………………………………………………………………………………………</w:t>
      </w:r>
    </w:p>
    <w:p w:rsidR="001B3F40" w:rsidRPr="009722FE" w:rsidRDefault="001B3F40" w:rsidP="00455B83">
      <w:pPr>
        <w:widowControl w:val="0"/>
        <w:numPr>
          <w:ilvl w:val="3"/>
          <w:numId w:val="49"/>
        </w:numPr>
        <w:spacing w:after="0" w:line="240" w:lineRule="auto"/>
        <w:ind w:left="426" w:hanging="426"/>
        <w:jc w:val="both"/>
        <w:rPr>
          <w:rFonts w:ascii="Cambria" w:eastAsia="Calibri" w:hAnsi="Cambria"/>
        </w:rPr>
      </w:pPr>
      <w:r w:rsidRPr="009722FE">
        <w:rPr>
          <w:rFonts w:ascii="Cambria" w:eastAsia="Calibri" w:hAnsi="Cambria"/>
        </w:rPr>
        <w:t xml:space="preserve">Jeżeli powierzenie podwykonawcy wykonania części zamówienia nastąpi w trakcie jego realizacji, </w:t>
      </w:r>
      <w:r w:rsidRPr="009722FE">
        <w:rPr>
          <w:rFonts w:ascii="Cambria" w:eastAsia="Calibri" w:hAnsi="Cambria"/>
        </w:rPr>
        <w:lastRenderedPageBreak/>
        <w:t xml:space="preserve">wykonawca na żądanie zamawiającego będzie zobowiązany przedstawić oświadczenie, o którym mowa w art. 25a ust. 1 ustawy </w:t>
      </w:r>
      <w:r w:rsidR="00291CAF" w:rsidRPr="009722FE">
        <w:rPr>
          <w:rFonts w:ascii="Cambria" w:eastAsia="Calibri" w:hAnsi="Cambria"/>
        </w:rPr>
        <w:t>Prawo zamówień publicznych</w:t>
      </w:r>
      <w:r w:rsidRPr="009722FE">
        <w:rPr>
          <w:rFonts w:ascii="Cambria" w:eastAsia="Calibri" w:hAnsi="Cambria"/>
        </w:rPr>
        <w:t>, potwierdzające brak podstaw wykluczenia wobec tego podwykonawcy.</w:t>
      </w:r>
    </w:p>
    <w:p w:rsidR="001B3F40" w:rsidRPr="009722FE" w:rsidRDefault="001B3F40" w:rsidP="00455B83">
      <w:pPr>
        <w:widowControl w:val="0"/>
        <w:numPr>
          <w:ilvl w:val="3"/>
          <w:numId w:val="49"/>
        </w:numPr>
        <w:spacing w:after="0" w:line="240" w:lineRule="auto"/>
        <w:ind w:left="426" w:hanging="426"/>
        <w:jc w:val="both"/>
        <w:rPr>
          <w:rFonts w:ascii="Cambria" w:eastAsia="Calibri" w:hAnsi="Cambria"/>
        </w:rPr>
      </w:pPr>
      <w:r w:rsidRPr="009722FE">
        <w:rPr>
          <w:rFonts w:ascii="Cambria" w:eastAsia="Calibri" w:hAnsi="Cambria"/>
          <w:lang w:eastAsia="ar-SA"/>
        </w:rPr>
        <w:t xml:space="preserve">Jeżeli zamawiający stwierdzi, że wobec danego podwykonawcy zachodzą podstawy wykluczenia, </w:t>
      </w:r>
      <w:r w:rsidR="00291CAF" w:rsidRPr="009722FE">
        <w:rPr>
          <w:rFonts w:ascii="Cambria" w:eastAsia="Calibri" w:hAnsi="Cambria"/>
          <w:lang w:eastAsia="ar-SA"/>
        </w:rPr>
        <w:t>W</w:t>
      </w:r>
      <w:r w:rsidRPr="009722FE">
        <w:rPr>
          <w:rFonts w:ascii="Cambria" w:eastAsia="Calibri" w:hAnsi="Cambria"/>
          <w:lang w:eastAsia="ar-SA"/>
        </w:rPr>
        <w:t>ykonawca obowiązany jest zastąpić tego podwykonawcę lub zrezygnować z powierzenia wykonania części zamówienia podwykonawcy.</w:t>
      </w:r>
    </w:p>
    <w:p w:rsidR="000E1D21" w:rsidRPr="009722FE" w:rsidRDefault="001B3F40" w:rsidP="00455B83">
      <w:pPr>
        <w:widowControl w:val="0"/>
        <w:numPr>
          <w:ilvl w:val="3"/>
          <w:numId w:val="49"/>
        </w:numPr>
        <w:spacing w:after="0" w:line="240" w:lineRule="auto"/>
        <w:ind w:left="426" w:hanging="426"/>
        <w:jc w:val="both"/>
        <w:rPr>
          <w:rFonts w:ascii="Cambria" w:eastAsia="Calibri" w:hAnsi="Cambria"/>
        </w:rPr>
      </w:pPr>
      <w:r w:rsidRPr="009722FE">
        <w:rPr>
          <w:rFonts w:ascii="Cambria" w:eastAsia="Calibri" w:hAnsi="Cambria"/>
        </w:rPr>
        <w:t>Powierzenie wykonania części zamówienia podwykonawcom nie zwalnia Wykonawcy z odpowiedzialności za należyte wykonanie tego zamówienia.</w:t>
      </w:r>
    </w:p>
    <w:p w:rsidR="004516E6" w:rsidRPr="009722FE" w:rsidRDefault="005C1805" w:rsidP="001D5159">
      <w:pPr>
        <w:widowControl w:val="0"/>
        <w:spacing w:after="0" w:line="240" w:lineRule="auto"/>
        <w:ind w:left="426"/>
        <w:jc w:val="both"/>
        <w:rPr>
          <w:rFonts w:ascii="Cambria" w:eastAsia="Calibri" w:hAnsi="Cambria"/>
          <w:spacing w:val="-6"/>
        </w:rPr>
      </w:pPr>
      <w:r w:rsidRPr="009722FE">
        <w:rPr>
          <w:rFonts w:ascii="Cambria" w:hAnsi="Cambria"/>
          <w:i/>
          <w:spacing w:val="-6"/>
        </w:rPr>
        <w:t>Uwaga: zapis zostanie doprecyzowany w zależności od oświadczenia Wykonawcy złożonego w ofercie.</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Forma wykonania zamówienia</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10</w:t>
      </w:r>
    </w:p>
    <w:p w:rsidR="000E1D21" w:rsidRPr="009722FE" w:rsidRDefault="004F6822" w:rsidP="00455B83">
      <w:pPr>
        <w:widowControl w:val="0"/>
        <w:numPr>
          <w:ilvl w:val="0"/>
          <w:numId w:val="29"/>
        </w:numPr>
        <w:tabs>
          <w:tab w:val="clear" w:pos="0"/>
          <w:tab w:val="left" w:pos="426"/>
        </w:tabs>
        <w:suppressAutoHyphens/>
        <w:spacing w:after="0" w:line="240" w:lineRule="auto"/>
        <w:ind w:left="426" w:hanging="426"/>
        <w:jc w:val="both"/>
        <w:rPr>
          <w:rFonts w:ascii="Cambria" w:hAnsi="Cambria"/>
          <w:lang w:eastAsia="pl-PL"/>
        </w:rPr>
      </w:pPr>
      <w:r w:rsidRPr="009722FE">
        <w:rPr>
          <w:rFonts w:ascii="Cambria" w:hAnsi="Cambria"/>
          <w:lang w:eastAsia="pl-PL"/>
        </w:rPr>
        <w:t xml:space="preserve">Dokumenty </w:t>
      </w:r>
      <w:r w:rsidR="004516E6" w:rsidRPr="009722FE">
        <w:rPr>
          <w:rFonts w:ascii="Cambria" w:hAnsi="Cambria"/>
          <w:lang w:eastAsia="pl-PL"/>
        </w:rPr>
        <w:t>ubezpieczeniowe</w:t>
      </w:r>
      <w:r w:rsidR="002A4205" w:rsidRPr="009722FE">
        <w:rPr>
          <w:rFonts w:ascii="Cambria" w:hAnsi="Cambria"/>
          <w:lang w:eastAsia="pl-PL"/>
        </w:rPr>
        <w:t xml:space="preserve"> </w:t>
      </w:r>
      <w:r w:rsidR="004516E6" w:rsidRPr="009722FE">
        <w:rPr>
          <w:rFonts w:ascii="Cambria" w:hAnsi="Cambria"/>
          <w:lang w:eastAsia="pl-PL"/>
        </w:rPr>
        <w:t xml:space="preserve">dotyczące ubezpieczenia mienia oraz sprzętu elektronicznego </w:t>
      </w:r>
      <w:r w:rsidR="00BF619B" w:rsidRPr="009722FE">
        <w:rPr>
          <w:rFonts w:ascii="Cambria" w:hAnsi="Cambria"/>
          <w:lang w:eastAsia="pl-PL"/>
        </w:rPr>
        <w:br/>
      </w:r>
      <w:r w:rsidR="004516E6" w:rsidRPr="009722FE">
        <w:rPr>
          <w:rFonts w:ascii="Cambria" w:hAnsi="Cambria"/>
          <w:lang w:eastAsia="pl-PL"/>
        </w:rPr>
        <w:t xml:space="preserve">od wszystkich ryzyk systemem sum stałych wystawiane </w:t>
      </w:r>
      <w:r w:rsidR="00FE1941" w:rsidRPr="009722FE">
        <w:rPr>
          <w:rFonts w:ascii="Cambria" w:hAnsi="Cambria"/>
          <w:lang w:eastAsia="pl-PL"/>
        </w:rPr>
        <w:t xml:space="preserve">będą </w:t>
      </w:r>
      <w:r w:rsidR="004516E6" w:rsidRPr="009722FE">
        <w:rPr>
          <w:rFonts w:ascii="Cambria" w:hAnsi="Cambria"/>
          <w:lang w:eastAsia="pl-PL"/>
        </w:rPr>
        <w:t xml:space="preserve">indywidualnie na Zamawiającego oraz poszczególne podmioty objęte zamówieniem, które tym samym będą ubezpieczającymi </w:t>
      </w:r>
      <w:r w:rsidR="00BF619B" w:rsidRPr="009722FE">
        <w:rPr>
          <w:rFonts w:ascii="Cambria" w:hAnsi="Cambria"/>
          <w:lang w:eastAsia="pl-PL"/>
        </w:rPr>
        <w:br/>
      </w:r>
      <w:r w:rsidR="004516E6" w:rsidRPr="009722FE">
        <w:rPr>
          <w:rFonts w:ascii="Cambria" w:hAnsi="Cambria"/>
          <w:lang w:eastAsia="pl-PL"/>
        </w:rPr>
        <w:t>i płatnikami składki.</w:t>
      </w:r>
    </w:p>
    <w:p w:rsidR="000E1D21" w:rsidRPr="009722FE" w:rsidRDefault="004F6822" w:rsidP="00455B83">
      <w:pPr>
        <w:widowControl w:val="0"/>
        <w:numPr>
          <w:ilvl w:val="0"/>
          <w:numId w:val="29"/>
        </w:numPr>
        <w:tabs>
          <w:tab w:val="clear" w:pos="0"/>
          <w:tab w:val="left" w:pos="426"/>
        </w:tabs>
        <w:suppressAutoHyphens/>
        <w:spacing w:after="0" w:line="240" w:lineRule="auto"/>
        <w:ind w:left="426" w:hanging="426"/>
        <w:jc w:val="both"/>
        <w:rPr>
          <w:rFonts w:ascii="Cambria" w:hAnsi="Cambria"/>
          <w:lang w:eastAsia="pl-PL"/>
        </w:rPr>
      </w:pPr>
      <w:r w:rsidRPr="009722FE">
        <w:rPr>
          <w:rFonts w:ascii="Cambria" w:hAnsi="Cambria"/>
          <w:lang w:eastAsia="pl-PL"/>
        </w:rPr>
        <w:t>Dokumenty ubezpieczeniowe</w:t>
      </w:r>
      <w:r w:rsidR="004516E6" w:rsidRPr="009722FE">
        <w:rPr>
          <w:rFonts w:ascii="Cambria" w:hAnsi="Cambria"/>
          <w:lang w:eastAsia="pl-PL"/>
        </w:rPr>
        <w:t xml:space="preserve"> dotyczące </w:t>
      </w:r>
      <w:r w:rsidR="00B8733D" w:rsidRPr="009722FE">
        <w:rPr>
          <w:rFonts w:ascii="Cambria" w:hAnsi="Cambria"/>
          <w:lang w:eastAsia="pl-PL"/>
        </w:rPr>
        <w:t xml:space="preserve">tzw. </w:t>
      </w:r>
      <w:r w:rsidR="004516E6" w:rsidRPr="009722FE">
        <w:rPr>
          <w:rFonts w:ascii="Cambria" w:hAnsi="Cambria"/>
          <w:lang w:eastAsia="pl-PL"/>
        </w:rPr>
        <w:t xml:space="preserve">ubezpieczeń wspólnych wystawione zostaną </w:t>
      </w:r>
      <w:r w:rsidR="000E7B4C" w:rsidRPr="009722FE">
        <w:rPr>
          <w:rFonts w:ascii="Cambria" w:hAnsi="Cambria"/>
          <w:lang w:eastAsia="pl-PL"/>
        </w:rPr>
        <w:br/>
      </w:r>
      <w:r w:rsidR="004516E6" w:rsidRPr="009722FE">
        <w:rPr>
          <w:rFonts w:ascii="Cambria" w:hAnsi="Cambria"/>
          <w:lang w:eastAsia="pl-PL"/>
        </w:rPr>
        <w:t>na Zamawiającego, który tym samym będzie ubezpieczającym</w:t>
      </w:r>
      <w:r w:rsidR="008648D0" w:rsidRPr="009722FE">
        <w:rPr>
          <w:rFonts w:ascii="Cambria" w:hAnsi="Cambria"/>
          <w:lang w:eastAsia="pl-PL"/>
        </w:rPr>
        <w:t xml:space="preserve"> i płatnikiem składki</w:t>
      </w:r>
      <w:r w:rsidR="004516E6" w:rsidRPr="009722FE">
        <w:rPr>
          <w:rFonts w:ascii="Cambria" w:hAnsi="Cambria"/>
          <w:lang w:eastAsia="pl-PL"/>
        </w:rPr>
        <w:t xml:space="preserve">. </w:t>
      </w:r>
      <w:r w:rsidRPr="009722FE">
        <w:rPr>
          <w:rFonts w:ascii="Cambria" w:hAnsi="Cambria"/>
          <w:lang w:eastAsia="pl-PL"/>
        </w:rPr>
        <w:t xml:space="preserve">Dokumenty </w:t>
      </w:r>
      <w:r w:rsidR="004516E6" w:rsidRPr="009722FE">
        <w:rPr>
          <w:rFonts w:ascii="Cambria" w:hAnsi="Cambria"/>
          <w:lang w:eastAsia="pl-PL"/>
        </w:rPr>
        <w:t>te, obejmujące Zamawiającego oraz wszystkie podmioty objęte zamówieniem zostaną wystawione dla każdego rodzaju ubezpieczenia.</w:t>
      </w:r>
    </w:p>
    <w:p w:rsidR="004F6822" w:rsidRPr="009722FE" w:rsidRDefault="006971BC" w:rsidP="00455B83">
      <w:pPr>
        <w:widowControl w:val="0"/>
        <w:numPr>
          <w:ilvl w:val="0"/>
          <w:numId w:val="29"/>
        </w:numPr>
        <w:tabs>
          <w:tab w:val="clear" w:pos="0"/>
          <w:tab w:val="left" w:pos="426"/>
        </w:tabs>
        <w:suppressAutoHyphens/>
        <w:spacing w:after="0" w:line="240" w:lineRule="auto"/>
        <w:ind w:left="426" w:hanging="426"/>
        <w:jc w:val="both"/>
        <w:rPr>
          <w:rFonts w:ascii="Cambria" w:hAnsi="Cambria"/>
          <w:spacing w:val="-2"/>
        </w:rPr>
      </w:pPr>
      <w:r w:rsidRPr="009722FE">
        <w:rPr>
          <w:rFonts w:ascii="Cambria" w:hAnsi="Cambria"/>
          <w:spacing w:val="-2"/>
        </w:rPr>
        <w:t xml:space="preserve">Wykonawca w odniesieniu do dokumentów dotyczących ubezpieczeń wspólnych wystawi </w:t>
      </w:r>
      <w:r w:rsidR="000E7B4C" w:rsidRPr="009722FE">
        <w:rPr>
          <w:rFonts w:ascii="Cambria" w:hAnsi="Cambria"/>
          <w:spacing w:val="-2"/>
        </w:rPr>
        <w:br/>
      </w:r>
      <w:r w:rsidRPr="009722FE">
        <w:rPr>
          <w:rFonts w:ascii="Cambria" w:hAnsi="Cambria"/>
          <w:spacing w:val="-2"/>
        </w:rPr>
        <w:t>na</w:t>
      </w:r>
      <w:r w:rsidR="000E1D21" w:rsidRPr="009722FE">
        <w:rPr>
          <w:rFonts w:ascii="Cambria" w:hAnsi="Cambria"/>
          <w:spacing w:val="-2"/>
        </w:rPr>
        <w:t xml:space="preserve"> </w:t>
      </w:r>
      <w:r w:rsidRPr="009722FE">
        <w:rPr>
          <w:rFonts w:ascii="Cambria" w:hAnsi="Cambria"/>
          <w:spacing w:val="-2"/>
        </w:rPr>
        <w:t>każdy podmiot objęty zamówieniem certyfikat lub</w:t>
      </w:r>
      <w:r w:rsidR="00D532F5" w:rsidRPr="009722FE">
        <w:rPr>
          <w:rFonts w:ascii="Cambria" w:hAnsi="Cambria"/>
          <w:spacing w:val="-2"/>
        </w:rPr>
        <w:t xml:space="preserve"> </w:t>
      </w:r>
      <w:r w:rsidRPr="009722FE">
        <w:rPr>
          <w:rFonts w:ascii="Cambria" w:hAnsi="Cambria"/>
          <w:spacing w:val="-2"/>
        </w:rPr>
        <w:t>zaświadczenie potwierdzające udzielenie ochrony ubezpieczeniowej.</w:t>
      </w:r>
    </w:p>
    <w:p w:rsidR="0080269F" w:rsidRPr="009722FE" w:rsidRDefault="0080269F" w:rsidP="001D5159">
      <w:pPr>
        <w:widowControl w:val="0"/>
        <w:spacing w:before="60" w:after="60" w:line="240" w:lineRule="auto"/>
        <w:ind w:left="426"/>
        <w:jc w:val="both"/>
        <w:rPr>
          <w:rFonts w:ascii="Cambria" w:hAnsi="Cambria"/>
        </w:rPr>
      </w:pPr>
      <w:r w:rsidRPr="009722FE">
        <w:rPr>
          <w:rFonts w:ascii="Cambria" w:eastAsia="Calibri" w:hAnsi="Cambria"/>
          <w:b/>
          <w:i/>
        </w:rPr>
        <w:t>Komentarz: Zamawiający zastrzega sobie możliwość zmiany sposob</w:t>
      </w:r>
      <w:r w:rsidR="000E1D21" w:rsidRPr="009722FE">
        <w:rPr>
          <w:rFonts w:ascii="Cambria" w:eastAsia="Calibri" w:hAnsi="Cambria"/>
          <w:b/>
          <w:i/>
        </w:rPr>
        <w:t>u wystawienia polis i płatności</w:t>
      </w:r>
      <w:r w:rsidR="0094599D" w:rsidRPr="009722FE">
        <w:rPr>
          <w:rFonts w:ascii="Cambria" w:eastAsia="Calibri" w:hAnsi="Cambria"/>
          <w:b/>
          <w:i/>
        </w:rPr>
        <w:t xml:space="preserve">, w szczególności prawo do wystawienia polis wyłącznie na zamawiającego, </w:t>
      </w:r>
      <w:r w:rsidR="0094599D" w:rsidRPr="009722FE">
        <w:rPr>
          <w:rFonts w:ascii="Cambria" w:eastAsia="Calibri" w:hAnsi="Cambria"/>
          <w:b/>
          <w:i/>
        </w:rPr>
        <w:br/>
        <w:t>w formie scentralizowanej</w:t>
      </w:r>
      <w:r w:rsidRPr="009722FE">
        <w:rPr>
          <w:rFonts w:ascii="Cambria" w:eastAsia="Calibri" w:hAnsi="Cambria"/>
          <w:b/>
          <w:i/>
        </w:rPr>
        <w:t>.</w:t>
      </w:r>
    </w:p>
    <w:p w:rsidR="004F6822" w:rsidRPr="009722FE" w:rsidRDefault="008648D0" w:rsidP="00455B83">
      <w:pPr>
        <w:widowControl w:val="0"/>
        <w:numPr>
          <w:ilvl w:val="0"/>
          <w:numId w:val="29"/>
        </w:numPr>
        <w:tabs>
          <w:tab w:val="clear" w:pos="0"/>
          <w:tab w:val="num" w:pos="426"/>
        </w:tabs>
        <w:spacing w:after="0" w:line="240" w:lineRule="auto"/>
        <w:ind w:left="426" w:hanging="426"/>
        <w:jc w:val="both"/>
        <w:rPr>
          <w:rFonts w:ascii="Cambria" w:hAnsi="Cambria"/>
          <w:spacing w:val="-4"/>
        </w:rPr>
      </w:pPr>
      <w:r w:rsidRPr="009722FE">
        <w:rPr>
          <w:rFonts w:ascii="Cambria" w:eastAsia="Calibri" w:hAnsi="Cambria"/>
          <w:spacing w:val="-4"/>
        </w:rPr>
        <w:t xml:space="preserve">Po zawarciu niniejszej umowy w </w:t>
      </w:r>
      <w:r w:rsidR="006971BC" w:rsidRPr="009722FE">
        <w:rPr>
          <w:rFonts w:ascii="Cambria" w:eastAsia="Calibri" w:hAnsi="Cambria"/>
          <w:spacing w:val="-4"/>
        </w:rPr>
        <w:t>sprawie zamówienia publicznego Wykonawca jest zobowiązany do wystawienia dokumentów ubezpieczeniowych. W</w:t>
      </w:r>
      <w:r w:rsidRPr="009722FE">
        <w:rPr>
          <w:rFonts w:ascii="Cambria" w:eastAsia="Calibri" w:hAnsi="Cambria"/>
          <w:spacing w:val="-4"/>
        </w:rPr>
        <w:t xml:space="preserve"> </w:t>
      </w:r>
      <w:r w:rsidR="006971BC" w:rsidRPr="009722FE">
        <w:rPr>
          <w:rFonts w:ascii="Cambria" w:eastAsia="Calibri" w:hAnsi="Cambria"/>
          <w:spacing w:val="-4"/>
        </w:rPr>
        <w:t>razie niemożliwości wystawienia tych dokumentów przed dniem rozpoczęcia ochrony wynikającym z zawartej umowy Wykonawca zobowiązany jest do</w:t>
      </w:r>
      <w:r w:rsidR="006F197E" w:rsidRPr="009722FE">
        <w:rPr>
          <w:rFonts w:ascii="Cambria" w:eastAsia="Calibri" w:hAnsi="Cambria"/>
          <w:spacing w:val="-4"/>
        </w:rPr>
        <w:t xml:space="preserve"> </w:t>
      </w:r>
      <w:r w:rsidR="006971BC" w:rsidRPr="009722FE">
        <w:rPr>
          <w:rFonts w:ascii="Cambria" w:eastAsia="Calibri" w:hAnsi="Cambria"/>
          <w:spacing w:val="-4"/>
        </w:rPr>
        <w:t>wystawienia przed tym dniem noty pokrycia ubezpieczenioweg</w:t>
      </w:r>
      <w:r w:rsidR="006F197E" w:rsidRPr="009722FE">
        <w:rPr>
          <w:rFonts w:ascii="Cambria" w:eastAsia="Calibri" w:hAnsi="Cambria"/>
          <w:spacing w:val="-4"/>
        </w:rPr>
        <w:t xml:space="preserve">o, gwarantującej bezwarunkowo i </w:t>
      </w:r>
      <w:r w:rsidR="006971BC" w:rsidRPr="009722FE">
        <w:rPr>
          <w:rFonts w:ascii="Cambria" w:eastAsia="Calibri" w:hAnsi="Cambria"/>
          <w:spacing w:val="-4"/>
        </w:rPr>
        <w:t>nieodwołalnie wykonanie zamówienia w zakresie i na warunkach zgodnych ze złożoną ofertą, od</w:t>
      </w:r>
      <w:r w:rsidR="00AC2675" w:rsidRPr="009722FE">
        <w:rPr>
          <w:rFonts w:ascii="Cambria" w:eastAsia="Calibri" w:hAnsi="Cambria"/>
          <w:spacing w:val="-4"/>
        </w:rPr>
        <w:t xml:space="preserve"> </w:t>
      </w:r>
      <w:r w:rsidR="006971BC" w:rsidRPr="009722FE">
        <w:rPr>
          <w:rFonts w:ascii="Cambria" w:eastAsia="Calibri" w:hAnsi="Cambria"/>
          <w:spacing w:val="-4"/>
        </w:rPr>
        <w:t>dnia rozpoczęcia ochrony wskazanego w niniejszej umowie. Nota pokrycia ubezpieczeniowego będzie obowiązywała do</w:t>
      </w:r>
      <w:r w:rsidR="00AC6ACA" w:rsidRPr="009722FE">
        <w:rPr>
          <w:rFonts w:ascii="Cambria" w:eastAsia="Calibri" w:hAnsi="Cambria"/>
          <w:spacing w:val="-4"/>
        </w:rPr>
        <w:t xml:space="preserve"> </w:t>
      </w:r>
      <w:r w:rsidR="006971BC" w:rsidRPr="009722FE">
        <w:rPr>
          <w:rFonts w:ascii="Cambria" w:eastAsia="Calibri" w:hAnsi="Cambria"/>
          <w:spacing w:val="-4"/>
        </w:rPr>
        <w:t>czasu wystawienia dokumentów</w:t>
      </w:r>
      <w:r w:rsidR="00AC6ACA" w:rsidRPr="009722FE">
        <w:rPr>
          <w:rFonts w:ascii="Cambria" w:eastAsia="Calibri" w:hAnsi="Cambria"/>
          <w:spacing w:val="-4"/>
        </w:rPr>
        <w:t xml:space="preserve"> </w:t>
      </w:r>
      <w:r w:rsidR="006971BC" w:rsidRPr="009722FE">
        <w:rPr>
          <w:rFonts w:ascii="Cambria" w:eastAsia="Calibri" w:hAnsi="Cambria"/>
          <w:spacing w:val="-4"/>
        </w:rPr>
        <w:t>ubezpieczeniowych.</w:t>
      </w:r>
    </w:p>
    <w:p w:rsidR="004516E6" w:rsidRPr="009722FE" w:rsidRDefault="004516E6" w:rsidP="00455B83">
      <w:pPr>
        <w:widowControl w:val="0"/>
        <w:numPr>
          <w:ilvl w:val="0"/>
          <w:numId w:val="29"/>
        </w:numPr>
        <w:tabs>
          <w:tab w:val="clear" w:pos="0"/>
          <w:tab w:val="num" w:pos="426"/>
        </w:tabs>
        <w:spacing w:after="0" w:line="240" w:lineRule="auto"/>
        <w:ind w:left="426" w:hanging="426"/>
        <w:contextualSpacing/>
        <w:jc w:val="both"/>
        <w:rPr>
          <w:rFonts w:ascii="Cambria" w:hAnsi="Cambria"/>
          <w:spacing w:val="-4"/>
        </w:rPr>
      </w:pPr>
      <w:r w:rsidRPr="009722FE">
        <w:rPr>
          <w:rFonts w:ascii="Cambria" w:hAnsi="Cambria"/>
          <w:spacing w:val="-4"/>
        </w:rPr>
        <w:t>Wnioski o wystawienie dokumentów ubezpieczeniowych potwierdzających zawarcie poszczególnych umów ubezpieczenia składał będzie brok</w:t>
      </w:r>
      <w:r w:rsidR="004F6822" w:rsidRPr="009722FE">
        <w:rPr>
          <w:rFonts w:ascii="Cambria" w:hAnsi="Cambria"/>
          <w:spacing w:val="-4"/>
        </w:rPr>
        <w:t xml:space="preserve">er ubezpieczeniowy, działający </w:t>
      </w:r>
      <w:r w:rsidRPr="009722FE">
        <w:rPr>
          <w:rFonts w:ascii="Cambria" w:hAnsi="Cambria"/>
          <w:spacing w:val="-4"/>
        </w:rPr>
        <w:t>w imieniu i na rzecz Zamawiającego oraz wszystkich podmiotów objętych zamówieniem.</w:t>
      </w:r>
    </w:p>
    <w:p w:rsidR="004F6822" w:rsidRPr="009722FE" w:rsidRDefault="004F6822" w:rsidP="00455B83">
      <w:pPr>
        <w:widowControl w:val="0"/>
        <w:numPr>
          <w:ilvl w:val="0"/>
          <w:numId w:val="29"/>
        </w:numPr>
        <w:tabs>
          <w:tab w:val="clear" w:pos="0"/>
          <w:tab w:val="num" w:pos="426"/>
        </w:tabs>
        <w:spacing w:after="0" w:line="240" w:lineRule="auto"/>
        <w:ind w:left="426" w:hanging="426"/>
        <w:contextualSpacing/>
        <w:jc w:val="both"/>
        <w:rPr>
          <w:rFonts w:ascii="Cambria" w:hAnsi="Cambria"/>
        </w:rPr>
      </w:pPr>
      <w:r w:rsidRPr="009722FE">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Składka i stawki ubezpieczeniowe</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11</w:t>
      </w:r>
    </w:p>
    <w:p w:rsidR="00C6058B" w:rsidRPr="009722FE" w:rsidRDefault="00C6058B" w:rsidP="00455B83">
      <w:pPr>
        <w:widowControl w:val="0"/>
        <w:numPr>
          <w:ilvl w:val="0"/>
          <w:numId w:val="27"/>
        </w:numPr>
        <w:tabs>
          <w:tab w:val="left" w:pos="426"/>
        </w:tabs>
        <w:spacing w:after="0" w:line="240" w:lineRule="auto"/>
        <w:ind w:left="426" w:hanging="426"/>
        <w:contextualSpacing/>
        <w:jc w:val="both"/>
        <w:rPr>
          <w:rFonts w:ascii="Cambria" w:hAnsi="Cambria"/>
          <w:spacing w:val="-4"/>
        </w:rPr>
      </w:pPr>
      <w:r w:rsidRPr="009722FE">
        <w:rPr>
          <w:rFonts w:ascii="Cambria" w:hAnsi="Cambria"/>
          <w:spacing w:val="-4"/>
        </w:rPr>
        <w:t>Łączna składka za wszystkie rodzaje i przedmioty ubezpieczenia za</w:t>
      </w:r>
      <w:r w:rsidR="00B512BD" w:rsidRPr="009722FE">
        <w:rPr>
          <w:rFonts w:ascii="Cambria" w:hAnsi="Cambria"/>
          <w:spacing w:val="-4"/>
        </w:rPr>
        <w:t xml:space="preserve"> </w:t>
      </w:r>
      <w:r w:rsidRPr="009722FE">
        <w:rPr>
          <w:rFonts w:ascii="Cambria" w:hAnsi="Cambria"/>
          <w:spacing w:val="-4"/>
        </w:rPr>
        <w:t xml:space="preserve">cały </w:t>
      </w:r>
      <w:r w:rsidR="00483375" w:rsidRPr="009722FE">
        <w:rPr>
          <w:rFonts w:ascii="Cambria" w:hAnsi="Cambria"/>
          <w:spacing w:val="-4"/>
        </w:rPr>
        <w:t>36</w:t>
      </w:r>
      <w:r w:rsidRPr="009722FE">
        <w:rPr>
          <w:rFonts w:ascii="Cambria" w:hAnsi="Cambria"/>
          <w:spacing w:val="-4"/>
        </w:rPr>
        <w:t xml:space="preserve"> miesięczny okres ubezpieczenia (zamówienia) wynosi: ............. (słownie złotych: .................), z zastrzeżeniem możliwych zmian, określonych w specyfikacji istotnych warunków zamówienia i w niniejszej umowie.</w:t>
      </w:r>
    </w:p>
    <w:p w:rsidR="000E1D21" w:rsidRPr="009722FE" w:rsidRDefault="00C6058B" w:rsidP="00455B83">
      <w:pPr>
        <w:widowControl w:val="0"/>
        <w:numPr>
          <w:ilvl w:val="0"/>
          <w:numId w:val="27"/>
        </w:numPr>
        <w:tabs>
          <w:tab w:val="left" w:pos="426"/>
        </w:tabs>
        <w:suppressAutoHyphens/>
        <w:spacing w:after="0" w:line="240" w:lineRule="auto"/>
        <w:ind w:left="426" w:hanging="426"/>
        <w:jc w:val="both"/>
        <w:rPr>
          <w:rFonts w:ascii="Cambria" w:hAnsi="Cambria"/>
          <w:lang w:eastAsia="pl-PL"/>
        </w:rPr>
      </w:pPr>
      <w:r w:rsidRPr="009722FE">
        <w:rPr>
          <w:rFonts w:ascii="Cambria" w:hAnsi="Cambria"/>
        </w:rPr>
        <w:t>Składki za poszczególne rodzaje i wartości majątku stanowią podstawę obliczania rocznych stawek taryfowych, których niezmienność gwarantuje Wykonawca przez</w:t>
      </w:r>
      <w:r w:rsidR="00E41792" w:rsidRPr="009722FE">
        <w:rPr>
          <w:rFonts w:ascii="Cambria" w:hAnsi="Cambria"/>
        </w:rPr>
        <w:t xml:space="preserve"> </w:t>
      </w:r>
      <w:r w:rsidRPr="009722FE">
        <w:rPr>
          <w:rFonts w:ascii="Cambria" w:hAnsi="Cambria"/>
        </w:rPr>
        <w:t>cały okres zamówienia</w:t>
      </w:r>
      <w:r w:rsidR="006F197E" w:rsidRPr="009722FE">
        <w:rPr>
          <w:rFonts w:ascii="Cambria" w:hAnsi="Cambria"/>
        </w:rPr>
        <w:t xml:space="preserve"> </w:t>
      </w:r>
      <w:r w:rsidR="006F197E" w:rsidRPr="009722FE">
        <w:rPr>
          <w:rFonts w:ascii="Cambria" w:hAnsi="Cambria"/>
        </w:rPr>
        <w:br/>
        <w:t>i</w:t>
      </w:r>
      <w:r w:rsidRPr="009722FE">
        <w:rPr>
          <w:rFonts w:ascii="Cambria" w:hAnsi="Cambria"/>
        </w:rPr>
        <w:t xml:space="preserve"> we wszystkich rodzajach ubezpieczeń.</w:t>
      </w:r>
    </w:p>
    <w:p w:rsidR="004516E6" w:rsidRPr="009722FE" w:rsidRDefault="00E41792" w:rsidP="00455B83">
      <w:pPr>
        <w:widowControl w:val="0"/>
        <w:numPr>
          <w:ilvl w:val="0"/>
          <w:numId w:val="27"/>
        </w:numPr>
        <w:tabs>
          <w:tab w:val="left" w:pos="426"/>
        </w:tabs>
        <w:suppressAutoHyphens/>
        <w:spacing w:after="60" w:line="240" w:lineRule="auto"/>
        <w:ind w:left="426" w:hanging="426"/>
        <w:jc w:val="both"/>
        <w:rPr>
          <w:rFonts w:ascii="Cambria" w:hAnsi="Cambria"/>
          <w:lang w:eastAsia="pl-PL"/>
        </w:rPr>
      </w:pPr>
      <w:r w:rsidRPr="009722FE">
        <w:rPr>
          <w:rFonts w:ascii="Cambria" w:hAnsi="Cambria"/>
        </w:rPr>
        <w:t>Roczne stawki taryfowe wyliczane będą według wzoru:</w:t>
      </w:r>
    </w:p>
    <w:tbl>
      <w:tblPr>
        <w:tblW w:w="0" w:type="auto"/>
        <w:jc w:val="center"/>
        <w:tblLook w:val="00A0" w:firstRow="1" w:lastRow="0" w:firstColumn="1" w:lastColumn="0" w:noHBand="0" w:noVBand="0"/>
      </w:tblPr>
      <w:tblGrid>
        <w:gridCol w:w="7641"/>
        <w:gridCol w:w="1052"/>
      </w:tblGrid>
      <w:tr w:rsidR="00E41792" w:rsidRPr="009722FE" w:rsidTr="00902E69">
        <w:trPr>
          <w:jc w:val="center"/>
        </w:trPr>
        <w:tc>
          <w:tcPr>
            <w:tcW w:w="7641"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składka ofertowa roczna za ubezpieczenie danego przedmiotu ubezpieczenia</w:t>
            </w:r>
          </w:p>
        </w:tc>
        <w:tc>
          <w:tcPr>
            <w:tcW w:w="1052" w:type="dxa"/>
            <w:vAlign w:val="center"/>
          </w:tcPr>
          <w:p w:rsidR="00E41792" w:rsidRPr="009722FE" w:rsidRDefault="00E41792" w:rsidP="001D5159">
            <w:pPr>
              <w:widowControl w:val="0"/>
              <w:spacing w:after="0" w:line="240" w:lineRule="auto"/>
              <w:jc w:val="center"/>
              <w:rPr>
                <w:rFonts w:ascii="Cambria" w:hAnsi="Cambria"/>
              </w:rPr>
            </w:pPr>
          </w:p>
        </w:tc>
      </w:tr>
      <w:tr w:rsidR="00E41792" w:rsidRPr="009722FE" w:rsidTr="00397C4D">
        <w:trPr>
          <w:trHeight w:val="89"/>
          <w:jc w:val="center"/>
        </w:trPr>
        <w:tc>
          <w:tcPr>
            <w:tcW w:w="7641"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w:t>
            </w:r>
          </w:p>
        </w:tc>
        <w:tc>
          <w:tcPr>
            <w:tcW w:w="1052"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x 100%</w:t>
            </w:r>
          </w:p>
        </w:tc>
      </w:tr>
      <w:tr w:rsidR="00E41792" w:rsidRPr="009722FE" w:rsidTr="00902E69">
        <w:trPr>
          <w:jc w:val="center"/>
        </w:trPr>
        <w:tc>
          <w:tcPr>
            <w:tcW w:w="7641"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suma ubezpieczenia danego przedmiotu ubezpieczenia</w:t>
            </w:r>
          </w:p>
        </w:tc>
        <w:tc>
          <w:tcPr>
            <w:tcW w:w="1052" w:type="dxa"/>
            <w:vAlign w:val="center"/>
          </w:tcPr>
          <w:p w:rsidR="00E41792" w:rsidRPr="009722FE" w:rsidRDefault="00E41792" w:rsidP="001D5159">
            <w:pPr>
              <w:widowControl w:val="0"/>
              <w:spacing w:after="0" w:line="240" w:lineRule="auto"/>
              <w:jc w:val="center"/>
              <w:rPr>
                <w:rFonts w:ascii="Cambria" w:hAnsi="Cambria"/>
              </w:rPr>
            </w:pPr>
          </w:p>
        </w:tc>
      </w:tr>
    </w:tbl>
    <w:p w:rsidR="00E41792" w:rsidRPr="009722FE" w:rsidRDefault="002F09C4" w:rsidP="00455B83">
      <w:pPr>
        <w:pStyle w:val="Akapitzlist"/>
        <w:widowControl w:val="0"/>
        <w:numPr>
          <w:ilvl w:val="0"/>
          <w:numId w:val="27"/>
        </w:numPr>
        <w:tabs>
          <w:tab w:val="left" w:pos="426"/>
        </w:tabs>
        <w:spacing w:before="60" w:after="0" w:line="240" w:lineRule="auto"/>
        <w:ind w:left="426" w:hanging="426"/>
        <w:jc w:val="both"/>
        <w:rPr>
          <w:rFonts w:ascii="Cambria" w:hAnsi="Cambria"/>
        </w:rPr>
      </w:pPr>
      <w:r w:rsidRPr="009722FE">
        <w:rPr>
          <w:rFonts w:ascii="Cambria" w:hAnsi="Cambria"/>
        </w:rPr>
        <w:t>Obliczone w sposób określony w ust. 3 i obowiązujące stawki taryfowe roczne stanowią podstawę naliczania składek „co do dnia” za faktyczny okres ubezpieczenia w przypadku ubezpieczeń zawieranych na okres krótszy od 1 roku, w przypadku doubezpieczenia oraz rozliczeń zwrotu składki za niewykorzystany okres ubezpieczenia, według wzoru</w:t>
      </w:r>
      <w:r w:rsidR="00E41792" w:rsidRPr="009722FE">
        <w:rPr>
          <w:rFonts w:ascii="Cambria" w:hAnsi="Cambria"/>
        </w:rPr>
        <w:t>:</w:t>
      </w:r>
    </w:p>
    <w:tbl>
      <w:tblPr>
        <w:tblW w:w="0" w:type="auto"/>
        <w:jc w:val="center"/>
        <w:tblLook w:val="00A0" w:firstRow="1" w:lastRow="0" w:firstColumn="1" w:lastColumn="0" w:noHBand="0" w:noVBand="0"/>
      </w:tblPr>
      <w:tblGrid>
        <w:gridCol w:w="2753"/>
        <w:gridCol w:w="2397"/>
        <w:gridCol w:w="1724"/>
      </w:tblGrid>
      <w:tr w:rsidR="00E41792" w:rsidRPr="009722FE" w:rsidTr="00902E69">
        <w:trPr>
          <w:jc w:val="center"/>
        </w:trPr>
        <w:tc>
          <w:tcPr>
            <w:tcW w:w="2753" w:type="dxa"/>
            <w:vMerge w:val="restart"/>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stawka taryfowa roczna ×</w:t>
            </w:r>
          </w:p>
        </w:tc>
        <w:tc>
          <w:tcPr>
            <w:tcW w:w="2397" w:type="dxa"/>
            <w:vMerge w:val="restart"/>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suma ubezpieczenia ×</w:t>
            </w:r>
          </w:p>
        </w:tc>
        <w:tc>
          <w:tcPr>
            <w:tcW w:w="1724"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ilość dni</w:t>
            </w:r>
          </w:p>
        </w:tc>
      </w:tr>
      <w:tr w:rsidR="00E41792" w:rsidRPr="009722FE" w:rsidTr="00902E69">
        <w:trPr>
          <w:jc w:val="center"/>
        </w:trPr>
        <w:tc>
          <w:tcPr>
            <w:tcW w:w="2753" w:type="dxa"/>
            <w:vMerge/>
          </w:tcPr>
          <w:p w:rsidR="00E41792" w:rsidRPr="009722FE" w:rsidRDefault="00E41792" w:rsidP="001D5159">
            <w:pPr>
              <w:widowControl w:val="0"/>
              <w:spacing w:after="0" w:line="240" w:lineRule="auto"/>
              <w:jc w:val="both"/>
              <w:rPr>
                <w:rFonts w:ascii="Cambria" w:hAnsi="Cambria"/>
              </w:rPr>
            </w:pPr>
          </w:p>
        </w:tc>
        <w:tc>
          <w:tcPr>
            <w:tcW w:w="2397" w:type="dxa"/>
            <w:vMerge/>
          </w:tcPr>
          <w:p w:rsidR="00E41792" w:rsidRPr="009722FE" w:rsidRDefault="00E41792" w:rsidP="001D5159">
            <w:pPr>
              <w:widowControl w:val="0"/>
              <w:spacing w:after="0" w:line="240" w:lineRule="auto"/>
              <w:jc w:val="both"/>
              <w:rPr>
                <w:rFonts w:ascii="Cambria" w:hAnsi="Cambria"/>
              </w:rPr>
            </w:pPr>
          </w:p>
        </w:tc>
        <w:tc>
          <w:tcPr>
            <w:tcW w:w="1724"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w:t>
            </w:r>
          </w:p>
        </w:tc>
      </w:tr>
      <w:tr w:rsidR="00E41792" w:rsidRPr="009722FE" w:rsidTr="00397C4D">
        <w:trPr>
          <w:trHeight w:val="60"/>
          <w:jc w:val="center"/>
        </w:trPr>
        <w:tc>
          <w:tcPr>
            <w:tcW w:w="2753" w:type="dxa"/>
            <w:vMerge/>
          </w:tcPr>
          <w:p w:rsidR="00E41792" w:rsidRPr="009722FE" w:rsidRDefault="00E41792" w:rsidP="001D5159">
            <w:pPr>
              <w:widowControl w:val="0"/>
              <w:spacing w:after="0" w:line="240" w:lineRule="auto"/>
              <w:jc w:val="both"/>
              <w:rPr>
                <w:rFonts w:ascii="Cambria" w:hAnsi="Cambria"/>
              </w:rPr>
            </w:pPr>
          </w:p>
        </w:tc>
        <w:tc>
          <w:tcPr>
            <w:tcW w:w="2397" w:type="dxa"/>
            <w:vMerge/>
          </w:tcPr>
          <w:p w:rsidR="00E41792" w:rsidRPr="009722FE" w:rsidRDefault="00E41792" w:rsidP="001D5159">
            <w:pPr>
              <w:widowControl w:val="0"/>
              <w:spacing w:after="0" w:line="240" w:lineRule="auto"/>
              <w:jc w:val="both"/>
              <w:rPr>
                <w:rFonts w:ascii="Cambria" w:hAnsi="Cambria"/>
              </w:rPr>
            </w:pPr>
          </w:p>
        </w:tc>
        <w:tc>
          <w:tcPr>
            <w:tcW w:w="1724"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365</w:t>
            </w:r>
          </w:p>
        </w:tc>
      </w:tr>
    </w:tbl>
    <w:p w:rsidR="00E41792" w:rsidRPr="009722FE" w:rsidRDefault="002F09C4" w:rsidP="00455B83">
      <w:pPr>
        <w:widowControl w:val="0"/>
        <w:numPr>
          <w:ilvl w:val="0"/>
          <w:numId w:val="27"/>
        </w:numPr>
        <w:tabs>
          <w:tab w:val="left" w:pos="426"/>
        </w:tabs>
        <w:spacing w:after="0" w:line="240" w:lineRule="auto"/>
        <w:ind w:left="426" w:hanging="426"/>
        <w:jc w:val="both"/>
        <w:rPr>
          <w:rFonts w:ascii="Cambria" w:hAnsi="Cambria"/>
        </w:rPr>
      </w:pPr>
      <w:r w:rsidRPr="009722FE">
        <w:rPr>
          <w:rFonts w:ascii="Cambria" w:hAnsi="Cambria"/>
        </w:rPr>
        <w:t xml:space="preserve">Określony w ust. 4 sposób wyliczenia składki nie dotyczy ubezpieczenia odpowiedzialności cywilnej, w którym należna składka za okres ubezpieczenia krótszy od 1 roku oraz składka </w:t>
      </w:r>
      <w:r w:rsidR="00B512BD" w:rsidRPr="009722FE">
        <w:rPr>
          <w:rFonts w:ascii="Cambria" w:hAnsi="Cambria"/>
        </w:rPr>
        <w:br/>
      </w:r>
      <w:r w:rsidRPr="009722FE">
        <w:rPr>
          <w:rFonts w:ascii="Cambria" w:hAnsi="Cambria"/>
        </w:rPr>
        <w:t>do zwrotu za  niewykorzystany okres ubezpieczenia wyliczona zostanie zgodnie z zasadą „co do dnia”, według wzoru</w:t>
      </w:r>
      <w:r w:rsidR="00E41792" w:rsidRPr="009722FE">
        <w:rPr>
          <w:rFonts w:ascii="Cambria" w:hAnsi="Cambria"/>
        </w:rPr>
        <w:t>:</w:t>
      </w:r>
    </w:p>
    <w:tbl>
      <w:tblPr>
        <w:tblW w:w="0" w:type="auto"/>
        <w:jc w:val="center"/>
        <w:tblLook w:val="00A0" w:firstRow="1" w:lastRow="0" w:firstColumn="1" w:lastColumn="0" w:noHBand="0" w:noVBand="0"/>
      </w:tblPr>
      <w:tblGrid>
        <w:gridCol w:w="1859"/>
        <w:gridCol w:w="1724"/>
      </w:tblGrid>
      <w:tr w:rsidR="00E41792" w:rsidRPr="009722FE" w:rsidTr="00397C4D">
        <w:trPr>
          <w:trHeight w:val="199"/>
          <w:jc w:val="center"/>
        </w:trPr>
        <w:tc>
          <w:tcPr>
            <w:tcW w:w="1859" w:type="dxa"/>
            <w:vMerge w:val="restart"/>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składka roczna ×</w:t>
            </w:r>
          </w:p>
        </w:tc>
        <w:tc>
          <w:tcPr>
            <w:tcW w:w="1724"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ilość dni</w:t>
            </w:r>
          </w:p>
        </w:tc>
      </w:tr>
      <w:tr w:rsidR="00E41792" w:rsidRPr="009722FE" w:rsidTr="00397C4D">
        <w:trPr>
          <w:trHeight w:val="90"/>
          <w:jc w:val="center"/>
        </w:trPr>
        <w:tc>
          <w:tcPr>
            <w:tcW w:w="1859" w:type="dxa"/>
            <w:vMerge/>
          </w:tcPr>
          <w:p w:rsidR="00E41792" w:rsidRPr="009722FE" w:rsidRDefault="00E41792" w:rsidP="001D5159">
            <w:pPr>
              <w:widowControl w:val="0"/>
              <w:spacing w:after="0" w:line="240" w:lineRule="auto"/>
              <w:jc w:val="both"/>
              <w:rPr>
                <w:rFonts w:ascii="Cambria" w:hAnsi="Cambria"/>
              </w:rPr>
            </w:pPr>
          </w:p>
        </w:tc>
        <w:tc>
          <w:tcPr>
            <w:tcW w:w="1724"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w:t>
            </w:r>
          </w:p>
        </w:tc>
      </w:tr>
      <w:tr w:rsidR="00E41792" w:rsidRPr="009722FE" w:rsidTr="00397C4D">
        <w:trPr>
          <w:trHeight w:val="121"/>
          <w:jc w:val="center"/>
        </w:trPr>
        <w:tc>
          <w:tcPr>
            <w:tcW w:w="1859" w:type="dxa"/>
            <w:vMerge/>
          </w:tcPr>
          <w:p w:rsidR="00E41792" w:rsidRPr="009722FE" w:rsidRDefault="00E41792" w:rsidP="001D5159">
            <w:pPr>
              <w:widowControl w:val="0"/>
              <w:spacing w:after="0" w:line="240" w:lineRule="auto"/>
              <w:jc w:val="both"/>
              <w:rPr>
                <w:rFonts w:ascii="Cambria" w:hAnsi="Cambria"/>
              </w:rPr>
            </w:pPr>
          </w:p>
        </w:tc>
        <w:tc>
          <w:tcPr>
            <w:tcW w:w="1724" w:type="dxa"/>
            <w:vAlign w:val="center"/>
          </w:tcPr>
          <w:p w:rsidR="00E41792" w:rsidRPr="009722FE" w:rsidRDefault="00E41792" w:rsidP="001D5159">
            <w:pPr>
              <w:widowControl w:val="0"/>
              <w:spacing w:after="0" w:line="240" w:lineRule="auto"/>
              <w:jc w:val="center"/>
              <w:rPr>
                <w:rFonts w:ascii="Cambria" w:hAnsi="Cambria"/>
              </w:rPr>
            </w:pPr>
            <w:r w:rsidRPr="009722FE">
              <w:rPr>
                <w:rFonts w:ascii="Cambria" w:hAnsi="Cambria"/>
              </w:rPr>
              <w:t>365</w:t>
            </w:r>
          </w:p>
        </w:tc>
      </w:tr>
    </w:tbl>
    <w:p w:rsidR="00E41792" w:rsidRPr="009722FE" w:rsidRDefault="002F09C4" w:rsidP="00455B83">
      <w:pPr>
        <w:pStyle w:val="Akapitzlist"/>
        <w:widowControl w:val="0"/>
        <w:numPr>
          <w:ilvl w:val="0"/>
          <w:numId w:val="27"/>
        </w:numPr>
        <w:tabs>
          <w:tab w:val="left" w:pos="426"/>
        </w:tabs>
        <w:suppressAutoHyphens/>
        <w:spacing w:before="60" w:after="0" w:line="240" w:lineRule="auto"/>
        <w:ind w:left="426" w:hanging="426"/>
        <w:jc w:val="both"/>
        <w:rPr>
          <w:rFonts w:ascii="Cambria" w:hAnsi="Cambria"/>
          <w:lang w:eastAsia="pl-PL"/>
        </w:rPr>
      </w:pPr>
      <w:r w:rsidRPr="009722FE">
        <w:rPr>
          <w:rFonts w:ascii="Cambria" w:hAnsi="Cambria"/>
        </w:rPr>
        <w:t xml:space="preserve">Podstawę do przeliczania składek za okresy ubezpieczenia krótsze od 1 roku, a także w przypadku doubezpieczenia oraz rozliczeń zwrotu składki za niewykorzystany okres ubezpieczenia stanowić będzie także dokument kalkulacyjny, będący załącznikiem do niniejszej umowy, z podanymi przez Wykonawcę składkami (stawkami) za poszczególne rodzaje </w:t>
      </w:r>
      <w:r w:rsidR="00AC2675" w:rsidRPr="009722FE">
        <w:rPr>
          <w:rFonts w:ascii="Cambria" w:hAnsi="Cambria"/>
        </w:rPr>
        <w:br/>
      </w:r>
      <w:r w:rsidRPr="009722FE">
        <w:rPr>
          <w:rFonts w:ascii="Cambria" w:hAnsi="Cambria"/>
        </w:rPr>
        <w:t>i przedmioty ubezpieczenia</w:t>
      </w:r>
      <w:r w:rsidR="00E41792" w:rsidRPr="009722FE">
        <w:rPr>
          <w:rFonts w:ascii="Cambria" w:hAnsi="Cambria"/>
        </w:rPr>
        <w:t>.</w:t>
      </w:r>
    </w:p>
    <w:p w:rsidR="004516E6" w:rsidRPr="009722FE" w:rsidRDefault="004516E6" w:rsidP="001D5159">
      <w:pPr>
        <w:widowControl w:val="0"/>
        <w:tabs>
          <w:tab w:val="left" w:pos="1407"/>
        </w:tabs>
        <w:spacing w:after="0" w:line="240" w:lineRule="auto"/>
        <w:jc w:val="center"/>
        <w:rPr>
          <w:rFonts w:ascii="Cambria" w:hAnsi="Cambria"/>
          <w:b/>
          <w:bCs/>
          <w:lang w:eastAsia="pl-PL"/>
        </w:rPr>
      </w:pPr>
      <w:r w:rsidRPr="009722FE">
        <w:rPr>
          <w:rFonts w:ascii="Cambria" w:hAnsi="Cambria"/>
          <w:b/>
          <w:bCs/>
          <w:lang w:eastAsia="pl-PL"/>
        </w:rPr>
        <w:t xml:space="preserve">Warunki płatności </w:t>
      </w:r>
    </w:p>
    <w:p w:rsidR="004516E6" w:rsidRPr="009722FE" w:rsidRDefault="004516E6" w:rsidP="001D5159">
      <w:pPr>
        <w:widowControl w:val="0"/>
        <w:tabs>
          <w:tab w:val="left" w:pos="1407"/>
        </w:tabs>
        <w:spacing w:after="0" w:line="240" w:lineRule="auto"/>
        <w:jc w:val="center"/>
        <w:rPr>
          <w:rFonts w:ascii="Cambria" w:hAnsi="Cambria"/>
          <w:b/>
          <w:bCs/>
          <w:lang w:eastAsia="pl-PL"/>
        </w:rPr>
      </w:pPr>
      <w:r w:rsidRPr="009722FE">
        <w:rPr>
          <w:rFonts w:ascii="Cambria" w:hAnsi="Cambria"/>
          <w:b/>
          <w:bCs/>
          <w:lang w:eastAsia="pl-PL"/>
        </w:rPr>
        <w:t>§ 12</w:t>
      </w:r>
    </w:p>
    <w:p w:rsidR="00E41792" w:rsidRPr="009722FE" w:rsidRDefault="00E41792" w:rsidP="00455B83">
      <w:pPr>
        <w:widowControl w:val="0"/>
        <w:numPr>
          <w:ilvl w:val="3"/>
          <w:numId w:val="37"/>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bCs/>
        </w:rPr>
        <w:t xml:space="preserve">Składka ubezpieczeniowa w pełnym roku ubezpieczeniowym (polisowym) płatna będzie </w:t>
      </w:r>
      <w:r w:rsidR="008C47F1" w:rsidRPr="009722FE">
        <w:rPr>
          <w:rFonts w:ascii="Cambria" w:eastAsia="Calibri" w:hAnsi="Cambria"/>
          <w:bCs/>
        </w:rPr>
        <w:br/>
      </w:r>
      <w:r w:rsidRPr="009722FE">
        <w:rPr>
          <w:rFonts w:ascii="Cambria" w:eastAsia="Calibri" w:hAnsi="Cambria"/>
          <w:bCs/>
        </w:rPr>
        <w:t>w 4 równych ratach kwartalnych.</w:t>
      </w:r>
    </w:p>
    <w:p w:rsidR="000E1D21" w:rsidRPr="009722FE" w:rsidRDefault="00E41792" w:rsidP="00455B83">
      <w:pPr>
        <w:widowControl w:val="0"/>
        <w:numPr>
          <w:ilvl w:val="3"/>
          <w:numId w:val="37"/>
        </w:numPr>
        <w:tabs>
          <w:tab w:val="left" w:pos="426"/>
        </w:tabs>
        <w:spacing w:after="0" w:line="240" w:lineRule="auto"/>
        <w:ind w:left="426" w:hanging="426"/>
        <w:contextualSpacing/>
        <w:jc w:val="both"/>
        <w:rPr>
          <w:rFonts w:ascii="Cambria" w:eastAsia="Calibri" w:hAnsi="Cambria"/>
        </w:rPr>
      </w:pPr>
      <w:r w:rsidRPr="009722FE">
        <w:rPr>
          <w:rFonts w:ascii="Cambria" w:eastAsia="Calibri" w:hAnsi="Cambria"/>
        </w:rPr>
        <w:t xml:space="preserve">W przypadku okresów ubezpieczenia krótszych od </w:t>
      </w:r>
      <w:r w:rsidR="00CE65B9" w:rsidRPr="009722FE">
        <w:rPr>
          <w:rFonts w:ascii="Cambria" w:eastAsia="Calibri" w:hAnsi="Cambria"/>
        </w:rPr>
        <w:t>1 roku</w:t>
      </w:r>
      <w:r w:rsidRPr="009722FE">
        <w:rPr>
          <w:rFonts w:ascii="Cambria" w:eastAsia="Calibri" w:hAnsi="Cambria"/>
        </w:rPr>
        <w:t xml:space="preserve"> składka lub raty składki płatne będą </w:t>
      </w:r>
      <w:r w:rsidR="00CE65B9" w:rsidRPr="009722FE">
        <w:rPr>
          <w:rFonts w:ascii="Cambria" w:eastAsia="Calibri" w:hAnsi="Cambria"/>
        </w:rPr>
        <w:br/>
      </w:r>
      <w:r w:rsidRPr="009722FE">
        <w:rPr>
          <w:rFonts w:ascii="Cambria" w:eastAsia="Calibri" w:hAnsi="Cambria"/>
        </w:rPr>
        <w:t>w terminach określonych w ramach odrębnych ustaleń.</w:t>
      </w:r>
    </w:p>
    <w:p w:rsidR="000E1D21" w:rsidRPr="009722FE" w:rsidRDefault="002A3B52" w:rsidP="00455B83">
      <w:pPr>
        <w:widowControl w:val="0"/>
        <w:numPr>
          <w:ilvl w:val="3"/>
          <w:numId w:val="37"/>
        </w:numPr>
        <w:tabs>
          <w:tab w:val="left" w:pos="426"/>
        </w:tabs>
        <w:spacing w:after="0" w:line="240" w:lineRule="auto"/>
        <w:ind w:left="426" w:hanging="426"/>
        <w:contextualSpacing/>
        <w:jc w:val="both"/>
        <w:rPr>
          <w:rFonts w:ascii="Cambria" w:eastAsia="Calibri" w:hAnsi="Cambria"/>
        </w:rPr>
      </w:pPr>
      <w:r w:rsidRPr="009722FE">
        <w:rPr>
          <w:rFonts w:ascii="Cambria" w:hAnsi="Cambria"/>
        </w:rPr>
        <w:t>Terminy zapłaty składki zostaną określone w dokumentach ubezpieczeniowych.</w:t>
      </w:r>
    </w:p>
    <w:p w:rsidR="000E1D21" w:rsidRPr="009722FE" w:rsidRDefault="00E41792" w:rsidP="00455B83">
      <w:pPr>
        <w:widowControl w:val="0"/>
        <w:numPr>
          <w:ilvl w:val="3"/>
          <w:numId w:val="37"/>
        </w:numPr>
        <w:tabs>
          <w:tab w:val="left" w:pos="426"/>
        </w:tabs>
        <w:spacing w:after="0" w:line="240" w:lineRule="auto"/>
        <w:ind w:left="426" w:hanging="426"/>
        <w:contextualSpacing/>
        <w:jc w:val="both"/>
        <w:rPr>
          <w:rFonts w:ascii="Cambria" w:eastAsia="Calibri" w:hAnsi="Cambria"/>
        </w:rPr>
      </w:pPr>
      <w:r w:rsidRPr="009722FE">
        <w:rPr>
          <w:rFonts w:ascii="Cambria" w:eastAsia="Calibri" w:hAnsi="Cambria"/>
        </w:rPr>
        <w:t>Składka płatna jest przelewem lub prz</w:t>
      </w:r>
      <w:r w:rsidR="00B512BD" w:rsidRPr="009722FE">
        <w:rPr>
          <w:rFonts w:ascii="Cambria" w:eastAsia="Calibri" w:hAnsi="Cambria"/>
        </w:rPr>
        <w:t xml:space="preserve">ekazem pocztowym na </w:t>
      </w:r>
      <w:r w:rsidRPr="009722FE">
        <w:rPr>
          <w:rFonts w:ascii="Cambria" w:eastAsia="Calibri" w:hAnsi="Cambria"/>
        </w:rPr>
        <w:t>rachunek bankowy Wykonawcy wskazany na dokumentach ubezpieczeniowych.</w:t>
      </w:r>
    </w:p>
    <w:p w:rsidR="000E1D21" w:rsidRPr="009722FE" w:rsidRDefault="00E41792" w:rsidP="00455B83">
      <w:pPr>
        <w:widowControl w:val="0"/>
        <w:numPr>
          <w:ilvl w:val="3"/>
          <w:numId w:val="37"/>
        </w:numPr>
        <w:tabs>
          <w:tab w:val="left" w:pos="426"/>
        </w:tabs>
        <w:spacing w:after="0" w:line="240" w:lineRule="auto"/>
        <w:ind w:left="426" w:hanging="426"/>
        <w:contextualSpacing/>
        <w:jc w:val="both"/>
        <w:rPr>
          <w:rFonts w:ascii="Cambria" w:eastAsia="Calibri" w:hAnsi="Cambria"/>
        </w:rPr>
      </w:pPr>
      <w:r w:rsidRPr="009722FE">
        <w:rPr>
          <w:rFonts w:ascii="Cambria" w:hAnsi="Cambria"/>
        </w:rPr>
        <w:t xml:space="preserve">Za datę prawidłowego opłacenia składki uznaje się dzień obciążenia rachunku Zamawiającego </w:t>
      </w:r>
      <w:r w:rsidR="00AC2675" w:rsidRPr="009722FE">
        <w:rPr>
          <w:rFonts w:ascii="Cambria" w:hAnsi="Cambria"/>
        </w:rPr>
        <w:br/>
      </w:r>
      <w:r w:rsidRPr="009722FE">
        <w:rPr>
          <w:rFonts w:ascii="Cambria" w:hAnsi="Cambria"/>
        </w:rPr>
        <w:t>o ile w momencie jego składania na rachunku ubezpieczającego była dostępna ilość wolnych środków płatniczych.</w:t>
      </w:r>
    </w:p>
    <w:p w:rsidR="004516E6" w:rsidRPr="009722FE" w:rsidRDefault="004516E6" w:rsidP="00455B83">
      <w:pPr>
        <w:widowControl w:val="0"/>
        <w:numPr>
          <w:ilvl w:val="3"/>
          <w:numId w:val="37"/>
        </w:numPr>
        <w:tabs>
          <w:tab w:val="left" w:pos="426"/>
        </w:tabs>
        <w:spacing w:after="0" w:line="240" w:lineRule="auto"/>
        <w:ind w:left="426" w:hanging="426"/>
        <w:contextualSpacing/>
        <w:jc w:val="both"/>
        <w:rPr>
          <w:rFonts w:ascii="Cambria" w:eastAsia="Calibri" w:hAnsi="Cambria"/>
        </w:rPr>
      </w:pPr>
      <w:r w:rsidRPr="009722FE">
        <w:rPr>
          <w:rFonts w:ascii="Cambria" w:hAnsi="Cambria"/>
          <w:lang w:eastAsia="pl-PL"/>
        </w:rPr>
        <w:t xml:space="preserve">W przypadku braku wpłaty w ustalonym terminie składki jednorazowej lub jej pierwszej raty Wykonawca odstępuje od możliwości wypowiedzenia umowy ze skutkiem natychmiastowym z żądaniem zapłaty składki za okres, przez który ponosił odpowiedzialność. </w:t>
      </w:r>
    </w:p>
    <w:p w:rsidR="00E41792" w:rsidRPr="009722FE" w:rsidRDefault="00E41792" w:rsidP="001D5159">
      <w:pPr>
        <w:widowControl w:val="0"/>
        <w:spacing w:before="120" w:after="0" w:line="240" w:lineRule="auto"/>
        <w:jc w:val="center"/>
        <w:outlineLvl w:val="1"/>
        <w:rPr>
          <w:rFonts w:ascii="Cambria" w:hAnsi="Cambria"/>
          <w:b/>
        </w:rPr>
      </w:pPr>
      <w:r w:rsidRPr="009722FE">
        <w:rPr>
          <w:rFonts w:ascii="Cambria" w:hAnsi="Cambria"/>
          <w:b/>
        </w:rPr>
        <w:t>Postanowienia końcowe</w:t>
      </w:r>
    </w:p>
    <w:p w:rsidR="00E41792" w:rsidRPr="009722FE" w:rsidRDefault="00E41792" w:rsidP="001D5159">
      <w:pPr>
        <w:widowControl w:val="0"/>
        <w:spacing w:after="0" w:line="240" w:lineRule="auto"/>
        <w:jc w:val="center"/>
        <w:rPr>
          <w:rFonts w:ascii="Cambria" w:hAnsi="Cambria"/>
          <w:b/>
        </w:rPr>
      </w:pPr>
      <w:r w:rsidRPr="009722FE">
        <w:rPr>
          <w:rFonts w:ascii="Cambria" w:hAnsi="Cambria"/>
          <w:b/>
        </w:rPr>
        <w:t>§ 13</w:t>
      </w:r>
    </w:p>
    <w:p w:rsidR="00E41792" w:rsidRPr="009722FE" w:rsidRDefault="00E41792" w:rsidP="001D5159">
      <w:pPr>
        <w:widowControl w:val="0"/>
        <w:spacing w:after="0" w:line="240" w:lineRule="auto"/>
        <w:jc w:val="both"/>
        <w:rPr>
          <w:rFonts w:ascii="Cambria" w:hAnsi="Cambria"/>
        </w:rPr>
      </w:pPr>
      <w:r w:rsidRPr="009722FE">
        <w:rPr>
          <w:rFonts w:ascii="Cambria" w:hAnsi="Cambria"/>
        </w:rPr>
        <w:t>Integralną częścią niniejszej umowy są:</w:t>
      </w:r>
    </w:p>
    <w:p w:rsidR="00E41792" w:rsidRPr="009722FE" w:rsidRDefault="00E41792" w:rsidP="00455B83">
      <w:pPr>
        <w:widowControl w:val="0"/>
        <w:numPr>
          <w:ilvl w:val="0"/>
          <w:numId w:val="48"/>
        </w:numPr>
        <w:tabs>
          <w:tab w:val="left" w:pos="426"/>
        </w:tabs>
        <w:spacing w:after="0" w:line="240" w:lineRule="auto"/>
        <w:ind w:left="426" w:hanging="426"/>
        <w:contextualSpacing/>
        <w:jc w:val="both"/>
        <w:rPr>
          <w:rFonts w:ascii="Cambria" w:hAnsi="Cambria"/>
        </w:rPr>
      </w:pPr>
      <w:r w:rsidRPr="009722FE">
        <w:rPr>
          <w:rFonts w:ascii="Cambria" w:hAnsi="Cambria"/>
        </w:rPr>
        <w:t>specyfikacja istotnych warunków zamówienia,</w:t>
      </w:r>
    </w:p>
    <w:p w:rsidR="00E41792" w:rsidRPr="009722FE" w:rsidRDefault="00E41792" w:rsidP="00455B83">
      <w:pPr>
        <w:widowControl w:val="0"/>
        <w:numPr>
          <w:ilvl w:val="0"/>
          <w:numId w:val="48"/>
        </w:numPr>
        <w:tabs>
          <w:tab w:val="left" w:pos="426"/>
        </w:tabs>
        <w:spacing w:after="0" w:line="240" w:lineRule="auto"/>
        <w:ind w:left="426" w:hanging="426"/>
        <w:contextualSpacing/>
        <w:jc w:val="both"/>
        <w:rPr>
          <w:rFonts w:ascii="Cambria" w:hAnsi="Cambria"/>
        </w:rPr>
      </w:pPr>
      <w:r w:rsidRPr="009722FE">
        <w:rPr>
          <w:rFonts w:ascii="Cambria" w:hAnsi="Cambria"/>
        </w:rPr>
        <w:t>ogólne/szczególne warunki ubezpieczenia aktualne na dzień składania ofert i obowiązujące przez cały okres realizacji zamówienia, tj. (należy wymienić): …………………………………………………..,</w:t>
      </w:r>
    </w:p>
    <w:p w:rsidR="00E41792" w:rsidRPr="009722FE" w:rsidRDefault="00E41792" w:rsidP="00455B83">
      <w:pPr>
        <w:widowControl w:val="0"/>
        <w:numPr>
          <w:ilvl w:val="0"/>
          <w:numId w:val="48"/>
        </w:numPr>
        <w:tabs>
          <w:tab w:val="left" w:pos="426"/>
        </w:tabs>
        <w:spacing w:after="0" w:line="240" w:lineRule="auto"/>
        <w:ind w:left="426" w:hanging="426"/>
        <w:contextualSpacing/>
        <w:jc w:val="both"/>
        <w:rPr>
          <w:rFonts w:ascii="Cambria" w:hAnsi="Cambria"/>
        </w:rPr>
      </w:pPr>
      <w:r w:rsidRPr="009722FE">
        <w:rPr>
          <w:rFonts w:ascii="Cambria" w:hAnsi="Cambria"/>
        </w:rPr>
        <w:t>oferta złożona przez Wykonawcę z dnia ………………………………….,</w:t>
      </w:r>
    </w:p>
    <w:p w:rsidR="00E67B94" w:rsidRPr="009722FE" w:rsidRDefault="00E41792" w:rsidP="00455B83">
      <w:pPr>
        <w:widowControl w:val="0"/>
        <w:numPr>
          <w:ilvl w:val="0"/>
          <w:numId w:val="48"/>
        </w:numPr>
        <w:tabs>
          <w:tab w:val="left" w:pos="426"/>
        </w:tabs>
        <w:spacing w:after="0" w:line="240" w:lineRule="auto"/>
        <w:ind w:left="426" w:hanging="426"/>
        <w:contextualSpacing/>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w odniesieniu do poszczególnych składników mienia i rodzajów ubezpieczenia</w:t>
      </w:r>
      <w:r w:rsidR="00E67B94" w:rsidRPr="009722FE">
        <w:rPr>
          <w:rFonts w:ascii="Cambria" w:hAnsi="Cambria"/>
        </w:rPr>
        <w:t>,</w:t>
      </w:r>
    </w:p>
    <w:p w:rsidR="00E41792" w:rsidRPr="009722FE" w:rsidRDefault="00E67B94" w:rsidP="00455B83">
      <w:pPr>
        <w:widowControl w:val="0"/>
        <w:numPr>
          <w:ilvl w:val="0"/>
          <w:numId w:val="48"/>
        </w:numPr>
        <w:tabs>
          <w:tab w:val="left" w:pos="426"/>
        </w:tabs>
        <w:spacing w:after="0" w:line="240" w:lineRule="auto"/>
        <w:ind w:left="426" w:hanging="426"/>
        <w:contextualSpacing/>
        <w:jc w:val="both"/>
        <w:rPr>
          <w:rFonts w:ascii="Cambria" w:hAnsi="Cambria"/>
        </w:rPr>
      </w:pPr>
      <w:r w:rsidRPr="009722FE">
        <w:rPr>
          <w:rFonts w:ascii="Cambria" w:hAnsi="Cambria"/>
        </w:rPr>
        <w:t>dokumenty ubezpieczeniowe wystawiane przez Wykonawcę</w:t>
      </w:r>
      <w:r w:rsidR="00E41792" w:rsidRPr="009722FE">
        <w:rPr>
          <w:rFonts w:ascii="Cambria" w:hAnsi="Cambria"/>
        </w:rPr>
        <w:t>.</w:t>
      </w:r>
    </w:p>
    <w:p w:rsidR="00E41792" w:rsidRPr="009722FE" w:rsidRDefault="00E41792" w:rsidP="001D5159">
      <w:pPr>
        <w:widowControl w:val="0"/>
        <w:spacing w:before="120" w:after="0" w:line="240" w:lineRule="auto"/>
        <w:jc w:val="center"/>
        <w:rPr>
          <w:rFonts w:ascii="Cambria" w:hAnsi="Cambria"/>
          <w:b/>
        </w:rPr>
      </w:pPr>
      <w:r w:rsidRPr="009722FE">
        <w:rPr>
          <w:rFonts w:ascii="Cambria" w:hAnsi="Cambria"/>
          <w:b/>
        </w:rPr>
        <w:t>§ 1</w:t>
      </w:r>
      <w:r w:rsidR="002F09C4" w:rsidRPr="009722FE">
        <w:rPr>
          <w:rFonts w:ascii="Cambria" w:hAnsi="Cambria"/>
          <w:b/>
        </w:rPr>
        <w:t>4</w:t>
      </w:r>
    </w:p>
    <w:p w:rsidR="00E41792" w:rsidRPr="009722FE" w:rsidRDefault="00E41792" w:rsidP="001D5159">
      <w:pPr>
        <w:widowControl w:val="0"/>
        <w:spacing w:after="0" w:line="240" w:lineRule="auto"/>
        <w:jc w:val="both"/>
        <w:rPr>
          <w:rFonts w:ascii="Cambria" w:hAnsi="Cambria"/>
        </w:rPr>
      </w:pPr>
      <w:r w:rsidRPr="009722FE">
        <w:rPr>
          <w:rFonts w:ascii="Cambria" w:hAnsi="Cambria"/>
        </w:rPr>
        <w:t>Spory wynikające z niniejszej umowy rozstrzygane będą przez sąd właściwy dla siedziby Zamawiającego.</w:t>
      </w:r>
    </w:p>
    <w:p w:rsidR="00E41792" w:rsidRPr="009722FE" w:rsidRDefault="00E41792" w:rsidP="001D5159">
      <w:pPr>
        <w:widowControl w:val="0"/>
        <w:spacing w:after="0" w:line="240" w:lineRule="auto"/>
        <w:jc w:val="center"/>
        <w:rPr>
          <w:rFonts w:ascii="Cambria" w:hAnsi="Cambria"/>
          <w:b/>
          <w:lang w:eastAsia="ar-SA"/>
        </w:rPr>
      </w:pPr>
      <w:r w:rsidRPr="009722FE">
        <w:rPr>
          <w:rFonts w:ascii="Cambria" w:hAnsi="Cambria"/>
          <w:b/>
          <w:lang w:eastAsia="ar-SA"/>
        </w:rPr>
        <w:t>§1</w:t>
      </w:r>
      <w:r w:rsidR="002F09C4" w:rsidRPr="009722FE">
        <w:rPr>
          <w:rFonts w:ascii="Cambria" w:hAnsi="Cambria"/>
          <w:b/>
          <w:lang w:eastAsia="ar-SA"/>
        </w:rPr>
        <w:t>5</w:t>
      </w:r>
    </w:p>
    <w:p w:rsidR="00E41792" w:rsidRPr="009722FE" w:rsidRDefault="00E41792" w:rsidP="00455B83">
      <w:pPr>
        <w:widowControl w:val="0"/>
        <w:numPr>
          <w:ilvl w:val="0"/>
          <w:numId w:val="39"/>
        </w:numPr>
        <w:tabs>
          <w:tab w:val="left" w:pos="426"/>
        </w:tabs>
        <w:suppressAutoHyphens/>
        <w:autoSpaceDE w:val="0"/>
        <w:spacing w:after="0" w:line="240" w:lineRule="auto"/>
        <w:ind w:left="426" w:hanging="426"/>
        <w:contextualSpacing/>
        <w:jc w:val="both"/>
        <w:rPr>
          <w:rFonts w:ascii="Cambria" w:hAnsi="Cambria"/>
          <w:lang w:eastAsia="ar-SA"/>
        </w:rPr>
      </w:pPr>
      <w:r w:rsidRPr="009722FE">
        <w:rPr>
          <w:rFonts w:ascii="Cambria" w:hAnsi="Cambria"/>
          <w:lang w:eastAsia="ar-SA"/>
        </w:rPr>
        <w:t xml:space="preserve">Zamawiający może rozwiązać niniejszą umowę, jeżeli zachodzi co najmniej jedna z następujących okoliczności: </w:t>
      </w:r>
    </w:p>
    <w:p w:rsidR="00E41792" w:rsidRPr="009722FE" w:rsidRDefault="00E41792" w:rsidP="00455B83">
      <w:pPr>
        <w:widowControl w:val="0"/>
        <w:numPr>
          <w:ilvl w:val="0"/>
          <w:numId w:val="40"/>
        </w:numPr>
        <w:tabs>
          <w:tab w:val="left" w:pos="426"/>
        </w:tabs>
        <w:suppressAutoHyphens/>
        <w:spacing w:after="0" w:line="240" w:lineRule="auto"/>
        <w:ind w:left="426" w:hanging="426"/>
        <w:jc w:val="both"/>
        <w:rPr>
          <w:rFonts w:ascii="Cambria" w:hAnsi="Cambria"/>
          <w:lang w:eastAsia="ar-SA"/>
        </w:rPr>
      </w:pPr>
      <w:r w:rsidRPr="009722FE">
        <w:rPr>
          <w:rFonts w:ascii="Cambria" w:hAnsi="Cambria"/>
          <w:lang w:eastAsia="ar-SA"/>
        </w:rPr>
        <w:t>zmiana umowy została dokonana z naruszeniem art. 144 ust. 1-1b, 1d i 1e ustawy Prawo zamówień publicznych,</w:t>
      </w:r>
    </w:p>
    <w:p w:rsidR="00E41792" w:rsidRPr="009722FE" w:rsidRDefault="00E41792" w:rsidP="00455B83">
      <w:pPr>
        <w:widowControl w:val="0"/>
        <w:numPr>
          <w:ilvl w:val="0"/>
          <w:numId w:val="40"/>
        </w:numPr>
        <w:tabs>
          <w:tab w:val="left" w:pos="426"/>
        </w:tabs>
        <w:suppressAutoHyphens/>
        <w:spacing w:after="0" w:line="240" w:lineRule="auto"/>
        <w:ind w:left="426" w:hanging="426"/>
        <w:jc w:val="both"/>
        <w:rPr>
          <w:rFonts w:ascii="Cambria" w:hAnsi="Cambria"/>
          <w:lang w:eastAsia="ar-SA"/>
        </w:rPr>
      </w:pPr>
      <w:r w:rsidRPr="009722FE">
        <w:rPr>
          <w:rFonts w:ascii="Cambria" w:hAnsi="Cambria"/>
          <w:lang w:eastAsia="ar-SA"/>
        </w:rPr>
        <w:t>Wykonawca w chwili zawarcia umowy podlega wykluczeniu z postępowania na podstawie art. 24 ust. 1 ustawy Prawo zamówień publicznych;</w:t>
      </w:r>
    </w:p>
    <w:p w:rsidR="00E41792" w:rsidRPr="009722FE" w:rsidRDefault="00E41792" w:rsidP="00455B83">
      <w:pPr>
        <w:widowControl w:val="0"/>
        <w:numPr>
          <w:ilvl w:val="0"/>
          <w:numId w:val="40"/>
        </w:numPr>
        <w:tabs>
          <w:tab w:val="left" w:pos="426"/>
        </w:tabs>
        <w:suppressAutoHyphens/>
        <w:spacing w:after="0" w:line="240" w:lineRule="auto"/>
        <w:ind w:left="426" w:hanging="426"/>
        <w:jc w:val="both"/>
        <w:rPr>
          <w:rFonts w:ascii="Cambria" w:hAnsi="Cambria"/>
          <w:spacing w:val="-4"/>
          <w:lang w:eastAsia="ar-SA"/>
        </w:rPr>
      </w:pPr>
      <w:r w:rsidRPr="009722FE">
        <w:rPr>
          <w:rFonts w:ascii="Cambria" w:hAnsi="Cambria"/>
          <w:spacing w:val="-4"/>
          <w:lang w:eastAsia="ar-SA"/>
        </w:rPr>
        <w:t xml:space="preserve">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w:t>
      </w:r>
      <w:r w:rsidR="00F504F0" w:rsidRPr="009722FE">
        <w:rPr>
          <w:rFonts w:ascii="Cambria" w:hAnsi="Cambria"/>
          <w:spacing w:val="-4"/>
          <w:lang w:eastAsia="ar-SA"/>
        </w:rPr>
        <w:br/>
      </w:r>
      <w:r w:rsidRPr="009722FE">
        <w:rPr>
          <w:rFonts w:ascii="Cambria" w:hAnsi="Cambria"/>
          <w:spacing w:val="-4"/>
          <w:lang w:eastAsia="ar-SA"/>
        </w:rPr>
        <w:t>że Zamawiający udzielił zamówienia z naruszeniem przepisów prawa Unii Europejskiej.</w:t>
      </w:r>
    </w:p>
    <w:p w:rsidR="00E41792" w:rsidRPr="009722FE" w:rsidRDefault="00E41792" w:rsidP="00455B83">
      <w:pPr>
        <w:widowControl w:val="0"/>
        <w:numPr>
          <w:ilvl w:val="0"/>
          <w:numId w:val="39"/>
        </w:numPr>
        <w:tabs>
          <w:tab w:val="left" w:pos="426"/>
        </w:tabs>
        <w:spacing w:after="120" w:line="240" w:lineRule="auto"/>
        <w:ind w:left="426" w:hanging="426"/>
        <w:contextualSpacing/>
        <w:jc w:val="both"/>
        <w:rPr>
          <w:rFonts w:ascii="Cambria" w:eastAsia="Calibri" w:hAnsi="Cambria"/>
          <w:b/>
        </w:rPr>
      </w:pPr>
      <w:r w:rsidRPr="009722FE">
        <w:rPr>
          <w:rFonts w:ascii="Cambria" w:eastAsia="Calibri" w:hAnsi="Cambria"/>
          <w:lang w:eastAsia="ar-SA"/>
        </w:rPr>
        <w:t>W takim przypadku Wykonawca może żądać wyłącznie wynagrodzenia należnego z tytułu wykonania części umowy.</w:t>
      </w:r>
    </w:p>
    <w:p w:rsidR="00E41792" w:rsidRPr="009722FE" w:rsidRDefault="00E41792" w:rsidP="001D5159">
      <w:pPr>
        <w:widowControl w:val="0"/>
        <w:spacing w:before="120" w:after="0" w:line="240" w:lineRule="auto"/>
        <w:jc w:val="center"/>
        <w:rPr>
          <w:rFonts w:ascii="Cambria" w:hAnsi="Cambria"/>
          <w:b/>
        </w:rPr>
      </w:pPr>
      <w:r w:rsidRPr="009722FE">
        <w:rPr>
          <w:rFonts w:ascii="Cambria" w:hAnsi="Cambria"/>
          <w:b/>
        </w:rPr>
        <w:t>§ 1</w:t>
      </w:r>
      <w:r w:rsidR="002F09C4" w:rsidRPr="009722FE">
        <w:rPr>
          <w:rFonts w:ascii="Cambria" w:hAnsi="Cambria"/>
          <w:b/>
        </w:rPr>
        <w:t>6</w:t>
      </w:r>
    </w:p>
    <w:p w:rsidR="00AE6A34" w:rsidRPr="00455B83" w:rsidRDefault="00AE6A34" w:rsidP="00AE6A34">
      <w:pPr>
        <w:widowControl w:val="0"/>
        <w:spacing w:after="0" w:line="240" w:lineRule="auto"/>
        <w:jc w:val="both"/>
        <w:rPr>
          <w:rFonts w:ascii="Cambria" w:hAnsi="Cambria"/>
        </w:rPr>
      </w:pPr>
      <w:r w:rsidRPr="00455B83">
        <w:rPr>
          <w:rFonts w:ascii="Cambria" w:hAnsi="Cambria"/>
        </w:rPr>
        <w:t xml:space="preserve">Umowę sporządzono w trzech jednobrzmiących egzemplarzach, każdym na prawie oryginału, </w:t>
      </w:r>
      <w:r w:rsidRPr="00455B83">
        <w:rPr>
          <w:rFonts w:ascii="Cambria" w:hAnsi="Cambria"/>
        </w:rPr>
        <w:br/>
      </w:r>
      <w:r w:rsidRPr="00455B83">
        <w:rPr>
          <w:rFonts w:ascii="Cambria" w:hAnsi="Cambria"/>
        </w:rPr>
        <w:lastRenderedPageBreak/>
        <w:t xml:space="preserve">po jednym egzemplarzu dla Zamawiającego, Wykonawcy i </w:t>
      </w:r>
      <w:r>
        <w:rPr>
          <w:rFonts w:ascii="Cambria" w:hAnsi="Cambria"/>
        </w:rPr>
        <w:t xml:space="preserve">konsorcjum firm brokerskich – Kancelaria Brokerów Ubezpieczeniowych ADVISOR sp. z o.o. z siedzibą w Jeleniej Górze , przy ul. Klonowa 13 oraz </w:t>
      </w:r>
      <w:r>
        <w:rPr>
          <w:rFonts w:ascii="Cambria" w:hAnsi="Cambria"/>
          <w:bCs/>
          <w:iCs/>
        </w:rPr>
        <w:t>Inter-Broker sp. z o.o. z siedzibą w Toruniu, przy ul. Żeglarska 31</w:t>
      </w:r>
      <w:r>
        <w:rPr>
          <w:rFonts w:ascii="Cambria" w:hAnsi="Cambria"/>
        </w:rPr>
        <w:t>.</w:t>
      </w:r>
    </w:p>
    <w:p w:rsidR="00F504F0" w:rsidRPr="009722FE" w:rsidRDefault="00F504F0" w:rsidP="001D5159">
      <w:pPr>
        <w:widowControl w:val="0"/>
        <w:spacing w:after="0" w:line="240" w:lineRule="auto"/>
        <w:jc w:val="both"/>
        <w:rPr>
          <w:rFonts w:ascii="Cambria" w:hAnsi="Cambria"/>
        </w:rPr>
      </w:pPr>
    </w:p>
    <w:p w:rsidR="00B512BD" w:rsidRPr="009722FE" w:rsidRDefault="00B512BD" w:rsidP="001D5159">
      <w:pPr>
        <w:widowControl w:val="0"/>
        <w:spacing w:after="0" w:line="240" w:lineRule="auto"/>
        <w:jc w:val="both"/>
        <w:rPr>
          <w:rFonts w:ascii="Cambria" w:hAnsi="Cambria"/>
        </w:rPr>
      </w:pPr>
    </w:p>
    <w:p w:rsidR="00807813" w:rsidRPr="009722FE" w:rsidRDefault="00807813" w:rsidP="001D5159">
      <w:pPr>
        <w:widowControl w:val="0"/>
        <w:spacing w:after="0" w:line="240" w:lineRule="auto"/>
        <w:jc w:val="both"/>
        <w:rPr>
          <w:rFonts w:ascii="Cambria" w:hAnsi="Cambria"/>
        </w:rPr>
      </w:pPr>
    </w:p>
    <w:p w:rsidR="00A472B6" w:rsidRPr="009722FE" w:rsidRDefault="00A472B6" w:rsidP="001D5159">
      <w:pPr>
        <w:widowControl w:val="0"/>
        <w:spacing w:after="0" w:line="240" w:lineRule="auto"/>
        <w:jc w:val="both"/>
        <w:rPr>
          <w:rFonts w:ascii="Cambria" w:hAnsi="Cambria"/>
        </w:rPr>
        <w:sectPr w:rsidR="00A472B6" w:rsidRPr="009722FE" w:rsidSect="003A0EAD">
          <w:pgSz w:w="11906" w:h="16838"/>
          <w:pgMar w:top="851" w:right="1134" w:bottom="709" w:left="1134" w:header="454" w:footer="454" w:gutter="0"/>
          <w:cols w:space="708"/>
          <w:docGrid w:linePitch="360"/>
        </w:sectPr>
      </w:pPr>
    </w:p>
    <w:p w:rsidR="00967F3F" w:rsidRPr="009722FE" w:rsidRDefault="00967F3F" w:rsidP="001D5159">
      <w:pPr>
        <w:widowControl w:val="0"/>
        <w:spacing w:before="60" w:after="60" w:line="240" w:lineRule="auto"/>
        <w:jc w:val="both"/>
        <w:outlineLvl w:val="0"/>
        <w:rPr>
          <w:rFonts w:ascii="Cambria" w:hAnsi="Cambria"/>
          <w:b/>
        </w:rPr>
      </w:pPr>
      <w:bookmarkStart w:id="585" w:name="_Toc407615914"/>
      <w:bookmarkStart w:id="586" w:name="_Toc466986952"/>
      <w:r w:rsidRPr="009722FE">
        <w:rPr>
          <w:rFonts w:ascii="Cambria" w:hAnsi="Cambria"/>
          <w:b/>
        </w:rPr>
        <w:lastRenderedPageBreak/>
        <w:t>Załącznik nr 6a do SIWZ</w:t>
      </w:r>
      <w:r w:rsidR="002E072D" w:rsidRPr="009722FE">
        <w:rPr>
          <w:rFonts w:ascii="Cambria" w:hAnsi="Cambria"/>
          <w:b/>
        </w:rPr>
        <w:t>:</w:t>
      </w:r>
      <w:r w:rsidRPr="009722FE">
        <w:rPr>
          <w:rFonts w:ascii="Cambria" w:hAnsi="Cambria"/>
          <w:b/>
        </w:rPr>
        <w:t xml:space="preserve"> Wzór umowy dotyczący części II zamówienia</w:t>
      </w:r>
      <w:bookmarkEnd w:id="585"/>
      <w:bookmarkEnd w:id="586"/>
    </w:p>
    <w:p w:rsidR="0005721B" w:rsidRPr="009722FE" w:rsidRDefault="0005721B" w:rsidP="0005721B">
      <w:pPr>
        <w:widowControl w:val="0"/>
        <w:spacing w:after="0" w:line="240" w:lineRule="auto"/>
        <w:jc w:val="center"/>
        <w:rPr>
          <w:rFonts w:ascii="Cambria" w:hAnsi="Cambria"/>
          <w:lang w:eastAsia="pl-PL"/>
        </w:rPr>
      </w:pPr>
      <w:r w:rsidRPr="009722FE">
        <w:rPr>
          <w:rFonts w:ascii="Cambria" w:hAnsi="Cambria"/>
          <w:lang w:eastAsia="pl-PL"/>
        </w:rPr>
        <w:t>Umowa nr …………</w:t>
      </w:r>
    </w:p>
    <w:p w:rsidR="00EE1E71" w:rsidRPr="009722FE" w:rsidRDefault="00EE1E71" w:rsidP="00EE1E71">
      <w:pPr>
        <w:widowControl w:val="0"/>
        <w:suppressAutoHyphens/>
        <w:spacing w:before="60" w:after="0" w:line="240" w:lineRule="auto"/>
        <w:ind w:right="1"/>
        <w:jc w:val="both"/>
        <w:rPr>
          <w:rFonts w:ascii="Cambria" w:hAnsi="Cambria" w:cs="Arial"/>
          <w:color w:val="000000"/>
          <w:lang w:eastAsia="ar-SA"/>
        </w:rPr>
      </w:pPr>
      <w:r w:rsidRPr="009722FE">
        <w:rPr>
          <w:rFonts w:ascii="Cambria" w:hAnsi="Cambria" w:cs="Arial"/>
          <w:color w:val="000000"/>
          <w:lang w:eastAsia="ar-SA"/>
        </w:rPr>
        <w:t xml:space="preserve">w dniu  ……….. r. w </w:t>
      </w:r>
      <w:r>
        <w:rPr>
          <w:rFonts w:ascii="Cambria" w:hAnsi="Cambria" w:cs="Arial"/>
          <w:color w:val="000000"/>
          <w:lang w:eastAsia="ar-SA"/>
        </w:rPr>
        <w:t>Lubawce</w:t>
      </w:r>
      <w:r w:rsidRPr="009722FE">
        <w:rPr>
          <w:rFonts w:ascii="Cambria" w:hAnsi="Cambria" w:cs="Arial"/>
          <w:color w:val="000000"/>
          <w:lang w:eastAsia="ar-SA"/>
        </w:rPr>
        <w:t xml:space="preserve">, pomiędzy Gminą </w:t>
      </w:r>
      <w:r>
        <w:rPr>
          <w:rFonts w:ascii="Cambria" w:hAnsi="Cambria" w:cs="Arial"/>
          <w:color w:val="000000"/>
          <w:lang w:eastAsia="ar-SA"/>
        </w:rPr>
        <w:t>Lubawka</w:t>
      </w:r>
      <w:r w:rsidRPr="009722FE">
        <w:rPr>
          <w:rFonts w:ascii="Cambria" w:hAnsi="Cambria" w:cs="Arial"/>
          <w:color w:val="000000"/>
          <w:lang w:eastAsia="ar-SA"/>
        </w:rPr>
        <w:t xml:space="preserve">, z siedzibą </w:t>
      </w:r>
      <w:r>
        <w:rPr>
          <w:rFonts w:ascii="Cambria" w:hAnsi="Cambria" w:cs="Arial"/>
          <w:color w:val="000000"/>
          <w:lang w:eastAsia="ar-SA"/>
        </w:rPr>
        <w:t>pl. Wolności 1, 58-420 Lubawka</w:t>
      </w:r>
      <w:r w:rsidRPr="009722FE">
        <w:rPr>
          <w:rFonts w:ascii="Cambria" w:hAnsi="Cambria" w:cs="Arial"/>
          <w:color w:val="000000"/>
          <w:lang w:eastAsia="ar-SA"/>
        </w:rPr>
        <w:t xml:space="preserve">, REGON: </w:t>
      </w:r>
      <w:r>
        <w:rPr>
          <w:rFonts w:ascii="Cambria" w:hAnsi="Cambria" w:cs="Arial"/>
          <w:color w:val="000000"/>
          <w:lang w:eastAsia="ar-SA"/>
        </w:rPr>
        <w:t>230821339</w:t>
      </w:r>
      <w:r w:rsidRPr="009722FE">
        <w:rPr>
          <w:rFonts w:ascii="Cambria" w:hAnsi="Cambria" w:cs="Arial"/>
          <w:color w:val="000000"/>
          <w:lang w:eastAsia="ar-SA"/>
        </w:rPr>
        <w:t xml:space="preserve">, NIP: </w:t>
      </w:r>
      <w:r>
        <w:rPr>
          <w:rFonts w:ascii="Cambria" w:hAnsi="Cambria" w:cs="Arial"/>
          <w:color w:val="000000"/>
          <w:lang w:eastAsia="ar-SA"/>
        </w:rPr>
        <w:t>6141001909</w:t>
      </w:r>
      <w:r w:rsidRPr="009722FE">
        <w:rPr>
          <w:rFonts w:ascii="Cambria" w:hAnsi="Cambria" w:cs="Arial"/>
          <w:color w:val="000000"/>
          <w:lang w:eastAsia="ar-SA"/>
        </w:rPr>
        <w:t xml:space="preserve">, reprezentowaną przez: </w:t>
      </w:r>
    </w:p>
    <w:p w:rsidR="00EE1E71" w:rsidRPr="009722FE" w:rsidRDefault="00EE1E71" w:rsidP="00EE1E71">
      <w:pPr>
        <w:widowControl w:val="0"/>
        <w:suppressAutoHyphens/>
        <w:spacing w:before="60" w:after="0" w:line="240" w:lineRule="auto"/>
        <w:ind w:right="-567"/>
        <w:jc w:val="both"/>
        <w:rPr>
          <w:rFonts w:ascii="Cambria" w:hAnsi="Cambria" w:cs="Arial"/>
          <w:color w:val="000000"/>
          <w:shd w:val="clear" w:color="auto" w:fill="FFFF00"/>
          <w:lang w:eastAsia="ar-SA"/>
        </w:rPr>
      </w:pPr>
      <w:r>
        <w:rPr>
          <w:rFonts w:ascii="Cambria" w:hAnsi="Cambria" w:cs="Arial"/>
          <w:color w:val="000000"/>
          <w:lang w:eastAsia="ar-SA"/>
        </w:rPr>
        <w:t>Ewę Kocemba</w:t>
      </w:r>
      <w:r w:rsidRPr="009722FE">
        <w:rPr>
          <w:rFonts w:ascii="Cambria" w:hAnsi="Cambria" w:cs="Arial"/>
          <w:color w:val="000000"/>
          <w:lang w:eastAsia="ar-SA"/>
        </w:rPr>
        <w:t xml:space="preserve"> </w:t>
      </w:r>
      <w:r>
        <w:rPr>
          <w:rFonts w:ascii="Cambria" w:hAnsi="Cambria" w:cs="Arial"/>
          <w:color w:val="000000"/>
          <w:lang w:eastAsia="ar-SA"/>
        </w:rPr>
        <w:t>–</w:t>
      </w:r>
      <w:r w:rsidRPr="009722FE">
        <w:rPr>
          <w:rFonts w:ascii="Cambria" w:hAnsi="Cambria" w:cs="Arial"/>
          <w:color w:val="000000"/>
          <w:lang w:eastAsia="ar-SA"/>
        </w:rPr>
        <w:t xml:space="preserve"> </w:t>
      </w:r>
      <w:r>
        <w:rPr>
          <w:rFonts w:ascii="Cambria" w:hAnsi="Cambria" w:cs="Arial"/>
          <w:color w:val="000000"/>
          <w:lang w:eastAsia="ar-SA"/>
        </w:rPr>
        <w:t>Burmistrza Gminy Lubawka</w:t>
      </w:r>
    </w:p>
    <w:p w:rsidR="00EE1E71" w:rsidRPr="009722FE" w:rsidRDefault="00EE1E71" w:rsidP="00EE1E71">
      <w:pPr>
        <w:widowControl w:val="0"/>
        <w:spacing w:after="0" w:line="240" w:lineRule="auto"/>
        <w:jc w:val="both"/>
        <w:rPr>
          <w:rFonts w:ascii="Cambria" w:hAnsi="Cambria"/>
          <w:b/>
          <w:lang w:eastAsia="pl-PL"/>
        </w:rPr>
      </w:pPr>
      <w:r w:rsidRPr="009722FE">
        <w:rPr>
          <w:rFonts w:ascii="Cambria" w:hAnsi="Cambria" w:cs="Arial"/>
          <w:color w:val="000000"/>
          <w:lang w:eastAsia="ar-SA"/>
        </w:rPr>
        <w:t xml:space="preserve">przy kontrasygnacie </w:t>
      </w:r>
      <w:r>
        <w:rPr>
          <w:rFonts w:ascii="Cambria" w:hAnsi="Cambria" w:cs="Arial"/>
          <w:color w:val="000000"/>
          <w:lang w:eastAsia="ar-SA"/>
        </w:rPr>
        <w:t>Moniki Stanek-Gamoń</w:t>
      </w:r>
      <w:r w:rsidRPr="009722FE">
        <w:rPr>
          <w:rFonts w:ascii="Cambria" w:hAnsi="Cambria" w:cs="Arial"/>
          <w:color w:val="000000"/>
          <w:lang w:eastAsia="ar-SA"/>
        </w:rPr>
        <w:t xml:space="preserve"> - Skarbnika </w:t>
      </w:r>
      <w:r>
        <w:rPr>
          <w:rFonts w:ascii="Cambria" w:hAnsi="Cambria" w:cs="Arial"/>
          <w:color w:val="000000"/>
          <w:lang w:eastAsia="ar-SA"/>
        </w:rPr>
        <w:t>Gminy Lubawka</w:t>
      </w:r>
    </w:p>
    <w:p w:rsidR="0005721B" w:rsidRPr="009722FE" w:rsidRDefault="0005721B" w:rsidP="0005721B">
      <w:pPr>
        <w:widowControl w:val="0"/>
        <w:spacing w:before="60" w:after="0" w:line="240" w:lineRule="auto"/>
        <w:jc w:val="both"/>
        <w:rPr>
          <w:rFonts w:ascii="Cambria" w:hAnsi="Cambria"/>
          <w:lang w:eastAsia="pl-PL"/>
        </w:rPr>
      </w:pPr>
      <w:r w:rsidRPr="009722FE">
        <w:rPr>
          <w:rFonts w:ascii="Cambria" w:hAnsi="Cambria"/>
          <w:lang w:eastAsia="pl-PL"/>
        </w:rPr>
        <w:t xml:space="preserve">zwaną w dalszej części umowy </w:t>
      </w:r>
      <w:r w:rsidRPr="009722FE">
        <w:rPr>
          <w:rFonts w:ascii="Cambria" w:hAnsi="Cambria"/>
          <w:b/>
          <w:lang w:eastAsia="pl-PL"/>
        </w:rPr>
        <w:t>Zamawiającym</w:t>
      </w:r>
    </w:p>
    <w:p w:rsidR="0005721B" w:rsidRPr="009722FE" w:rsidRDefault="0005721B" w:rsidP="0005721B">
      <w:pPr>
        <w:widowControl w:val="0"/>
        <w:spacing w:after="0" w:line="240" w:lineRule="auto"/>
        <w:jc w:val="center"/>
        <w:rPr>
          <w:rFonts w:ascii="Cambria" w:hAnsi="Cambria"/>
          <w:lang w:eastAsia="pl-PL"/>
        </w:rPr>
      </w:pPr>
      <w:r w:rsidRPr="009722FE">
        <w:rPr>
          <w:rFonts w:ascii="Cambria" w:hAnsi="Cambria"/>
          <w:lang w:eastAsia="pl-PL"/>
        </w:rPr>
        <w:t>a</w:t>
      </w:r>
    </w:p>
    <w:p w:rsidR="0005721B" w:rsidRPr="009722FE" w:rsidRDefault="0005721B" w:rsidP="0005721B">
      <w:pPr>
        <w:widowControl w:val="0"/>
        <w:spacing w:before="60" w:after="0" w:line="240" w:lineRule="auto"/>
        <w:jc w:val="both"/>
        <w:rPr>
          <w:rFonts w:ascii="Cambria" w:hAnsi="Cambria"/>
          <w:highlight w:val="yellow"/>
          <w:lang w:eastAsia="pl-PL"/>
        </w:rPr>
      </w:pPr>
      <w:r w:rsidRPr="009722FE">
        <w:rPr>
          <w:rFonts w:ascii="Cambria" w:eastAsia="Calibri" w:hAnsi="Cambria"/>
          <w:lang w:eastAsia="ar-SA"/>
        </w:rPr>
        <w:t xml:space="preserve">............................................................................., z siedzibą w .........................., prowadzącym działalność ubezpieczeniową zarejestrowaną w ................................ pod numerem KRS ........................... NIP: ......................., REGON: ......................., posiadającym zezwolenie na prowadzenie działalności ubezpieczeniowej nr: ........... z dnia .................., reprezentowanym przez: </w:t>
      </w:r>
      <w:r w:rsidRPr="009722FE">
        <w:rPr>
          <w:rFonts w:ascii="Cambria" w:hAnsi="Cambria"/>
          <w:lang w:eastAsia="pl-PL"/>
        </w:rPr>
        <w:t>...........................................................................................................................,</w:t>
      </w:r>
    </w:p>
    <w:p w:rsidR="0005721B" w:rsidRPr="009722FE" w:rsidRDefault="0005721B" w:rsidP="0005721B">
      <w:pPr>
        <w:widowControl w:val="0"/>
        <w:spacing w:after="0" w:line="240" w:lineRule="auto"/>
        <w:rPr>
          <w:rFonts w:ascii="Cambria" w:hAnsi="Cambria"/>
          <w:lang w:eastAsia="pl-PL"/>
        </w:rPr>
      </w:pPr>
      <w:r w:rsidRPr="009722FE">
        <w:rPr>
          <w:rFonts w:ascii="Cambria" w:hAnsi="Cambria"/>
          <w:lang w:eastAsia="pl-PL"/>
        </w:rPr>
        <w:t xml:space="preserve">zwanym dalej </w:t>
      </w:r>
      <w:r w:rsidRPr="009722FE">
        <w:rPr>
          <w:rFonts w:ascii="Cambria" w:hAnsi="Cambria"/>
          <w:b/>
          <w:lang w:eastAsia="pl-PL"/>
        </w:rPr>
        <w:t>Wykonawcą</w:t>
      </w:r>
      <w:r w:rsidRPr="009722FE">
        <w:rPr>
          <w:rFonts w:ascii="Cambria" w:hAnsi="Cambria"/>
          <w:lang w:eastAsia="pl-PL"/>
        </w:rPr>
        <w:t xml:space="preserve"> </w:t>
      </w:r>
    </w:p>
    <w:p w:rsidR="005D49F4" w:rsidRPr="00800AF8" w:rsidRDefault="005D49F4" w:rsidP="005D49F4">
      <w:pPr>
        <w:widowControl w:val="0"/>
        <w:spacing w:before="120" w:after="0" w:line="240" w:lineRule="auto"/>
        <w:jc w:val="both"/>
        <w:rPr>
          <w:rFonts w:ascii="Cambria" w:hAnsi="Cambria"/>
          <w:spacing w:val="-4"/>
        </w:rPr>
      </w:pPr>
      <w:r w:rsidRPr="00800AF8">
        <w:rPr>
          <w:rFonts w:ascii="Cambria" w:hAnsi="Cambria"/>
          <w:spacing w:val="-4"/>
        </w:rPr>
        <w:t xml:space="preserve">przy udziale i za pośrednictwem </w:t>
      </w:r>
      <w:r>
        <w:rPr>
          <w:rFonts w:ascii="Cambria" w:hAnsi="Cambria"/>
          <w:spacing w:val="-4"/>
        </w:rPr>
        <w:t xml:space="preserve">konsorcjum </w:t>
      </w:r>
      <w:r w:rsidRPr="00800AF8">
        <w:rPr>
          <w:rFonts w:ascii="Cambria" w:hAnsi="Cambria"/>
          <w:spacing w:val="-4"/>
        </w:rPr>
        <w:t>broker</w:t>
      </w:r>
      <w:r>
        <w:rPr>
          <w:rFonts w:ascii="Cambria" w:hAnsi="Cambria"/>
          <w:spacing w:val="-4"/>
        </w:rPr>
        <w:t>ów</w:t>
      </w:r>
      <w:r w:rsidRPr="00800AF8">
        <w:rPr>
          <w:rFonts w:ascii="Cambria" w:hAnsi="Cambria"/>
          <w:spacing w:val="-4"/>
        </w:rPr>
        <w:t xml:space="preserve"> ubezpieczeniow</w:t>
      </w:r>
      <w:r>
        <w:rPr>
          <w:rFonts w:ascii="Cambria" w:hAnsi="Cambria"/>
          <w:spacing w:val="-4"/>
        </w:rPr>
        <w:t>ych</w:t>
      </w:r>
      <w:r w:rsidRPr="00800AF8">
        <w:rPr>
          <w:rFonts w:ascii="Cambria" w:hAnsi="Cambria"/>
          <w:spacing w:val="-4"/>
        </w:rPr>
        <w:t>:</w:t>
      </w:r>
      <w:r w:rsidRPr="00800AF8">
        <w:rPr>
          <w:rFonts w:ascii="Cambria" w:eastAsia="Calibri" w:hAnsi="Cambria"/>
          <w:spacing w:val="-2"/>
        </w:rPr>
        <w:t xml:space="preserve"> </w:t>
      </w:r>
      <w:r>
        <w:rPr>
          <w:rFonts w:ascii="Cambria" w:eastAsia="Calibri" w:hAnsi="Cambria"/>
          <w:spacing w:val="-2"/>
        </w:rPr>
        <w:t xml:space="preserve">Kancelaria Brokerów Ubezpieczeniowych ADVISOR Sp. z o.o. z siedzibą w Jeleniej Górze, przy ul. Klonowica 13, 58-500 Jelenia Góra; NIP:611-253-45-66; REGON:231226188  </w:t>
      </w:r>
      <w:r w:rsidRPr="00800AF8">
        <w:rPr>
          <w:rFonts w:ascii="Cambria" w:hAnsi="Cambria"/>
          <w:bCs/>
          <w:spacing w:val="-4"/>
        </w:rPr>
        <w:t>wpisan</w:t>
      </w:r>
      <w:r>
        <w:rPr>
          <w:rFonts w:ascii="Cambria" w:hAnsi="Cambria"/>
          <w:bCs/>
          <w:spacing w:val="-4"/>
        </w:rPr>
        <w:t>ej</w:t>
      </w:r>
      <w:r w:rsidRPr="00800AF8">
        <w:rPr>
          <w:rFonts w:ascii="Cambria" w:hAnsi="Cambria"/>
          <w:bCs/>
          <w:spacing w:val="-4"/>
        </w:rPr>
        <w:t xml:space="preserve"> do rejestru przedsiębiorców prowadzonego przez </w:t>
      </w:r>
      <w:r w:rsidRPr="005D49F4">
        <w:rPr>
          <w:rFonts w:ascii="Cambria" w:hAnsi="Cambria"/>
          <w:bCs/>
          <w:spacing w:val="-4"/>
        </w:rPr>
        <w:t xml:space="preserve">Sąd Rejonowy dla Wrocławia - Fabrycznej IX Wydział Gospodarczy – KRS nr 0000220947; </w:t>
      </w:r>
      <w:r w:rsidRPr="005D49F4">
        <w:rPr>
          <w:rFonts w:ascii="Cambria" w:hAnsi="Cambria"/>
          <w:spacing w:val="-4"/>
        </w:rPr>
        <w:t xml:space="preserve">kapitał zakładowy </w:t>
      </w:r>
      <w:r w:rsidRPr="005D49F4">
        <w:rPr>
          <w:rFonts w:ascii="Cambria" w:hAnsi="Cambria"/>
          <w:bCs/>
          <w:spacing w:val="-4"/>
        </w:rPr>
        <w:t>–</w:t>
      </w:r>
      <w:r w:rsidRPr="005D49F4">
        <w:rPr>
          <w:rFonts w:ascii="Cambria" w:hAnsi="Cambria"/>
          <w:spacing w:val="-4"/>
        </w:rPr>
        <w:t xml:space="preserve"> 50 </w:t>
      </w:r>
      <w:r w:rsidRPr="006C3138">
        <w:rPr>
          <w:rFonts w:ascii="Cambria" w:hAnsi="Cambria"/>
          <w:spacing w:val="-4"/>
        </w:rPr>
        <w:t>000,00 zł</w:t>
      </w:r>
      <w:r w:rsidRPr="006C3138">
        <w:rPr>
          <w:rFonts w:ascii="Cambria" w:hAnsi="Cambria"/>
          <w:strike/>
          <w:spacing w:val="-4"/>
        </w:rPr>
        <w:t>;</w:t>
      </w:r>
      <w:r w:rsidRPr="006C3138">
        <w:rPr>
          <w:rFonts w:ascii="Cambria" w:hAnsi="Cambria"/>
          <w:spacing w:val="-4"/>
        </w:rPr>
        <w:t xml:space="preserve"> posiadającej zezwolenie Państwowego Urzędu Nadzoru Ubezpieczeń na prowadzenie działalności brokerskiej numer </w:t>
      </w:r>
      <w:r w:rsidR="006C3138" w:rsidRPr="006C3138">
        <w:rPr>
          <w:rFonts w:ascii="Cambria" w:hAnsi="Cambria"/>
          <w:spacing w:val="-4"/>
        </w:rPr>
        <w:t xml:space="preserve">1798/12 </w:t>
      </w:r>
      <w:r w:rsidRPr="006C3138">
        <w:rPr>
          <w:rFonts w:ascii="Cambria" w:hAnsi="Cambria"/>
          <w:spacing w:val="-4"/>
        </w:rPr>
        <w:t xml:space="preserve">z dnia </w:t>
      </w:r>
      <w:r w:rsidR="006C3138" w:rsidRPr="006C3138">
        <w:rPr>
          <w:rFonts w:ascii="Cambria" w:hAnsi="Cambria"/>
          <w:spacing w:val="-4"/>
        </w:rPr>
        <w:t>07 luty 2012</w:t>
      </w:r>
      <w:r w:rsidRPr="006C3138">
        <w:rPr>
          <w:rFonts w:ascii="Cambria" w:hAnsi="Cambria"/>
          <w:spacing w:val="-4"/>
        </w:rPr>
        <w:t xml:space="preserve"> r., wpisanej do Rejestru brokerów ubezpieczeniowych pod pozycją 1356/U </w:t>
      </w:r>
      <w:r w:rsidRPr="006C3138">
        <w:rPr>
          <w:rFonts w:ascii="Cambria" w:eastAsia="Calibri" w:hAnsi="Cambria"/>
          <w:spacing w:val="-2"/>
        </w:rPr>
        <w:t xml:space="preserve">oraz </w:t>
      </w:r>
      <w:r w:rsidRPr="006C3138">
        <w:rPr>
          <w:rFonts w:ascii="Cambria" w:hAnsi="Cambria"/>
          <w:spacing w:val="-4"/>
        </w:rPr>
        <w:t>Inter-Broker sp. z o.o. z siedzibą w Toruniu, przy ul. Żeglarskiej 31, 87</w:t>
      </w:r>
      <w:r w:rsidRPr="006C3138">
        <w:rPr>
          <w:rFonts w:ascii="Cambria" w:hAnsi="Cambria"/>
          <w:bCs/>
          <w:spacing w:val="-4"/>
        </w:rPr>
        <w:t>–</w:t>
      </w:r>
      <w:r w:rsidRPr="006C3138">
        <w:rPr>
          <w:rFonts w:ascii="Cambria" w:hAnsi="Cambria"/>
          <w:spacing w:val="-4"/>
        </w:rPr>
        <w:t xml:space="preserve">100 Toruń; NIP: 879-101-30-31; REGON: </w:t>
      </w:r>
      <w:r w:rsidRPr="006C3138">
        <w:rPr>
          <w:rFonts w:ascii="Cambria" w:hAnsi="Cambria"/>
          <w:bCs/>
          <w:spacing w:val="-4"/>
        </w:rPr>
        <w:t xml:space="preserve">870315750; wpisanej do rejestru przedsiębiorców prowadzonego przez Sąd Rejonowy w Toruniu VII Wydział Gospodarczy Krajowego Rejestru Sądowego – KRS nr 0000180910; </w:t>
      </w:r>
      <w:r w:rsidRPr="006C3138">
        <w:rPr>
          <w:rFonts w:ascii="Cambria" w:hAnsi="Cambria"/>
          <w:spacing w:val="-4"/>
        </w:rPr>
        <w:t>kapitał</w:t>
      </w:r>
      <w:r w:rsidRPr="00800AF8">
        <w:rPr>
          <w:rFonts w:ascii="Cambria" w:hAnsi="Cambria"/>
          <w:spacing w:val="-4"/>
        </w:rPr>
        <w:t xml:space="preserve"> zakładowy </w:t>
      </w:r>
      <w:r w:rsidRPr="00800AF8">
        <w:rPr>
          <w:rFonts w:ascii="Cambria" w:hAnsi="Cambria"/>
          <w:bCs/>
          <w:spacing w:val="-4"/>
        </w:rPr>
        <w:t>–</w:t>
      </w:r>
      <w:r w:rsidRPr="00800AF8">
        <w:rPr>
          <w:rFonts w:ascii="Cambria" w:hAnsi="Cambria"/>
          <w:spacing w:val="-4"/>
        </w:rPr>
        <w:t xml:space="preserve"> 90 000,00 zł</w:t>
      </w:r>
      <w:r w:rsidRPr="00800AF8">
        <w:rPr>
          <w:rFonts w:ascii="Cambria" w:hAnsi="Cambria"/>
          <w:strike/>
          <w:spacing w:val="-4"/>
        </w:rPr>
        <w:t>;</w:t>
      </w:r>
      <w:r w:rsidRPr="00800AF8">
        <w:rPr>
          <w:rFonts w:ascii="Cambria" w:hAnsi="Cambria"/>
          <w:spacing w:val="-4"/>
        </w:rPr>
        <w:t xml:space="preserve"> posiadającej zezwolenie Państwowego Urzędu Nadzoru Ubezpieczeń na prowadzenie działalności brokerskiej numer 404/98 z dnia 02 lipca 1998 r., wpisanej do Rejestru brokerów ubezpieczeniowych pod pozycją 00000418/U</w:t>
      </w:r>
    </w:p>
    <w:p w:rsidR="0005721B" w:rsidRPr="00800AF8" w:rsidRDefault="0005721B" w:rsidP="0005721B">
      <w:pPr>
        <w:widowControl w:val="0"/>
        <w:spacing w:before="120" w:after="0" w:line="240" w:lineRule="auto"/>
        <w:jc w:val="both"/>
        <w:rPr>
          <w:rFonts w:ascii="Cambria" w:hAnsi="Cambria"/>
          <w:spacing w:val="-4"/>
        </w:rPr>
      </w:pPr>
    </w:p>
    <w:p w:rsidR="0005721B" w:rsidRPr="00800AF8" w:rsidRDefault="0005721B" w:rsidP="0005721B">
      <w:pPr>
        <w:widowControl w:val="0"/>
        <w:spacing w:before="60" w:after="0" w:line="240" w:lineRule="auto"/>
        <w:jc w:val="both"/>
        <w:rPr>
          <w:rFonts w:ascii="Cambria" w:hAnsi="Cambria"/>
          <w:spacing w:val="-4"/>
          <w:lang w:eastAsia="pl-PL"/>
        </w:rPr>
      </w:pPr>
      <w:r w:rsidRPr="00800AF8">
        <w:rPr>
          <w:rFonts w:ascii="Cambria" w:hAnsi="Cambria"/>
          <w:spacing w:val="-4"/>
        </w:rPr>
        <w:t xml:space="preserve">w rezultacie dokonania przez Zamawiającego wyboru oferty Wykonawcy w postępowaniu o udzielenie zamówienia publicznego na wykonanie zadania pn.: Ubezpieczenie interesów majątkowych Gminy </w:t>
      </w:r>
      <w:r w:rsidR="00577A6E">
        <w:rPr>
          <w:rFonts w:ascii="Cambria" w:hAnsi="Cambria"/>
          <w:spacing w:val="-4"/>
        </w:rPr>
        <w:t>Lubawka</w:t>
      </w:r>
      <w:r w:rsidRPr="00800AF8">
        <w:rPr>
          <w:rFonts w:ascii="Cambria" w:hAnsi="Cambria"/>
          <w:spacing w:val="-4"/>
        </w:rPr>
        <w:t xml:space="preserve"> - część </w:t>
      </w:r>
      <w:r w:rsidR="00577A6E">
        <w:rPr>
          <w:rFonts w:ascii="Cambria" w:hAnsi="Cambria"/>
          <w:spacing w:val="-4"/>
        </w:rPr>
        <w:t>I</w:t>
      </w:r>
      <w:r w:rsidRPr="00800AF8">
        <w:rPr>
          <w:rFonts w:ascii="Cambria" w:hAnsi="Cambria"/>
          <w:spacing w:val="-4"/>
        </w:rPr>
        <w:t xml:space="preserve">I zamówienia: </w:t>
      </w:r>
      <w:r w:rsidRPr="00800AF8">
        <w:rPr>
          <w:rFonts w:ascii="Cambria" w:hAnsi="Cambria"/>
          <w:bCs/>
          <w:spacing w:val="-4"/>
        </w:rPr>
        <w:t xml:space="preserve">Ubezpieczenie </w:t>
      </w:r>
      <w:r w:rsidR="009F10D0">
        <w:rPr>
          <w:rFonts w:ascii="Cambria" w:hAnsi="Cambria"/>
          <w:bCs/>
          <w:spacing w:val="-4"/>
        </w:rPr>
        <w:t>pojazdów mechanicznych</w:t>
      </w:r>
      <w:r w:rsidRPr="00800AF8">
        <w:rPr>
          <w:rFonts w:ascii="Cambria" w:hAnsi="Cambria"/>
          <w:bCs/>
          <w:spacing w:val="-4"/>
        </w:rPr>
        <w:t xml:space="preserve"> Gminy </w:t>
      </w:r>
      <w:r w:rsidR="00577A6E">
        <w:rPr>
          <w:rFonts w:ascii="Cambria" w:hAnsi="Cambria"/>
          <w:bCs/>
          <w:spacing w:val="-4"/>
        </w:rPr>
        <w:t>Lubawka</w:t>
      </w:r>
      <w:r w:rsidRPr="00800AF8">
        <w:rPr>
          <w:rFonts w:ascii="Cambria" w:hAnsi="Cambria"/>
          <w:spacing w:val="-4"/>
        </w:rPr>
        <w:t xml:space="preserve"> - przeprowadzonego w trybie przetargu nieograniczonego zgodnie z przepisami ustawy z dnia 29 stycznia 2004 r. Prawo zamówień publicznych (</w:t>
      </w:r>
      <w:r w:rsidRPr="00800AF8">
        <w:rPr>
          <w:rFonts w:ascii="Cambria" w:hAnsi="Cambria"/>
          <w:iCs/>
          <w:spacing w:val="-4"/>
        </w:rPr>
        <w:t>tekst jednolity Dz.U. 2018 poz. 1986 z późn. zm.</w:t>
      </w:r>
      <w:r w:rsidRPr="00800AF8">
        <w:rPr>
          <w:rFonts w:ascii="Cambria" w:hAnsi="Cambria"/>
          <w:spacing w:val="-4"/>
        </w:rPr>
        <w:t>).</w:t>
      </w:r>
    </w:p>
    <w:p w:rsidR="006B0906" w:rsidRPr="009722FE" w:rsidRDefault="006B090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Postanowienia ogólne</w:t>
      </w:r>
    </w:p>
    <w:p w:rsidR="006B0906" w:rsidRPr="009722FE" w:rsidRDefault="006B090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w:t>
      </w:r>
    </w:p>
    <w:p w:rsidR="00B276DE" w:rsidRPr="009722FE" w:rsidRDefault="00B276DE" w:rsidP="00455B83">
      <w:pPr>
        <w:widowControl w:val="0"/>
        <w:numPr>
          <w:ilvl w:val="0"/>
          <w:numId w:val="53"/>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Niniejsza umowa reguluje warunki wykonania zamówienia.</w:t>
      </w:r>
    </w:p>
    <w:p w:rsidR="00B276DE" w:rsidRPr="009722FE" w:rsidRDefault="00B276DE" w:rsidP="00455B83">
      <w:pPr>
        <w:widowControl w:val="0"/>
        <w:numPr>
          <w:ilvl w:val="0"/>
          <w:numId w:val="53"/>
        </w:numPr>
        <w:tabs>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Ilekroć zapisy umowy odnoszą się do Zamawiającego, dotyczą one również ubezpieczających </w:t>
      </w:r>
      <w:r w:rsidRPr="009722FE">
        <w:rPr>
          <w:rFonts w:ascii="Cambria" w:hAnsi="Cambria"/>
          <w:lang w:eastAsia="pl-PL"/>
        </w:rPr>
        <w:br/>
        <w:t>i ubezpieczonych objętych zamówieniem, szczególnie w odniesieniu do zakresu ubezpieczenia, przedmiotu ubezpieczenia, likwidacji szkód i płatności składek. Przy czym prawo do zmiany umowy i odstąpienia od niej posiada wyłącznie Zamawiający.</w:t>
      </w:r>
    </w:p>
    <w:p w:rsidR="00B276DE" w:rsidRPr="009722FE" w:rsidRDefault="00B276DE"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 2</w:t>
      </w:r>
    </w:p>
    <w:p w:rsidR="00B276DE" w:rsidRPr="009722FE" w:rsidRDefault="00B276DE" w:rsidP="001D5159">
      <w:pPr>
        <w:widowControl w:val="0"/>
        <w:tabs>
          <w:tab w:val="left" w:pos="360"/>
        </w:tabs>
        <w:spacing w:after="0" w:line="240" w:lineRule="auto"/>
        <w:jc w:val="both"/>
        <w:rPr>
          <w:rFonts w:ascii="Cambria" w:hAnsi="Cambria"/>
          <w:lang w:eastAsia="pl-PL"/>
        </w:rPr>
      </w:pPr>
      <w:r w:rsidRPr="009722FE">
        <w:rPr>
          <w:rFonts w:ascii="Cambria" w:hAnsi="Cambria"/>
          <w:lang w:eastAsia="pl-PL"/>
        </w:rPr>
        <w:t xml:space="preserve">Wykonawca zobowiązuje się wykonać przedmiot umowy z najwyższą starannością, zgodnie </w:t>
      </w:r>
      <w:r w:rsidRPr="009722FE">
        <w:rPr>
          <w:rFonts w:ascii="Cambria" w:hAnsi="Cambria"/>
          <w:lang w:eastAsia="pl-PL"/>
        </w:rPr>
        <w:br/>
        <w:t>z treścią umowy oraz przepisami obowiązującego prawa.</w:t>
      </w:r>
    </w:p>
    <w:p w:rsidR="00B276DE" w:rsidRPr="009722FE" w:rsidRDefault="00B276DE" w:rsidP="001D5159">
      <w:pPr>
        <w:widowControl w:val="0"/>
        <w:spacing w:before="120" w:after="0" w:line="240" w:lineRule="auto"/>
        <w:jc w:val="center"/>
        <w:rPr>
          <w:rFonts w:ascii="Cambria" w:hAnsi="Cambria"/>
          <w:b/>
        </w:rPr>
      </w:pPr>
      <w:r w:rsidRPr="009722FE">
        <w:rPr>
          <w:rFonts w:ascii="Cambria" w:hAnsi="Cambria"/>
          <w:b/>
        </w:rPr>
        <w:t>§ 3</w:t>
      </w:r>
    </w:p>
    <w:p w:rsidR="00B276DE" w:rsidRPr="009722FE" w:rsidRDefault="00B276DE" w:rsidP="00455B83">
      <w:pPr>
        <w:widowControl w:val="0"/>
        <w:numPr>
          <w:ilvl w:val="0"/>
          <w:numId w:val="54"/>
        </w:numPr>
        <w:tabs>
          <w:tab w:val="left" w:pos="426"/>
        </w:tabs>
        <w:spacing w:after="0" w:line="240" w:lineRule="auto"/>
        <w:ind w:left="426" w:hanging="426"/>
        <w:contextualSpacing/>
        <w:jc w:val="both"/>
        <w:rPr>
          <w:rFonts w:ascii="Cambria" w:hAnsi="Cambria"/>
        </w:rPr>
      </w:pPr>
      <w:r w:rsidRPr="009722FE">
        <w:rPr>
          <w:rFonts w:ascii="Cambria" w:hAnsi="Cambria"/>
        </w:rPr>
        <w:t>Zamawiającemu przysługuje prawo odstąpienia od umowy w razie:</w:t>
      </w:r>
    </w:p>
    <w:p w:rsidR="00B276DE" w:rsidRPr="009722FE" w:rsidRDefault="00B276DE" w:rsidP="00455B83">
      <w:pPr>
        <w:widowControl w:val="0"/>
        <w:numPr>
          <w:ilvl w:val="0"/>
          <w:numId w:val="55"/>
        </w:numPr>
        <w:tabs>
          <w:tab w:val="left" w:pos="426"/>
          <w:tab w:val="left" w:pos="709"/>
        </w:tabs>
        <w:spacing w:after="0" w:line="240" w:lineRule="auto"/>
        <w:ind w:left="426" w:hanging="426"/>
        <w:contextualSpacing/>
        <w:jc w:val="both"/>
        <w:rPr>
          <w:rFonts w:ascii="Cambria" w:eastAsia="Calibri" w:hAnsi="Cambria"/>
        </w:rPr>
      </w:pPr>
      <w:r w:rsidRPr="009722FE">
        <w:rPr>
          <w:rFonts w:ascii="Cambria" w:eastAsia="Calibri" w:hAnsi="Cambria"/>
        </w:rPr>
        <w:t xml:space="preserve">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rsidR="00B276DE" w:rsidRPr="009722FE" w:rsidRDefault="00B276DE" w:rsidP="00455B83">
      <w:pPr>
        <w:widowControl w:val="0"/>
        <w:numPr>
          <w:ilvl w:val="0"/>
          <w:numId w:val="55"/>
        </w:numPr>
        <w:tabs>
          <w:tab w:val="left" w:pos="426"/>
          <w:tab w:val="left" w:pos="709"/>
        </w:tabs>
        <w:spacing w:after="0" w:line="240" w:lineRule="auto"/>
        <w:ind w:left="426" w:hanging="426"/>
        <w:contextualSpacing/>
        <w:jc w:val="both"/>
        <w:rPr>
          <w:rFonts w:ascii="Cambria" w:eastAsia="Calibri" w:hAnsi="Cambria"/>
        </w:rPr>
      </w:pPr>
      <w:r w:rsidRPr="009722FE">
        <w:rPr>
          <w:rFonts w:ascii="Cambria" w:eastAsia="Calibri" w:hAnsi="Cambria"/>
        </w:rPr>
        <w:t>rażącego naruszenia przez Wykonawcę postanowień niniejszej umowy, przy czym odstąpienie od umowy powinno być poprzedzone bezskutecznym upływem terminu wyznaczonego Wykonawcy przez Zamawiającego na zmianę sposobu wykonywania umowy,</w:t>
      </w:r>
    </w:p>
    <w:p w:rsidR="00B276DE" w:rsidRPr="009722FE" w:rsidRDefault="00B276DE" w:rsidP="00455B83">
      <w:pPr>
        <w:widowControl w:val="0"/>
        <w:numPr>
          <w:ilvl w:val="0"/>
          <w:numId w:val="54"/>
        </w:numPr>
        <w:tabs>
          <w:tab w:val="left" w:pos="426"/>
        </w:tabs>
        <w:spacing w:after="0" w:line="240" w:lineRule="auto"/>
        <w:ind w:left="426" w:hanging="426"/>
        <w:contextualSpacing/>
        <w:jc w:val="both"/>
        <w:rPr>
          <w:rFonts w:ascii="Cambria" w:hAnsi="Cambria"/>
        </w:rPr>
      </w:pPr>
      <w:r w:rsidRPr="009722FE">
        <w:rPr>
          <w:rFonts w:ascii="Cambria" w:hAnsi="Cambria"/>
        </w:rPr>
        <w:t>Odstąpienie od umowy, o którym mowa w ust. 1, powinno nastąpić w formie pisemnej pod rygorem nieważności takiego oświadczenia i powinno zawierać uzasadnienie.</w:t>
      </w:r>
    </w:p>
    <w:p w:rsidR="00B276DE" w:rsidRPr="009722FE" w:rsidRDefault="00B276DE" w:rsidP="00455B83">
      <w:pPr>
        <w:widowControl w:val="0"/>
        <w:numPr>
          <w:ilvl w:val="0"/>
          <w:numId w:val="54"/>
        </w:numPr>
        <w:tabs>
          <w:tab w:val="left" w:pos="426"/>
        </w:tabs>
        <w:spacing w:after="0" w:line="240" w:lineRule="auto"/>
        <w:ind w:left="426" w:hanging="426"/>
        <w:contextualSpacing/>
        <w:jc w:val="both"/>
        <w:rPr>
          <w:rFonts w:ascii="Cambria" w:hAnsi="Cambria"/>
          <w:b/>
          <w:bCs/>
          <w:lang w:eastAsia="pl-PL"/>
        </w:rPr>
      </w:pPr>
      <w:r w:rsidRPr="009722FE">
        <w:rPr>
          <w:rFonts w:ascii="Cambria" w:hAnsi="Cambria"/>
        </w:rPr>
        <w:t>Prawo odstąpienia Zamawiający może wykonać w terminie 30 dni od powzięcia wiadomości o okolicznościach wymienionych w ust. 1.</w:t>
      </w:r>
    </w:p>
    <w:p w:rsidR="00B276DE" w:rsidRPr="009722FE" w:rsidRDefault="00B276DE" w:rsidP="00455B83">
      <w:pPr>
        <w:widowControl w:val="0"/>
        <w:numPr>
          <w:ilvl w:val="0"/>
          <w:numId w:val="54"/>
        </w:numPr>
        <w:tabs>
          <w:tab w:val="left" w:pos="426"/>
        </w:tabs>
        <w:spacing w:after="0" w:line="240" w:lineRule="auto"/>
        <w:ind w:left="426" w:hanging="426"/>
        <w:contextualSpacing/>
        <w:jc w:val="both"/>
        <w:rPr>
          <w:rFonts w:ascii="Cambria" w:hAnsi="Cambria"/>
          <w:b/>
          <w:bCs/>
          <w:lang w:eastAsia="pl-PL"/>
        </w:rPr>
      </w:pPr>
      <w:r w:rsidRPr="009722FE">
        <w:rPr>
          <w:rFonts w:ascii="Cambria" w:hAnsi="Cambria"/>
        </w:rPr>
        <w:t xml:space="preserve">W przypadku odstąpienia od umowy, o którym mowa w ust. 1, Wykonawca może żądać wyłącznie </w:t>
      </w:r>
      <w:r w:rsidRPr="009722FE">
        <w:rPr>
          <w:rFonts w:ascii="Cambria" w:hAnsi="Cambria"/>
        </w:rPr>
        <w:lastRenderedPageBreak/>
        <w:t>wynagrodzenia należnego z tytułu wykonania części umowy.</w:t>
      </w:r>
    </w:p>
    <w:p w:rsidR="00D90470" w:rsidRPr="009722FE" w:rsidRDefault="00D90470"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Zmiana postanowień umowy</w:t>
      </w:r>
    </w:p>
    <w:p w:rsidR="00D90470" w:rsidRPr="009722FE" w:rsidRDefault="00D90470" w:rsidP="001D5159">
      <w:pPr>
        <w:widowControl w:val="0"/>
        <w:spacing w:after="0" w:line="240" w:lineRule="auto"/>
        <w:jc w:val="center"/>
        <w:rPr>
          <w:rFonts w:ascii="Cambria" w:hAnsi="Cambria"/>
          <w:b/>
        </w:rPr>
      </w:pPr>
      <w:r w:rsidRPr="009722FE">
        <w:rPr>
          <w:rFonts w:ascii="Cambria" w:hAnsi="Cambria"/>
          <w:b/>
        </w:rPr>
        <w:t>§4</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Zamawiający przewiduje możliwość zmiany umowy w przypadkach, o których mowa w art. 144 ust. 1 pkt 2-6 ustawy Prawo zamówień publicznych oraz w niżej opisanych przypadkach:</w:t>
      </w:r>
    </w:p>
    <w:p w:rsidR="00D90470" w:rsidRPr="009722FE" w:rsidRDefault="00D90470" w:rsidP="00371FB1">
      <w:pPr>
        <w:widowControl w:val="0"/>
        <w:numPr>
          <w:ilvl w:val="0"/>
          <w:numId w:val="84"/>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Zmiany wynagrodzenia należnego Wykonawcy, w wypadku wystąpienia jednej ze zmian przepisów wskazanych w art. 142 ust. 5 ustawy Prawo zamówień publicznych, tj.: </w:t>
      </w:r>
    </w:p>
    <w:p w:rsidR="00D90470" w:rsidRPr="009722FE" w:rsidRDefault="00D90470" w:rsidP="00371FB1">
      <w:pPr>
        <w:widowControl w:val="0"/>
        <w:numPr>
          <w:ilvl w:val="2"/>
          <w:numId w:val="83"/>
        </w:numPr>
        <w:tabs>
          <w:tab w:val="left" w:pos="709"/>
        </w:tabs>
        <w:suppressAutoHyphens/>
        <w:spacing w:after="0" w:line="240" w:lineRule="auto"/>
        <w:ind w:left="709" w:hanging="283"/>
        <w:jc w:val="both"/>
        <w:rPr>
          <w:rFonts w:ascii="Cambria" w:hAnsi="Cambria"/>
        </w:rPr>
      </w:pPr>
      <w:r w:rsidRPr="009722FE">
        <w:rPr>
          <w:rFonts w:ascii="Cambria" w:hAnsi="Cambria"/>
        </w:rPr>
        <w:t>w przypadku zmiany stawki podatku od towarów i usług,</w:t>
      </w:r>
    </w:p>
    <w:p w:rsidR="00D90470" w:rsidRPr="009722FE" w:rsidRDefault="00D90470" w:rsidP="00371FB1">
      <w:pPr>
        <w:widowControl w:val="0"/>
        <w:numPr>
          <w:ilvl w:val="2"/>
          <w:numId w:val="83"/>
        </w:numPr>
        <w:tabs>
          <w:tab w:val="left" w:pos="709"/>
        </w:tabs>
        <w:suppressAutoHyphens/>
        <w:spacing w:after="0" w:line="240" w:lineRule="auto"/>
        <w:ind w:left="709" w:hanging="283"/>
        <w:jc w:val="both"/>
        <w:rPr>
          <w:rFonts w:ascii="Cambria" w:hAnsi="Cambria"/>
        </w:rPr>
      </w:pPr>
      <w:r w:rsidRPr="009722FE">
        <w:rPr>
          <w:rFonts w:ascii="Cambria" w:hAnsi="Cambria"/>
        </w:rPr>
        <w:t xml:space="preserve">w przypadku zmiany wysokości minimalnego wynagrodzenia za pracę albo wysokości minimalnej stawki godzinowej, ustalonych na podstawie przepisów ustawy z dnia </w:t>
      </w:r>
      <w:r w:rsidRPr="009722FE">
        <w:rPr>
          <w:rFonts w:ascii="Cambria" w:hAnsi="Cambria"/>
        </w:rPr>
        <w:br/>
        <w:t>10 października 2002 r. o minimalnym wynagrodzeniu za pracę,</w:t>
      </w:r>
    </w:p>
    <w:p w:rsidR="00D90470" w:rsidRPr="009722FE" w:rsidRDefault="00D90470" w:rsidP="00371FB1">
      <w:pPr>
        <w:widowControl w:val="0"/>
        <w:numPr>
          <w:ilvl w:val="2"/>
          <w:numId w:val="83"/>
        </w:numPr>
        <w:tabs>
          <w:tab w:val="left" w:pos="709"/>
        </w:tabs>
        <w:suppressAutoHyphens/>
        <w:spacing w:after="0" w:line="240" w:lineRule="auto"/>
        <w:ind w:left="709" w:hanging="283"/>
        <w:jc w:val="both"/>
        <w:rPr>
          <w:rFonts w:ascii="Cambria" w:hAnsi="Cambria"/>
        </w:rPr>
      </w:pPr>
      <w:r w:rsidRPr="009722FE">
        <w:rPr>
          <w:rFonts w:ascii="Cambria" w:hAnsi="Cambria"/>
        </w:rPr>
        <w:t>w przypadku zmiany zasad podlegania ubezpieczeniom społecznym lub ubezpieczeniu zdrowotnemu lub wysokości stawki składki na ubezpieczenia społeczne lub zdrowotne.</w:t>
      </w:r>
    </w:p>
    <w:p w:rsidR="00D90470" w:rsidRPr="009722FE" w:rsidRDefault="00D90470" w:rsidP="00371FB1">
      <w:pPr>
        <w:widowControl w:val="0"/>
        <w:numPr>
          <w:ilvl w:val="0"/>
          <w:numId w:val="84"/>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Zmiany warunków stanowiących podstawę udzielanej ochrony ubezpieczeniowej w przypadku zmian powszechnie obowiązujących przepisów prawa, w szczególności przepisów Kodeksu cywilnego</w:t>
      </w:r>
      <w:r w:rsidRPr="009722FE">
        <w:rPr>
          <w:rFonts w:ascii="Cambria" w:eastAsia="Calibri" w:hAnsi="Cambria"/>
          <w:color w:val="000000"/>
          <w:shd w:val="clear" w:color="auto" w:fill="FFFFFF"/>
          <w:lang w:eastAsia="ar-SA"/>
        </w:rPr>
        <w:t xml:space="preserve"> i u</w:t>
      </w:r>
      <w:r w:rsidRPr="009722FE">
        <w:rPr>
          <w:rFonts w:ascii="Cambria" w:eastAsia="Calibri" w:hAnsi="Cambria"/>
        </w:rPr>
        <w:t xml:space="preserve">stawy z dnia 22 maja 2003 r. o ubezpieczeniach obowiązkowych, Ubezpieczeniowym Funduszu Gwarancyjnym i Polskim Biurze Ubezpieczycieli Komunikacyjnych, w zakresie, w jakim zmiany te dotyczyć będą postanowień umów ubezpieczenia. Zmiany te mogą prowadzić </w:t>
      </w:r>
      <w:r w:rsidRPr="009722FE">
        <w:rPr>
          <w:rFonts w:ascii="Cambria" w:eastAsia="Calibri" w:hAnsi="Cambria"/>
        </w:rPr>
        <w:br/>
        <w:t>do zmiany wynagrodzenia Wykonawcy, jeżeli będą one związane ze zwiększeniem sumy ubezpieczenia/gwarancyjnej lub zmianą wielkości ryzyka.</w:t>
      </w:r>
    </w:p>
    <w:p w:rsidR="00D90470" w:rsidRPr="009722FE" w:rsidRDefault="00D90470" w:rsidP="00371FB1">
      <w:pPr>
        <w:widowControl w:val="0"/>
        <w:numPr>
          <w:ilvl w:val="0"/>
          <w:numId w:val="84"/>
        </w:numPr>
        <w:tabs>
          <w:tab w:val="left" w:pos="426"/>
        </w:tabs>
        <w:suppressAutoHyphens/>
        <w:spacing w:after="0" w:line="240" w:lineRule="auto"/>
        <w:ind w:left="426" w:hanging="426"/>
        <w:jc w:val="both"/>
        <w:rPr>
          <w:rFonts w:ascii="Cambria" w:hAnsi="Cambria"/>
        </w:rPr>
      </w:pPr>
      <w:r w:rsidRPr="009722FE">
        <w:rPr>
          <w:rFonts w:ascii="Cambria" w:hAnsi="Cambria"/>
        </w:rPr>
        <w:t>Zmiany podmiotowego zakresu zamówienia w przypadku:</w:t>
      </w:r>
    </w:p>
    <w:p w:rsidR="00D90470" w:rsidRPr="009722FE" w:rsidRDefault="00D90470" w:rsidP="00371FB1">
      <w:pPr>
        <w:widowControl w:val="0"/>
        <w:numPr>
          <w:ilvl w:val="0"/>
          <w:numId w:val="85"/>
        </w:numPr>
        <w:tabs>
          <w:tab w:val="left" w:pos="709"/>
        </w:tabs>
        <w:suppressAutoHyphens/>
        <w:spacing w:after="0" w:line="240" w:lineRule="auto"/>
        <w:ind w:left="709" w:hanging="283"/>
        <w:jc w:val="both"/>
        <w:rPr>
          <w:rFonts w:ascii="Cambria" w:hAnsi="Cambria"/>
        </w:rPr>
      </w:pPr>
      <w:r w:rsidRPr="009722FE">
        <w:rPr>
          <w:rFonts w:ascii="Cambria" w:hAnsi="Cambria"/>
        </w:rPr>
        <w:t>utworzenia przez Zamawiającego nowych podmiotów, w tym wyodrębnionych z podmiotów dotychczas objętych zamówieniem lub powstałych w wyniku ich połączenia,</w:t>
      </w:r>
    </w:p>
    <w:p w:rsidR="00D90470" w:rsidRPr="009722FE" w:rsidRDefault="00D90470" w:rsidP="00371FB1">
      <w:pPr>
        <w:widowControl w:val="0"/>
        <w:numPr>
          <w:ilvl w:val="0"/>
          <w:numId w:val="85"/>
        </w:numPr>
        <w:tabs>
          <w:tab w:val="left" w:pos="709"/>
          <w:tab w:val="left" w:pos="851"/>
        </w:tabs>
        <w:suppressAutoHyphens/>
        <w:spacing w:after="0" w:line="240" w:lineRule="auto"/>
        <w:ind w:left="709" w:hanging="283"/>
        <w:jc w:val="both"/>
        <w:rPr>
          <w:rFonts w:ascii="Cambria" w:hAnsi="Cambria"/>
        </w:rPr>
      </w:pPr>
      <w:r w:rsidRPr="009722FE">
        <w:rPr>
          <w:rFonts w:ascii="Cambria" w:hAnsi="Cambria"/>
        </w:rPr>
        <w:t xml:space="preserve">restrukturyzacji, przekształcenia, połączenia, komercjalizacji lub zmiany formy prawnej podmiotów objętych zamówieniem, </w:t>
      </w:r>
    </w:p>
    <w:p w:rsidR="00D90470" w:rsidRPr="009722FE" w:rsidRDefault="00D90470" w:rsidP="00371FB1">
      <w:pPr>
        <w:widowControl w:val="0"/>
        <w:numPr>
          <w:ilvl w:val="0"/>
          <w:numId w:val="85"/>
        </w:numPr>
        <w:tabs>
          <w:tab w:val="left" w:pos="709"/>
          <w:tab w:val="left" w:pos="851"/>
        </w:tabs>
        <w:suppressAutoHyphens/>
        <w:spacing w:after="0" w:line="240" w:lineRule="auto"/>
        <w:ind w:left="709" w:hanging="283"/>
        <w:jc w:val="both"/>
        <w:rPr>
          <w:rFonts w:ascii="Cambria" w:hAnsi="Cambria"/>
        </w:rPr>
      </w:pPr>
      <w:r w:rsidRPr="009722FE">
        <w:rPr>
          <w:rFonts w:ascii="Cambria" w:hAnsi="Cambria"/>
        </w:rPr>
        <w:t xml:space="preserve">rozwiązania podmiotu objętego zamówieniem. </w:t>
      </w:r>
    </w:p>
    <w:p w:rsidR="00D90470" w:rsidRPr="009722FE" w:rsidRDefault="00D90470" w:rsidP="001D5159">
      <w:pPr>
        <w:widowControl w:val="0"/>
        <w:tabs>
          <w:tab w:val="left" w:pos="426"/>
        </w:tabs>
        <w:spacing w:after="0" w:line="240" w:lineRule="auto"/>
        <w:ind w:left="426"/>
        <w:jc w:val="both"/>
        <w:rPr>
          <w:rFonts w:ascii="Cambria" w:hAnsi="Cambria"/>
        </w:rPr>
      </w:pPr>
      <w:r w:rsidRPr="009722FE">
        <w:rPr>
          <w:rFonts w:ascii="Cambria" w:hAnsi="Cambria"/>
        </w:rPr>
        <w:t>Wymienione wyżej zmiany mogą prowadzić do zmiany wynagrodzenia Wykonawcy, jeżeli będą one związane ze zmianą sumy ubezpieczenia/gwarancyjnej lub zmianą wielkości ryzyka.</w:t>
      </w:r>
    </w:p>
    <w:p w:rsidR="00D90470" w:rsidRPr="009722FE" w:rsidRDefault="00D90470" w:rsidP="00371FB1">
      <w:pPr>
        <w:widowControl w:val="0"/>
        <w:numPr>
          <w:ilvl w:val="0"/>
          <w:numId w:val="84"/>
        </w:numPr>
        <w:tabs>
          <w:tab w:val="left" w:pos="426"/>
        </w:tabs>
        <w:suppressAutoHyphens/>
        <w:spacing w:after="0" w:line="240" w:lineRule="auto"/>
        <w:ind w:left="426" w:hanging="426"/>
        <w:jc w:val="both"/>
        <w:rPr>
          <w:rFonts w:ascii="Cambria" w:hAnsi="Cambria"/>
        </w:rPr>
      </w:pPr>
      <w:r w:rsidRPr="009722FE">
        <w:rPr>
          <w:rFonts w:ascii="Cambria" w:hAnsi="Cambria"/>
        </w:rPr>
        <w:t>Zmiany wynagrodzenia należnego Wykonawcy w przypadku zmiany wartości lub ilości ubezpieczonych pojazdów</w:t>
      </w:r>
      <w:r w:rsidR="00200B3E" w:rsidRPr="009722FE">
        <w:rPr>
          <w:rFonts w:ascii="Cambria" w:hAnsi="Cambria"/>
        </w:rPr>
        <w:t>, bądź w przypadku uzupełnienia sumy ubezpieczenia pojazdów</w:t>
      </w:r>
      <w:r w:rsidRPr="009722FE">
        <w:rPr>
          <w:rFonts w:ascii="Cambria" w:hAnsi="Cambria"/>
        </w:rPr>
        <w:t>.</w:t>
      </w:r>
    </w:p>
    <w:p w:rsidR="00D90470" w:rsidRPr="009722FE" w:rsidRDefault="00D90470" w:rsidP="00371FB1">
      <w:pPr>
        <w:widowControl w:val="0"/>
        <w:numPr>
          <w:ilvl w:val="0"/>
          <w:numId w:val="84"/>
        </w:numPr>
        <w:tabs>
          <w:tab w:val="left" w:pos="426"/>
        </w:tabs>
        <w:suppressAutoHyphens/>
        <w:spacing w:after="0" w:line="240" w:lineRule="auto"/>
        <w:ind w:left="426" w:hanging="426"/>
        <w:jc w:val="both"/>
        <w:rPr>
          <w:rFonts w:ascii="Cambria" w:hAnsi="Cambria"/>
        </w:rPr>
      </w:pPr>
      <w:r w:rsidRPr="009722FE">
        <w:rPr>
          <w:rFonts w:ascii="Cambria" w:hAnsi="Cambria"/>
        </w:rPr>
        <w:t>Zmiany zakresu zamówienia i wynagrodzenia Wykonawcy w przypadku:</w:t>
      </w:r>
    </w:p>
    <w:p w:rsidR="00D90470" w:rsidRPr="009722FE" w:rsidRDefault="00D90470" w:rsidP="00371FB1">
      <w:pPr>
        <w:widowControl w:val="0"/>
        <w:numPr>
          <w:ilvl w:val="0"/>
          <w:numId w:val="81"/>
        </w:numPr>
        <w:tabs>
          <w:tab w:val="left" w:pos="709"/>
        </w:tabs>
        <w:suppressAutoHyphens/>
        <w:spacing w:after="0" w:line="240" w:lineRule="auto"/>
        <w:ind w:left="709" w:hanging="283"/>
        <w:jc w:val="both"/>
        <w:rPr>
          <w:rFonts w:ascii="Cambria" w:hAnsi="Cambria"/>
          <w:spacing w:val="-4"/>
        </w:rPr>
      </w:pPr>
      <w:r w:rsidRPr="009722FE">
        <w:rPr>
          <w:rFonts w:ascii="Cambria" w:hAnsi="Cambria"/>
          <w:spacing w:val="-4"/>
        </w:rPr>
        <w:t>rozszerzenia zakresu ubezpieczenia w przypadku ujawnienia się bądź powstania nowego ryzyka ubezpieczeniowego nieprzewidzianego w specyfikacji istotnych warunków zamówienia,</w:t>
      </w:r>
    </w:p>
    <w:p w:rsidR="00D90470" w:rsidRPr="009722FE" w:rsidRDefault="00D90470" w:rsidP="00371FB1">
      <w:pPr>
        <w:widowControl w:val="0"/>
        <w:numPr>
          <w:ilvl w:val="0"/>
          <w:numId w:val="81"/>
        </w:numPr>
        <w:tabs>
          <w:tab w:val="left" w:pos="709"/>
        </w:tabs>
        <w:suppressAutoHyphens/>
        <w:spacing w:after="0" w:line="240" w:lineRule="auto"/>
        <w:ind w:left="709" w:hanging="283"/>
        <w:jc w:val="both"/>
        <w:rPr>
          <w:rFonts w:ascii="Cambria" w:hAnsi="Cambria"/>
        </w:rPr>
      </w:pPr>
      <w:r w:rsidRPr="009722FE">
        <w:rPr>
          <w:rFonts w:ascii="Cambria" w:hAnsi="Cambria"/>
        </w:rPr>
        <w:t>modyfikacji zakresu ochrony ubezpieczeniowej.</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 xml:space="preserve">W wypadku zmiany, o której mowa w ust. 1 pkt 1 lit. a, wartość netto wynagrodzenia Wykonawcy nie ulegnie zmianie, a określona w aneksie do umowy wartość brutto wynagrodzenia zostanie wyliczona na podstawie nowych przepisów dotyczących podatku od towarów i usług. </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 xml:space="preserve">W wypadku zmiany, o której mowa w ust. 1 pkt 1 lit. b, Wykonawca zobligowany będzie przedłożyć Zamawiającemu wykaz zatrudnionych do realizacji umowy pracowników, </w:t>
      </w:r>
      <w:r w:rsidRPr="009722FE">
        <w:rPr>
          <w:rFonts w:ascii="Cambria" w:hAnsi="Cambria"/>
        </w:rPr>
        <w:br/>
        <w:t>dla których 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ze zwiększenia wynagrodzenia osób bezpośrednio wykonujących zamówienie.</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W wypadku zmiany, o której mowa w ust. 1 pkt 1 lit. c, Wykonawca zobligowany będzie przedłożyć Zamawiającemu wykaz zatrudnionych do realizacji umowy pracowników, dla których ma zastosowanie zmiana zasad wraz z kalkulacją kosztów wynikającą 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ust. 1 pkt 1 lit. c, przy zachowaniu dotychczasowej kwoty netto wynagrodzenia osób bezpośrednio wykonujących zamówienie na rzecz Zamawiającego.</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Wszystkie zmiany, o których mowa w ust. 1 pkt 1 będą wprowadzane do umowy na pisemny, uzasadniony i należycie udokumentowany wniosek Wykonawcy, złożony</w:t>
      </w:r>
      <w:r w:rsidRPr="009722FE">
        <w:rPr>
          <w:rFonts w:ascii="Cambria" w:hAnsi="Cambria"/>
          <w:lang w:eastAsia="ar-SA"/>
        </w:rPr>
        <w:t xml:space="preserve"> </w:t>
      </w:r>
      <w:r w:rsidRPr="009722FE">
        <w:rPr>
          <w:rFonts w:ascii="Cambria" w:hAnsi="Cambria"/>
        </w:rPr>
        <w:t xml:space="preserve">najpóźniej w terminie </w:t>
      </w:r>
      <w:r w:rsidRPr="009722FE">
        <w:rPr>
          <w:rFonts w:ascii="Cambria" w:hAnsi="Cambria"/>
        </w:rPr>
        <w:br/>
        <w:t>30 dni</w:t>
      </w:r>
      <w:r w:rsidRPr="009722FE">
        <w:rPr>
          <w:rFonts w:ascii="Cambria" w:hAnsi="Cambria"/>
          <w:lang w:eastAsia="ar-SA"/>
        </w:rPr>
        <w:t xml:space="preserve"> </w:t>
      </w:r>
      <w:r w:rsidRPr="009722FE">
        <w:rPr>
          <w:rFonts w:ascii="Cambria" w:hAnsi="Cambria"/>
        </w:rPr>
        <w:t xml:space="preserve">od dnia wejścia w życie nowych przepisów. Niezależnie od obowiązku załączenia </w:t>
      </w:r>
      <w:r w:rsidRPr="009722FE">
        <w:rPr>
          <w:rFonts w:ascii="Cambria" w:hAnsi="Cambria"/>
        </w:rPr>
        <w:br/>
        <w:t xml:space="preserve">do wniosku szczegółowej kalkulacji kosztów, o której mowa powyżej, Wykonawca zobowiązany jest wykazać i udowodnić Zamawiającemu wpływ zmian na wysokość wynagrodzenia należnego </w:t>
      </w:r>
      <w:r w:rsidRPr="009722FE">
        <w:rPr>
          <w:rFonts w:ascii="Cambria" w:hAnsi="Cambria"/>
        </w:rPr>
        <w:lastRenderedPageBreak/>
        <w:t>Wykonawcy z tytułu realizacji przedmiotu umowy. Wniosek wraz z załączonymi dokumentami będzie podlegać weryfikacji Zamawiającego, który zastrzega sobie prawo odmowy dokonania zmiany wysokości ceny ofertowej w przypadku, gdy wniosek Wykonawcy nie będzie spełniał warunków opisanych w postanowieniach niniejszego paragrafu.</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spacing w:val="-6"/>
        </w:rPr>
      </w:pPr>
      <w:r w:rsidRPr="009722FE">
        <w:rPr>
          <w:rFonts w:ascii="Cambria" w:hAnsi="Cambria"/>
          <w:spacing w:val="-6"/>
        </w:rPr>
        <w:t>W terminie 30 dni od otrzymania wniosku, o którym mowa w ust. 5, Zamawiający zawsze może zwrócić się do Wykonawcy z wezwaniem o jego uzupełnienie poprzez przekazanie dodatkowych wyjaśnień, informacji lub dokumentów. Wykonawca jest zobowiązany odpowiedzieć na wezwanie Zamawiającego – wyczerpująco i zgodnie ze stanem faktycznym, w</w:t>
      </w:r>
      <w:r w:rsidR="005C38D3" w:rsidRPr="009722FE">
        <w:rPr>
          <w:rFonts w:ascii="Cambria" w:hAnsi="Cambria"/>
          <w:spacing w:val="-6"/>
        </w:rPr>
        <w:t xml:space="preserve"> terminie 7 dni </w:t>
      </w:r>
      <w:r w:rsidRPr="009722FE">
        <w:rPr>
          <w:rFonts w:ascii="Cambria" w:hAnsi="Cambria"/>
          <w:spacing w:val="-6"/>
        </w:rPr>
        <w:t>od dnia otrzymania wezwania.</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Zamawiający w terminie 30 dni od otrzymania kompletnego wniosku zajmie wobec niego pisemne stanowisko; za dzień przekazania stanowiska, uznaje się dzień jego wysłania na adres właściwy dla doręczeń pism dla Wykonawcy. Stanowisko Zamawiającego w sprawie jest ostateczne i wiążące dla Wykonawcy.</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 xml:space="preserve">Prawo do wystąpienia z wnioskiem o dokonanie zmiany umowy w związku ze zmianą przepisów, </w:t>
      </w:r>
      <w:r w:rsidR="00BF0712" w:rsidRPr="009722FE">
        <w:rPr>
          <w:rFonts w:ascii="Cambria" w:hAnsi="Cambria"/>
          <w:spacing w:val="-4"/>
        </w:rPr>
        <w:br/>
      </w:r>
      <w:r w:rsidRPr="009722FE">
        <w:rPr>
          <w:rFonts w:ascii="Cambria" w:hAnsi="Cambria"/>
          <w:spacing w:val="-4"/>
        </w:rPr>
        <w:t>o których mowa w ust. 1 pkt 1 posiada również</w:t>
      </w:r>
      <w:r w:rsidR="00BF0712" w:rsidRPr="009722FE">
        <w:rPr>
          <w:rFonts w:ascii="Cambria" w:hAnsi="Cambria"/>
          <w:spacing w:val="-4"/>
        </w:rPr>
        <w:t xml:space="preserve"> Zamawiający, który najpóźniej </w:t>
      </w:r>
      <w:r w:rsidRPr="009722FE">
        <w:rPr>
          <w:rFonts w:ascii="Cambria" w:hAnsi="Cambria"/>
          <w:spacing w:val="-4"/>
        </w:rPr>
        <w:t xml:space="preserve">w terminie 30 dni </w:t>
      </w:r>
      <w:r w:rsidR="00BF0712" w:rsidRPr="009722FE">
        <w:rPr>
          <w:rFonts w:ascii="Cambria" w:hAnsi="Cambria"/>
          <w:spacing w:val="-4"/>
        </w:rPr>
        <w:br/>
      </w:r>
      <w:r w:rsidRPr="009722FE">
        <w:rPr>
          <w:rFonts w:ascii="Cambria" w:hAnsi="Cambria"/>
          <w:spacing w:val="-4"/>
        </w:rPr>
        <w:t>od dnia wejścia w życie przepisów wprowadzających zmiany może przekazać Wykonawcy pisemny wniosek o dokonanie zmiany um</w:t>
      </w:r>
      <w:r w:rsidR="00BF0712" w:rsidRPr="009722FE">
        <w:rPr>
          <w:rFonts w:ascii="Cambria" w:hAnsi="Cambria"/>
          <w:spacing w:val="-4"/>
        </w:rPr>
        <w:t xml:space="preserve">owy; wniosek powinien zawierać </w:t>
      </w:r>
      <w:r w:rsidRPr="009722FE">
        <w:rPr>
          <w:rFonts w:ascii="Cambria" w:hAnsi="Cambria"/>
          <w:spacing w:val="-4"/>
        </w:rPr>
        <w:t xml:space="preserve">co najmniej propozycję zmiany umowy w zakresie wysokości wynagrodzenia oraz powołanie się na podstawę prawną zmian przepisów. </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spacing w:val="-2"/>
        </w:rPr>
      </w:pPr>
      <w:r w:rsidRPr="009722FE">
        <w:rPr>
          <w:rFonts w:ascii="Cambria" w:hAnsi="Cambria"/>
          <w:spacing w:val="-2"/>
        </w:rPr>
        <w:t xml:space="preserve">Przed przekazaniem wniosku, o którym mowa w ust. 8, Zamawiający może zwrócić się </w:t>
      </w:r>
      <w:r w:rsidRPr="009722FE">
        <w:rPr>
          <w:rFonts w:ascii="Cambria" w:hAnsi="Cambria"/>
          <w:spacing w:val="-2"/>
        </w:rPr>
        <w:br/>
        <w:t xml:space="preserve">do Wykonawcy o udzielenie informacji lub przekazanie wyjaśnień lub dokumentów niezbędnych </w:t>
      </w:r>
      <w:r w:rsidR="00AC2675" w:rsidRPr="009722FE">
        <w:rPr>
          <w:rFonts w:ascii="Cambria" w:hAnsi="Cambria"/>
          <w:spacing w:val="-2"/>
        </w:rPr>
        <w:br/>
      </w:r>
      <w:r w:rsidRPr="009722FE">
        <w:rPr>
          <w:rFonts w:ascii="Cambria" w:hAnsi="Cambria"/>
          <w:spacing w:val="-2"/>
        </w:rPr>
        <w:t>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Wykonawca zobowiązany jest odpowiedzieć na wezwanie Zamawiającego – wyczerpująco i zgodnie ze stanem faktycznym, w terminie 7 dni od dnia otrzymania wezwania.</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 xml:space="preserve">Wykonawca jest zobowiązany do zajęcia pisemnego stanowiska w terminie 30 dni od dnia otrzymania wniosku od Zamawiającego. Ostateczne, wiążące dla Wykonawcy stanowisko </w:t>
      </w:r>
      <w:r w:rsidRPr="009722FE">
        <w:rPr>
          <w:rFonts w:ascii="Cambria" w:hAnsi="Cambria"/>
        </w:rPr>
        <w:br/>
        <w:t xml:space="preserve">w sprawie zajmie – w terminie 14 dni licząc od dnia otrzymania stanowiska Wykonawcy - Zamawiający; za dzień przekazania stanowisk uznaje się dzień wysłania ich na adres właściwy </w:t>
      </w:r>
      <w:r w:rsidRPr="009722FE">
        <w:rPr>
          <w:rFonts w:ascii="Cambria" w:hAnsi="Cambria"/>
        </w:rPr>
        <w:br/>
        <w:t>dla doręczeń pism dla Zamawiającego i Wykonawcy.</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Zmiana wysokości wynagrodzenia Wykonawcy w związku z art. 142 ust. 5 ustawy Prawo zamówień publicznych – w przypadku jej wprowadzenia - obowiązywać będzie od dnia wejścia </w:t>
      </w:r>
      <w:r w:rsidRPr="009722FE">
        <w:rPr>
          <w:rFonts w:ascii="Cambria" w:hAnsi="Cambria"/>
        </w:rPr>
        <w:br/>
        <w:t>w życie nowych przepisów prawa, o których mowa w ust. 1 pkt 1.</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eastAsia="Calibri" w:hAnsi="Cambria"/>
          <w:spacing w:val="-6"/>
        </w:rPr>
      </w:pPr>
      <w:r w:rsidRPr="009722FE">
        <w:rPr>
          <w:rFonts w:ascii="Cambria" w:eastAsia="Calibri" w:hAnsi="Cambria"/>
          <w:spacing w:val="-6"/>
        </w:rPr>
        <w:t>Warunkiem dokonania zmian umowy, o których mowa w ust. 1 pkt 2-</w:t>
      </w:r>
      <w:r w:rsidR="005C38D3" w:rsidRPr="009722FE">
        <w:rPr>
          <w:rFonts w:ascii="Cambria" w:eastAsia="Calibri" w:hAnsi="Cambria"/>
          <w:spacing w:val="-6"/>
        </w:rPr>
        <w:t>5</w:t>
      </w:r>
      <w:r w:rsidRPr="009722FE">
        <w:rPr>
          <w:rFonts w:ascii="Cambria" w:eastAsia="Calibri" w:hAnsi="Cambria"/>
          <w:spacing w:val="-6"/>
        </w:rPr>
        <w:t xml:space="preserve"> oraz wynikających z art. 144 ust. 1 pkt 2-6 ustawy Prawo zamówień publicznych jest złożenie pisemnego wniosku przez Zamawiającego.</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Zmiana umowy wskazana w ust. 1 pkt 2–4 nie wymaga zgody Wykonawcy. </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Zmiana umowy wskazana w ust. 1 pkt 5 może być wprowadzona tylko za zgodą Wykonawcy.</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Zmiana umowy wynikająca z art. 144 ust. 1 pkt 2-6 ustawy Prawo zamówień publicznych, </w:t>
      </w:r>
      <w:r w:rsidRPr="009722FE">
        <w:rPr>
          <w:rFonts w:ascii="Cambria" w:eastAsia="Calibri" w:hAnsi="Cambria"/>
        </w:rPr>
        <w:br/>
        <w:t xml:space="preserve">w przypadkach innych niż wymienione w ust. 1 pkt 2-5 umowy - z uwzględnieniem postanowień </w:t>
      </w:r>
      <w:r w:rsidRPr="009722FE">
        <w:rPr>
          <w:rFonts w:ascii="Cambria" w:eastAsia="Calibri" w:hAnsi="Cambria"/>
        </w:rPr>
        <w:br/>
        <w:t>ust. 1</w:t>
      </w:r>
      <w:r w:rsidR="005C38D3" w:rsidRPr="009722FE">
        <w:rPr>
          <w:rFonts w:ascii="Cambria" w:eastAsia="Calibri" w:hAnsi="Cambria"/>
        </w:rPr>
        <w:t>3</w:t>
      </w:r>
      <w:r w:rsidRPr="009722FE">
        <w:rPr>
          <w:rFonts w:ascii="Cambria" w:eastAsia="Calibri" w:hAnsi="Cambria"/>
        </w:rPr>
        <w:t>, może być dokonana wyłącznie za zgodą Wykonawcy.</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Wszelkie zmiany i uzupełnienia niniejszej umowy będą wprowadzane pisemnie w formie dokumentu ubezpieczeniowego (np. polisy) albo aneksu, pod rygorem nieważności.</w:t>
      </w:r>
    </w:p>
    <w:p w:rsidR="00D90470" w:rsidRPr="009722FE" w:rsidRDefault="00D90470" w:rsidP="00371FB1">
      <w:pPr>
        <w:widowControl w:val="0"/>
        <w:numPr>
          <w:ilvl w:val="0"/>
          <w:numId w:val="83"/>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Zmiany umowy muszą być dokonywane z zachowaniem przepisu art. 140 ust. 3 ustawy Prawo zamówień publicznych, stanowiącego, że umowa podlega unieważnieniu w części wykraczającej poza określenie przedmiotu zamówienia, z zastrzeżeniem art. 144 tejże ustawy.</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Przedmiot i zakres zamówienia</w:t>
      </w:r>
      <w:r w:rsidR="00497D03" w:rsidRPr="009722FE">
        <w:rPr>
          <w:rFonts w:ascii="Cambria" w:hAnsi="Cambria"/>
          <w:b/>
          <w:bCs/>
          <w:lang w:eastAsia="pl-PL"/>
        </w:rPr>
        <w:t xml:space="preserve"> (umowy)</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5</w:t>
      </w:r>
    </w:p>
    <w:p w:rsidR="004516E6" w:rsidRPr="009722FE" w:rsidRDefault="004516E6" w:rsidP="00455B83">
      <w:pPr>
        <w:widowControl w:val="0"/>
        <w:numPr>
          <w:ilvl w:val="3"/>
          <w:numId w:val="33"/>
        </w:numPr>
        <w:tabs>
          <w:tab w:val="left" w:pos="284"/>
        </w:tabs>
        <w:spacing w:after="0" w:line="240" w:lineRule="auto"/>
        <w:ind w:left="284" w:hanging="284"/>
        <w:jc w:val="both"/>
        <w:rPr>
          <w:rFonts w:ascii="Cambria" w:hAnsi="Cambria"/>
          <w:lang w:eastAsia="pl-PL"/>
        </w:rPr>
      </w:pPr>
      <w:r w:rsidRPr="009722FE">
        <w:rPr>
          <w:rFonts w:ascii="Cambria" w:hAnsi="Cambria"/>
          <w:lang w:eastAsia="pl-PL"/>
        </w:rPr>
        <w:t xml:space="preserve">Przedmiotem zamówienia </w:t>
      </w:r>
      <w:r w:rsidR="00497D03" w:rsidRPr="009722FE">
        <w:rPr>
          <w:rFonts w:ascii="Cambria" w:hAnsi="Cambria"/>
          <w:lang w:eastAsia="pl-PL"/>
        </w:rPr>
        <w:t xml:space="preserve">(umowy) </w:t>
      </w:r>
      <w:r w:rsidRPr="009722FE">
        <w:rPr>
          <w:rFonts w:ascii="Cambria" w:hAnsi="Cambria"/>
          <w:lang w:eastAsia="pl-PL"/>
        </w:rPr>
        <w:t xml:space="preserve">jest ubezpieczenie pojazdów mechanicznych </w:t>
      </w:r>
      <w:r w:rsidR="004E18F6" w:rsidRPr="009722FE">
        <w:rPr>
          <w:rFonts w:ascii="Cambria" w:hAnsi="Cambria"/>
          <w:lang w:eastAsia="pl-PL"/>
        </w:rPr>
        <w:t xml:space="preserve">Gminy </w:t>
      </w:r>
      <w:r w:rsidR="005A47C1">
        <w:rPr>
          <w:rFonts w:ascii="Cambria" w:hAnsi="Cambria"/>
          <w:lang w:eastAsia="pl-PL"/>
        </w:rPr>
        <w:t>Lubawka</w:t>
      </w:r>
      <w:r w:rsidRPr="009722FE">
        <w:rPr>
          <w:rFonts w:ascii="Cambria" w:hAnsi="Cambria"/>
          <w:lang w:eastAsia="pl-PL"/>
        </w:rPr>
        <w:t xml:space="preserve">. Zakres </w:t>
      </w:r>
      <w:r w:rsidR="00497D03" w:rsidRPr="009722FE">
        <w:rPr>
          <w:rFonts w:ascii="Cambria" w:hAnsi="Cambria"/>
          <w:lang w:eastAsia="pl-PL"/>
        </w:rPr>
        <w:t>ubezpieczenia</w:t>
      </w:r>
      <w:r w:rsidRPr="009722FE">
        <w:rPr>
          <w:rFonts w:ascii="Cambria" w:hAnsi="Cambria"/>
          <w:lang w:eastAsia="pl-PL"/>
        </w:rPr>
        <w:t xml:space="preserve"> obejmuje:</w:t>
      </w:r>
    </w:p>
    <w:p w:rsidR="004516E6" w:rsidRPr="009722FE" w:rsidRDefault="004516E6" w:rsidP="00455B83">
      <w:pPr>
        <w:widowControl w:val="0"/>
        <w:numPr>
          <w:ilvl w:val="0"/>
          <w:numId w:val="32"/>
        </w:numPr>
        <w:tabs>
          <w:tab w:val="left" w:pos="567"/>
        </w:tabs>
        <w:suppressAutoHyphens/>
        <w:spacing w:after="0" w:line="240" w:lineRule="auto"/>
        <w:ind w:left="567" w:hanging="283"/>
        <w:contextualSpacing/>
        <w:jc w:val="both"/>
        <w:rPr>
          <w:rFonts w:ascii="Cambria" w:eastAsia="Calibri" w:hAnsi="Cambria"/>
        </w:rPr>
      </w:pPr>
      <w:r w:rsidRPr="009722FE">
        <w:rPr>
          <w:rFonts w:ascii="Cambria" w:eastAsia="Calibri" w:hAnsi="Cambria"/>
        </w:rPr>
        <w:t xml:space="preserve">obowiązkowe ubezpieczenie odpowiedzialności cywilnej posiadaczy pojazdów mechanicznych, </w:t>
      </w:r>
    </w:p>
    <w:p w:rsidR="00BF0712" w:rsidRPr="009722FE" w:rsidRDefault="00BF0712" w:rsidP="00455B83">
      <w:pPr>
        <w:widowControl w:val="0"/>
        <w:numPr>
          <w:ilvl w:val="0"/>
          <w:numId w:val="32"/>
        </w:numPr>
        <w:tabs>
          <w:tab w:val="left" w:pos="567"/>
        </w:tabs>
        <w:suppressAutoHyphens/>
        <w:spacing w:after="0" w:line="240" w:lineRule="auto"/>
        <w:ind w:left="567" w:hanging="283"/>
        <w:contextualSpacing/>
        <w:jc w:val="both"/>
        <w:rPr>
          <w:rFonts w:ascii="Cambria" w:eastAsia="Calibri" w:hAnsi="Cambria"/>
        </w:rPr>
      </w:pPr>
      <w:r w:rsidRPr="009722FE">
        <w:rPr>
          <w:rFonts w:ascii="Cambria" w:eastAsia="Calibri" w:hAnsi="Cambria"/>
        </w:rPr>
        <w:t>ubezpieczenie odpowiedzialności cywilnej posiadaczy pojazdów mechanicznych za szkody powstałe w związku z ruchem pojazdów na terenie państw należących do Systemu Zielonej Karty, a niebędących członkami Unii Europejskiej,</w:t>
      </w:r>
    </w:p>
    <w:p w:rsidR="004516E6" w:rsidRPr="009722FE" w:rsidRDefault="004516E6" w:rsidP="00455B83">
      <w:pPr>
        <w:widowControl w:val="0"/>
        <w:numPr>
          <w:ilvl w:val="0"/>
          <w:numId w:val="32"/>
        </w:numPr>
        <w:tabs>
          <w:tab w:val="left" w:pos="567"/>
        </w:tabs>
        <w:suppressAutoHyphens/>
        <w:spacing w:after="0" w:line="240" w:lineRule="auto"/>
        <w:ind w:left="567" w:hanging="283"/>
        <w:contextualSpacing/>
        <w:jc w:val="both"/>
        <w:rPr>
          <w:rFonts w:ascii="Cambria" w:eastAsia="Calibri" w:hAnsi="Cambria"/>
        </w:rPr>
      </w:pPr>
      <w:r w:rsidRPr="009722FE">
        <w:rPr>
          <w:rFonts w:ascii="Cambria" w:eastAsia="Calibri" w:hAnsi="Cambria"/>
        </w:rPr>
        <w:t>ubezpieczenie pojazdów od uszkodzenia i utraty auto casco,</w:t>
      </w:r>
    </w:p>
    <w:p w:rsidR="00BF0712" w:rsidRPr="009722FE" w:rsidRDefault="00BF0712" w:rsidP="00455B83">
      <w:pPr>
        <w:widowControl w:val="0"/>
        <w:numPr>
          <w:ilvl w:val="0"/>
          <w:numId w:val="32"/>
        </w:numPr>
        <w:tabs>
          <w:tab w:val="left" w:pos="567"/>
        </w:tabs>
        <w:suppressAutoHyphens/>
        <w:spacing w:after="0" w:line="240" w:lineRule="auto"/>
        <w:ind w:left="567" w:hanging="283"/>
        <w:contextualSpacing/>
        <w:jc w:val="both"/>
        <w:rPr>
          <w:rFonts w:ascii="Cambria" w:eastAsia="Calibri" w:hAnsi="Cambria"/>
        </w:rPr>
      </w:pPr>
      <w:r w:rsidRPr="009722FE">
        <w:rPr>
          <w:rFonts w:ascii="Cambria" w:eastAsia="Calibri" w:hAnsi="Cambria"/>
        </w:rPr>
        <w:t>ubezpieczenie mini assistance (bezskładkowe, jeśli Wykonawca takie posiada),</w:t>
      </w:r>
    </w:p>
    <w:p w:rsidR="004516E6" w:rsidRPr="009722FE" w:rsidRDefault="004516E6" w:rsidP="00455B83">
      <w:pPr>
        <w:widowControl w:val="0"/>
        <w:numPr>
          <w:ilvl w:val="0"/>
          <w:numId w:val="32"/>
        </w:numPr>
        <w:tabs>
          <w:tab w:val="left" w:pos="567"/>
        </w:tabs>
        <w:suppressAutoHyphens/>
        <w:spacing w:after="0" w:line="240" w:lineRule="auto"/>
        <w:ind w:left="567" w:hanging="283"/>
        <w:contextualSpacing/>
        <w:jc w:val="both"/>
        <w:rPr>
          <w:rFonts w:ascii="Cambria" w:eastAsia="Calibri" w:hAnsi="Cambria"/>
        </w:rPr>
      </w:pPr>
      <w:r w:rsidRPr="009722FE">
        <w:rPr>
          <w:rFonts w:ascii="Cambria" w:eastAsia="Calibri" w:hAnsi="Cambria"/>
        </w:rPr>
        <w:t>ubezpieczenie następstw nieszczęśliwych wypadków kierowcy i pasażerów</w:t>
      </w:r>
      <w:r w:rsidR="005A7F66" w:rsidRPr="009722FE">
        <w:rPr>
          <w:rFonts w:ascii="Cambria" w:eastAsia="Calibri" w:hAnsi="Cambria"/>
        </w:rPr>
        <w:t>.</w:t>
      </w:r>
    </w:p>
    <w:p w:rsidR="00732B19" w:rsidRPr="00732B19" w:rsidRDefault="00732B19" w:rsidP="00732B19">
      <w:pPr>
        <w:pStyle w:val="Akapitzlist"/>
        <w:widowControl w:val="0"/>
        <w:numPr>
          <w:ilvl w:val="0"/>
          <w:numId w:val="33"/>
        </w:numPr>
        <w:tabs>
          <w:tab w:val="left" w:pos="426"/>
        </w:tabs>
        <w:suppressAutoHyphens/>
        <w:spacing w:after="0" w:line="240" w:lineRule="auto"/>
        <w:ind w:left="426"/>
        <w:jc w:val="both"/>
        <w:rPr>
          <w:rFonts w:ascii="Cambria" w:hAnsi="Cambria"/>
        </w:rPr>
      </w:pPr>
      <w:r w:rsidRPr="00732B19">
        <w:rPr>
          <w:rFonts w:ascii="Cambria" w:hAnsi="Cambria"/>
        </w:rPr>
        <w:t xml:space="preserve">Postępowanie w sprawie zamówienia publicznego prowadzone było przy udziale brokera </w:t>
      </w:r>
      <w:r w:rsidRPr="00732B19">
        <w:rPr>
          <w:rFonts w:ascii="Cambria" w:hAnsi="Cambria"/>
        </w:rPr>
        <w:lastRenderedPageBreak/>
        <w:t xml:space="preserve">ubezpieczeniowego - konsorcjum firm brokerskich – Kancelaria Brokerów Ubezpieczeniowych ADVISOR sp. z o.o. z siedzibą w Jeleniej Górze , przy ul. Klonowa 13 oraz </w:t>
      </w:r>
      <w:r w:rsidRPr="00732B19">
        <w:rPr>
          <w:rFonts w:ascii="Cambria" w:hAnsi="Cambria"/>
          <w:bCs/>
          <w:iCs/>
        </w:rPr>
        <w:t>Inter-Broker sp. z o.o. z siedzibą w Toruniu, przy ul. Żeglarska 31</w:t>
      </w:r>
      <w:r w:rsidRPr="00732B19">
        <w:rPr>
          <w:rFonts w:ascii="Cambria" w:hAnsi="Cambria"/>
        </w:rPr>
        <w:t xml:space="preserve">, Inter-Broker spółki z o.o. z siedzibą w Toruniu przy ul. Żeglarskiej 31, który jako pośrednik ubezpieczeniowy działa w imieniu i na rzecz Zamawiającego i wszystkich podmiotów objętych zamówieniem. </w:t>
      </w:r>
    </w:p>
    <w:p w:rsidR="00732B19" w:rsidRPr="00BD60A6" w:rsidRDefault="00732B19" w:rsidP="00732B19">
      <w:pPr>
        <w:widowControl w:val="0"/>
        <w:numPr>
          <w:ilvl w:val="0"/>
          <w:numId w:val="33"/>
        </w:numPr>
        <w:tabs>
          <w:tab w:val="left" w:pos="426"/>
        </w:tabs>
        <w:suppressAutoHyphens/>
        <w:spacing w:after="0" w:line="240" w:lineRule="auto"/>
        <w:ind w:left="426" w:hanging="360"/>
        <w:contextualSpacing/>
        <w:jc w:val="both"/>
        <w:rPr>
          <w:rFonts w:ascii="Cambria" w:hAnsi="Cambria"/>
        </w:rPr>
      </w:pPr>
      <w:r w:rsidRPr="00BD60A6">
        <w:rPr>
          <w:rFonts w:ascii="Cambria" w:hAnsi="Cambria"/>
        </w:rPr>
        <w:t xml:space="preserve">Broker ubezpieczeniowy będzie </w:t>
      </w:r>
      <w:r w:rsidRPr="00BD60A6">
        <w:rPr>
          <w:rFonts w:ascii="Cambria" w:hAnsi="Cambria"/>
          <w:lang w:eastAsia="ar-SA"/>
        </w:rPr>
        <w:t>nadzorował realizację niniejszej umowy, a także będzie</w:t>
      </w:r>
      <w:r w:rsidRPr="00BD60A6">
        <w:rPr>
          <w:rFonts w:ascii="Cambria" w:hAnsi="Cambria"/>
        </w:rPr>
        <w:t xml:space="preserve"> pośredniczył przy zawieraniu poszczególnych umów ubezpieczenia.</w:t>
      </w:r>
    </w:p>
    <w:p w:rsidR="00732B19" w:rsidRPr="00BD60A6" w:rsidRDefault="00732B19" w:rsidP="00732B19">
      <w:pPr>
        <w:widowControl w:val="0"/>
        <w:numPr>
          <w:ilvl w:val="0"/>
          <w:numId w:val="33"/>
        </w:numPr>
        <w:tabs>
          <w:tab w:val="left" w:pos="426"/>
        </w:tabs>
        <w:suppressAutoHyphens/>
        <w:spacing w:after="0" w:line="240" w:lineRule="auto"/>
        <w:ind w:left="426" w:hanging="360"/>
        <w:contextualSpacing/>
        <w:jc w:val="both"/>
        <w:rPr>
          <w:rFonts w:ascii="Cambria" w:hAnsi="Cambria"/>
        </w:rPr>
      </w:pPr>
      <w:r w:rsidRPr="00BD60A6">
        <w:rPr>
          <w:rFonts w:ascii="Cambria" w:hAnsi="Cambria"/>
        </w:rPr>
        <w:t xml:space="preserve">Wykonawca zapłaci brokerowi ubezpieczeniowemu – </w:t>
      </w:r>
      <w:r>
        <w:rPr>
          <w:rFonts w:ascii="Cambria" w:hAnsi="Cambria"/>
        </w:rPr>
        <w:t xml:space="preserve">konsorcjum firm brokerskich – Kancelaria Brokerów Ubezpieczeniowych ADVISOR sp. z o.o. z siedzibą w Jeleniej Górze , przy ul. Klonowa 13 oraz </w:t>
      </w:r>
      <w:r>
        <w:rPr>
          <w:rFonts w:ascii="Cambria" w:hAnsi="Cambria"/>
          <w:bCs/>
          <w:iCs/>
        </w:rPr>
        <w:t>Inter-Broker sp. z o.o. z siedzibą w Toruniu, przy ul. Żeglarska 31</w:t>
      </w:r>
      <w:r>
        <w:rPr>
          <w:rFonts w:ascii="Cambria" w:hAnsi="Cambria"/>
        </w:rPr>
        <w:t xml:space="preserve"> - </w:t>
      </w:r>
      <w:r w:rsidRPr="00BD60A6">
        <w:rPr>
          <w:rFonts w:ascii="Cambria" w:hAnsi="Cambria"/>
        </w:rPr>
        <w:t>kurtaż w wysokości zwyczajowo stosowanej - z zachowaniem zasad wskazanych w specyfikacji istotnych warunków zamówienia, przez cały okres obowiązywania niniejszej umowy o wykonanie zamówienia i poszczególnych, wynikających z niej umów ubezpieczenia.</w:t>
      </w:r>
    </w:p>
    <w:p w:rsidR="00AC5A0E" w:rsidRPr="009722FE" w:rsidRDefault="00AC5A0E" w:rsidP="00AC5A0E">
      <w:pPr>
        <w:widowControl w:val="0"/>
        <w:suppressAutoHyphens/>
        <w:spacing w:after="0" w:line="240" w:lineRule="auto"/>
        <w:jc w:val="both"/>
        <w:rPr>
          <w:rFonts w:ascii="Cambria" w:hAnsi="Cambria"/>
        </w:rPr>
      </w:pP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Warunki wykonania zamówienia</w:t>
      </w:r>
    </w:p>
    <w:p w:rsidR="00497D03" w:rsidRPr="009722FE" w:rsidRDefault="00497D03" w:rsidP="001D5159">
      <w:pPr>
        <w:widowControl w:val="0"/>
        <w:spacing w:after="0" w:line="240" w:lineRule="auto"/>
        <w:jc w:val="center"/>
        <w:rPr>
          <w:rFonts w:ascii="Cambria" w:hAnsi="Cambria"/>
          <w:b/>
        </w:rPr>
      </w:pPr>
      <w:r w:rsidRPr="009722FE">
        <w:rPr>
          <w:rFonts w:ascii="Cambria" w:hAnsi="Cambria"/>
          <w:b/>
        </w:rPr>
        <w:t>§ 6</w:t>
      </w:r>
    </w:p>
    <w:p w:rsidR="00497D03" w:rsidRPr="009722FE" w:rsidRDefault="00497D03" w:rsidP="00455B83">
      <w:pPr>
        <w:widowControl w:val="0"/>
        <w:numPr>
          <w:ilvl w:val="0"/>
          <w:numId w:val="42"/>
        </w:numPr>
        <w:spacing w:after="0" w:line="240" w:lineRule="auto"/>
        <w:ind w:left="284" w:hanging="284"/>
        <w:contextualSpacing/>
        <w:jc w:val="both"/>
        <w:rPr>
          <w:rFonts w:ascii="Cambria" w:hAnsi="Cambria"/>
        </w:rPr>
      </w:pPr>
      <w:r w:rsidRPr="009722FE">
        <w:rPr>
          <w:rFonts w:ascii="Cambria" w:hAnsi="Cambria"/>
        </w:rPr>
        <w:t>Warunki wykonywania zamówienia określa:</w:t>
      </w:r>
    </w:p>
    <w:p w:rsidR="00497D03" w:rsidRPr="009722FE" w:rsidRDefault="00497D03" w:rsidP="00455B83">
      <w:pPr>
        <w:widowControl w:val="0"/>
        <w:numPr>
          <w:ilvl w:val="0"/>
          <w:numId w:val="43"/>
        </w:numPr>
        <w:tabs>
          <w:tab w:val="left" w:pos="720"/>
        </w:tabs>
        <w:spacing w:after="0" w:line="240" w:lineRule="auto"/>
        <w:ind w:left="709" w:hanging="425"/>
        <w:jc w:val="both"/>
        <w:rPr>
          <w:rFonts w:ascii="Cambria" w:hAnsi="Cambria"/>
        </w:rPr>
      </w:pPr>
      <w:r w:rsidRPr="009722FE">
        <w:rPr>
          <w:rFonts w:ascii="Cambria" w:hAnsi="Cambria"/>
        </w:rPr>
        <w:t>specyfikacja istotnych warunków zamówienia wraz z załącznikami,</w:t>
      </w:r>
    </w:p>
    <w:p w:rsidR="00497D03" w:rsidRPr="009722FE" w:rsidRDefault="00497D03" w:rsidP="00455B83">
      <w:pPr>
        <w:widowControl w:val="0"/>
        <w:numPr>
          <w:ilvl w:val="0"/>
          <w:numId w:val="43"/>
        </w:numPr>
        <w:tabs>
          <w:tab w:val="left" w:pos="720"/>
        </w:tabs>
        <w:spacing w:after="0" w:line="240" w:lineRule="auto"/>
        <w:ind w:left="709" w:hanging="425"/>
        <w:jc w:val="both"/>
        <w:rPr>
          <w:rFonts w:ascii="Cambria" w:hAnsi="Cambria"/>
        </w:rPr>
      </w:pPr>
      <w:r w:rsidRPr="009722FE">
        <w:rPr>
          <w:rFonts w:ascii="Cambria" w:hAnsi="Cambria"/>
        </w:rPr>
        <w:t>oferta złożona przez Wykonawcę,</w:t>
      </w:r>
    </w:p>
    <w:p w:rsidR="00497D03" w:rsidRPr="009722FE" w:rsidRDefault="00497D03" w:rsidP="00455B83">
      <w:pPr>
        <w:widowControl w:val="0"/>
        <w:numPr>
          <w:ilvl w:val="0"/>
          <w:numId w:val="43"/>
        </w:numPr>
        <w:tabs>
          <w:tab w:val="left" w:pos="720"/>
        </w:tabs>
        <w:spacing w:after="0" w:line="240" w:lineRule="auto"/>
        <w:ind w:left="709" w:hanging="425"/>
        <w:jc w:val="both"/>
        <w:rPr>
          <w:rFonts w:ascii="Cambria" w:hAnsi="Cambria"/>
        </w:rPr>
      </w:pPr>
      <w:r w:rsidRPr="009722FE">
        <w:rPr>
          <w:rFonts w:ascii="Cambria" w:hAnsi="Cambria"/>
        </w:rPr>
        <w:t>niniejsza umowa,</w:t>
      </w:r>
    </w:p>
    <w:p w:rsidR="00497D03" w:rsidRPr="009722FE" w:rsidRDefault="00497D03" w:rsidP="00455B83">
      <w:pPr>
        <w:widowControl w:val="0"/>
        <w:numPr>
          <w:ilvl w:val="0"/>
          <w:numId w:val="43"/>
        </w:numPr>
        <w:tabs>
          <w:tab w:val="left" w:pos="720"/>
        </w:tabs>
        <w:spacing w:after="0" w:line="240" w:lineRule="auto"/>
        <w:ind w:left="709" w:hanging="425"/>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do poszczególnych pojazdów i rodzajów ubezpieczenia,</w:t>
      </w:r>
    </w:p>
    <w:p w:rsidR="00497D03" w:rsidRPr="009722FE" w:rsidRDefault="00497D03" w:rsidP="001D5159">
      <w:pPr>
        <w:widowControl w:val="0"/>
        <w:tabs>
          <w:tab w:val="left" w:pos="284"/>
        </w:tabs>
        <w:spacing w:after="0" w:line="240" w:lineRule="auto"/>
        <w:ind w:left="284"/>
        <w:jc w:val="both"/>
        <w:rPr>
          <w:rFonts w:ascii="Cambria" w:hAnsi="Cambria"/>
        </w:rPr>
      </w:pPr>
      <w:r w:rsidRPr="009722FE">
        <w:rPr>
          <w:rFonts w:ascii="Cambria" w:hAnsi="Cambria"/>
        </w:rPr>
        <w:t>- których zapisy zawsze mają pierwszeństwo przed innymi ustaleniami i postanowieniami.</w:t>
      </w:r>
    </w:p>
    <w:p w:rsidR="00497D03" w:rsidRPr="009722FE" w:rsidRDefault="00497D03" w:rsidP="00455B83">
      <w:pPr>
        <w:pStyle w:val="Akapitzlist"/>
        <w:widowControl w:val="0"/>
        <w:numPr>
          <w:ilvl w:val="0"/>
          <w:numId w:val="42"/>
        </w:numPr>
        <w:tabs>
          <w:tab w:val="left" w:pos="284"/>
        </w:tabs>
        <w:spacing w:after="0" w:line="240" w:lineRule="auto"/>
        <w:ind w:left="284" w:hanging="284"/>
        <w:jc w:val="both"/>
        <w:rPr>
          <w:rFonts w:ascii="Cambria" w:hAnsi="Cambria"/>
          <w:b/>
          <w:bCs/>
          <w:spacing w:val="-4"/>
          <w:lang w:eastAsia="pl-PL"/>
        </w:rPr>
      </w:pPr>
      <w:r w:rsidRPr="009722FE">
        <w:rPr>
          <w:rFonts w:ascii="Cambria" w:hAnsi="Cambria"/>
          <w:spacing w:val="-4"/>
        </w:rPr>
        <w:t>W sprawach nieuregulowanych przez dokumenty określone w ust. 1 zastosowanie mają ogólne i szczególne warunku ubezpieczenia Wykonawcy, ustawa z dnia 29 stycznia 2004 r. Prawo zamówień publicznych, ustawa z dnia 11 września 2015 r. o działalności ubezpieczeniowej i reasekuracyjnej, ustawa z dnia 22</w:t>
      </w:r>
      <w:r w:rsidR="006A72DD" w:rsidRPr="009722FE">
        <w:rPr>
          <w:rFonts w:ascii="Cambria" w:hAnsi="Cambria"/>
          <w:spacing w:val="-4"/>
        </w:rPr>
        <w:t xml:space="preserve"> maja </w:t>
      </w:r>
      <w:r w:rsidRPr="009722FE">
        <w:rPr>
          <w:rFonts w:ascii="Cambria" w:hAnsi="Cambria"/>
          <w:spacing w:val="-4"/>
        </w:rPr>
        <w:t>2003 r. o ubezpieczeniach obowiązkowych, Ubezpieczeniowym Funduszu Gwarancyjnym i Polskim Biurze Ubezpiecz</w:t>
      </w:r>
      <w:r w:rsidR="006A72DD" w:rsidRPr="009722FE">
        <w:rPr>
          <w:rFonts w:ascii="Cambria" w:hAnsi="Cambria"/>
          <w:spacing w:val="-4"/>
        </w:rPr>
        <w:t>ycieli</w:t>
      </w:r>
      <w:r w:rsidRPr="009722FE">
        <w:rPr>
          <w:rFonts w:ascii="Cambria" w:hAnsi="Cambria"/>
          <w:spacing w:val="-4"/>
        </w:rPr>
        <w:t xml:space="preserve"> Komunikacyjnych oraz przepisy Kodeksu cywilnego.</w:t>
      </w:r>
    </w:p>
    <w:p w:rsidR="004516E6" w:rsidRPr="009722FE" w:rsidRDefault="004516E6" w:rsidP="00207EFD">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 7</w:t>
      </w:r>
    </w:p>
    <w:p w:rsidR="004516E6" w:rsidRPr="009722FE" w:rsidRDefault="00347FB3" w:rsidP="001D5159">
      <w:pPr>
        <w:widowControl w:val="0"/>
        <w:tabs>
          <w:tab w:val="left" w:pos="360"/>
        </w:tabs>
        <w:spacing w:after="0" w:line="240" w:lineRule="auto"/>
        <w:jc w:val="both"/>
        <w:rPr>
          <w:rFonts w:ascii="Cambria" w:hAnsi="Cambria"/>
          <w:lang w:eastAsia="pl-PL"/>
        </w:rPr>
      </w:pPr>
      <w:r w:rsidRPr="009722FE">
        <w:rPr>
          <w:rFonts w:ascii="Cambria" w:hAnsi="Cambria"/>
          <w:lang w:eastAsia="pl-PL"/>
        </w:rPr>
        <w:t>Wykonawca przyjmuje wszystkie zasady i warunki realizacji zamówienia wskazane przez Zamawiającego, w tym w szczególności:</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przyjmuje warunki obligatoryjne dla poszczególnych rodzajów ubezpieczeń wymienione </w:t>
      </w:r>
      <w:r w:rsidRPr="009722FE">
        <w:rPr>
          <w:rFonts w:ascii="Cambria" w:hAnsi="Cambria"/>
          <w:lang w:eastAsia="pl-PL"/>
        </w:rPr>
        <w:br/>
        <w:t>w  specyfikacji istotnych warunków zamówienia wraz z załącznikami oraz zaakceptowane warunki fakultatywne i uznaje je za niezmienne,</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bCs/>
          <w:lang w:eastAsia="pl-PL"/>
        </w:rPr>
      </w:pPr>
      <w:r w:rsidRPr="009722FE">
        <w:rPr>
          <w:rFonts w:ascii="Cambria" w:hAnsi="Cambria"/>
        </w:rPr>
        <w:t xml:space="preserve">gwarantuje niezmienność ogólnych warunków ubezpieczenia i – jeżeli mają także zastosowanie – szczególnych warunków, na podstawie których udzielana będzie ochrona ubezpieczeniowa, przez cały okres wykonywania zamówienia; wyjątek od tej zasady dopuszczalny będzie </w:t>
      </w:r>
      <w:r w:rsidRPr="009722FE">
        <w:rPr>
          <w:rFonts w:ascii="Cambria" w:hAnsi="Cambria"/>
        </w:rPr>
        <w:br/>
        <w:t>w przypadku zmian powszechnie obowiązujących przepisów prawa, w szczególności Kodeksu cywilnego i ustawy z dnia 22 maja 2003 r. o ubezpieczeniach obowiązkowych, Ubezpieczeniowym Funduszu Gwarancyjnym i Polskim Biurze Ubezpieczycieli Komunikacyjnych, w zakresie w jakim zmiany te dotyczyć będą postanowień umów ubezpieczenia wskazanych w specyfikacji istotnych warunków zamówienia,</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bCs/>
          <w:lang w:eastAsia="pl-PL"/>
        </w:rPr>
      </w:pPr>
      <w:r w:rsidRPr="009722FE">
        <w:rPr>
          <w:rFonts w:ascii="Cambria" w:hAnsi="Cambria"/>
          <w:lang w:eastAsia="pl-PL"/>
        </w:rPr>
        <w:t xml:space="preserve">gwarantuje niezmienność stawek taryfowych rocznych za ubezpieczenie pojazdów mechanicznych od uszkodzenia i utraty auto casco oraz za ubezpieczenie NNW kierowcy </w:t>
      </w:r>
      <w:r w:rsidR="00AC2675" w:rsidRPr="009722FE">
        <w:rPr>
          <w:rFonts w:ascii="Cambria" w:hAnsi="Cambria"/>
          <w:lang w:eastAsia="pl-PL"/>
        </w:rPr>
        <w:br/>
      </w:r>
      <w:r w:rsidRPr="009722FE">
        <w:rPr>
          <w:rFonts w:ascii="Cambria" w:hAnsi="Cambria"/>
          <w:lang w:eastAsia="pl-PL"/>
        </w:rPr>
        <w:t>i pasażerów, a także składek rocznych za obowiązkowe ubezpieczenie OC posiadaczy pojazdów mechanicznych, wynikających ze złożonej oferty, przez cały okres wykonania zamówienia</w:t>
      </w:r>
      <w:r w:rsidRPr="009722FE">
        <w:rPr>
          <w:rFonts w:ascii="Cambria" w:hAnsi="Cambria"/>
          <w:bCs/>
          <w:lang w:eastAsia="pl-PL"/>
        </w:rPr>
        <w:t>,</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akceptuje zmianę ceny ochrony ubezpieczeniowej w stosunku do ceny ofertowej z uwagi </w:t>
      </w:r>
      <w:r w:rsidRPr="009722FE">
        <w:rPr>
          <w:rFonts w:ascii="Cambria" w:hAnsi="Cambria"/>
          <w:lang w:eastAsia="pl-PL"/>
        </w:rPr>
        <w:br/>
        <w:t>na zmienność w czasie ilości i wartości przedmiotu ubezpieczenia (ilości i wartości pojazdów) oraz w związku z wyrównywaniem okresów ubezpieczenia i wprowadzaniem doubezpieczeń,</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akceptuje wystawianie dokumentów ubezpieczeniowych (m.in. polis) na okres krótszy niż 1 rok, </w:t>
      </w:r>
      <w:r w:rsidRPr="009722FE">
        <w:rPr>
          <w:rFonts w:ascii="Cambria" w:hAnsi="Cambria"/>
          <w:lang w:eastAsia="pl-PL"/>
        </w:rPr>
        <w:br/>
        <w:t xml:space="preserve">z naliczaniem składki „co do dnia” za faktyczny okres ochrony, według stawek rocznych zgodnych </w:t>
      </w:r>
      <w:r w:rsidRPr="009722FE">
        <w:rPr>
          <w:rFonts w:ascii="Cambria" w:hAnsi="Cambria"/>
          <w:lang w:eastAsia="pl-PL"/>
        </w:rPr>
        <w:br/>
        <w:t xml:space="preserve">ze złożoną ofertą, </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rezygnuje w odniesieniu do jakiegokolwiek ubezpieczenia ze stosowania składki minimalnej </w:t>
      </w:r>
      <w:r w:rsidRPr="009722FE">
        <w:rPr>
          <w:rFonts w:ascii="Cambria" w:hAnsi="Cambria"/>
          <w:lang w:eastAsia="pl-PL"/>
        </w:rPr>
        <w:br/>
        <w:t>z polisy,</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 xml:space="preserve">akceptuje zasady likwidacji szkód określone w specyfikacji istotnych warunków zamówienia oraz zobowiązuje się do pisemnego informowania brokera ubezpieczeniowego i Zamawiającego </w:t>
      </w:r>
      <w:r w:rsidRPr="009722FE">
        <w:rPr>
          <w:rFonts w:ascii="Cambria" w:hAnsi="Cambria"/>
          <w:lang w:eastAsia="pl-PL"/>
        </w:rPr>
        <w:lastRenderedPageBreak/>
        <w:t>o każdej decyzji odszkodowawczej,</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zobowiązuje się do wystawiania dokumentów ubezpieczeniowych (m.in. polis, certyfikatów, aneksów, zaświadczeń itp.) najpóźniej w terminie trzech dni roboczych od dnia wpłynięcia wniosku,</w:t>
      </w:r>
    </w:p>
    <w:p w:rsidR="00312BB9"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zobowiązuje się do odpowiadania i udzielania wyjaśnień na pisma Zamawiającego lub brokera ubezpieczeniowego najpóźniej w terminie pięciu dni roboczych od dnia wpłynięcia pisma,</w:t>
      </w:r>
    </w:p>
    <w:p w:rsidR="004516E6" w:rsidRPr="009722FE" w:rsidRDefault="00312BB9"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lang w:eastAsia="pl-PL"/>
        </w:rPr>
        <w:t>przyjmuje wszystkie inne ustalenia zawarte w specyfikacji istotnych warunków</w:t>
      </w:r>
      <w:r w:rsidR="00BF0712" w:rsidRPr="009722FE">
        <w:rPr>
          <w:rFonts w:ascii="Cambria" w:hAnsi="Cambria"/>
          <w:lang w:eastAsia="pl-PL"/>
        </w:rPr>
        <w:t xml:space="preserve"> zamówienia wraz z załącznikami,</w:t>
      </w:r>
    </w:p>
    <w:p w:rsidR="00BF0712" w:rsidRPr="009722FE" w:rsidRDefault="00BF0712" w:rsidP="00455B83">
      <w:pPr>
        <w:widowControl w:val="0"/>
        <w:numPr>
          <w:ilvl w:val="0"/>
          <w:numId w:val="44"/>
        </w:numPr>
        <w:spacing w:after="0" w:line="240" w:lineRule="auto"/>
        <w:ind w:left="426" w:hanging="426"/>
        <w:jc w:val="both"/>
        <w:rPr>
          <w:rFonts w:ascii="Cambria" w:hAnsi="Cambria" w:cs="Arial"/>
          <w:lang w:eastAsia="pl-PL"/>
        </w:rPr>
      </w:pPr>
      <w:r w:rsidRPr="009722FE">
        <w:rPr>
          <w:rFonts w:ascii="Cambria" w:hAnsi="Cambria" w:cs="Arial"/>
          <w:lang w:eastAsia="pl-PL"/>
        </w:rPr>
        <w:t>wyznacza koordynatora ds. zawierania umów ubezpieczenia i obsługi ubezpieczeń w osobie: …………….. (imię, nazwisko, stanowisko służbowe, telefon, faks, e-mail),</w:t>
      </w:r>
    </w:p>
    <w:p w:rsidR="00BF0712" w:rsidRPr="009722FE" w:rsidRDefault="00BF0712" w:rsidP="00455B83">
      <w:pPr>
        <w:widowControl w:val="0"/>
        <w:numPr>
          <w:ilvl w:val="0"/>
          <w:numId w:val="44"/>
        </w:numPr>
        <w:tabs>
          <w:tab w:val="clear" w:pos="720"/>
          <w:tab w:val="num" w:pos="426"/>
        </w:tabs>
        <w:spacing w:after="0" w:line="240" w:lineRule="auto"/>
        <w:ind w:left="426" w:hanging="426"/>
        <w:jc w:val="both"/>
        <w:rPr>
          <w:rFonts w:ascii="Cambria" w:hAnsi="Cambria"/>
          <w:lang w:eastAsia="pl-PL"/>
        </w:rPr>
      </w:pPr>
      <w:r w:rsidRPr="009722FE">
        <w:rPr>
          <w:rFonts w:ascii="Cambria" w:hAnsi="Cambria" w:cs="Arial"/>
          <w:lang w:eastAsia="pl-PL"/>
        </w:rPr>
        <w:t>wyznacza koordynatora ds. likwidacji szkód w osobie: …………….. (imię, nazwisko, stanowisko służbowe, telefon, faks, e-mail).</w:t>
      </w:r>
    </w:p>
    <w:p w:rsidR="004516E6" w:rsidRPr="009722FE" w:rsidRDefault="004516E6" w:rsidP="001D5159">
      <w:pPr>
        <w:widowControl w:val="0"/>
        <w:tabs>
          <w:tab w:val="left" w:pos="0"/>
        </w:tabs>
        <w:spacing w:before="120" w:after="0" w:line="240" w:lineRule="auto"/>
        <w:jc w:val="center"/>
        <w:rPr>
          <w:rFonts w:ascii="Cambria" w:hAnsi="Cambria"/>
          <w:b/>
          <w:bCs/>
          <w:lang w:eastAsia="pl-PL"/>
        </w:rPr>
      </w:pPr>
      <w:r w:rsidRPr="009722FE">
        <w:rPr>
          <w:rFonts w:ascii="Cambria" w:hAnsi="Cambria"/>
          <w:b/>
          <w:bCs/>
          <w:lang w:eastAsia="pl-PL"/>
        </w:rPr>
        <w:t>Termin wykonania zamówienia</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8</w:t>
      </w:r>
    </w:p>
    <w:p w:rsidR="004516E6" w:rsidRPr="009722FE" w:rsidRDefault="004516E6" w:rsidP="00455B83">
      <w:pPr>
        <w:widowControl w:val="0"/>
        <w:numPr>
          <w:ilvl w:val="0"/>
          <w:numId w:val="31"/>
        </w:numPr>
        <w:tabs>
          <w:tab w:val="clear" w:pos="0"/>
          <w:tab w:val="num" w:pos="284"/>
        </w:tabs>
        <w:suppressAutoHyphens/>
        <w:spacing w:after="0" w:line="240" w:lineRule="auto"/>
        <w:ind w:left="284" w:hanging="284"/>
        <w:jc w:val="both"/>
        <w:rPr>
          <w:rFonts w:ascii="Cambria" w:hAnsi="Cambria"/>
          <w:lang w:eastAsia="pl-PL"/>
        </w:rPr>
      </w:pPr>
      <w:r w:rsidRPr="009722FE">
        <w:rPr>
          <w:rFonts w:ascii="Cambria" w:hAnsi="Cambria"/>
          <w:lang w:eastAsia="pl-PL"/>
        </w:rPr>
        <w:t xml:space="preserve">Termin wykonania zamówienia: </w:t>
      </w:r>
      <w:r w:rsidR="00BF0712" w:rsidRPr="009722FE">
        <w:rPr>
          <w:rFonts w:ascii="Cambria" w:hAnsi="Cambria"/>
          <w:b/>
          <w:lang w:eastAsia="pl-PL"/>
        </w:rPr>
        <w:t xml:space="preserve">36 miesięcy, od </w:t>
      </w:r>
      <w:r w:rsidR="005A47C1">
        <w:rPr>
          <w:rFonts w:ascii="Cambria" w:hAnsi="Cambria"/>
          <w:b/>
          <w:lang w:eastAsia="pl-PL"/>
        </w:rPr>
        <w:t>01</w:t>
      </w:r>
      <w:r w:rsidR="00BF0712" w:rsidRPr="009722FE">
        <w:rPr>
          <w:rFonts w:ascii="Cambria" w:hAnsi="Cambria"/>
          <w:b/>
          <w:lang w:eastAsia="pl-PL"/>
        </w:rPr>
        <w:t>.</w:t>
      </w:r>
      <w:r w:rsidR="0094599D" w:rsidRPr="009722FE">
        <w:rPr>
          <w:rFonts w:ascii="Cambria" w:hAnsi="Cambria"/>
          <w:b/>
          <w:lang w:eastAsia="pl-PL"/>
        </w:rPr>
        <w:t>0</w:t>
      </w:r>
      <w:r w:rsidR="005A47C1">
        <w:rPr>
          <w:rFonts w:ascii="Cambria" w:hAnsi="Cambria"/>
          <w:b/>
          <w:lang w:eastAsia="pl-PL"/>
        </w:rPr>
        <w:t>8</w:t>
      </w:r>
      <w:r w:rsidR="0094599D" w:rsidRPr="009722FE">
        <w:rPr>
          <w:rFonts w:ascii="Cambria" w:hAnsi="Cambria"/>
          <w:b/>
          <w:lang w:eastAsia="pl-PL"/>
        </w:rPr>
        <w:t>.2019</w:t>
      </w:r>
      <w:r w:rsidR="00BF0712" w:rsidRPr="009722FE">
        <w:rPr>
          <w:rFonts w:ascii="Cambria" w:hAnsi="Cambria"/>
          <w:b/>
          <w:lang w:eastAsia="pl-PL"/>
        </w:rPr>
        <w:t xml:space="preserve"> r. do </w:t>
      </w:r>
      <w:r w:rsidR="005A47C1">
        <w:rPr>
          <w:rFonts w:ascii="Cambria" w:hAnsi="Cambria"/>
          <w:b/>
          <w:lang w:eastAsia="pl-PL"/>
        </w:rPr>
        <w:t>31</w:t>
      </w:r>
      <w:r w:rsidR="0094599D" w:rsidRPr="009722FE">
        <w:rPr>
          <w:rFonts w:ascii="Cambria" w:hAnsi="Cambria"/>
          <w:b/>
          <w:lang w:eastAsia="pl-PL"/>
        </w:rPr>
        <w:t>.</w:t>
      </w:r>
      <w:r w:rsidR="00AC5A0E">
        <w:rPr>
          <w:rFonts w:ascii="Cambria" w:hAnsi="Cambria"/>
          <w:b/>
          <w:lang w:eastAsia="pl-PL"/>
        </w:rPr>
        <w:t>0</w:t>
      </w:r>
      <w:r w:rsidR="005A47C1">
        <w:rPr>
          <w:rFonts w:ascii="Cambria" w:hAnsi="Cambria"/>
          <w:b/>
          <w:lang w:eastAsia="pl-PL"/>
        </w:rPr>
        <w:t>7</w:t>
      </w:r>
      <w:r w:rsidR="0094599D" w:rsidRPr="009722FE">
        <w:rPr>
          <w:rFonts w:ascii="Cambria" w:hAnsi="Cambria"/>
          <w:b/>
          <w:lang w:eastAsia="pl-PL"/>
        </w:rPr>
        <w:t>.</w:t>
      </w:r>
      <w:r w:rsidR="00BF0712" w:rsidRPr="009722FE">
        <w:rPr>
          <w:rFonts w:ascii="Cambria" w:hAnsi="Cambria"/>
          <w:b/>
          <w:lang w:eastAsia="pl-PL"/>
        </w:rPr>
        <w:t>202</w:t>
      </w:r>
      <w:r w:rsidR="00AC5A0E">
        <w:rPr>
          <w:rFonts w:ascii="Cambria" w:hAnsi="Cambria"/>
          <w:b/>
          <w:lang w:eastAsia="pl-PL"/>
        </w:rPr>
        <w:t>2</w:t>
      </w:r>
      <w:r w:rsidR="00BF0712" w:rsidRPr="009722FE">
        <w:rPr>
          <w:rFonts w:ascii="Cambria" w:hAnsi="Cambria"/>
          <w:b/>
          <w:lang w:eastAsia="pl-PL"/>
        </w:rPr>
        <w:t xml:space="preserve"> r.</w:t>
      </w:r>
    </w:p>
    <w:p w:rsidR="004516E6" w:rsidRPr="009722FE" w:rsidRDefault="00D43CE7" w:rsidP="00455B83">
      <w:pPr>
        <w:widowControl w:val="0"/>
        <w:numPr>
          <w:ilvl w:val="0"/>
          <w:numId w:val="31"/>
        </w:numPr>
        <w:tabs>
          <w:tab w:val="clear" w:pos="0"/>
          <w:tab w:val="num" w:pos="284"/>
        </w:tabs>
        <w:suppressAutoHyphens/>
        <w:spacing w:after="0" w:line="240" w:lineRule="auto"/>
        <w:ind w:left="284" w:hanging="284"/>
        <w:jc w:val="both"/>
        <w:rPr>
          <w:rFonts w:ascii="Cambria" w:hAnsi="Cambria"/>
          <w:spacing w:val="-4"/>
          <w:lang w:eastAsia="pl-PL"/>
        </w:rPr>
      </w:pPr>
      <w:r w:rsidRPr="009722FE">
        <w:rPr>
          <w:rFonts w:ascii="Cambria" w:hAnsi="Cambria"/>
          <w:spacing w:val="-4"/>
          <w:lang w:eastAsia="pl-PL"/>
        </w:rPr>
        <w:t>Dokumenty ubezpieczeniowe</w:t>
      </w:r>
      <w:r w:rsidR="006C2034" w:rsidRPr="009722FE">
        <w:rPr>
          <w:rFonts w:ascii="Cambria" w:hAnsi="Cambria"/>
          <w:spacing w:val="-4"/>
          <w:lang w:eastAsia="pl-PL"/>
        </w:rPr>
        <w:t xml:space="preserve"> (np. polisy)</w:t>
      </w:r>
      <w:r w:rsidR="004516E6" w:rsidRPr="009722FE">
        <w:rPr>
          <w:rFonts w:ascii="Cambria" w:hAnsi="Cambria"/>
          <w:spacing w:val="-4"/>
          <w:lang w:eastAsia="pl-PL"/>
        </w:rPr>
        <w:t xml:space="preserve"> </w:t>
      </w:r>
      <w:r w:rsidR="006A72DD" w:rsidRPr="009722FE">
        <w:rPr>
          <w:rFonts w:ascii="Cambria" w:hAnsi="Cambria"/>
          <w:spacing w:val="-4"/>
          <w:lang w:eastAsia="pl-PL"/>
        </w:rPr>
        <w:t xml:space="preserve">potwierdzające </w:t>
      </w:r>
      <w:r w:rsidRPr="009722FE">
        <w:rPr>
          <w:rFonts w:ascii="Cambria" w:hAnsi="Cambria"/>
          <w:spacing w:val="-4"/>
          <w:lang w:eastAsia="pl-PL"/>
        </w:rPr>
        <w:t xml:space="preserve">ubezpieczenie obowiązkowe </w:t>
      </w:r>
      <w:r w:rsidR="002A3B52" w:rsidRPr="009722FE">
        <w:rPr>
          <w:rFonts w:ascii="Cambria" w:hAnsi="Cambria"/>
          <w:spacing w:val="-4"/>
          <w:lang w:eastAsia="pl-PL"/>
        </w:rPr>
        <w:t>odpowie</w:t>
      </w:r>
      <w:r w:rsidR="00BF0712" w:rsidRPr="009722FE">
        <w:rPr>
          <w:rFonts w:ascii="Cambria" w:hAnsi="Cambria"/>
          <w:spacing w:val="-4"/>
          <w:lang w:eastAsia="pl-PL"/>
        </w:rPr>
        <w:softHyphen/>
      </w:r>
      <w:r w:rsidR="002A3B52" w:rsidRPr="009722FE">
        <w:rPr>
          <w:rFonts w:ascii="Cambria" w:hAnsi="Cambria"/>
          <w:spacing w:val="-4"/>
          <w:lang w:eastAsia="pl-PL"/>
        </w:rPr>
        <w:t>dzialności cywilnej</w:t>
      </w:r>
      <w:r w:rsidRPr="009722FE">
        <w:rPr>
          <w:rFonts w:ascii="Cambria" w:hAnsi="Cambria"/>
          <w:spacing w:val="-4"/>
          <w:lang w:eastAsia="pl-PL"/>
        </w:rPr>
        <w:t xml:space="preserve"> posiadaczy pojazdów mechanicznych</w:t>
      </w:r>
      <w:r w:rsidR="002A3B52" w:rsidRPr="009722FE">
        <w:rPr>
          <w:rFonts w:ascii="Cambria" w:hAnsi="Cambria"/>
          <w:spacing w:val="-4"/>
          <w:lang w:eastAsia="pl-PL"/>
        </w:rPr>
        <w:t xml:space="preserve"> (OC)</w:t>
      </w:r>
      <w:r w:rsidRPr="009722FE">
        <w:rPr>
          <w:rFonts w:ascii="Cambria" w:hAnsi="Cambria"/>
          <w:spacing w:val="-4"/>
          <w:lang w:eastAsia="pl-PL"/>
        </w:rPr>
        <w:t>, auto casco (AC)</w:t>
      </w:r>
      <w:r w:rsidR="00BF0712" w:rsidRPr="009722FE">
        <w:rPr>
          <w:rFonts w:ascii="Cambria" w:hAnsi="Cambria"/>
          <w:spacing w:val="-4"/>
          <w:lang w:eastAsia="pl-PL"/>
        </w:rPr>
        <w:t>, assistance (Ass)</w:t>
      </w:r>
      <w:r w:rsidR="005A7F66" w:rsidRPr="009722FE">
        <w:rPr>
          <w:rFonts w:ascii="Cambria" w:hAnsi="Cambria"/>
          <w:spacing w:val="-4"/>
          <w:lang w:eastAsia="pl-PL"/>
        </w:rPr>
        <w:t xml:space="preserve"> oraz</w:t>
      </w:r>
      <w:r w:rsidRPr="009722FE">
        <w:rPr>
          <w:rFonts w:ascii="Cambria" w:hAnsi="Cambria"/>
          <w:spacing w:val="-4"/>
          <w:lang w:eastAsia="pl-PL"/>
        </w:rPr>
        <w:t xml:space="preserve"> następstw nieszczęśliwych wypadków kierowcy i pasażerów </w:t>
      </w:r>
      <w:r w:rsidR="002A3B52" w:rsidRPr="009722FE">
        <w:rPr>
          <w:rFonts w:ascii="Cambria" w:hAnsi="Cambria"/>
          <w:spacing w:val="-4"/>
          <w:lang w:eastAsia="pl-PL"/>
        </w:rPr>
        <w:t xml:space="preserve">(NNW) </w:t>
      </w:r>
      <w:r w:rsidRPr="009722FE">
        <w:rPr>
          <w:rFonts w:ascii="Cambria" w:hAnsi="Cambria"/>
          <w:spacing w:val="-4"/>
          <w:lang w:eastAsia="pl-PL"/>
        </w:rPr>
        <w:t>będą wystawiane na pełen roczny okres ubezpieczenia, rozpoczynający</w:t>
      </w:r>
      <w:r w:rsidR="00792D4F" w:rsidRPr="009722FE">
        <w:rPr>
          <w:rFonts w:ascii="Cambria" w:hAnsi="Cambria"/>
          <w:spacing w:val="-4"/>
          <w:lang w:eastAsia="pl-PL"/>
        </w:rPr>
        <w:t xml:space="preserve"> </w:t>
      </w:r>
      <w:r w:rsidRPr="009722FE">
        <w:rPr>
          <w:rFonts w:ascii="Cambria" w:hAnsi="Cambria"/>
          <w:spacing w:val="-4"/>
          <w:lang w:eastAsia="pl-PL"/>
        </w:rPr>
        <w:t>się w terminie wykonania zamówienia, licząc od dnia następnego po dniu wygaśnięcia dotychczasowych umów. W odniesieniu do</w:t>
      </w:r>
      <w:r w:rsidR="006A72DD" w:rsidRPr="009722FE">
        <w:rPr>
          <w:rFonts w:ascii="Cambria" w:hAnsi="Cambria"/>
          <w:spacing w:val="-4"/>
          <w:lang w:eastAsia="pl-PL"/>
        </w:rPr>
        <w:t xml:space="preserve"> </w:t>
      </w:r>
      <w:r w:rsidRPr="009722FE">
        <w:rPr>
          <w:rFonts w:ascii="Cambria" w:hAnsi="Cambria"/>
          <w:spacing w:val="-4"/>
          <w:lang w:eastAsia="pl-PL"/>
        </w:rPr>
        <w:t>pojazdów, k</w:t>
      </w:r>
      <w:r w:rsidR="005A7F66" w:rsidRPr="009722FE">
        <w:rPr>
          <w:rFonts w:ascii="Cambria" w:hAnsi="Cambria"/>
          <w:spacing w:val="-4"/>
          <w:lang w:eastAsia="pl-PL"/>
        </w:rPr>
        <w:t>tórych termin ubezpieczenia AC</w:t>
      </w:r>
      <w:r w:rsidR="007A067D" w:rsidRPr="009722FE">
        <w:rPr>
          <w:rFonts w:ascii="Cambria" w:hAnsi="Cambria"/>
          <w:spacing w:val="-4"/>
          <w:lang w:eastAsia="pl-PL"/>
        </w:rPr>
        <w:t>,</w:t>
      </w:r>
      <w:r w:rsidR="00BF0712" w:rsidRPr="009722FE">
        <w:rPr>
          <w:rFonts w:ascii="Cambria" w:hAnsi="Cambria"/>
          <w:spacing w:val="-4"/>
          <w:lang w:eastAsia="pl-PL"/>
        </w:rPr>
        <w:t xml:space="preserve"> Ass</w:t>
      </w:r>
      <w:r w:rsidR="005A7F66" w:rsidRPr="009722FE">
        <w:rPr>
          <w:rFonts w:ascii="Cambria" w:hAnsi="Cambria"/>
          <w:spacing w:val="-4"/>
          <w:lang w:eastAsia="pl-PL"/>
        </w:rPr>
        <w:t xml:space="preserve"> </w:t>
      </w:r>
      <w:r w:rsidRPr="009722FE">
        <w:rPr>
          <w:rFonts w:ascii="Cambria" w:hAnsi="Cambria"/>
          <w:spacing w:val="-4"/>
          <w:lang w:eastAsia="pl-PL"/>
        </w:rPr>
        <w:t xml:space="preserve">lub NNW różni się od terminu </w:t>
      </w:r>
      <w:r w:rsidR="006A72DD" w:rsidRPr="009722FE">
        <w:rPr>
          <w:rFonts w:ascii="Cambria" w:hAnsi="Cambria"/>
          <w:spacing w:val="-4"/>
          <w:lang w:eastAsia="pl-PL"/>
        </w:rPr>
        <w:t xml:space="preserve">obowiązkowego </w:t>
      </w:r>
      <w:r w:rsidRPr="009722FE">
        <w:rPr>
          <w:rFonts w:ascii="Cambria" w:hAnsi="Cambria"/>
          <w:spacing w:val="-4"/>
          <w:lang w:eastAsia="pl-PL"/>
        </w:rPr>
        <w:t>ubezpieczenia OC, ubezpieczenia te będą wyrównywane na dzień końca ubezpieczenia OC</w:t>
      </w:r>
      <w:r w:rsidR="004516E6" w:rsidRPr="009722FE">
        <w:rPr>
          <w:rFonts w:ascii="Cambria" w:hAnsi="Cambria"/>
          <w:spacing w:val="-4"/>
          <w:lang w:eastAsia="pl-PL"/>
        </w:rPr>
        <w:t>.</w:t>
      </w:r>
    </w:p>
    <w:p w:rsidR="004516E6" w:rsidRPr="009722FE" w:rsidRDefault="0058363B" w:rsidP="00455B83">
      <w:pPr>
        <w:widowControl w:val="0"/>
        <w:numPr>
          <w:ilvl w:val="0"/>
          <w:numId w:val="31"/>
        </w:numPr>
        <w:tabs>
          <w:tab w:val="clear" w:pos="0"/>
          <w:tab w:val="num" w:pos="284"/>
        </w:tabs>
        <w:suppressAutoHyphens/>
        <w:spacing w:after="0" w:line="240" w:lineRule="auto"/>
        <w:ind w:left="284" w:hanging="284"/>
        <w:jc w:val="both"/>
        <w:rPr>
          <w:rFonts w:ascii="Cambria" w:hAnsi="Cambria"/>
          <w:lang w:eastAsia="pl-PL"/>
        </w:rPr>
      </w:pPr>
      <w:r w:rsidRPr="009722FE">
        <w:rPr>
          <w:rFonts w:ascii="Cambria" w:hAnsi="Cambria"/>
          <w:lang w:eastAsia="pl-PL"/>
        </w:rPr>
        <w:t xml:space="preserve">Zamawiający przeprowadzi wyrównanie wszystkich okresów ubezpieczeń komunikacyjnych. Za datę wyrównania należy przyjąć ostatni dzień pierwszego rocznego okresu trwania niniejszej umowy w sprawie zamówienia, a za początek ochrony po wyrównaniu okresów ubezpieczenia – pierwszy dzień kolejnego rocznego okresu realizacji umowy. Dla wszystkich pojazdów nabytych </w:t>
      </w:r>
      <w:r w:rsidRPr="009722FE">
        <w:rPr>
          <w:rFonts w:ascii="Cambria" w:hAnsi="Cambria"/>
          <w:lang w:eastAsia="pl-PL"/>
        </w:rPr>
        <w:br/>
        <w:t xml:space="preserve">po wskazanym dniu wyrównania również realizowane będzie ujednolicenie okresów ubezpieczenia, z zachowaniem przepisów ustawy z dnia 22 maja 2003 r. o ubezpieczeniach obowiązkowych, Ubezpieczeniowym Funduszu Gwarancyjnym i Polskim Biurze Ubezpieczycieli Komunikacyjnych dotyczących minimum 12-miesięcznego okresu umowy ubezpieczenia. </w:t>
      </w:r>
      <w:r w:rsidR="007E732B" w:rsidRPr="009722FE">
        <w:rPr>
          <w:rFonts w:ascii="Cambria" w:hAnsi="Cambria"/>
          <w:lang w:eastAsia="pl-PL"/>
        </w:rPr>
        <w:t>Rozliczenie składki następować będzie „co do dnia”, za faktyczny okres ochrony, według stawek rocznych zgodnych ze złożoną ofertą, bez stosowania składki minimalnej z polisy</w:t>
      </w:r>
      <w:r w:rsidR="004516E6" w:rsidRPr="009722FE">
        <w:rPr>
          <w:rFonts w:ascii="Cambria" w:hAnsi="Cambria"/>
          <w:lang w:eastAsia="pl-PL"/>
        </w:rPr>
        <w:t>.</w:t>
      </w:r>
    </w:p>
    <w:p w:rsidR="004516E6" w:rsidRPr="009722FE" w:rsidRDefault="004516E6" w:rsidP="00455B83">
      <w:pPr>
        <w:widowControl w:val="0"/>
        <w:numPr>
          <w:ilvl w:val="0"/>
          <w:numId w:val="31"/>
        </w:numPr>
        <w:tabs>
          <w:tab w:val="clear" w:pos="0"/>
          <w:tab w:val="num" w:pos="284"/>
        </w:tabs>
        <w:spacing w:after="0" w:line="240" w:lineRule="auto"/>
        <w:ind w:left="284" w:hanging="284"/>
        <w:jc w:val="both"/>
        <w:rPr>
          <w:rFonts w:ascii="Cambria" w:hAnsi="Cambria"/>
          <w:lang w:eastAsia="pl-PL"/>
        </w:rPr>
      </w:pPr>
      <w:r w:rsidRPr="009722FE">
        <w:rPr>
          <w:rFonts w:ascii="Cambria" w:hAnsi="Cambria"/>
          <w:lang w:eastAsia="pl-PL"/>
        </w:rPr>
        <w:t>Doubezpieczenia realizowane będą zawsze do końca każdego roku polisowego.</w:t>
      </w:r>
    </w:p>
    <w:p w:rsidR="004516E6" w:rsidRPr="009722FE" w:rsidRDefault="004516E6" w:rsidP="001D5159">
      <w:pPr>
        <w:keepNext/>
        <w:widowControl w:val="0"/>
        <w:tabs>
          <w:tab w:val="left" w:pos="567"/>
        </w:tabs>
        <w:spacing w:before="120" w:after="0" w:line="240" w:lineRule="auto"/>
        <w:jc w:val="center"/>
        <w:rPr>
          <w:rFonts w:ascii="Cambria" w:hAnsi="Cambria"/>
          <w:b/>
          <w:bCs/>
          <w:lang w:eastAsia="pl-PL"/>
        </w:rPr>
      </w:pPr>
      <w:r w:rsidRPr="009722FE">
        <w:rPr>
          <w:rFonts w:ascii="Cambria" w:hAnsi="Cambria"/>
          <w:b/>
          <w:bCs/>
          <w:lang w:eastAsia="pl-PL"/>
        </w:rPr>
        <w:t>Podwykonawcy</w:t>
      </w:r>
      <w:r w:rsidRPr="009722FE">
        <w:rPr>
          <w:rFonts w:ascii="Cambria" w:hAnsi="Cambria"/>
          <w:b/>
          <w:bCs/>
          <w:lang w:eastAsia="pl-PL"/>
        </w:rPr>
        <w:br/>
        <w:t>§ 9</w:t>
      </w:r>
    </w:p>
    <w:p w:rsidR="00291CAF" w:rsidRPr="009722FE" w:rsidRDefault="00291CAF" w:rsidP="001D5159">
      <w:pPr>
        <w:widowControl w:val="0"/>
        <w:tabs>
          <w:tab w:val="left" w:pos="284"/>
        </w:tabs>
        <w:spacing w:after="0" w:line="240" w:lineRule="auto"/>
        <w:contextualSpacing/>
        <w:jc w:val="both"/>
        <w:rPr>
          <w:rFonts w:ascii="Cambria" w:hAnsi="Cambria"/>
        </w:rPr>
      </w:pPr>
      <w:r w:rsidRPr="009722FE">
        <w:rPr>
          <w:rFonts w:ascii="Cambria" w:hAnsi="Cambria"/>
        </w:rPr>
        <w:t>Wykonawca oświadcza, że całość usługi ubezpieczeniowej objętej zamówieniem wykona siłami własnymi.</w:t>
      </w:r>
    </w:p>
    <w:p w:rsidR="00291CAF" w:rsidRPr="009722FE" w:rsidRDefault="00291CAF" w:rsidP="001D5159">
      <w:pPr>
        <w:widowControl w:val="0"/>
        <w:tabs>
          <w:tab w:val="left" w:pos="284"/>
        </w:tabs>
        <w:spacing w:before="60" w:after="60" w:line="240" w:lineRule="auto"/>
        <w:jc w:val="both"/>
        <w:rPr>
          <w:rFonts w:ascii="Cambria" w:hAnsi="Cambria"/>
        </w:rPr>
      </w:pPr>
      <w:r w:rsidRPr="009722FE">
        <w:rPr>
          <w:rFonts w:ascii="Cambria" w:hAnsi="Cambria"/>
        </w:rPr>
        <w:t>albo:</w:t>
      </w:r>
    </w:p>
    <w:p w:rsidR="00291CAF" w:rsidRPr="009722FE" w:rsidRDefault="00291CAF" w:rsidP="00455B83">
      <w:pPr>
        <w:widowControl w:val="0"/>
        <w:numPr>
          <w:ilvl w:val="0"/>
          <w:numId w:val="50"/>
        </w:numPr>
        <w:spacing w:after="0" w:line="240" w:lineRule="auto"/>
        <w:ind w:left="284" w:hanging="284"/>
        <w:jc w:val="both"/>
        <w:rPr>
          <w:rFonts w:ascii="Cambria" w:eastAsia="Calibri" w:hAnsi="Cambria"/>
        </w:rPr>
      </w:pPr>
      <w:r w:rsidRPr="009722FE">
        <w:rPr>
          <w:rFonts w:ascii="Cambria" w:eastAsia="Calibri" w:hAnsi="Cambria"/>
        </w:rPr>
        <w:t>Wykonawca oświadcza, że zamierza powierzyć wymienionym poniżej podwykonawcom następujący zakres usług, objętych przedmiotem zamówienia:</w:t>
      </w:r>
    </w:p>
    <w:p w:rsidR="00291CAF" w:rsidRPr="009722FE" w:rsidRDefault="00291CAF" w:rsidP="001D5159">
      <w:pPr>
        <w:widowControl w:val="0"/>
        <w:overflowPunct w:val="0"/>
        <w:autoSpaceDE w:val="0"/>
        <w:spacing w:after="0" w:line="240" w:lineRule="auto"/>
        <w:jc w:val="both"/>
        <w:textAlignment w:val="baseline"/>
        <w:rPr>
          <w:rFonts w:ascii="Cambria" w:eastAsia="Calibri" w:hAnsi="Cambria"/>
        </w:rPr>
      </w:pPr>
    </w:p>
    <w:tbl>
      <w:tblPr>
        <w:tblW w:w="9126"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48"/>
        <w:gridCol w:w="5063"/>
        <w:gridCol w:w="3315"/>
      </w:tblGrid>
      <w:tr w:rsidR="00291CAF" w:rsidRPr="009722FE" w:rsidTr="00200B3E">
        <w:trPr>
          <w:trHeight w:val="227"/>
        </w:trPr>
        <w:tc>
          <w:tcPr>
            <w:tcW w:w="748" w:type="dxa"/>
            <w:tcMar>
              <w:top w:w="0" w:type="dxa"/>
              <w:left w:w="108" w:type="dxa"/>
              <w:bottom w:w="0" w:type="dxa"/>
              <w:right w:w="108" w:type="dxa"/>
            </w:tcMar>
            <w:vAlign w:val="center"/>
            <w:hideMark/>
          </w:tcPr>
          <w:p w:rsidR="00291CAF" w:rsidRPr="009722FE" w:rsidRDefault="00291CAF"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L.p.</w:t>
            </w:r>
          </w:p>
        </w:tc>
        <w:tc>
          <w:tcPr>
            <w:tcW w:w="5063" w:type="dxa"/>
            <w:tcMar>
              <w:top w:w="0" w:type="dxa"/>
              <w:left w:w="108" w:type="dxa"/>
              <w:bottom w:w="0" w:type="dxa"/>
              <w:right w:w="108" w:type="dxa"/>
            </w:tcMar>
            <w:vAlign w:val="center"/>
            <w:hideMark/>
          </w:tcPr>
          <w:p w:rsidR="00291CAF" w:rsidRPr="009722FE" w:rsidRDefault="00291CAF"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Zakres usług powierzonych</w:t>
            </w:r>
            <w:r w:rsidR="00200B3E" w:rsidRPr="009722FE">
              <w:rPr>
                <w:rFonts w:ascii="Cambria" w:eastAsia="Calibri" w:hAnsi="Cambria"/>
                <w:b/>
                <w:bCs/>
              </w:rPr>
              <w:t xml:space="preserve"> </w:t>
            </w:r>
            <w:r w:rsidRPr="009722FE">
              <w:rPr>
                <w:rFonts w:ascii="Cambria" w:eastAsia="Calibri" w:hAnsi="Cambria"/>
                <w:b/>
                <w:bCs/>
              </w:rPr>
              <w:t>podwykonawcom</w:t>
            </w:r>
          </w:p>
        </w:tc>
        <w:tc>
          <w:tcPr>
            <w:tcW w:w="3315" w:type="dxa"/>
            <w:tcMar>
              <w:top w:w="0" w:type="dxa"/>
              <w:left w:w="108" w:type="dxa"/>
              <w:bottom w:w="0" w:type="dxa"/>
              <w:right w:w="108" w:type="dxa"/>
            </w:tcMar>
            <w:vAlign w:val="center"/>
            <w:hideMark/>
          </w:tcPr>
          <w:p w:rsidR="00291CAF" w:rsidRPr="009722FE" w:rsidRDefault="00291CAF"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Podwykonawca (firma)</w:t>
            </w:r>
          </w:p>
        </w:tc>
      </w:tr>
      <w:tr w:rsidR="00291CAF" w:rsidRPr="009722FE" w:rsidTr="00200B3E">
        <w:trPr>
          <w:trHeight w:val="227"/>
        </w:trPr>
        <w:tc>
          <w:tcPr>
            <w:tcW w:w="748" w:type="dxa"/>
            <w:tcMar>
              <w:top w:w="0" w:type="dxa"/>
              <w:left w:w="108" w:type="dxa"/>
              <w:bottom w:w="0" w:type="dxa"/>
              <w:right w:w="108" w:type="dxa"/>
            </w:tcMar>
          </w:tcPr>
          <w:p w:rsidR="00291CAF" w:rsidRPr="009722FE" w:rsidRDefault="00291CAF" w:rsidP="001D5159">
            <w:pPr>
              <w:widowControl w:val="0"/>
              <w:overflowPunct w:val="0"/>
              <w:autoSpaceDE w:val="0"/>
              <w:spacing w:after="0" w:line="240" w:lineRule="auto"/>
              <w:jc w:val="both"/>
              <w:textAlignment w:val="baseline"/>
              <w:rPr>
                <w:rFonts w:ascii="Cambria" w:eastAsia="Calibri" w:hAnsi="Cambria"/>
                <w:lang w:eastAsia="ar-SA"/>
              </w:rPr>
            </w:pPr>
          </w:p>
        </w:tc>
        <w:tc>
          <w:tcPr>
            <w:tcW w:w="5063" w:type="dxa"/>
            <w:tcMar>
              <w:top w:w="0" w:type="dxa"/>
              <w:left w:w="108" w:type="dxa"/>
              <w:bottom w:w="0" w:type="dxa"/>
              <w:right w:w="108" w:type="dxa"/>
            </w:tcMar>
          </w:tcPr>
          <w:p w:rsidR="00291CAF" w:rsidRPr="009722FE" w:rsidRDefault="00291CAF" w:rsidP="001D5159">
            <w:pPr>
              <w:widowControl w:val="0"/>
              <w:overflowPunct w:val="0"/>
              <w:autoSpaceDE w:val="0"/>
              <w:spacing w:after="0" w:line="240" w:lineRule="auto"/>
              <w:jc w:val="both"/>
              <w:textAlignment w:val="baseline"/>
              <w:rPr>
                <w:rFonts w:ascii="Cambria" w:eastAsia="Calibri" w:hAnsi="Cambria"/>
                <w:lang w:eastAsia="ar-SA"/>
              </w:rPr>
            </w:pPr>
          </w:p>
        </w:tc>
        <w:tc>
          <w:tcPr>
            <w:tcW w:w="3315" w:type="dxa"/>
            <w:tcMar>
              <w:top w:w="0" w:type="dxa"/>
              <w:left w:w="108" w:type="dxa"/>
              <w:bottom w:w="0" w:type="dxa"/>
              <w:right w:w="108" w:type="dxa"/>
            </w:tcMar>
          </w:tcPr>
          <w:p w:rsidR="00291CAF" w:rsidRPr="009722FE" w:rsidRDefault="00291CAF" w:rsidP="001D5159">
            <w:pPr>
              <w:widowControl w:val="0"/>
              <w:overflowPunct w:val="0"/>
              <w:autoSpaceDE w:val="0"/>
              <w:spacing w:after="0" w:line="240" w:lineRule="auto"/>
              <w:jc w:val="both"/>
              <w:textAlignment w:val="baseline"/>
              <w:rPr>
                <w:rFonts w:ascii="Cambria" w:eastAsia="Calibri" w:hAnsi="Cambria"/>
                <w:lang w:eastAsia="ar-SA"/>
              </w:rPr>
            </w:pPr>
          </w:p>
        </w:tc>
      </w:tr>
    </w:tbl>
    <w:p w:rsidR="00291CAF" w:rsidRPr="009722FE" w:rsidRDefault="00291CAF" w:rsidP="001D5159">
      <w:pPr>
        <w:keepNext/>
        <w:widowControl w:val="0"/>
        <w:spacing w:before="120" w:after="0" w:line="240" w:lineRule="auto"/>
        <w:ind w:left="284"/>
        <w:jc w:val="both"/>
        <w:rPr>
          <w:rFonts w:ascii="Cambria" w:eastAsia="Calibri" w:hAnsi="Cambria"/>
        </w:rPr>
      </w:pPr>
      <w:r w:rsidRPr="009722FE">
        <w:rPr>
          <w:rFonts w:ascii="Cambria" w:eastAsia="Calibri" w:hAnsi="Cambria"/>
        </w:rPr>
        <w:t>i (</w:t>
      </w:r>
      <w:r w:rsidRPr="009722FE">
        <w:rPr>
          <w:rFonts w:ascii="Cambria" w:eastAsia="Calibri" w:hAnsi="Cambria"/>
          <w:i/>
          <w:iCs/>
        </w:rPr>
        <w:t xml:space="preserve">o ile były mu znane takie dane przed przystąpieniem do wykonania zamówienia) </w:t>
      </w:r>
      <w:r w:rsidRPr="009722FE">
        <w:rPr>
          <w:rFonts w:ascii="Cambria" w:eastAsia="Calibri" w:hAnsi="Cambria"/>
        </w:rPr>
        <w:t xml:space="preserve">podał wskazane poniżej nazwy albo imiona i nazwiska oraz dane kontaktowe podwykonawców i osób do kontaktu </w:t>
      </w:r>
      <w:r w:rsidR="00AC6ACA" w:rsidRPr="009722FE">
        <w:rPr>
          <w:rFonts w:ascii="Cambria" w:eastAsia="Calibri" w:hAnsi="Cambria"/>
        </w:rPr>
        <w:br/>
      </w:r>
      <w:r w:rsidRPr="009722FE">
        <w:rPr>
          <w:rFonts w:ascii="Cambria" w:eastAsia="Calibri" w:hAnsi="Cambria"/>
        </w:rPr>
        <w:t>z nimi, zaangażowanych w te usługi:</w:t>
      </w:r>
    </w:p>
    <w:p w:rsidR="00291CAF" w:rsidRPr="009722FE" w:rsidRDefault="00291CAF" w:rsidP="001D5159">
      <w:pPr>
        <w:keepNext/>
        <w:widowControl w:val="0"/>
        <w:spacing w:after="0" w:line="240" w:lineRule="auto"/>
        <w:ind w:left="284"/>
        <w:jc w:val="both"/>
        <w:rPr>
          <w:rFonts w:ascii="Cambria" w:eastAsia="Calibri" w:hAnsi="Cambria"/>
        </w:rPr>
      </w:pPr>
      <w:r w:rsidRPr="009722FE">
        <w:rPr>
          <w:rFonts w:ascii="Cambria" w:eastAsia="Calibri" w:hAnsi="Cambria"/>
        </w:rPr>
        <w:t>……………………………………………………………………………………………………</w:t>
      </w:r>
    </w:p>
    <w:p w:rsidR="00291CAF" w:rsidRPr="009722FE" w:rsidRDefault="00291CAF" w:rsidP="00455B83">
      <w:pPr>
        <w:widowControl w:val="0"/>
        <w:numPr>
          <w:ilvl w:val="0"/>
          <w:numId w:val="50"/>
        </w:numPr>
        <w:spacing w:after="0" w:line="240" w:lineRule="auto"/>
        <w:ind w:left="284" w:hanging="284"/>
        <w:jc w:val="both"/>
        <w:rPr>
          <w:rFonts w:ascii="Cambria" w:eastAsia="Calibri" w:hAnsi="Cambria"/>
        </w:rPr>
      </w:pPr>
      <w:r w:rsidRPr="009722FE">
        <w:rPr>
          <w:rFonts w:ascii="Cambria" w:eastAsia="Calibri" w:hAnsi="Cambria"/>
        </w:rPr>
        <w:t>Jeżeli powierzenie podwykonawcy wykonania części zamówienia nastąpi w trakcie jego realizacji, wykonawca na żądanie zamawiającego będzie zobowiązany przedstawić oświadczenie, o którym mowa w art. 25a ust. 1 ustawy Prawo zamówień publicznych, potwierdzające brak podstaw wykluczenia wobec tego podwykonawcy.</w:t>
      </w:r>
    </w:p>
    <w:p w:rsidR="00291CAF" w:rsidRPr="009722FE" w:rsidRDefault="00291CAF" w:rsidP="00455B83">
      <w:pPr>
        <w:widowControl w:val="0"/>
        <w:numPr>
          <w:ilvl w:val="0"/>
          <w:numId w:val="50"/>
        </w:numPr>
        <w:spacing w:after="0" w:line="240" w:lineRule="auto"/>
        <w:ind w:left="284" w:hanging="284"/>
        <w:jc w:val="both"/>
        <w:rPr>
          <w:rFonts w:ascii="Cambria" w:eastAsia="Calibri" w:hAnsi="Cambria"/>
        </w:rPr>
      </w:pPr>
      <w:r w:rsidRPr="009722FE">
        <w:rPr>
          <w:rFonts w:ascii="Cambria" w:eastAsia="Calibri" w:hAnsi="Cambria"/>
          <w:lang w:eastAsia="ar-SA"/>
        </w:rPr>
        <w:t>Jeżeli zamawiający stwierdzi, że wobec danego podwykonawcy zachodzą podstawy wykluczenia, Wykonawca obowiązany jest zastąpić tego podwykonawcę lub zrezygnować z powierzenia wykonania części zamówienia podwykonawcy.</w:t>
      </w:r>
    </w:p>
    <w:p w:rsidR="00291CAF" w:rsidRPr="009722FE" w:rsidRDefault="00291CAF" w:rsidP="00455B83">
      <w:pPr>
        <w:widowControl w:val="0"/>
        <w:numPr>
          <w:ilvl w:val="0"/>
          <w:numId w:val="50"/>
        </w:numPr>
        <w:spacing w:after="0" w:line="240" w:lineRule="auto"/>
        <w:ind w:left="284" w:hanging="284"/>
        <w:jc w:val="both"/>
        <w:rPr>
          <w:rFonts w:ascii="Cambria" w:eastAsia="Calibri" w:hAnsi="Cambria"/>
        </w:rPr>
      </w:pPr>
      <w:r w:rsidRPr="009722FE">
        <w:rPr>
          <w:rFonts w:ascii="Cambria" w:eastAsia="Calibri" w:hAnsi="Cambria"/>
        </w:rPr>
        <w:t>Powierzenie wykonania części zamówienia podwykonawcom nie zwalnia Wykonawcy z odpowiedzialności za należyte wykonanie tego zamówienia.</w:t>
      </w:r>
    </w:p>
    <w:p w:rsidR="007E732B" w:rsidRPr="009722FE" w:rsidRDefault="00291CAF" w:rsidP="001D5159">
      <w:pPr>
        <w:widowControl w:val="0"/>
        <w:tabs>
          <w:tab w:val="left" w:pos="284"/>
        </w:tabs>
        <w:spacing w:after="0" w:line="240" w:lineRule="auto"/>
        <w:ind w:left="284"/>
        <w:jc w:val="both"/>
        <w:rPr>
          <w:rFonts w:ascii="Cambria" w:hAnsi="Cambria"/>
          <w:i/>
        </w:rPr>
      </w:pPr>
      <w:r w:rsidRPr="009722FE">
        <w:rPr>
          <w:rFonts w:ascii="Cambria" w:hAnsi="Cambria"/>
          <w:i/>
        </w:rPr>
        <w:lastRenderedPageBreak/>
        <w:t>Uwaga: zapis zostanie doprecyzowany w zależności od oświadczenia Wykonawcy złożonego w ofercie.</w:t>
      </w:r>
    </w:p>
    <w:p w:rsidR="004516E6" w:rsidRPr="009722FE" w:rsidRDefault="004516E6"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Forma wykonania zamówienia</w:t>
      </w:r>
    </w:p>
    <w:p w:rsidR="004516E6" w:rsidRPr="009722FE" w:rsidRDefault="004516E6"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10</w:t>
      </w:r>
    </w:p>
    <w:p w:rsidR="004516E6" w:rsidRPr="009722FE" w:rsidRDefault="008646F3" w:rsidP="00455B83">
      <w:pPr>
        <w:widowControl w:val="0"/>
        <w:numPr>
          <w:ilvl w:val="0"/>
          <w:numId w:val="34"/>
        </w:numPr>
        <w:tabs>
          <w:tab w:val="left" w:pos="284"/>
        </w:tabs>
        <w:spacing w:after="0" w:line="240" w:lineRule="auto"/>
        <w:ind w:left="284" w:hanging="284"/>
        <w:contextualSpacing/>
        <w:jc w:val="both"/>
        <w:rPr>
          <w:rFonts w:ascii="Cambria" w:hAnsi="Cambria"/>
        </w:rPr>
      </w:pPr>
      <w:r w:rsidRPr="009722FE">
        <w:rPr>
          <w:rFonts w:ascii="Cambria" w:hAnsi="Cambria"/>
        </w:rPr>
        <w:t>Dokumenty</w:t>
      </w:r>
      <w:r w:rsidR="004516E6" w:rsidRPr="009722FE">
        <w:rPr>
          <w:rFonts w:ascii="Cambria" w:hAnsi="Cambria"/>
        </w:rPr>
        <w:t xml:space="preserve"> ubezpieczeniowe </w:t>
      </w:r>
      <w:r w:rsidR="004860E0" w:rsidRPr="009722FE">
        <w:rPr>
          <w:rFonts w:ascii="Cambria" w:hAnsi="Cambria"/>
        </w:rPr>
        <w:t xml:space="preserve">(np. polisy) </w:t>
      </w:r>
      <w:r w:rsidR="004516E6" w:rsidRPr="009722FE">
        <w:rPr>
          <w:rFonts w:ascii="Cambria" w:hAnsi="Cambria"/>
        </w:rPr>
        <w:t xml:space="preserve">będą wystawiane na Zamawiającego oraz poszczególne podmioty objęte </w:t>
      </w:r>
      <w:r w:rsidR="00C3363B" w:rsidRPr="009722FE">
        <w:rPr>
          <w:rFonts w:ascii="Cambria" w:hAnsi="Cambria"/>
        </w:rPr>
        <w:t>zamówieniem</w:t>
      </w:r>
      <w:r w:rsidR="004516E6" w:rsidRPr="009722FE">
        <w:rPr>
          <w:rFonts w:ascii="Cambria" w:hAnsi="Cambria"/>
        </w:rPr>
        <w:t>, będące posiadaczami pojazdów mechanicznych, które tym samym będą ubezpieczającymi i płatnikami składki.</w:t>
      </w:r>
    </w:p>
    <w:p w:rsidR="006A72DD" w:rsidRPr="009722FE" w:rsidRDefault="006A72DD" w:rsidP="001D5159">
      <w:pPr>
        <w:widowControl w:val="0"/>
        <w:tabs>
          <w:tab w:val="left" w:pos="284"/>
        </w:tabs>
        <w:spacing w:before="60" w:after="60" w:line="240" w:lineRule="auto"/>
        <w:ind w:left="284"/>
        <w:jc w:val="both"/>
        <w:rPr>
          <w:rFonts w:ascii="Cambria" w:eastAsia="Calibri" w:hAnsi="Cambria"/>
          <w:b/>
          <w:i/>
        </w:rPr>
      </w:pPr>
      <w:r w:rsidRPr="009722FE">
        <w:rPr>
          <w:rFonts w:ascii="Cambria" w:eastAsia="Calibri" w:hAnsi="Cambria"/>
          <w:b/>
          <w:i/>
        </w:rPr>
        <w:t>Komentarz: Zamawiający zastrzega sobie możliwość zmiany sposob</w:t>
      </w:r>
      <w:r w:rsidR="00312BB9" w:rsidRPr="009722FE">
        <w:rPr>
          <w:rFonts w:ascii="Cambria" w:eastAsia="Calibri" w:hAnsi="Cambria"/>
          <w:b/>
          <w:i/>
        </w:rPr>
        <w:t>u wystawienia polis i płatności</w:t>
      </w:r>
      <w:r w:rsidR="0094599D" w:rsidRPr="009722FE">
        <w:rPr>
          <w:rFonts w:ascii="Cambria" w:eastAsia="Calibri" w:hAnsi="Cambria"/>
          <w:b/>
          <w:i/>
        </w:rPr>
        <w:t xml:space="preserve">, w szczególności prawo do wystawienia polis wyłącznie na zamawiającego, </w:t>
      </w:r>
      <w:r w:rsidR="0094599D" w:rsidRPr="009722FE">
        <w:rPr>
          <w:rFonts w:ascii="Cambria" w:eastAsia="Calibri" w:hAnsi="Cambria"/>
          <w:b/>
          <w:i/>
        </w:rPr>
        <w:br/>
        <w:t>w formie scentralizowanej</w:t>
      </w:r>
    </w:p>
    <w:p w:rsidR="008646F3" w:rsidRPr="009722FE" w:rsidRDefault="006A72DD" w:rsidP="00455B83">
      <w:pPr>
        <w:widowControl w:val="0"/>
        <w:numPr>
          <w:ilvl w:val="0"/>
          <w:numId w:val="34"/>
        </w:numPr>
        <w:tabs>
          <w:tab w:val="left" w:pos="284"/>
        </w:tabs>
        <w:spacing w:after="0" w:line="240" w:lineRule="auto"/>
        <w:ind w:left="284" w:hanging="284"/>
        <w:contextualSpacing/>
        <w:jc w:val="both"/>
        <w:rPr>
          <w:rFonts w:ascii="Cambria" w:hAnsi="Cambria"/>
          <w:spacing w:val="-4"/>
        </w:rPr>
      </w:pPr>
      <w:r w:rsidRPr="009722FE">
        <w:rPr>
          <w:rFonts w:ascii="Cambria" w:hAnsi="Cambria"/>
          <w:spacing w:val="-4"/>
        </w:rPr>
        <w:t>Po zawarciu niniejszej umowy w sprawie zamówienia publicznego Wykonawca jest zobowiązany do wystawienia dokumentów ubezpieczeniowych. W</w:t>
      </w:r>
      <w:r w:rsidR="00BF0712" w:rsidRPr="009722FE">
        <w:rPr>
          <w:rFonts w:ascii="Cambria" w:hAnsi="Cambria"/>
          <w:spacing w:val="-4"/>
        </w:rPr>
        <w:t xml:space="preserve"> </w:t>
      </w:r>
      <w:r w:rsidRPr="009722FE">
        <w:rPr>
          <w:rFonts w:ascii="Cambria" w:hAnsi="Cambria"/>
          <w:spacing w:val="-4"/>
        </w:rPr>
        <w:t xml:space="preserve">razie niemożliwości wystawienia tych dokumentów przed dniem rozpoczęcia ochrony wynikającym z zawartej umowy lub ekspirujących polis Zamawiającego i podmiotów objętych zamówieniem, Wykonawca zobowiązany jest </w:t>
      </w:r>
      <w:r w:rsidRPr="009722FE">
        <w:rPr>
          <w:rFonts w:ascii="Cambria" w:hAnsi="Cambria"/>
          <w:spacing w:val="-4"/>
        </w:rPr>
        <w:br/>
        <w:t>do wystawienia przed tym dniem noty pokrycia ubezpieczeniowego, gwarantującej bezwarunkowo i nieodwołalnie wykonanie zamówienia w zakresie i na warunkach zgodnych ze złożoną ofertą oraz certyfikatów potwierdzających zawarcie umowy obowiązkowego ubezpieczenia odpowiedzialności cywilnej posiadaczy pojazdów mechanicznych. Nota pokrycia ubezpieczeniowego będzie obowiązywała do czasu wystawienia dokumentów ubezpieczeniowych</w:t>
      </w:r>
      <w:r w:rsidR="004860E0" w:rsidRPr="009722FE">
        <w:rPr>
          <w:rFonts w:ascii="Cambria" w:hAnsi="Cambria"/>
          <w:spacing w:val="-4"/>
        </w:rPr>
        <w:t xml:space="preserve"> (np. polis, certyfikatów)</w:t>
      </w:r>
      <w:r w:rsidRPr="009722FE">
        <w:rPr>
          <w:rFonts w:ascii="Cambria" w:hAnsi="Cambria"/>
          <w:spacing w:val="-4"/>
        </w:rPr>
        <w:t xml:space="preserve">. W odniesieniu </w:t>
      </w:r>
      <w:r w:rsidR="00BF0712" w:rsidRPr="009722FE">
        <w:rPr>
          <w:rFonts w:ascii="Cambria" w:hAnsi="Cambria"/>
          <w:spacing w:val="-4"/>
        </w:rPr>
        <w:br/>
      </w:r>
      <w:r w:rsidRPr="009722FE">
        <w:rPr>
          <w:rFonts w:ascii="Cambria" w:hAnsi="Cambria"/>
          <w:spacing w:val="-4"/>
        </w:rPr>
        <w:t>do pozostałych pojazdów Wykonawca jest zobowiązan</w:t>
      </w:r>
      <w:r w:rsidR="004860E0" w:rsidRPr="009722FE">
        <w:rPr>
          <w:rFonts w:ascii="Cambria" w:hAnsi="Cambria"/>
          <w:spacing w:val="-4"/>
        </w:rPr>
        <w:t xml:space="preserve">y do </w:t>
      </w:r>
      <w:r w:rsidRPr="009722FE">
        <w:rPr>
          <w:rFonts w:ascii="Cambria" w:hAnsi="Cambria"/>
          <w:spacing w:val="-4"/>
        </w:rPr>
        <w:t xml:space="preserve">wystawienia dokumentów ubezpieczeniowych najpóźniej na 14 dni przed terminem ekspiracji ich aktualnych </w:t>
      </w:r>
      <w:r w:rsidR="004860E0" w:rsidRPr="009722FE">
        <w:rPr>
          <w:rFonts w:ascii="Cambria" w:hAnsi="Cambria"/>
          <w:spacing w:val="-4"/>
        </w:rPr>
        <w:t>umów ubezpieczenia</w:t>
      </w:r>
      <w:r w:rsidRPr="009722FE">
        <w:rPr>
          <w:rFonts w:ascii="Cambria" w:hAnsi="Cambria"/>
          <w:spacing w:val="-4"/>
        </w:rPr>
        <w:t>.</w:t>
      </w:r>
    </w:p>
    <w:p w:rsidR="008646F3" w:rsidRPr="009722FE" w:rsidRDefault="008646F3" w:rsidP="00455B83">
      <w:pPr>
        <w:widowControl w:val="0"/>
        <w:numPr>
          <w:ilvl w:val="0"/>
          <w:numId w:val="34"/>
        </w:numPr>
        <w:tabs>
          <w:tab w:val="left" w:pos="284"/>
        </w:tabs>
        <w:spacing w:after="0" w:line="240" w:lineRule="auto"/>
        <w:ind w:left="284" w:hanging="284"/>
        <w:contextualSpacing/>
        <w:jc w:val="both"/>
        <w:rPr>
          <w:rFonts w:ascii="Cambria" w:hAnsi="Cambria"/>
        </w:rPr>
      </w:pPr>
      <w:r w:rsidRPr="009722FE">
        <w:rPr>
          <w:rFonts w:ascii="Cambria" w:hAnsi="Cambria"/>
        </w:rPr>
        <w:t xml:space="preserve">Wnioski o wystawienie dokumentów ubezpieczeniowych potwierdzających zawarcie poszczególnych umów ubezpieczenia, określające m.in. niezbędny zakres, przedmiot i okres ubezpieczenia, każdorazowo składał będzie broker ubezpieczeniowy działający w imieniu </w:t>
      </w:r>
      <w:r w:rsidRPr="009722FE">
        <w:rPr>
          <w:rFonts w:ascii="Cambria" w:hAnsi="Cambria"/>
        </w:rPr>
        <w:br/>
        <w:t>i na rzecz Zamawiającego i każdego podmiotu objętego zamówieniem.</w:t>
      </w:r>
    </w:p>
    <w:p w:rsidR="004516E6" w:rsidRPr="009722FE" w:rsidRDefault="008646F3" w:rsidP="00455B83">
      <w:pPr>
        <w:widowControl w:val="0"/>
        <w:numPr>
          <w:ilvl w:val="0"/>
          <w:numId w:val="34"/>
        </w:numPr>
        <w:tabs>
          <w:tab w:val="left" w:pos="284"/>
        </w:tabs>
        <w:spacing w:after="0" w:line="240" w:lineRule="auto"/>
        <w:ind w:left="284" w:hanging="284"/>
        <w:contextualSpacing/>
        <w:jc w:val="both"/>
        <w:rPr>
          <w:rFonts w:ascii="Cambria" w:hAnsi="Cambria"/>
        </w:rPr>
      </w:pPr>
      <w:r w:rsidRPr="009722FE">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r w:rsidR="004516E6" w:rsidRPr="009722FE">
        <w:rPr>
          <w:rFonts w:ascii="Cambria" w:hAnsi="Cambria"/>
        </w:rPr>
        <w:t>.</w:t>
      </w:r>
    </w:p>
    <w:p w:rsidR="0084434C" w:rsidRPr="009722FE" w:rsidRDefault="0084434C"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Składka i stawki ubezpieczeniowe</w:t>
      </w:r>
    </w:p>
    <w:p w:rsidR="0084434C" w:rsidRPr="009722FE" w:rsidRDefault="0084434C"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11</w:t>
      </w:r>
    </w:p>
    <w:p w:rsidR="0084434C" w:rsidRPr="009722FE" w:rsidRDefault="0084434C" w:rsidP="00455B83">
      <w:pPr>
        <w:widowControl w:val="0"/>
        <w:numPr>
          <w:ilvl w:val="0"/>
          <w:numId w:val="46"/>
        </w:numPr>
        <w:tabs>
          <w:tab w:val="left" w:pos="360"/>
        </w:tabs>
        <w:spacing w:after="0" w:line="240" w:lineRule="auto"/>
        <w:jc w:val="both"/>
        <w:rPr>
          <w:rFonts w:ascii="Cambria" w:hAnsi="Cambria"/>
        </w:rPr>
      </w:pPr>
      <w:r w:rsidRPr="009722FE">
        <w:rPr>
          <w:rFonts w:ascii="Cambria" w:hAnsi="Cambria"/>
        </w:rPr>
        <w:t>Łączna składka za wszystkie rodzaje i przedmioty ubezpieczenia za cały 36 miesięczny okres ubezpieczenia (zamówienia) wynosi: ................................... (słownie złotych: ..................................................), z zastrzeżeniem możliwych zmian, określonych w specyfikacji istotnych warunków zamówienia i w niniejszej umowie.</w:t>
      </w:r>
    </w:p>
    <w:p w:rsidR="0084434C" w:rsidRPr="009722FE" w:rsidRDefault="0084434C" w:rsidP="00455B83">
      <w:pPr>
        <w:widowControl w:val="0"/>
        <w:numPr>
          <w:ilvl w:val="0"/>
          <w:numId w:val="46"/>
        </w:numPr>
        <w:tabs>
          <w:tab w:val="left" w:pos="360"/>
        </w:tabs>
        <w:spacing w:after="0" w:line="240" w:lineRule="auto"/>
        <w:jc w:val="both"/>
        <w:rPr>
          <w:rFonts w:ascii="Cambria" w:hAnsi="Cambria"/>
        </w:rPr>
      </w:pPr>
      <w:r w:rsidRPr="009722FE">
        <w:rPr>
          <w:rFonts w:ascii="Cambria" w:hAnsi="Cambria"/>
        </w:rPr>
        <w:t>Składki za poszczególne rodzaje i wartości pojazdów stanowią podstawę obliczania rocznych stawek taryfowych, których niezmienność gwarantuje Wykonawca przez cały okres ubezpieczenia we wszystkich rodzajach ubezpieczeń.</w:t>
      </w:r>
    </w:p>
    <w:p w:rsidR="0084434C" w:rsidRPr="009722FE" w:rsidRDefault="0084434C" w:rsidP="00455B83">
      <w:pPr>
        <w:widowControl w:val="0"/>
        <w:numPr>
          <w:ilvl w:val="0"/>
          <w:numId w:val="46"/>
        </w:numPr>
        <w:tabs>
          <w:tab w:val="left" w:pos="360"/>
        </w:tabs>
        <w:spacing w:after="60" w:line="240" w:lineRule="auto"/>
        <w:ind w:left="357" w:hanging="357"/>
        <w:jc w:val="both"/>
        <w:rPr>
          <w:rFonts w:ascii="Cambria" w:hAnsi="Cambria"/>
        </w:rPr>
      </w:pPr>
      <w:r w:rsidRPr="009722FE">
        <w:rPr>
          <w:rFonts w:ascii="Cambria" w:hAnsi="Cambria"/>
        </w:rPr>
        <w:t>Roczne stawki taryfowe w ubezpieczeniu auto casco wyliczane będą według wzoru:</w:t>
      </w:r>
    </w:p>
    <w:tbl>
      <w:tblPr>
        <w:tblW w:w="0" w:type="auto"/>
        <w:jc w:val="center"/>
        <w:tblLook w:val="00A0" w:firstRow="1" w:lastRow="0" w:firstColumn="1" w:lastColumn="0" w:noHBand="0" w:noVBand="0"/>
      </w:tblPr>
      <w:tblGrid>
        <w:gridCol w:w="7641"/>
        <w:gridCol w:w="1052"/>
      </w:tblGrid>
      <w:tr w:rsidR="0084434C" w:rsidRPr="009722FE" w:rsidTr="00BD36E1">
        <w:trPr>
          <w:trHeight w:val="20"/>
          <w:jc w:val="center"/>
        </w:trPr>
        <w:tc>
          <w:tcPr>
            <w:tcW w:w="7641"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składka ofertowa roczna za ubezpieczenie AC danego pojazdu</w:t>
            </w:r>
          </w:p>
        </w:tc>
        <w:tc>
          <w:tcPr>
            <w:tcW w:w="1052" w:type="dxa"/>
            <w:vAlign w:val="center"/>
          </w:tcPr>
          <w:p w:rsidR="0084434C" w:rsidRPr="009722FE" w:rsidRDefault="0084434C" w:rsidP="001D5159">
            <w:pPr>
              <w:widowControl w:val="0"/>
              <w:spacing w:after="0" w:line="240" w:lineRule="auto"/>
              <w:jc w:val="center"/>
              <w:rPr>
                <w:rFonts w:ascii="Cambria" w:hAnsi="Cambria"/>
              </w:rPr>
            </w:pPr>
          </w:p>
        </w:tc>
      </w:tr>
      <w:tr w:rsidR="0084434C" w:rsidRPr="009722FE" w:rsidTr="00BD36E1">
        <w:trPr>
          <w:trHeight w:val="20"/>
          <w:jc w:val="center"/>
        </w:trPr>
        <w:tc>
          <w:tcPr>
            <w:tcW w:w="7641"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w:t>
            </w:r>
          </w:p>
        </w:tc>
        <w:tc>
          <w:tcPr>
            <w:tcW w:w="1052"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x 100%</w:t>
            </w:r>
          </w:p>
        </w:tc>
      </w:tr>
      <w:tr w:rsidR="0084434C" w:rsidRPr="009722FE" w:rsidTr="00BD36E1">
        <w:trPr>
          <w:trHeight w:val="20"/>
          <w:jc w:val="center"/>
        </w:trPr>
        <w:tc>
          <w:tcPr>
            <w:tcW w:w="7641"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suma ubezpieczenia AC danego pojazdu określona w SIWZ</w:t>
            </w:r>
          </w:p>
        </w:tc>
        <w:tc>
          <w:tcPr>
            <w:tcW w:w="1052" w:type="dxa"/>
            <w:vAlign w:val="center"/>
          </w:tcPr>
          <w:p w:rsidR="0084434C" w:rsidRPr="009722FE" w:rsidRDefault="0084434C" w:rsidP="001D5159">
            <w:pPr>
              <w:widowControl w:val="0"/>
              <w:spacing w:after="0" w:line="240" w:lineRule="auto"/>
              <w:jc w:val="center"/>
              <w:rPr>
                <w:rFonts w:ascii="Cambria" w:hAnsi="Cambria"/>
              </w:rPr>
            </w:pPr>
          </w:p>
        </w:tc>
      </w:tr>
    </w:tbl>
    <w:p w:rsidR="0084434C" w:rsidRPr="009722FE" w:rsidRDefault="0084434C" w:rsidP="00455B83">
      <w:pPr>
        <w:widowControl w:val="0"/>
        <w:numPr>
          <w:ilvl w:val="0"/>
          <w:numId w:val="46"/>
        </w:numPr>
        <w:tabs>
          <w:tab w:val="left" w:pos="360"/>
        </w:tabs>
        <w:spacing w:before="60" w:after="60" w:line="240" w:lineRule="auto"/>
        <w:ind w:left="357" w:hanging="357"/>
        <w:jc w:val="both"/>
        <w:rPr>
          <w:rFonts w:ascii="Cambria" w:hAnsi="Cambria"/>
        </w:rPr>
      </w:pPr>
      <w:r w:rsidRPr="009722FE">
        <w:rPr>
          <w:rFonts w:ascii="Cambria" w:hAnsi="Cambria"/>
        </w:rPr>
        <w:t>Obliczone w sposób określony w ust. 3 i obowiązujące stawki taryfowe stanowią podstawę wyliczenia składki rocznej za ubezpieczenie auto casco poszczególnych pojazdów (od sumy ubezpieczenia ustalone</w:t>
      </w:r>
      <w:r w:rsidR="000F3BC9" w:rsidRPr="009722FE">
        <w:rPr>
          <w:rFonts w:ascii="Cambria" w:hAnsi="Cambria"/>
        </w:rPr>
        <w:t xml:space="preserve">j na </w:t>
      </w:r>
      <w:r w:rsidRPr="009722FE">
        <w:rPr>
          <w:rFonts w:ascii="Cambria" w:hAnsi="Cambria"/>
        </w:rPr>
        <w:t xml:space="preserve">dzień wystawiania dokumentu ubezpieczeniowego) oraz naliczania składek „co do dnia” za faktyczny okres ubezpieczenia w przypadku ubezpieczeń zawieranych </w:t>
      </w:r>
      <w:r w:rsidRPr="009722FE">
        <w:rPr>
          <w:rFonts w:ascii="Cambria" w:hAnsi="Cambria"/>
        </w:rPr>
        <w:br/>
        <w:t>na okres krótszy od 1 roku, doubezpieczeń, wyrównywania okresów ubezpieczenia i rozliczeń zwrotu składki za niewykorzystany okres ubezpieczenia, według wzoru:</w:t>
      </w:r>
    </w:p>
    <w:tbl>
      <w:tblPr>
        <w:tblW w:w="0" w:type="auto"/>
        <w:jc w:val="center"/>
        <w:tblLook w:val="00A0" w:firstRow="1" w:lastRow="0" w:firstColumn="1" w:lastColumn="0" w:noHBand="0" w:noVBand="0"/>
      </w:tblPr>
      <w:tblGrid>
        <w:gridCol w:w="2753"/>
        <w:gridCol w:w="2397"/>
        <w:gridCol w:w="1724"/>
      </w:tblGrid>
      <w:tr w:rsidR="0084434C" w:rsidRPr="009722FE" w:rsidTr="00BD36E1">
        <w:trPr>
          <w:trHeight w:val="20"/>
          <w:jc w:val="center"/>
        </w:trPr>
        <w:tc>
          <w:tcPr>
            <w:tcW w:w="2753" w:type="dxa"/>
            <w:vMerge w:val="restart"/>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stawka taryfowa roczna ×</w:t>
            </w:r>
          </w:p>
        </w:tc>
        <w:tc>
          <w:tcPr>
            <w:tcW w:w="2397" w:type="dxa"/>
            <w:vMerge w:val="restart"/>
            <w:vAlign w:val="center"/>
          </w:tcPr>
          <w:p w:rsidR="0084434C" w:rsidRPr="009722FE" w:rsidRDefault="0084434C" w:rsidP="001D5159">
            <w:pPr>
              <w:widowControl w:val="0"/>
              <w:spacing w:after="0" w:line="240" w:lineRule="auto"/>
              <w:rPr>
                <w:rFonts w:ascii="Cambria" w:hAnsi="Cambria"/>
              </w:rPr>
            </w:pPr>
            <w:r w:rsidRPr="009722FE">
              <w:rPr>
                <w:rFonts w:ascii="Cambria" w:hAnsi="Cambria"/>
              </w:rPr>
              <w:t>suma ubezpieczenia ×</w:t>
            </w:r>
          </w:p>
        </w:tc>
        <w:tc>
          <w:tcPr>
            <w:tcW w:w="1724"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ilość dni</w:t>
            </w:r>
          </w:p>
        </w:tc>
      </w:tr>
      <w:tr w:rsidR="0084434C" w:rsidRPr="009722FE" w:rsidTr="00BD36E1">
        <w:trPr>
          <w:trHeight w:val="20"/>
          <w:jc w:val="center"/>
        </w:trPr>
        <w:tc>
          <w:tcPr>
            <w:tcW w:w="2753" w:type="dxa"/>
            <w:vMerge/>
          </w:tcPr>
          <w:p w:rsidR="0084434C" w:rsidRPr="009722FE" w:rsidRDefault="0084434C" w:rsidP="001D5159">
            <w:pPr>
              <w:widowControl w:val="0"/>
              <w:spacing w:after="0" w:line="240" w:lineRule="auto"/>
              <w:jc w:val="both"/>
              <w:rPr>
                <w:rFonts w:ascii="Cambria" w:hAnsi="Cambria"/>
              </w:rPr>
            </w:pPr>
          </w:p>
        </w:tc>
        <w:tc>
          <w:tcPr>
            <w:tcW w:w="2397" w:type="dxa"/>
            <w:vMerge/>
          </w:tcPr>
          <w:p w:rsidR="0084434C" w:rsidRPr="009722FE" w:rsidRDefault="0084434C" w:rsidP="001D5159">
            <w:pPr>
              <w:widowControl w:val="0"/>
              <w:spacing w:after="0" w:line="240" w:lineRule="auto"/>
              <w:jc w:val="both"/>
              <w:rPr>
                <w:rFonts w:ascii="Cambria" w:hAnsi="Cambria"/>
              </w:rPr>
            </w:pPr>
          </w:p>
        </w:tc>
        <w:tc>
          <w:tcPr>
            <w:tcW w:w="1724"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w:t>
            </w:r>
          </w:p>
        </w:tc>
      </w:tr>
      <w:tr w:rsidR="0084434C" w:rsidRPr="009722FE" w:rsidTr="00BD36E1">
        <w:trPr>
          <w:trHeight w:val="20"/>
          <w:jc w:val="center"/>
        </w:trPr>
        <w:tc>
          <w:tcPr>
            <w:tcW w:w="2753" w:type="dxa"/>
            <w:vMerge/>
          </w:tcPr>
          <w:p w:rsidR="0084434C" w:rsidRPr="009722FE" w:rsidRDefault="0084434C" w:rsidP="001D5159">
            <w:pPr>
              <w:widowControl w:val="0"/>
              <w:spacing w:after="0" w:line="240" w:lineRule="auto"/>
              <w:jc w:val="both"/>
              <w:rPr>
                <w:rFonts w:ascii="Cambria" w:hAnsi="Cambria"/>
              </w:rPr>
            </w:pPr>
          </w:p>
        </w:tc>
        <w:tc>
          <w:tcPr>
            <w:tcW w:w="2397" w:type="dxa"/>
            <w:vMerge/>
          </w:tcPr>
          <w:p w:rsidR="0084434C" w:rsidRPr="009722FE" w:rsidRDefault="0084434C" w:rsidP="001D5159">
            <w:pPr>
              <w:widowControl w:val="0"/>
              <w:spacing w:after="0" w:line="240" w:lineRule="auto"/>
              <w:jc w:val="both"/>
              <w:rPr>
                <w:rFonts w:ascii="Cambria" w:hAnsi="Cambria"/>
              </w:rPr>
            </w:pPr>
          </w:p>
        </w:tc>
        <w:tc>
          <w:tcPr>
            <w:tcW w:w="1724"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365</w:t>
            </w:r>
          </w:p>
        </w:tc>
      </w:tr>
    </w:tbl>
    <w:p w:rsidR="0084434C" w:rsidRPr="009722FE" w:rsidRDefault="0084434C" w:rsidP="00455B83">
      <w:pPr>
        <w:widowControl w:val="0"/>
        <w:numPr>
          <w:ilvl w:val="0"/>
          <w:numId w:val="46"/>
        </w:numPr>
        <w:tabs>
          <w:tab w:val="left" w:pos="360"/>
        </w:tabs>
        <w:spacing w:before="60" w:after="0" w:line="240" w:lineRule="auto"/>
        <w:ind w:left="357" w:hanging="357"/>
        <w:jc w:val="both"/>
        <w:rPr>
          <w:rFonts w:ascii="Cambria" w:hAnsi="Cambria"/>
        </w:rPr>
      </w:pPr>
      <w:r w:rsidRPr="009722FE">
        <w:rPr>
          <w:rFonts w:ascii="Cambria" w:hAnsi="Cambria"/>
        </w:rPr>
        <w:t>W odniesieniu do obowiązkowego ubezpieczenia OC posiadaczy pojazdów mechanicznych</w:t>
      </w:r>
      <w:r w:rsidR="00BF0712" w:rsidRPr="009722FE">
        <w:rPr>
          <w:rFonts w:ascii="Cambria" w:hAnsi="Cambria"/>
        </w:rPr>
        <w:t>,</w:t>
      </w:r>
      <w:r w:rsidRPr="009722FE">
        <w:rPr>
          <w:rFonts w:ascii="Cambria" w:hAnsi="Cambria"/>
        </w:rPr>
        <w:t xml:space="preserve"> </w:t>
      </w:r>
      <w:r w:rsidR="00BF0712" w:rsidRPr="009722FE">
        <w:rPr>
          <w:rFonts w:ascii="Cambria" w:hAnsi="Cambria"/>
        </w:rPr>
        <w:t xml:space="preserve">ubezpieczenia assistance oraz ubezpieczenia NNW kierowcy i pasażerów - należna składka </w:t>
      </w:r>
      <w:r w:rsidR="00BF0712" w:rsidRPr="009722FE">
        <w:rPr>
          <w:rFonts w:ascii="Cambria" w:hAnsi="Cambria"/>
        </w:rPr>
        <w:br/>
        <w:t xml:space="preserve">w </w:t>
      </w:r>
      <w:r w:rsidRPr="009722FE">
        <w:rPr>
          <w:rFonts w:ascii="Cambria" w:hAnsi="Cambria"/>
        </w:rPr>
        <w:t>przypadku wyrównywania okresów ubezpi</w:t>
      </w:r>
      <w:r w:rsidR="00BF0712" w:rsidRPr="009722FE">
        <w:rPr>
          <w:rFonts w:ascii="Cambria" w:hAnsi="Cambria"/>
        </w:rPr>
        <w:t xml:space="preserve">eczenia oraz składka do zwrotu </w:t>
      </w:r>
      <w:r w:rsidRPr="009722FE">
        <w:rPr>
          <w:rFonts w:ascii="Cambria" w:hAnsi="Cambria"/>
        </w:rPr>
        <w:t>za</w:t>
      </w:r>
      <w:r w:rsidR="00BF0712" w:rsidRPr="009722FE">
        <w:rPr>
          <w:rFonts w:ascii="Cambria" w:hAnsi="Cambria"/>
        </w:rPr>
        <w:t xml:space="preserve"> </w:t>
      </w:r>
      <w:r w:rsidRPr="009722FE">
        <w:rPr>
          <w:rFonts w:ascii="Cambria" w:hAnsi="Cambria"/>
        </w:rPr>
        <w:t>niewykorzystany okres ubezpieczenia, wyliczona zostanie zgodnie z zasadą „co do dnia” za faktyczny okres ubezpieczenia, według wzoru:</w:t>
      </w:r>
    </w:p>
    <w:tbl>
      <w:tblPr>
        <w:tblW w:w="0" w:type="auto"/>
        <w:jc w:val="center"/>
        <w:tblLook w:val="00A0" w:firstRow="1" w:lastRow="0" w:firstColumn="1" w:lastColumn="0" w:noHBand="0" w:noVBand="0"/>
      </w:tblPr>
      <w:tblGrid>
        <w:gridCol w:w="1859"/>
        <w:gridCol w:w="1724"/>
      </w:tblGrid>
      <w:tr w:rsidR="0084434C" w:rsidRPr="009722FE" w:rsidTr="00BD36E1">
        <w:trPr>
          <w:jc w:val="center"/>
        </w:trPr>
        <w:tc>
          <w:tcPr>
            <w:tcW w:w="1859" w:type="dxa"/>
            <w:vMerge w:val="restart"/>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składka roczna ×</w:t>
            </w:r>
          </w:p>
        </w:tc>
        <w:tc>
          <w:tcPr>
            <w:tcW w:w="1724"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ilość dni</w:t>
            </w:r>
          </w:p>
        </w:tc>
      </w:tr>
      <w:tr w:rsidR="0084434C" w:rsidRPr="009722FE" w:rsidTr="00BD36E1">
        <w:trPr>
          <w:jc w:val="center"/>
        </w:trPr>
        <w:tc>
          <w:tcPr>
            <w:tcW w:w="1859" w:type="dxa"/>
            <w:vMerge/>
          </w:tcPr>
          <w:p w:rsidR="0084434C" w:rsidRPr="009722FE" w:rsidRDefault="0084434C" w:rsidP="001D5159">
            <w:pPr>
              <w:widowControl w:val="0"/>
              <w:spacing w:after="0" w:line="240" w:lineRule="auto"/>
              <w:jc w:val="both"/>
              <w:rPr>
                <w:rFonts w:ascii="Cambria" w:hAnsi="Cambria"/>
              </w:rPr>
            </w:pPr>
          </w:p>
        </w:tc>
        <w:tc>
          <w:tcPr>
            <w:tcW w:w="1724"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w:t>
            </w:r>
          </w:p>
        </w:tc>
      </w:tr>
      <w:tr w:rsidR="0084434C" w:rsidRPr="009722FE" w:rsidTr="00BD36E1">
        <w:trPr>
          <w:jc w:val="center"/>
        </w:trPr>
        <w:tc>
          <w:tcPr>
            <w:tcW w:w="1859" w:type="dxa"/>
            <w:vMerge/>
          </w:tcPr>
          <w:p w:rsidR="0084434C" w:rsidRPr="009722FE" w:rsidRDefault="0084434C" w:rsidP="001D5159">
            <w:pPr>
              <w:widowControl w:val="0"/>
              <w:spacing w:after="0" w:line="240" w:lineRule="auto"/>
              <w:jc w:val="both"/>
              <w:rPr>
                <w:rFonts w:ascii="Cambria" w:hAnsi="Cambria"/>
              </w:rPr>
            </w:pPr>
          </w:p>
        </w:tc>
        <w:tc>
          <w:tcPr>
            <w:tcW w:w="1724" w:type="dxa"/>
            <w:vAlign w:val="center"/>
          </w:tcPr>
          <w:p w:rsidR="0084434C" w:rsidRPr="009722FE" w:rsidRDefault="0084434C" w:rsidP="001D5159">
            <w:pPr>
              <w:widowControl w:val="0"/>
              <w:spacing w:after="0" w:line="240" w:lineRule="auto"/>
              <w:jc w:val="center"/>
              <w:rPr>
                <w:rFonts w:ascii="Cambria" w:hAnsi="Cambria"/>
              </w:rPr>
            </w:pPr>
            <w:r w:rsidRPr="009722FE">
              <w:rPr>
                <w:rFonts w:ascii="Cambria" w:hAnsi="Cambria"/>
              </w:rPr>
              <w:t>365</w:t>
            </w:r>
          </w:p>
        </w:tc>
      </w:tr>
    </w:tbl>
    <w:p w:rsidR="0084434C" w:rsidRPr="009722FE" w:rsidRDefault="0084434C" w:rsidP="00455B83">
      <w:pPr>
        <w:widowControl w:val="0"/>
        <w:numPr>
          <w:ilvl w:val="0"/>
          <w:numId w:val="46"/>
        </w:numPr>
        <w:tabs>
          <w:tab w:val="left" w:pos="360"/>
        </w:tabs>
        <w:spacing w:before="60" w:after="0" w:line="240" w:lineRule="auto"/>
        <w:ind w:left="357" w:hanging="357"/>
        <w:jc w:val="both"/>
        <w:outlineLvl w:val="1"/>
        <w:rPr>
          <w:rFonts w:ascii="Cambria" w:hAnsi="Cambria"/>
        </w:rPr>
      </w:pPr>
      <w:r w:rsidRPr="009722FE">
        <w:rPr>
          <w:rFonts w:ascii="Cambria" w:hAnsi="Cambria"/>
        </w:rPr>
        <w:t xml:space="preserve">Podstawę do przeliczania składek za okresy ubezpieczenia roczne, krótsze od 1 roku, a także w przypadku doubezpieczenia oraz rozliczeń zwrotu składki za niewykorzystany okres ubezpieczenia stanowić będzie także dokument kalkulacyjny, będący załącznikiem do niniejszej umowy, z podanymi przez Wykonawcę składkami (stawkami) za poszczególne rodzaje </w:t>
      </w:r>
      <w:r w:rsidR="000F3BC9" w:rsidRPr="009722FE">
        <w:rPr>
          <w:rFonts w:ascii="Cambria" w:hAnsi="Cambria"/>
        </w:rPr>
        <w:br/>
      </w:r>
      <w:r w:rsidRPr="009722FE">
        <w:rPr>
          <w:rFonts w:ascii="Cambria" w:hAnsi="Cambria"/>
        </w:rPr>
        <w:t>i przedmioty ubezpieczenia.</w:t>
      </w:r>
    </w:p>
    <w:p w:rsidR="008646F3" w:rsidRPr="009722FE" w:rsidRDefault="008646F3" w:rsidP="001D5159">
      <w:pPr>
        <w:widowControl w:val="0"/>
        <w:spacing w:after="0" w:line="240" w:lineRule="auto"/>
        <w:jc w:val="center"/>
        <w:outlineLvl w:val="1"/>
        <w:rPr>
          <w:rFonts w:ascii="Cambria" w:hAnsi="Cambria"/>
          <w:b/>
        </w:rPr>
      </w:pPr>
      <w:r w:rsidRPr="009722FE">
        <w:rPr>
          <w:rFonts w:ascii="Cambria" w:hAnsi="Cambria"/>
          <w:b/>
        </w:rPr>
        <w:t>Warunki płatności</w:t>
      </w:r>
    </w:p>
    <w:p w:rsidR="008646F3" w:rsidRPr="009722FE" w:rsidRDefault="008646F3" w:rsidP="001D5159">
      <w:pPr>
        <w:widowControl w:val="0"/>
        <w:spacing w:after="0" w:line="240" w:lineRule="auto"/>
        <w:jc w:val="center"/>
        <w:rPr>
          <w:rFonts w:ascii="Cambria" w:hAnsi="Cambria"/>
          <w:b/>
        </w:rPr>
      </w:pPr>
      <w:r w:rsidRPr="009722FE">
        <w:rPr>
          <w:rFonts w:ascii="Cambria" w:hAnsi="Cambria"/>
          <w:b/>
        </w:rPr>
        <w:t>§ 12</w:t>
      </w:r>
    </w:p>
    <w:p w:rsidR="004860E0" w:rsidRPr="009722FE" w:rsidRDefault="004860E0" w:rsidP="00455B83">
      <w:pPr>
        <w:widowControl w:val="0"/>
        <w:numPr>
          <w:ilvl w:val="0"/>
          <w:numId w:val="45"/>
        </w:numPr>
        <w:tabs>
          <w:tab w:val="left" w:pos="360"/>
        </w:tabs>
        <w:spacing w:after="0" w:line="240" w:lineRule="auto"/>
        <w:contextualSpacing/>
        <w:jc w:val="both"/>
        <w:rPr>
          <w:rFonts w:ascii="Cambria" w:hAnsi="Cambria"/>
        </w:rPr>
      </w:pPr>
      <w:r w:rsidRPr="009722FE">
        <w:rPr>
          <w:rFonts w:ascii="Cambria" w:eastAsia="Calibri" w:hAnsi="Cambria"/>
          <w:bCs/>
        </w:rPr>
        <w:t xml:space="preserve">Składka ubezpieczeniowa w pełnym roku ubezpieczeniowym (polisowym) płatna będzie </w:t>
      </w:r>
      <w:r w:rsidRPr="009722FE">
        <w:rPr>
          <w:rFonts w:ascii="Cambria" w:eastAsia="Calibri" w:hAnsi="Cambria"/>
          <w:bCs/>
        </w:rPr>
        <w:br/>
        <w:t>w 4 równych ratach kwartalnych.</w:t>
      </w:r>
    </w:p>
    <w:p w:rsidR="004860E0" w:rsidRPr="009722FE" w:rsidRDefault="004860E0" w:rsidP="00455B83">
      <w:pPr>
        <w:widowControl w:val="0"/>
        <w:numPr>
          <w:ilvl w:val="0"/>
          <w:numId w:val="45"/>
        </w:numPr>
        <w:tabs>
          <w:tab w:val="left" w:pos="360"/>
        </w:tabs>
        <w:spacing w:after="0" w:line="240" w:lineRule="auto"/>
        <w:contextualSpacing/>
        <w:jc w:val="both"/>
        <w:rPr>
          <w:rFonts w:ascii="Cambria" w:hAnsi="Cambria"/>
        </w:rPr>
      </w:pPr>
      <w:r w:rsidRPr="009722FE">
        <w:rPr>
          <w:rFonts w:ascii="Cambria" w:eastAsia="Calibri" w:hAnsi="Cambria"/>
        </w:rPr>
        <w:t xml:space="preserve">W przypadku okresów ubezpieczenia krótszych od 1 roku składka lub raty składki płatne będą </w:t>
      </w:r>
      <w:r w:rsidRPr="009722FE">
        <w:rPr>
          <w:rFonts w:ascii="Cambria" w:eastAsia="Calibri" w:hAnsi="Cambria"/>
        </w:rPr>
        <w:br/>
        <w:t>w terminach określonych w ramach odrębnych ustaleń.</w:t>
      </w:r>
    </w:p>
    <w:p w:rsidR="004860E0" w:rsidRPr="009722FE" w:rsidRDefault="004860E0" w:rsidP="00455B83">
      <w:pPr>
        <w:widowControl w:val="0"/>
        <w:numPr>
          <w:ilvl w:val="0"/>
          <w:numId w:val="45"/>
        </w:numPr>
        <w:tabs>
          <w:tab w:val="left" w:pos="360"/>
        </w:tabs>
        <w:spacing w:after="0" w:line="240" w:lineRule="auto"/>
        <w:contextualSpacing/>
        <w:jc w:val="both"/>
        <w:rPr>
          <w:rFonts w:ascii="Cambria" w:hAnsi="Cambria"/>
        </w:rPr>
      </w:pPr>
      <w:r w:rsidRPr="009722FE">
        <w:rPr>
          <w:rFonts w:ascii="Cambria" w:hAnsi="Cambria"/>
        </w:rPr>
        <w:t>Terminy zapłaty składki zostaną określone w dokumentach ubezpieczeniowych.</w:t>
      </w:r>
    </w:p>
    <w:p w:rsidR="004C03CC" w:rsidRPr="009722FE" w:rsidRDefault="004C03CC" w:rsidP="00455B83">
      <w:pPr>
        <w:widowControl w:val="0"/>
        <w:numPr>
          <w:ilvl w:val="0"/>
          <w:numId w:val="45"/>
        </w:numPr>
        <w:tabs>
          <w:tab w:val="left" w:pos="360"/>
        </w:tabs>
        <w:spacing w:after="0" w:line="240" w:lineRule="auto"/>
        <w:contextualSpacing/>
        <w:jc w:val="both"/>
        <w:rPr>
          <w:rFonts w:ascii="Cambria" w:hAnsi="Cambria"/>
        </w:rPr>
      </w:pPr>
      <w:r w:rsidRPr="009722FE">
        <w:rPr>
          <w:rFonts w:ascii="Cambria" w:eastAsia="Calibri" w:hAnsi="Cambria"/>
        </w:rPr>
        <w:t>Składka płatna jest przelewem lub przekazem pocztowym na rachunek bankowy Wykonawcy wskazany na dokumentach ubezpieczeniowych.</w:t>
      </w:r>
    </w:p>
    <w:p w:rsidR="004C03CC" w:rsidRPr="009722FE" w:rsidRDefault="004C03CC" w:rsidP="00455B83">
      <w:pPr>
        <w:widowControl w:val="0"/>
        <w:numPr>
          <w:ilvl w:val="0"/>
          <w:numId w:val="45"/>
        </w:numPr>
        <w:tabs>
          <w:tab w:val="left" w:pos="360"/>
        </w:tabs>
        <w:spacing w:after="0" w:line="240" w:lineRule="auto"/>
        <w:contextualSpacing/>
        <w:jc w:val="both"/>
        <w:rPr>
          <w:rFonts w:ascii="Cambria" w:hAnsi="Cambria"/>
        </w:rPr>
      </w:pPr>
      <w:r w:rsidRPr="009722FE">
        <w:rPr>
          <w:rFonts w:ascii="Cambria" w:hAnsi="Cambria"/>
        </w:rPr>
        <w:t>Za datę prawidłowego opłacenia składki uznaje się dzień obciążenia rachunku Zamawiającego o ile w momencie jego składania na rachunku ubezpieczającego była dostępna ilość wolnych środków płatniczych.</w:t>
      </w:r>
    </w:p>
    <w:p w:rsidR="00FB198A" w:rsidRPr="009722FE" w:rsidRDefault="004C03CC" w:rsidP="00455B83">
      <w:pPr>
        <w:widowControl w:val="0"/>
        <w:numPr>
          <w:ilvl w:val="0"/>
          <w:numId w:val="45"/>
        </w:numPr>
        <w:tabs>
          <w:tab w:val="left" w:pos="360"/>
        </w:tabs>
        <w:spacing w:after="0" w:line="240" w:lineRule="auto"/>
        <w:contextualSpacing/>
        <w:jc w:val="both"/>
        <w:rPr>
          <w:rFonts w:ascii="Cambria" w:hAnsi="Cambria"/>
        </w:rPr>
      </w:pPr>
      <w:r w:rsidRPr="009722FE">
        <w:rPr>
          <w:rFonts w:ascii="Cambria" w:hAnsi="Cambria"/>
          <w:lang w:eastAsia="pl-PL"/>
        </w:rPr>
        <w:t>W przypadku braku wpłaty w ustalonym terminie składki jednorazowej lub jej pierwszej raty Wykonawca odstępuje od możliwości wypowiedzenia umowy ze skutkiem natychmiastowym z żądaniem zapłaty składki za okres, przez który ponosił odpowiedzialność</w:t>
      </w:r>
    </w:p>
    <w:p w:rsidR="008646F3" w:rsidRPr="009722FE" w:rsidRDefault="008646F3" w:rsidP="001D5159">
      <w:pPr>
        <w:widowControl w:val="0"/>
        <w:spacing w:before="120" w:after="0" w:line="240" w:lineRule="auto"/>
        <w:jc w:val="center"/>
        <w:outlineLvl w:val="1"/>
        <w:rPr>
          <w:rFonts w:ascii="Cambria" w:hAnsi="Cambria"/>
          <w:b/>
        </w:rPr>
      </w:pPr>
      <w:r w:rsidRPr="009722FE">
        <w:rPr>
          <w:rFonts w:ascii="Cambria" w:hAnsi="Cambria"/>
          <w:b/>
        </w:rPr>
        <w:t>Postanowienia końcowe</w:t>
      </w:r>
    </w:p>
    <w:p w:rsidR="008646F3" w:rsidRPr="009722FE" w:rsidRDefault="008646F3" w:rsidP="001D5159">
      <w:pPr>
        <w:widowControl w:val="0"/>
        <w:spacing w:after="0" w:line="240" w:lineRule="auto"/>
        <w:jc w:val="center"/>
        <w:rPr>
          <w:rFonts w:ascii="Cambria" w:hAnsi="Cambria"/>
          <w:b/>
        </w:rPr>
      </w:pPr>
      <w:r w:rsidRPr="009722FE">
        <w:rPr>
          <w:rFonts w:ascii="Cambria" w:hAnsi="Cambria"/>
          <w:b/>
        </w:rPr>
        <w:t>§ 13</w:t>
      </w:r>
    </w:p>
    <w:p w:rsidR="008646F3" w:rsidRPr="009722FE" w:rsidRDefault="008646F3" w:rsidP="001D5159">
      <w:pPr>
        <w:widowControl w:val="0"/>
        <w:spacing w:after="0" w:line="240" w:lineRule="auto"/>
        <w:jc w:val="both"/>
        <w:rPr>
          <w:rFonts w:ascii="Cambria" w:hAnsi="Cambria"/>
        </w:rPr>
      </w:pPr>
      <w:r w:rsidRPr="009722FE">
        <w:rPr>
          <w:rFonts w:ascii="Cambria" w:hAnsi="Cambria"/>
        </w:rPr>
        <w:t>Integralną częścią niniejszej umowy są:</w:t>
      </w:r>
    </w:p>
    <w:p w:rsidR="008646F3" w:rsidRPr="009722FE" w:rsidRDefault="008646F3" w:rsidP="00455B83">
      <w:pPr>
        <w:widowControl w:val="0"/>
        <w:numPr>
          <w:ilvl w:val="0"/>
          <w:numId w:val="47"/>
        </w:numPr>
        <w:tabs>
          <w:tab w:val="left" w:pos="360"/>
        </w:tabs>
        <w:spacing w:after="0" w:line="240" w:lineRule="auto"/>
        <w:contextualSpacing/>
        <w:jc w:val="both"/>
        <w:rPr>
          <w:rFonts w:ascii="Cambria" w:hAnsi="Cambria"/>
        </w:rPr>
      </w:pPr>
      <w:r w:rsidRPr="009722FE">
        <w:rPr>
          <w:rFonts w:ascii="Cambria" w:hAnsi="Cambria"/>
        </w:rPr>
        <w:t>specyfikacja istotnych warunków zamówienia,</w:t>
      </w:r>
    </w:p>
    <w:p w:rsidR="008646F3" w:rsidRPr="009722FE" w:rsidRDefault="008646F3" w:rsidP="00455B83">
      <w:pPr>
        <w:widowControl w:val="0"/>
        <w:numPr>
          <w:ilvl w:val="0"/>
          <w:numId w:val="47"/>
        </w:numPr>
        <w:tabs>
          <w:tab w:val="left" w:pos="360"/>
        </w:tabs>
        <w:spacing w:after="0" w:line="240" w:lineRule="auto"/>
        <w:contextualSpacing/>
        <w:jc w:val="both"/>
        <w:rPr>
          <w:rFonts w:ascii="Cambria" w:hAnsi="Cambria"/>
        </w:rPr>
      </w:pPr>
      <w:r w:rsidRPr="009722FE">
        <w:rPr>
          <w:rFonts w:ascii="Cambria" w:hAnsi="Cambria"/>
        </w:rPr>
        <w:t>ogólne/szczególne warunki ubezpieczenia aktualne na dzień składania ofert i obowiązujące przez cały okres realizacji zamówienia, tj. (należy wymienić): …………………………………………..,</w:t>
      </w:r>
    </w:p>
    <w:p w:rsidR="008646F3" w:rsidRPr="009722FE" w:rsidRDefault="008646F3" w:rsidP="00455B83">
      <w:pPr>
        <w:widowControl w:val="0"/>
        <w:numPr>
          <w:ilvl w:val="0"/>
          <w:numId w:val="47"/>
        </w:numPr>
        <w:tabs>
          <w:tab w:val="left" w:pos="360"/>
        </w:tabs>
        <w:spacing w:after="0" w:line="240" w:lineRule="auto"/>
        <w:contextualSpacing/>
        <w:jc w:val="both"/>
        <w:rPr>
          <w:rFonts w:ascii="Cambria" w:hAnsi="Cambria"/>
        </w:rPr>
      </w:pPr>
      <w:r w:rsidRPr="009722FE">
        <w:rPr>
          <w:rFonts w:ascii="Cambria" w:hAnsi="Cambria"/>
        </w:rPr>
        <w:t>oferta złożona przez Wykonawcę z dnia ………………………………….,</w:t>
      </w:r>
    </w:p>
    <w:p w:rsidR="004860E0" w:rsidRPr="009722FE" w:rsidRDefault="008646F3" w:rsidP="00455B83">
      <w:pPr>
        <w:widowControl w:val="0"/>
        <w:numPr>
          <w:ilvl w:val="0"/>
          <w:numId w:val="47"/>
        </w:numPr>
        <w:tabs>
          <w:tab w:val="left" w:pos="360"/>
        </w:tabs>
        <w:spacing w:after="0" w:line="240" w:lineRule="auto"/>
        <w:contextualSpacing/>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w odniesieniu do poszczególnych pojazdów i rodzajów ubezpieczenia</w:t>
      </w:r>
      <w:r w:rsidR="004860E0" w:rsidRPr="009722FE">
        <w:rPr>
          <w:rFonts w:ascii="Cambria" w:hAnsi="Cambria"/>
        </w:rPr>
        <w:t>,</w:t>
      </w:r>
    </w:p>
    <w:p w:rsidR="008646F3" w:rsidRPr="009722FE" w:rsidRDefault="004860E0" w:rsidP="00455B83">
      <w:pPr>
        <w:widowControl w:val="0"/>
        <w:numPr>
          <w:ilvl w:val="0"/>
          <w:numId w:val="47"/>
        </w:numPr>
        <w:tabs>
          <w:tab w:val="left" w:pos="360"/>
        </w:tabs>
        <w:spacing w:after="0" w:line="240" w:lineRule="auto"/>
        <w:contextualSpacing/>
        <w:jc w:val="both"/>
        <w:rPr>
          <w:rFonts w:ascii="Cambria" w:hAnsi="Cambria"/>
        </w:rPr>
      </w:pPr>
      <w:r w:rsidRPr="009722FE">
        <w:rPr>
          <w:rFonts w:ascii="Cambria" w:hAnsi="Cambria"/>
        </w:rPr>
        <w:t>dokumenty ubezpieczeniowe wystawiane przez Wykonawcę</w:t>
      </w:r>
      <w:r w:rsidR="008646F3" w:rsidRPr="009722FE">
        <w:rPr>
          <w:rFonts w:ascii="Cambria" w:hAnsi="Cambria"/>
        </w:rPr>
        <w:t>.</w:t>
      </w:r>
    </w:p>
    <w:p w:rsidR="004C03CC" w:rsidRPr="009722FE" w:rsidRDefault="004C03CC" w:rsidP="001D5159">
      <w:pPr>
        <w:widowControl w:val="0"/>
        <w:spacing w:before="120" w:after="0" w:line="240" w:lineRule="auto"/>
        <w:jc w:val="center"/>
        <w:rPr>
          <w:rFonts w:ascii="Cambria" w:hAnsi="Cambria"/>
          <w:b/>
        </w:rPr>
      </w:pPr>
      <w:r w:rsidRPr="009722FE">
        <w:rPr>
          <w:rFonts w:ascii="Cambria" w:hAnsi="Cambria"/>
          <w:b/>
        </w:rPr>
        <w:t>§ 1</w:t>
      </w:r>
      <w:r w:rsidR="0084434C" w:rsidRPr="009722FE">
        <w:rPr>
          <w:rFonts w:ascii="Cambria" w:hAnsi="Cambria"/>
          <w:b/>
        </w:rPr>
        <w:t>4</w:t>
      </w:r>
    </w:p>
    <w:p w:rsidR="004C03CC" w:rsidRPr="009722FE" w:rsidRDefault="004C03CC" w:rsidP="001D5159">
      <w:pPr>
        <w:widowControl w:val="0"/>
        <w:spacing w:after="0" w:line="240" w:lineRule="auto"/>
        <w:jc w:val="both"/>
        <w:rPr>
          <w:rFonts w:ascii="Cambria" w:hAnsi="Cambria"/>
        </w:rPr>
      </w:pPr>
      <w:r w:rsidRPr="009722FE">
        <w:rPr>
          <w:rFonts w:ascii="Cambria" w:hAnsi="Cambria"/>
        </w:rPr>
        <w:t>Spory wynikające z niniejszej umowy rozstrzygane będą przez sąd właściwy dla siedziby Zamawiającego.</w:t>
      </w:r>
    </w:p>
    <w:p w:rsidR="004C03CC" w:rsidRPr="009722FE" w:rsidRDefault="004C03CC" w:rsidP="001D5159">
      <w:pPr>
        <w:widowControl w:val="0"/>
        <w:spacing w:after="0" w:line="240" w:lineRule="auto"/>
        <w:jc w:val="center"/>
        <w:rPr>
          <w:rFonts w:ascii="Cambria" w:hAnsi="Cambria"/>
          <w:b/>
          <w:lang w:eastAsia="ar-SA"/>
        </w:rPr>
      </w:pPr>
      <w:r w:rsidRPr="009722FE">
        <w:rPr>
          <w:rFonts w:ascii="Cambria" w:hAnsi="Cambria"/>
          <w:b/>
          <w:lang w:eastAsia="ar-SA"/>
        </w:rPr>
        <w:t>§1</w:t>
      </w:r>
      <w:r w:rsidR="0084434C" w:rsidRPr="009722FE">
        <w:rPr>
          <w:rFonts w:ascii="Cambria" w:hAnsi="Cambria"/>
          <w:b/>
          <w:lang w:eastAsia="ar-SA"/>
        </w:rPr>
        <w:t>5</w:t>
      </w:r>
    </w:p>
    <w:p w:rsidR="004C03CC" w:rsidRPr="009722FE" w:rsidRDefault="004C03CC" w:rsidP="00455B83">
      <w:pPr>
        <w:widowControl w:val="0"/>
        <w:numPr>
          <w:ilvl w:val="0"/>
          <w:numId w:val="58"/>
        </w:numPr>
        <w:tabs>
          <w:tab w:val="left" w:pos="284"/>
        </w:tabs>
        <w:suppressAutoHyphens/>
        <w:autoSpaceDE w:val="0"/>
        <w:spacing w:after="0" w:line="240" w:lineRule="auto"/>
        <w:ind w:left="284" w:hanging="284"/>
        <w:contextualSpacing/>
        <w:jc w:val="both"/>
        <w:rPr>
          <w:rFonts w:ascii="Cambria" w:hAnsi="Cambria"/>
          <w:lang w:eastAsia="ar-SA"/>
        </w:rPr>
      </w:pPr>
      <w:r w:rsidRPr="009722FE">
        <w:rPr>
          <w:rFonts w:ascii="Cambria" w:hAnsi="Cambria"/>
          <w:lang w:eastAsia="ar-SA"/>
        </w:rPr>
        <w:t xml:space="preserve">Zamawiający może rozwiązać niniejszą umowę, jeżeli zachodzi co najmniej jedna z następujących okoliczności: </w:t>
      </w:r>
    </w:p>
    <w:p w:rsidR="004C03CC" w:rsidRPr="009722FE" w:rsidRDefault="004C03CC" w:rsidP="00455B83">
      <w:pPr>
        <w:widowControl w:val="0"/>
        <w:numPr>
          <w:ilvl w:val="0"/>
          <w:numId w:val="59"/>
        </w:numPr>
        <w:tabs>
          <w:tab w:val="left" w:pos="284"/>
        </w:tabs>
        <w:suppressAutoHyphens/>
        <w:spacing w:after="0" w:line="240" w:lineRule="auto"/>
        <w:ind w:left="284" w:hanging="284"/>
        <w:jc w:val="both"/>
        <w:rPr>
          <w:rFonts w:ascii="Cambria" w:hAnsi="Cambria"/>
          <w:lang w:eastAsia="ar-SA"/>
        </w:rPr>
      </w:pPr>
      <w:r w:rsidRPr="009722FE">
        <w:rPr>
          <w:rFonts w:ascii="Cambria" w:hAnsi="Cambria"/>
          <w:lang w:eastAsia="ar-SA"/>
        </w:rPr>
        <w:t>zmiana umowy została dokonana z naruszeniem art. 144 ust. 1-1b, 1d i 1e ustawy Prawo zamówień publicznych,</w:t>
      </w:r>
    </w:p>
    <w:p w:rsidR="004C03CC" w:rsidRPr="009722FE" w:rsidRDefault="004C03CC" w:rsidP="00455B83">
      <w:pPr>
        <w:widowControl w:val="0"/>
        <w:numPr>
          <w:ilvl w:val="0"/>
          <w:numId w:val="59"/>
        </w:numPr>
        <w:tabs>
          <w:tab w:val="left" w:pos="284"/>
        </w:tabs>
        <w:suppressAutoHyphens/>
        <w:spacing w:after="0" w:line="240" w:lineRule="auto"/>
        <w:ind w:left="284" w:hanging="284"/>
        <w:jc w:val="both"/>
        <w:rPr>
          <w:rFonts w:ascii="Cambria" w:hAnsi="Cambria"/>
          <w:lang w:eastAsia="ar-SA"/>
        </w:rPr>
      </w:pPr>
      <w:r w:rsidRPr="009722FE">
        <w:rPr>
          <w:rFonts w:ascii="Cambria" w:hAnsi="Cambria"/>
          <w:lang w:eastAsia="ar-SA"/>
        </w:rPr>
        <w:t>Wykonawca w chwili zawarcia umowy podlega wykluczeniu z postępowania na podstawie art. 24 ust. 1 ustawy Prawo zamówień publicznych;</w:t>
      </w:r>
    </w:p>
    <w:p w:rsidR="004C03CC" w:rsidRPr="009722FE" w:rsidRDefault="004C03CC" w:rsidP="00455B83">
      <w:pPr>
        <w:widowControl w:val="0"/>
        <w:numPr>
          <w:ilvl w:val="0"/>
          <w:numId w:val="59"/>
        </w:numPr>
        <w:tabs>
          <w:tab w:val="left" w:pos="284"/>
        </w:tabs>
        <w:suppressAutoHyphens/>
        <w:spacing w:after="0" w:line="240" w:lineRule="auto"/>
        <w:ind w:left="284" w:hanging="284"/>
        <w:jc w:val="both"/>
        <w:rPr>
          <w:rFonts w:ascii="Cambria" w:hAnsi="Cambria"/>
          <w:spacing w:val="-4"/>
          <w:lang w:eastAsia="ar-SA"/>
        </w:rPr>
      </w:pPr>
      <w:r w:rsidRPr="009722FE">
        <w:rPr>
          <w:rFonts w:ascii="Cambria" w:hAnsi="Cambria"/>
          <w:spacing w:val="-4"/>
          <w:lang w:eastAsia="ar-SA"/>
        </w:rPr>
        <w:t xml:space="preserve">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w:t>
      </w:r>
      <w:r w:rsidR="00BF0712" w:rsidRPr="009722FE">
        <w:rPr>
          <w:rFonts w:ascii="Cambria" w:hAnsi="Cambria"/>
          <w:spacing w:val="-4"/>
          <w:lang w:eastAsia="ar-SA"/>
        </w:rPr>
        <w:br/>
      </w:r>
      <w:r w:rsidRPr="009722FE">
        <w:rPr>
          <w:rFonts w:ascii="Cambria" w:hAnsi="Cambria"/>
          <w:spacing w:val="-4"/>
          <w:lang w:eastAsia="ar-SA"/>
        </w:rPr>
        <w:t>że Zamawiający udzielił zamówienia z naruszeniem przepisów prawa Unii Europejskiej.</w:t>
      </w:r>
    </w:p>
    <w:p w:rsidR="004C03CC" w:rsidRPr="009722FE" w:rsidRDefault="004C03CC" w:rsidP="00455B83">
      <w:pPr>
        <w:widowControl w:val="0"/>
        <w:numPr>
          <w:ilvl w:val="0"/>
          <w:numId w:val="58"/>
        </w:numPr>
        <w:spacing w:after="120" w:line="240" w:lineRule="auto"/>
        <w:ind w:left="284" w:hanging="284"/>
        <w:contextualSpacing/>
        <w:jc w:val="both"/>
        <w:rPr>
          <w:rFonts w:ascii="Cambria" w:eastAsia="Calibri" w:hAnsi="Cambria"/>
          <w:b/>
        </w:rPr>
      </w:pPr>
      <w:r w:rsidRPr="009722FE">
        <w:rPr>
          <w:rFonts w:ascii="Cambria" w:eastAsia="Calibri" w:hAnsi="Cambria"/>
          <w:lang w:eastAsia="ar-SA"/>
        </w:rPr>
        <w:t>W takim przypadku Wykonawca może żądać wyłącznie wynagrodzenia należnego z tytułu wykonania części umowy.</w:t>
      </w:r>
    </w:p>
    <w:p w:rsidR="004C03CC" w:rsidRPr="009722FE" w:rsidRDefault="004C03CC" w:rsidP="001D5159">
      <w:pPr>
        <w:widowControl w:val="0"/>
        <w:spacing w:before="120" w:after="0" w:line="240" w:lineRule="auto"/>
        <w:jc w:val="center"/>
        <w:rPr>
          <w:rFonts w:ascii="Cambria" w:hAnsi="Cambria"/>
          <w:b/>
        </w:rPr>
      </w:pPr>
      <w:r w:rsidRPr="009722FE">
        <w:rPr>
          <w:rFonts w:ascii="Cambria" w:hAnsi="Cambria"/>
          <w:b/>
        </w:rPr>
        <w:t>§ 1</w:t>
      </w:r>
      <w:r w:rsidR="0084434C" w:rsidRPr="009722FE">
        <w:rPr>
          <w:rFonts w:ascii="Cambria" w:hAnsi="Cambria"/>
          <w:b/>
        </w:rPr>
        <w:t>6</w:t>
      </w:r>
    </w:p>
    <w:p w:rsidR="00AE6A34" w:rsidRPr="00455B83" w:rsidRDefault="00AE6A34" w:rsidP="00AE6A34">
      <w:pPr>
        <w:widowControl w:val="0"/>
        <w:spacing w:after="0" w:line="240" w:lineRule="auto"/>
        <w:jc w:val="both"/>
        <w:rPr>
          <w:rFonts w:ascii="Cambria" w:hAnsi="Cambria"/>
        </w:rPr>
      </w:pPr>
      <w:r w:rsidRPr="00455B83">
        <w:rPr>
          <w:rFonts w:ascii="Cambria" w:hAnsi="Cambria"/>
        </w:rPr>
        <w:t xml:space="preserve">Umowę sporządzono w trzech jednobrzmiących egzemplarzach, każdym na prawie oryginału, </w:t>
      </w:r>
      <w:r w:rsidRPr="00455B83">
        <w:rPr>
          <w:rFonts w:ascii="Cambria" w:hAnsi="Cambria"/>
        </w:rPr>
        <w:br/>
        <w:t xml:space="preserve">po jednym egzemplarzu dla Zamawiającego, Wykonawcy i </w:t>
      </w:r>
      <w:r>
        <w:rPr>
          <w:rFonts w:ascii="Cambria" w:hAnsi="Cambria"/>
        </w:rPr>
        <w:t xml:space="preserve">konsorcjum firm brokerskich – Kancelaria Brokerów Ubezpieczeniowych ADVISOR sp. z o.o. z siedzibą w Jeleniej Górze , przy ul. Klonowa 13 oraz </w:t>
      </w:r>
      <w:r>
        <w:rPr>
          <w:rFonts w:ascii="Cambria" w:hAnsi="Cambria"/>
          <w:bCs/>
          <w:iCs/>
        </w:rPr>
        <w:t>Inter-Broker sp. z o.o. z siedzibą w Toruniu, przy ul. Żeglarska 31</w:t>
      </w:r>
      <w:r>
        <w:rPr>
          <w:rFonts w:ascii="Cambria" w:hAnsi="Cambria"/>
        </w:rPr>
        <w:t>.</w:t>
      </w:r>
    </w:p>
    <w:p w:rsidR="004C03CC" w:rsidRPr="009722FE" w:rsidRDefault="004C03CC" w:rsidP="001D5159">
      <w:pPr>
        <w:widowControl w:val="0"/>
        <w:spacing w:after="0" w:line="240" w:lineRule="auto"/>
        <w:jc w:val="both"/>
        <w:rPr>
          <w:rFonts w:ascii="Cambria" w:hAnsi="Cambria"/>
        </w:rPr>
      </w:pPr>
    </w:p>
    <w:p w:rsidR="004C03CC" w:rsidRPr="009722FE" w:rsidRDefault="004C03CC" w:rsidP="001D5159">
      <w:pPr>
        <w:widowControl w:val="0"/>
        <w:spacing w:after="0" w:line="240" w:lineRule="auto"/>
        <w:jc w:val="both"/>
        <w:rPr>
          <w:rFonts w:ascii="Cambria" w:hAnsi="Cambria"/>
        </w:rPr>
      </w:pPr>
    </w:p>
    <w:p w:rsidR="00E0577E" w:rsidRPr="009722FE" w:rsidRDefault="00E0577E" w:rsidP="001D5159">
      <w:pPr>
        <w:widowControl w:val="0"/>
        <w:spacing w:after="0" w:line="240" w:lineRule="auto"/>
        <w:jc w:val="both"/>
        <w:rPr>
          <w:rFonts w:ascii="Cambria" w:hAnsi="Cambria"/>
          <w:color w:val="660066"/>
        </w:rPr>
      </w:pPr>
      <w:bookmarkStart w:id="587" w:name="_Toc407615915"/>
      <w:r w:rsidRPr="009722FE">
        <w:rPr>
          <w:rFonts w:ascii="Cambria" w:hAnsi="Cambria"/>
          <w:color w:val="660066"/>
        </w:rPr>
        <w:t xml:space="preserve"> </w:t>
      </w:r>
    </w:p>
    <w:p w:rsidR="00D72D8F" w:rsidRPr="009722FE" w:rsidRDefault="00D72D8F" w:rsidP="001D5159">
      <w:pPr>
        <w:widowControl w:val="0"/>
        <w:spacing w:after="240" w:line="240" w:lineRule="auto"/>
        <w:jc w:val="both"/>
        <w:outlineLvl w:val="0"/>
        <w:rPr>
          <w:rFonts w:ascii="Cambria" w:hAnsi="Cambria"/>
          <w:b/>
        </w:rPr>
        <w:sectPr w:rsidR="00D72D8F" w:rsidRPr="009722FE" w:rsidSect="007A2F8C">
          <w:pgSz w:w="11906" w:h="16838"/>
          <w:pgMar w:top="993" w:right="1134" w:bottom="709" w:left="1134" w:header="454" w:footer="454" w:gutter="0"/>
          <w:cols w:space="708"/>
          <w:docGrid w:linePitch="360"/>
        </w:sectPr>
      </w:pPr>
    </w:p>
    <w:p w:rsidR="00967F3F" w:rsidRPr="009722FE" w:rsidRDefault="00967F3F" w:rsidP="001D5159">
      <w:pPr>
        <w:widowControl w:val="0"/>
        <w:spacing w:before="120" w:after="120" w:line="240" w:lineRule="auto"/>
        <w:jc w:val="both"/>
        <w:outlineLvl w:val="0"/>
        <w:rPr>
          <w:rFonts w:ascii="Cambria" w:hAnsi="Cambria"/>
          <w:b/>
        </w:rPr>
      </w:pPr>
      <w:bookmarkStart w:id="588" w:name="_Toc466986953"/>
      <w:bookmarkStart w:id="589" w:name="_Hlk531116877"/>
      <w:r w:rsidRPr="009722FE">
        <w:rPr>
          <w:rFonts w:ascii="Cambria" w:hAnsi="Cambria"/>
          <w:b/>
        </w:rPr>
        <w:lastRenderedPageBreak/>
        <w:t>Załącznik nr 6b do SIWZ</w:t>
      </w:r>
      <w:r w:rsidR="002E072D" w:rsidRPr="009722FE">
        <w:rPr>
          <w:rFonts w:ascii="Cambria" w:hAnsi="Cambria"/>
          <w:b/>
        </w:rPr>
        <w:t>:</w:t>
      </w:r>
      <w:r w:rsidRPr="009722FE">
        <w:rPr>
          <w:rFonts w:ascii="Cambria" w:hAnsi="Cambria"/>
          <w:b/>
        </w:rPr>
        <w:t xml:space="preserve"> Wzór umowy dotyczący części III zamówienia</w:t>
      </w:r>
      <w:bookmarkEnd w:id="587"/>
      <w:bookmarkEnd w:id="588"/>
    </w:p>
    <w:p w:rsidR="00953533" w:rsidRPr="009722FE" w:rsidRDefault="00953533" w:rsidP="001D5159">
      <w:pPr>
        <w:widowControl w:val="0"/>
        <w:spacing w:after="0" w:line="240" w:lineRule="auto"/>
        <w:jc w:val="center"/>
        <w:rPr>
          <w:rFonts w:ascii="Cambria" w:hAnsi="Cambria"/>
          <w:lang w:eastAsia="pl-PL"/>
        </w:rPr>
      </w:pPr>
      <w:r w:rsidRPr="009722FE">
        <w:rPr>
          <w:rFonts w:ascii="Cambria" w:hAnsi="Cambria"/>
          <w:lang w:eastAsia="pl-PL"/>
        </w:rPr>
        <w:t>Umowa nr …………</w:t>
      </w:r>
    </w:p>
    <w:p w:rsidR="00EE1E71" w:rsidRPr="009722FE" w:rsidRDefault="00EE1E71" w:rsidP="00EE1E71">
      <w:pPr>
        <w:widowControl w:val="0"/>
        <w:suppressAutoHyphens/>
        <w:spacing w:before="60" w:after="0" w:line="240" w:lineRule="auto"/>
        <w:ind w:right="1"/>
        <w:jc w:val="both"/>
        <w:rPr>
          <w:rFonts w:ascii="Cambria" w:hAnsi="Cambria" w:cs="Arial"/>
          <w:color w:val="000000"/>
          <w:lang w:eastAsia="ar-SA"/>
        </w:rPr>
      </w:pPr>
      <w:r w:rsidRPr="009722FE">
        <w:rPr>
          <w:rFonts w:ascii="Cambria" w:hAnsi="Cambria" w:cs="Arial"/>
          <w:color w:val="000000"/>
          <w:lang w:eastAsia="ar-SA"/>
        </w:rPr>
        <w:t xml:space="preserve">w dniu  ……….. r. w </w:t>
      </w:r>
      <w:r>
        <w:rPr>
          <w:rFonts w:ascii="Cambria" w:hAnsi="Cambria" w:cs="Arial"/>
          <w:color w:val="000000"/>
          <w:lang w:eastAsia="ar-SA"/>
        </w:rPr>
        <w:t>Lubawce</w:t>
      </w:r>
      <w:r w:rsidRPr="009722FE">
        <w:rPr>
          <w:rFonts w:ascii="Cambria" w:hAnsi="Cambria" w:cs="Arial"/>
          <w:color w:val="000000"/>
          <w:lang w:eastAsia="ar-SA"/>
        </w:rPr>
        <w:t xml:space="preserve">, pomiędzy Gminą </w:t>
      </w:r>
      <w:r>
        <w:rPr>
          <w:rFonts w:ascii="Cambria" w:hAnsi="Cambria" w:cs="Arial"/>
          <w:color w:val="000000"/>
          <w:lang w:eastAsia="ar-SA"/>
        </w:rPr>
        <w:t>Lubawka</w:t>
      </w:r>
      <w:r w:rsidRPr="009722FE">
        <w:rPr>
          <w:rFonts w:ascii="Cambria" w:hAnsi="Cambria" w:cs="Arial"/>
          <w:color w:val="000000"/>
          <w:lang w:eastAsia="ar-SA"/>
        </w:rPr>
        <w:t xml:space="preserve">, z siedzibą </w:t>
      </w:r>
      <w:r>
        <w:rPr>
          <w:rFonts w:ascii="Cambria" w:hAnsi="Cambria" w:cs="Arial"/>
          <w:color w:val="000000"/>
          <w:lang w:eastAsia="ar-SA"/>
        </w:rPr>
        <w:t>pl. Wolności 1, 58-420 Lubawka</w:t>
      </w:r>
      <w:r w:rsidRPr="009722FE">
        <w:rPr>
          <w:rFonts w:ascii="Cambria" w:hAnsi="Cambria" w:cs="Arial"/>
          <w:color w:val="000000"/>
          <w:lang w:eastAsia="ar-SA"/>
        </w:rPr>
        <w:t xml:space="preserve">, REGON: </w:t>
      </w:r>
      <w:r>
        <w:rPr>
          <w:rFonts w:ascii="Cambria" w:hAnsi="Cambria" w:cs="Arial"/>
          <w:color w:val="000000"/>
          <w:lang w:eastAsia="ar-SA"/>
        </w:rPr>
        <w:t>230821339</w:t>
      </w:r>
      <w:r w:rsidRPr="009722FE">
        <w:rPr>
          <w:rFonts w:ascii="Cambria" w:hAnsi="Cambria" w:cs="Arial"/>
          <w:color w:val="000000"/>
          <w:lang w:eastAsia="ar-SA"/>
        </w:rPr>
        <w:t xml:space="preserve">, NIP: </w:t>
      </w:r>
      <w:r>
        <w:rPr>
          <w:rFonts w:ascii="Cambria" w:hAnsi="Cambria" w:cs="Arial"/>
          <w:color w:val="000000"/>
          <w:lang w:eastAsia="ar-SA"/>
        </w:rPr>
        <w:t>6141001909</w:t>
      </w:r>
      <w:r w:rsidRPr="009722FE">
        <w:rPr>
          <w:rFonts w:ascii="Cambria" w:hAnsi="Cambria" w:cs="Arial"/>
          <w:color w:val="000000"/>
          <w:lang w:eastAsia="ar-SA"/>
        </w:rPr>
        <w:t xml:space="preserve">, reprezentowaną przez: </w:t>
      </w:r>
    </w:p>
    <w:p w:rsidR="00EE1E71" w:rsidRPr="009722FE" w:rsidRDefault="00EE1E71" w:rsidP="00EE1E71">
      <w:pPr>
        <w:widowControl w:val="0"/>
        <w:suppressAutoHyphens/>
        <w:spacing w:before="60" w:after="0" w:line="240" w:lineRule="auto"/>
        <w:ind w:right="-567"/>
        <w:jc w:val="both"/>
        <w:rPr>
          <w:rFonts w:ascii="Cambria" w:hAnsi="Cambria" w:cs="Arial"/>
          <w:color w:val="000000"/>
          <w:shd w:val="clear" w:color="auto" w:fill="FFFF00"/>
          <w:lang w:eastAsia="ar-SA"/>
        </w:rPr>
      </w:pPr>
      <w:r>
        <w:rPr>
          <w:rFonts w:ascii="Cambria" w:hAnsi="Cambria" w:cs="Arial"/>
          <w:color w:val="000000"/>
          <w:lang w:eastAsia="ar-SA"/>
        </w:rPr>
        <w:t>Ewę Kocemba</w:t>
      </w:r>
      <w:r w:rsidRPr="009722FE">
        <w:rPr>
          <w:rFonts w:ascii="Cambria" w:hAnsi="Cambria" w:cs="Arial"/>
          <w:color w:val="000000"/>
          <w:lang w:eastAsia="ar-SA"/>
        </w:rPr>
        <w:t xml:space="preserve"> </w:t>
      </w:r>
      <w:r>
        <w:rPr>
          <w:rFonts w:ascii="Cambria" w:hAnsi="Cambria" w:cs="Arial"/>
          <w:color w:val="000000"/>
          <w:lang w:eastAsia="ar-SA"/>
        </w:rPr>
        <w:t>–</w:t>
      </w:r>
      <w:r w:rsidRPr="009722FE">
        <w:rPr>
          <w:rFonts w:ascii="Cambria" w:hAnsi="Cambria" w:cs="Arial"/>
          <w:color w:val="000000"/>
          <w:lang w:eastAsia="ar-SA"/>
        </w:rPr>
        <w:t xml:space="preserve"> </w:t>
      </w:r>
      <w:r>
        <w:rPr>
          <w:rFonts w:ascii="Cambria" w:hAnsi="Cambria" w:cs="Arial"/>
          <w:color w:val="000000"/>
          <w:lang w:eastAsia="ar-SA"/>
        </w:rPr>
        <w:t>Burmistrza Gminy Lubawka</w:t>
      </w:r>
    </w:p>
    <w:p w:rsidR="00EE1E71" w:rsidRPr="009722FE" w:rsidRDefault="00EE1E71" w:rsidP="00EE1E71">
      <w:pPr>
        <w:widowControl w:val="0"/>
        <w:spacing w:after="0" w:line="240" w:lineRule="auto"/>
        <w:jc w:val="both"/>
        <w:rPr>
          <w:rFonts w:ascii="Cambria" w:hAnsi="Cambria"/>
          <w:b/>
          <w:lang w:eastAsia="pl-PL"/>
        </w:rPr>
      </w:pPr>
      <w:r w:rsidRPr="009722FE">
        <w:rPr>
          <w:rFonts w:ascii="Cambria" w:hAnsi="Cambria" w:cs="Arial"/>
          <w:color w:val="000000"/>
          <w:lang w:eastAsia="ar-SA"/>
        </w:rPr>
        <w:t xml:space="preserve">przy kontrasygnacie </w:t>
      </w:r>
      <w:r>
        <w:rPr>
          <w:rFonts w:ascii="Cambria" w:hAnsi="Cambria" w:cs="Arial"/>
          <w:color w:val="000000"/>
          <w:lang w:eastAsia="ar-SA"/>
        </w:rPr>
        <w:t>Moniki Stanek-Gamoń</w:t>
      </w:r>
      <w:r w:rsidRPr="009722FE">
        <w:rPr>
          <w:rFonts w:ascii="Cambria" w:hAnsi="Cambria" w:cs="Arial"/>
          <w:color w:val="000000"/>
          <w:lang w:eastAsia="ar-SA"/>
        </w:rPr>
        <w:t xml:space="preserve"> - Skarbnika </w:t>
      </w:r>
      <w:r>
        <w:rPr>
          <w:rFonts w:ascii="Cambria" w:hAnsi="Cambria" w:cs="Arial"/>
          <w:color w:val="000000"/>
          <w:lang w:eastAsia="ar-SA"/>
        </w:rPr>
        <w:t>Gminy Lubawka</w:t>
      </w:r>
    </w:p>
    <w:p w:rsidR="0005721B" w:rsidRPr="009722FE" w:rsidRDefault="0005721B" w:rsidP="0005721B">
      <w:pPr>
        <w:widowControl w:val="0"/>
        <w:spacing w:before="60" w:after="0" w:line="240" w:lineRule="auto"/>
        <w:jc w:val="both"/>
        <w:rPr>
          <w:rFonts w:ascii="Cambria" w:hAnsi="Cambria"/>
          <w:lang w:eastAsia="pl-PL"/>
        </w:rPr>
      </w:pPr>
      <w:r w:rsidRPr="009722FE">
        <w:rPr>
          <w:rFonts w:ascii="Cambria" w:hAnsi="Cambria"/>
          <w:lang w:eastAsia="pl-PL"/>
        </w:rPr>
        <w:t xml:space="preserve">zwaną w dalszej części umowy </w:t>
      </w:r>
      <w:r w:rsidRPr="009722FE">
        <w:rPr>
          <w:rFonts w:ascii="Cambria" w:hAnsi="Cambria"/>
          <w:b/>
          <w:lang w:eastAsia="pl-PL"/>
        </w:rPr>
        <w:t>Zamawiającym</w:t>
      </w:r>
    </w:p>
    <w:p w:rsidR="0005721B" w:rsidRPr="009722FE" w:rsidRDefault="0005721B" w:rsidP="0005721B">
      <w:pPr>
        <w:widowControl w:val="0"/>
        <w:spacing w:after="0" w:line="240" w:lineRule="auto"/>
        <w:jc w:val="center"/>
        <w:rPr>
          <w:rFonts w:ascii="Cambria" w:hAnsi="Cambria"/>
          <w:lang w:eastAsia="pl-PL"/>
        </w:rPr>
      </w:pPr>
      <w:r w:rsidRPr="009722FE">
        <w:rPr>
          <w:rFonts w:ascii="Cambria" w:hAnsi="Cambria"/>
          <w:lang w:eastAsia="pl-PL"/>
        </w:rPr>
        <w:t>a</w:t>
      </w:r>
    </w:p>
    <w:p w:rsidR="0005721B" w:rsidRPr="009722FE" w:rsidRDefault="0005721B" w:rsidP="0005721B">
      <w:pPr>
        <w:widowControl w:val="0"/>
        <w:spacing w:before="60" w:after="0" w:line="240" w:lineRule="auto"/>
        <w:jc w:val="both"/>
        <w:rPr>
          <w:rFonts w:ascii="Cambria" w:hAnsi="Cambria"/>
          <w:highlight w:val="yellow"/>
          <w:lang w:eastAsia="pl-PL"/>
        </w:rPr>
      </w:pPr>
      <w:r w:rsidRPr="009722FE">
        <w:rPr>
          <w:rFonts w:ascii="Cambria" w:eastAsia="Calibri" w:hAnsi="Cambria"/>
          <w:lang w:eastAsia="ar-SA"/>
        </w:rPr>
        <w:t xml:space="preserve">............................................................................., z siedzibą w .........................., prowadzącym działalność ubezpieczeniową zarejestrowaną w ................................ pod numerem KRS ........................... NIP: ......................., REGON: ......................., posiadającym zezwolenie na prowadzenie działalności ubezpieczeniowej nr: ........... z dnia .................., reprezentowanym przez: </w:t>
      </w:r>
      <w:r w:rsidRPr="009722FE">
        <w:rPr>
          <w:rFonts w:ascii="Cambria" w:hAnsi="Cambria"/>
          <w:lang w:eastAsia="pl-PL"/>
        </w:rPr>
        <w:t>...........................................................................................................................,</w:t>
      </w:r>
    </w:p>
    <w:p w:rsidR="0005721B" w:rsidRPr="009722FE" w:rsidRDefault="0005721B" w:rsidP="0005721B">
      <w:pPr>
        <w:widowControl w:val="0"/>
        <w:spacing w:after="0" w:line="240" w:lineRule="auto"/>
        <w:rPr>
          <w:rFonts w:ascii="Cambria" w:hAnsi="Cambria"/>
          <w:lang w:eastAsia="pl-PL"/>
        </w:rPr>
      </w:pPr>
      <w:r w:rsidRPr="009722FE">
        <w:rPr>
          <w:rFonts w:ascii="Cambria" w:hAnsi="Cambria"/>
          <w:lang w:eastAsia="pl-PL"/>
        </w:rPr>
        <w:t xml:space="preserve">zwanym dalej </w:t>
      </w:r>
      <w:r w:rsidRPr="009722FE">
        <w:rPr>
          <w:rFonts w:ascii="Cambria" w:hAnsi="Cambria"/>
          <w:b/>
          <w:lang w:eastAsia="pl-PL"/>
        </w:rPr>
        <w:t>Wykonawcą</w:t>
      </w:r>
      <w:r w:rsidRPr="009722FE">
        <w:rPr>
          <w:rFonts w:ascii="Cambria" w:hAnsi="Cambria"/>
          <w:lang w:eastAsia="pl-PL"/>
        </w:rPr>
        <w:t xml:space="preserve"> </w:t>
      </w:r>
    </w:p>
    <w:p w:rsidR="005D49F4" w:rsidRPr="00800AF8" w:rsidRDefault="005D49F4" w:rsidP="005D49F4">
      <w:pPr>
        <w:widowControl w:val="0"/>
        <w:spacing w:before="120" w:after="0" w:line="240" w:lineRule="auto"/>
        <w:jc w:val="both"/>
        <w:rPr>
          <w:rFonts w:ascii="Cambria" w:hAnsi="Cambria"/>
          <w:spacing w:val="-4"/>
        </w:rPr>
      </w:pPr>
      <w:r w:rsidRPr="00800AF8">
        <w:rPr>
          <w:rFonts w:ascii="Cambria" w:hAnsi="Cambria"/>
          <w:spacing w:val="-4"/>
        </w:rPr>
        <w:t xml:space="preserve">przy udziale i za pośrednictwem </w:t>
      </w:r>
      <w:r>
        <w:rPr>
          <w:rFonts w:ascii="Cambria" w:hAnsi="Cambria"/>
          <w:spacing w:val="-4"/>
        </w:rPr>
        <w:t xml:space="preserve">konsorcjum </w:t>
      </w:r>
      <w:r w:rsidRPr="00800AF8">
        <w:rPr>
          <w:rFonts w:ascii="Cambria" w:hAnsi="Cambria"/>
          <w:spacing w:val="-4"/>
        </w:rPr>
        <w:t>broker</w:t>
      </w:r>
      <w:r>
        <w:rPr>
          <w:rFonts w:ascii="Cambria" w:hAnsi="Cambria"/>
          <w:spacing w:val="-4"/>
        </w:rPr>
        <w:t>ów</w:t>
      </w:r>
      <w:r w:rsidRPr="00800AF8">
        <w:rPr>
          <w:rFonts w:ascii="Cambria" w:hAnsi="Cambria"/>
          <w:spacing w:val="-4"/>
        </w:rPr>
        <w:t xml:space="preserve"> ubezpieczeniow</w:t>
      </w:r>
      <w:r>
        <w:rPr>
          <w:rFonts w:ascii="Cambria" w:hAnsi="Cambria"/>
          <w:spacing w:val="-4"/>
        </w:rPr>
        <w:t>ych</w:t>
      </w:r>
      <w:r w:rsidRPr="00800AF8">
        <w:rPr>
          <w:rFonts w:ascii="Cambria" w:hAnsi="Cambria"/>
          <w:spacing w:val="-4"/>
        </w:rPr>
        <w:t>:</w:t>
      </w:r>
      <w:r w:rsidRPr="00800AF8">
        <w:rPr>
          <w:rFonts w:ascii="Cambria" w:eastAsia="Calibri" w:hAnsi="Cambria"/>
          <w:spacing w:val="-2"/>
        </w:rPr>
        <w:t xml:space="preserve"> </w:t>
      </w:r>
      <w:r>
        <w:rPr>
          <w:rFonts w:ascii="Cambria" w:eastAsia="Calibri" w:hAnsi="Cambria"/>
          <w:spacing w:val="-2"/>
        </w:rPr>
        <w:t>Kancelaria Brokerów Ubezpieczeniowych ADVISOR Sp. z o.o. z siedzibą w Jeleniej Górze, przy ul. Klonowica 13, 58-500 Jelenia Góra; NIP:611-253-</w:t>
      </w:r>
      <w:r w:rsidRPr="006C3138">
        <w:rPr>
          <w:rFonts w:ascii="Cambria" w:eastAsia="Calibri" w:hAnsi="Cambria"/>
          <w:spacing w:val="-2"/>
        </w:rPr>
        <w:t xml:space="preserve">45-66; REGON:231226188  </w:t>
      </w:r>
      <w:r w:rsidRPr="006C3138">
        <w:rPr>
          <w:rFonts w:ascii="Cambria" w:hAnsi="Cambria"/>
          <w:bCs/>
          <w:spacing w:val="-4"/>
        </w:rPr>
        <w:t xml:space="preserve">wpisanej do rejestru przedsiębiorców prowadzonego przez Sąd Rejonowy dla Wrocławia - Fabrycznej IX Wydział Gospodarczy – KRS nr 0000220947; </w:t>
      </w:r>
      <w:r w:rsidRPr="006C3138">
        <w:rPr>
          <w:rFonts w:ascii="Cambria" w:hAnsi="Cambria"/>
          <w:spacing w:val="-4"/>
        </w:rPr>
        <w:t xml:space="preserve">kapitał zakładowy </w:t>
      </w:r>
      <w:r w:rsidRPr="006C3138">
        <w:rPr>
          <w:rFonts w:ascii="Cambria" w:hAnsi="Cambria"/>
          <w:bCs/>
          <w:spacing w:val="-4"/>
        </w:rPr>
        <w:t>–</w:t>
      </w:r>
      <w:r w:rsidRPr="006C3138">
        <w:rPr>
          <w:rFonts w:ascii="Cambria" w:hAnsi="Cambria"/>
          <w:spacing w:val="-4"/>
        </w:rPr>
        <w:t xml:space="preserve"> 50 000,00 zł</w:t>
      </w:r>
      <w:r w:rsidRPr="006C3138">
        <w:rPr>
          <w:rFonts w:ascii="Cambria" w:hAnsi="Cambria"/>
          <w:strike/>
          <w:spacing w:val="-4"/>
        </w:rPr>
        <w:t>;</w:t>
      </w:r>
      <w:r w:rsidRPr="006C3138">
        <w:rPr>
          <w:rFonts w:ascii="Cambria" w:hAnsi="Cambria"/>
          <w:spacing w:val="-4"/>
        </w:rPr>
        <w:t xml:space="preserve"> posiadającej zezwolenie Państwowego Urzędu Nadzoru Ubezpieczeń na prowadzenie działalności </w:t>
      </w:r>
      <w:r w:rsidR="006C3138" w:rsidRPr="006C3138">
        <w:rPr>
          <w:rFonts w:ascii="Cambria" w:hAnsi="Cambria"/>
          <w:spacing w:val="-4"/>
        </w:rPr>
        <w:t>brokerskiej numer 1798/12 z dnia 07 luty 2012 r</w:t>
      </w:r>
      <w:r w:rsidRPr="006C3138">
        <w:rPr>
          <w:rFonts w:ascii="Cambria" w:hAnsi="Cambria"/>
          <w:spacing w:val="-4"/>
        </w:rPr>
        <w:t xml:space="preserve">., wpisanej do Rejestru brokerów ubezpieczeniowych pod pozycją 1356/U </w:t>
      </w:r>
      <w:r w:rsidRPr="006C3138">
        <w:rPr>
          <w:rFonts w:ascii="Cambria" w:eastAsia="Calibri" w:hAnsi="Cambria"/>
          <w:spacing w:val="-2"/>
        </w:rPr>
        <w:t xml:space="preserve">oraz </w:t>
      </w:r>
      <w:r w:rsidRPr="006C3138">
        <w:rPr>
          <w:rFonts w:ascii="Cambria" w:hAnsi="Cambria"/>
          <w:spacing w:val="-4"/>
        </w:rPr>
        <w:t>Inter-Broker sp. z o.o. z siedzibą w Toruniu, przy ul. Żeglarskiej 31, 87</w:t>
      </w:r>
      <w:r w:rsidRPr="006C3138">
        <w:rPr>
          <w:rFonts w:ascii="Cambria" w:hAnsi="Cambria"/>
          <w:bCs/>
          <w:spacing w:val="-4"/>
        </w:rPr>
        <w:t>–</w:t>
      </w:r>
      <w:r w:rsidRPr="006C3138">
        <w:rPr>
          <w:rFonts w:ascii="Cambria" w:hAnsi="Cambria"/>
          <w:spacing w:val="-4"/>
        </w:rPr>
        <w:t xml:space="preserve">100 Toruń; NIP: 879-101-30-31; REGON: </w:t>
      </w:r>
      <w:r w:rsidRPr="006C3138">
        <w:rPr>
          <w:rFonts w:ascii="Cambria" w:hAnsi="Cambria"/>
          <w:bCs/>
          <w:spacing w:val="-4"/>
        </w:rPr>
        <w:t>870315750; wpisanej do rejestru przedsiębiorców prowadzonego przez Sąd Rejonowy w Toruniu</w:t>
      </w:r>
      <w:r w:rsidRPr="00800AF8">
        <w:rPr>
          <w:rFonts w:ascii="Cambria" w:hAnsi="Cambria"/>
          <w:bCs/>
          <w:spacing w:val="-4"/>
        </w:rPr>
        <w:t xml:space="preserve"> VII Wydział Gospodarczy Krajowego Rejestru Sądowego – KRS nr 0000180910; </w:t>
      </w:r>
      <w:r w:rsidRPr="00800AF8">
        <w:rPr>
          <w:rFonts w:ascii="Cambria" w:hAnsi="Cambria"/>
          <w:spacing w:val="-4"/>
        </w:rPr>
        <w:t xml:space="preserve">kapitał zakładowy </w:t>
      </w:r>
      <w:r w:rsidRPr="00800AF8">
        <w:rPr>
          <w:rFonts w:ascii="Cambria" w:hAnsi="Cambria"/>
          <w:bCs/>
          <w:spacing w:val="-4"/>
        </w:rPr>
        <w:t>–</w:t>
      </w:r>
      <w:r w:rsidRPr="00800AF8">
        <w:rPr>
          <w:rFonts w:ascii="Cambria" w:hAnsi="Cambria"/>
          <w:spacing w:val="-4"/>
        </w:rPr>
        <w:t xml:space="preserve"> 90 000,00 zł</w:t>
      </w:r>
      <w:r w:rsidRPr="00800AF8">
        <w:rPr>
          <w:rFonts w:ascii="Cambria" w:hAnsi="Cambria"/>
          <w:strike/>
          <w:spacing w:val="-4"/>
        </w:rPr>
        <w:t>;</w:t>
      </w:r>
      <w:r w:rsidRPr="00800AF8">
        <w:rPr>
          <w:rFonts w:ascii="Cambria" w:hAnsi="Cambria"/>
          <w:spacing w:val="-4"/>
        </w:rPr>
        <w:t xml:space="preserve"> posiadającej zezwolenie Państwowego Urzędu Nadzoru Ubezpieczeń na prowadzenie działalności brokerskiej numer 404/98 z dnia 02 lipca 1998 r., wpisanej do Rejestru brokerów ubezpieczeniowych pod pozycją 00000418/U</w:t>
      </w:r>
    </w:p>
    <w:p w:rsidR="0005721B" w:rsidRPr="00800AF8" w:rsidRDefault="0005721B" w:rsidP="0005721B">
      <w:pPr>
        <w:widowControl w:val="0"/>
        <w:spacing w:before="120" w:after="0" w:line="240" w:lineRule="auto"/>
        <w:jc w:val="both"/>
        <w:rPr>
          <w:rFonts w:ascii="Cambria" w:hAnsi="Cambria"/>
          <w:spacing w:val="-4"/>
        </w:rPr>
      </w:pPr>
    </w:p>
    <w:p w:rsidR="0005721B" w:rsidRPr="00800AF8" w:rsidRDefault="0005721B" w:rsidP="0005721B">
      <w:pPr>
        <w:widowControl w:val="0"/>
        <w:spacing w:before="60" w:after="0" w:line="240" w:lineRule="auto"/>
        <w:jc w:val="both"/>
        <w:rPr>
          <w:rFonts w:ascii="Cambria" w:hAnsi="Cambria"/>
          <w:spacing w:val="-4"/>
          <w:lang w:eastAsia="pl-PL"/>
        </w:rPr>
      </w:pPr>
      <w:r w:rsidRPr="00800AF8">
        <w:rPr>
          <w:rFonts w:ascii="Cambria" w:hAnsi="Cambria"/>
          <w:spacing w:val="-4"/>
        </w:rPr>
        <w:t xml:space="preserve">w rezultacie dokonania przez Zamawiającego wyboru oferty Wykonawcy w postępowaniu o udzielenie zamówienia publicznego na wykonanie zadania pn.: Ubezpieczenie interesów majątkowych Gminy </w:t>
      </w:r>
      <w:r w:rsidR="005A47C1">
        <w:rPr>
          <w:rFonts w:ascii="Cambria" w:hAnsi="Cambria"/>
          <w:spacing w:val="-4"/>
        </w:rPr>
        <w:t>Lubawka</w:t>
      </w:r>
      <w:r w:rsidRPr="00800AF8">
        <w:rPr>
          <w:rFonts w:ascii="Cambria" w:hAnsi="Cambria"/>
          <w:spacing w:val="-4"/>
        </w:rPr>
        <w:t xml:space="preserve"> - część I</w:t>
      </w:r>
      <w:r w:rsidR="005A47C1">
        <w:rPr>
          <w:rFonts w:ascii="Cambria" w:hAnsi="Cambria"/>
          <w:spacing w:val="-4"/>
        </w:rPr>
        <w:t>II</w:t>
      </w:r>
      <w:r w:rsidRPr="00800AF8">
        <w:rPr>
          <w:rFonts w:ascii="Cambria" w:hAnsi="Cambria"/>
          <w:spacing w:val="-4"/>
        </w:rPr>
        <w:t xml:space="preserve"> zamówienia: </w:t>
      </w:r>
      <w:r w:rsidRPr="00800AF8">
        <w:rPr>
          <w:rFonts w:ascii="Cambria" w:hAnsi="Cambria"/>
          <w:bCs/>
          <w:spacing w:val="-4"/>
        </w:rPr>
        <w:t xml:space="preserve">Ubezpieczenie </w:t>
      </w:r>
      <w:r w:rsidR="009F10D0">
        <w:rPr>
          <w:rFonts w:ascii="Cambria" w:hAnsi="Cambria"/>
          <w:bCs/>
          <w:spacing w:val="-4"/>
        </w:rPr>
        <w:t>następstw nieszczęśliwych wypadków</w:t>
      </w:r>
      <w:r w:rsidRPr="00800AF8">
        <w:rPr>
          <w:rFonts w:ascii="Cambria" w:hAnsi="Cambria"/>
          <w:bCs/>
          <w:spacing w:val="-4"/>
        </w:rPr>
        <w:t xml:space="preserve"> Gminy </w:t>
      </w:r>
      <w:r w:rsidR="005A47C1">
        <w:rPr>
          <w:rFonts w:ascii="Cambria" w:hAnsi="Cambria"/>
          <w:bCs/>
          <w:spacing w:val="-4"/>
        </w:rPr>
        <w:t>Lubawka</w:t>
      </w:r>
      <w:r w:rsidRPr="00800AF8">
        <w:rPr>
          <w:rFonts w:ascii="Cambria" w:hAnsi="Cambria"/>
          <w:spacing w:val="-4"/>
        </w:rPr>
        <w:t xml:space="preserve"> - przeprowadzonego w trybie przetargu nieograniczonego zgodnie z przepisami ustawy z dnia 29 stycznia 2004 r. Prawo zamówień publicznych (</w:t>
      </w:r>
      <w:r w:rsidRPr="00800AF8">
        <w:rPr>
          <w:rFonts w:ascii="Cambria" w:hAnsi="Cambria"/>
          <w:iCs/>
          <w:spacing w:val="-4"/>
        </w:rPr>
        <w:t>tekst jednolity Dz.U. 2018 poz. 1986 z późn. zm.</w:t>
      </w:r>
      <w:r w:rsidRPr="00800AF8">
        <w:rPr>
          <w:rFonts w:ascii="Cambria" w:hAnsi="Cambria"/>
          <w:spacing w:val="-4"/>
        </w:rPr>
        <w:t>).</w:t>
      </w:r>
    </w:p>
    <w:p w:rsidR="004A0C43" w:rsidRPr="009722FE" w:rsidRDefault="004A0C43"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Postanowienia ogólne</w:t>
      </w:r>
    </w:p>
    <w:p w:rsidR="004A0C43" w:rsidRPr="009722FE" w:rsidRDefault="004A0C43"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w:t>
      </w:r>
    </w:p>
    <w:p w:rsidR="004A0C43" w:rsidRPr="009722FE" w:rsidRDefault="004A0C43" w:rsidP="001D5159">
      <w:pPr>
        <w:widowControl w:val="0"/>
        <w:spacing w:after="0" w:line="240" w:lineRule="auto"/>
        <w:jc w:val="both"/>
        <w:rPr>
          <w:rFonts w:ascii="Cambria" w:hAnsi="Cambria"/>
          <w:lang w:eastAsia="pl-PL"/>
        </w:rPr>
      </w:pPr>
      <w:r w:rsidRPr="009722FE">
        <w:rPr>
          <w:rFonts w:ascii="Cambria" w:hAnsi="Cambria"/>
          <w:lang w:eastAsia="pl-PL"/>
        </w:rPr>
        <w:t>Niniejsza umowa reguluje warunki wykonania zamówienia.</w:t>
      </w:r>
    </w:p>
    <w:p w:rsidR="004A0C43" w:rsidRPr="009722FE" w:rsidRDefault="004A0C43"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 2</w:t>
      </w:r>
    </w:p>
    <w:p w:rsidR="004A0C43" w:rsidRPr="009722FE" w:rsidRDefault="004A0C43" w:rsidP="001D5159">
      <w:pPr>
        <w:widowControl w:val="0"/>
        <w:tabs>
          <w:tab w:val="left" w:pos="360"/>
        </w:tabs>
        <w:spacing w:after="0" w:line="240" w:lineRule="auto"/>
        <w:jc w:val="both"/>
        <w:rPr>
          <w:rFonts w:ascii="Cambria" w:hAnsi="Cambria"/>
          <w:lang w:eastAsia="pl-PL"/>
        </w:rPr>
      </w:pPr>
      <w:r w:rsidRPr="009722FE">
        <w:rPr>
          <w:rFonts w:ascii="Cambria" w:hAnsi="Cambria"/>
          <w:lang w:eastAsia="pl-PL"/>
        </w:rPr>
        <w:t xml:space="preserve">Wykonawca zobowiązuje się wykonać przedmiot umowy z najwyższą starannością, zgodnie </w:t>
      </w:r>
      <w:r w:rsidRPr="009722FE">
        <w:rPr>
          <w:rFonts w:ascii="Cambria" w:hAnsi="Cambria"/>
          <w:lang w:eastAsia="pl-PL"/>
        </w:rPr>
        <w:br/>
        <w:t>z treścią umowy oraz przepisami obowiązującego prawa.</w:t>
      </w:r>
    </w:p>
    <w:p w:rsidR="004A0C43" w:rsidRPr="009722FE" w:rsidRDefault="004A0C43" w:rsidP="001D5159">
      <w:pPr>
        <w:widowControl w:val="0"/>
        <w:spacing w:before="120" w:after="0" w:line="240" w:lineRule="auto"/>
        <w:jc w:val="center"/>
        <w:rPr>
          <w:rFonts w:ascii="Cambria" w:hAnsi="Cambria"/>
          <w:b/>
        </w:rPr>
      </w:pPr>
      <w:r w:rsidRPr="009722FE">
        <w:rPr>
          <w:rFonts w:ascii="Cambria" w:hAnsi="Cambria"/>
          <w:b/>
        </w:rPr>
        <w:t>§ 3</w:t>
      </w:r>
    </w:p>
    <w:p w:rsidR="004A0C43" w:rsidRPr="009722FE" w:rsidRDefault="004A0C43" w:rsidP="00455B83">
      <w:pPr>
        <w:widowControl w:val="0"/>
        <w:numPr>
          <w:ilvl w:val="0"/>
          <w:numId w:val="60"/>
        </w:numPr>
        <w:tabs>
          <w:tab w:val="left" w:pos="426"/>
        </w:tabs>
        <w:spacing w:after="0" w:line="240" w:lineRule="auto"/>
        <w:ind w:left="426" w:hanging="426"/>
        <w:contextualSpacing/>
        <w:jc w:val="both"/>
        <w:rPr>
          <w:rFonts w:ascii="Cambria" w:hAnsi="Cambria"/>
        </w:rPr>
      </w:pPr>
      <w:r w:rsidRPr="009722FE">
        <w:rPr>
          <w:rFonts w:ascii="Cambria" w:hAnsi="Cambria"/>
        </w:rPr>
        <w:t>Zamawiającemu przysługuje prawo odstąpienia od umowy w razie:</w:t>
      </w:r>
    </w:p>
    <w:p w:rsidR="004A0C43" w:rsidRPr="009722FE" w:rsidRDefault="004A0C43" w:rsidP="00455B83">
      <w:pPr>
        <w:widowControl w:val="0"/>
        <w:numPr>
          <w:ilvl w:val="0"/>
          <w:numId w:val="61"/>
        </w:numPr>
        <w:tabs>
          <w:tab w:val="left" w:pos="426"/>
          <w:tab w:val="left" w:pos="709"/>
        </w:tabs>
        <w:spacing w:after="0" w:line="240" w:lineRule="auto"/>
        <w:ind w:left="426" w:hanging="426"/>
        <w:contextualSpacing/>
        <w:jc w:val="both"/>
        <w:rPr>
          <w:rFonts w:ascii="Cambria" w:eastAsia="Calibri" w:hAnsi="Cambria"/>
        </w:rPr>
      </w:pPr>
      <w:r w:rsidRPr="009722FE">
        <w:rPr>
          <w:rFonts w:ascii="Cambria" w:eastAsia="Calibri" w:hAnsi="Cambria"/>
        </w:rPr>
        <w:t xml:space="preserve">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rsidR="004A0C43" w:rsidRPr="009722FE" w:rsidRDefault="004A0C43" w:rsidP="00455B83">
      <w:pPr>
        <w:widowControl w:val="0"/>
        <w:numPr>
          <w:ilvl w:val="0"/>
          <w:numId w:val="61"/>
        </w:numPr>
        <w:tabs>
          <w:tab w:val="left" w:pos="426"/>
          <w:tab w:val="left" w:pos="709"/>
        </w:tabs>
        <w:spacing w:after="0" w:line="240" w:lineRule="auto"/>
        <w:ind w:left="426" w:hanging="426"/>
        <w:contextualSpacing/>
        <w:jc w:val="both"/>
        <w:rPr>
          <w:rFonts w:ascii="Cambria" w:eastAsia="Calibri" w:hAnsi="Cambria"/>
        </w:rPr>
      </w:pPr>
      <w:r w:rsidRPr="009722FE">
        <w:rPr>
          <w:rFonts w:ascii="Cambria" w:eastAsia="Calibri" w:hAnsi="Cambria"/>
        </w:rPr>
        <w:t>rażącego naruszenia przez Wykonawcę postanowień niniejszej umowy, przy czym odstąpienie od umowy powinno być poprzedzone bezskutecznym upływem terminu wyznaczonego Wykonawcy przez Zamawiającego na zmianę sposobu wykonywania umowy,</w:t>
      </w:r>
    </w:p>
    <w:p w:rsidR="004A0C43" w:rsidRPr="009722FE" w:rsidRDefault="004A0C43" w:rsidP="00455B83">
      <w:pPr>
        <w:widowControl w:val="0"/>
        <w:numPr>
          <w:ilvl w:val="0"/>
          <w:numId w:val="60"/>
        </w:numPr>
        <w:tabs>
          <w:tab w:val="left" w:pos="426"/>
        </w:tabs>
        <w:spacing w:after="0" w:line="240" w:lineRule="auto"/>
        <w:ind w:left="426" w:hanging="426"/>
        <w:contextualSpacing/>
        <w:jc w:val="both"/>
        <w:rPr>
          <w:rFonts w:ascii="Cambria" w:hAnsi="Cambria"/>
        </w:rPr>
      </w:pPr>
      <w:r w:rsidRPr="009722FE">
        <w:rPr>
          <w:rFonts w:ascii="Cambria" w:hAnsi="Cambria"/>
        </w:rPr>
        <w:t>Odstąpienie od umowy, o którym mowa w ust. 1, powinno nastąpić w formie pisemnej pod rygorem nieważności takiego oświadczenia i powinno zawierać uzasadnienie.</w:t>
      </w:r>
    </w:p>
    <w:p w:rsidR="004A0C43" w:rsidRPr="009722FE" w:rsidRDefault="004A0C43" w:rsidP="00455B83">
      <w:pPr>
        <w:widowControl w:val="0"/>
        <w:numPr>
          <w:ilvl w:val="0"/>
          <w:numId w:val="60"/>
        </w:numPr>
        <w:tabs>
          <w:tab w:val="left" w:pos="426"/>
        </w:tabs>
        <w:spacing w:after="0" w:line="240" w:lineRule="auto"/>
        <w:ind w:left="426" w:hanging="426"/>
        <w:contextualSpacing/>
        <w:jc w:val="both"/>
        <w:rPr>
          <w:rFonts w:ascii="Cambria" w:hAnsi="Cambria"/>
        </w:rPr>
      </w:pPr>
      <w:r w:rsidRPr="009722FE">
        <w:rPr>
          <w:rFonts w:ascii="Cambria" w:hAnsi="Cambria"/>
        </w:rPr>
        <w:t>Prawo odstąpienia Zamawiający może wykonać w terminie 30 dni od powzięcia wiadomości o okolicznościach wymienionych w ust. 1.</w:t>
      </w:r>
    </w:p>
    <w:p w:rsidR="004A0C43" w:rsidRPr="009722FE" w:rsidRDefault="004A0C43" w:rsidP="00455B83">
      <w:pPr>
        <w:widowControl w:val="0"/>
        <w:numPr>
          <w:ilvl w:val="0"/>
          <w:numId w:val="60"/>
        </w:numPr>
        <w:tabs>
          <w:tab w:val="left" w:pos="426"/>
        </w:tabs>
        <w:spacing w:after="0" w:line="240" w:lineRule="auto"/>
        <w:ind w:left="426" w:hanging="426"/>
        <w:contextualSpacing/>
        <w:jc w:val="both"/>
        <w:rPr>
          <w:rFonts w:ascii="Cambria" w:hAnsi="Cambria"/>
        </w:rPr>
      </w:pPr>
      <w:r w:rsidRPr="009722FE">
        <w:rPr>
          <w:rFonts w:ascii="Cambria" w:hAnsi="Cambria"/>
        </w:rPr>
        <w:t>W przypadku odstąpienia od umowy, o którym mowa w ust. 1, Wykonawca może żądać wyłącznie wynagrodzenia należnego z tytułu wykonania części umowy.</w:t>
      </w:r>
    </w:p>
    <w:p w:rsidR="00C52B54" w:rsidRPr="009722FE" w:rsidRDefault="00C52B54"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Zmiana postanowień umowy</w:t>
      </w:r>
    </w:p>
    <w:p w:rsidR="00C52B54" w:rsidRPr="009722FE" w:rsidRDefault="00C52B54" w:rsidP="001D5159">
      <w:pPr>
        <w:widowControl w:val="0"/>
        <w:spacing w:after="0" w:line="240" w:lineRule="auto"/>
        <w:jc w:val="center"/>
        <w:rPr>
          <w:rFonts w:ascii="Cambria" w:hAnsi="Cambria"/>
          <w:b/>
        </w:rPr>
      </w:pPr>
      <w:r w:rsidRPr="009722FE">
        <w:rPr>
          <w:rFonts w:ascii="Cambria" w:hAnsi="Cambria"/>
          <w:b/>
        </w:rPr>
        <w:t>§4</w:t>
      </w:r>
    </w:p>
    <w:p w:rsidR="00C52B54" w:rsidRPr="009722FE" w:rsidRDefault="00C52B54" w:rsidP="00371FB1">
      <w:pPr>
        <w:widowControl w:val="0"/>
        <w:numPr>
          <w:ilvl w:val="0"/>
          <w:numId w:val="86"/>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lastRenderedPageBreak/>
        <w:t>Zamawiający przewiduje możliwość zmiany umowy w przypadkach, o których mowa w art. 144 ust. 1 pkt 2-6 ustawy Prawo zamówień publicznych oraz w niżej opisanych przypadkach:</w:t>
      </w:r>
    </w:p>
    <w:p w:rsidR="00C52B54" w:rsidRPr="009722FE" w:rsidRDefault="00C52B54" w:rsidP="00371FB1">
      <w:pPr>
        <w:widowControl w:val="0"/>
        <w:numPr>
          <w:ilvl w:val="0"/>
          <w:numId w:val="87"/>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Zmiany wynagrodzenia należnego Wykonawcy, w wypadku wystąpienia jednej ze zmian przepisów wskazanych w art. 142 ust. 5 ustawy Prawo zamówień publicznych, tj.: </w:t>
      </w:r>
    </w:p>
    <w:p w:rsidR="00C52B54" w:rsidRPr="009722FE" w:rsidRDefault="00C52B54" w:rsidP="00371FB1">
      <w:pPr>
        <w:widowControl w:val="0"/>
        <w:numPr>
          <w:ilvl w:val="2"/>
          <w:numId w:val="86"/>
        </w:numPr>
        <w:tabs>
          <w:tab w:val="left" w:pos="426"/>
        </w:tabs>
        <w:suppressAutoHyphens/>
        <w:spacing w:after="0" w:line="240" w:lineRule="auto"/>
        <w:ind w:left="426" w:hanging="426"/>
        <w:jc w:val="both"/>
        <w:rPr>
          <w:rFonts w:ascii="Cambria" w:hAnsi="Cambria"/>
        </w:rPr>
      </w:pPr>
      <w:r w:rsidRPr="009722FE">
        <w:rPr>
          <w:rFonts w:ascii="Cambria" w:hAnsi="Cambria"/>
        </w:rPr>
        <w:t>w przypadku zmiany stawki podatku od towarów i usług,</w:t>
      </w:r>
    </w:p>
    <w:p w:rsidR="00C52B54" w:rsidRPr="009722FE" w:rsidRDefault="00C52B54" w:rsidP="00371FB1">
      <w:pPr>
        <w:widowControl w:val="0"/>
        <w:numPr>
          <w:ilvl w:val="2"/>
          <w:numId w:val="86"/>
        </w:numPr>
        <w:tabs>
          <w:tab w:val="left" w:pos="426"/>
        </w:tabs>
        <w:suppressAutoHyphens/>
        <w:spacing w:after="0" w:line="240" w:lineRule="auto"/>
        <w:ind w:left="426" w:hanging="426"/>
        <w:jc w:val="both"/>
        <w:rPr>
          <w:rFonts w:ascii="Cambria" w:hAnsi="Cambria"/>
        </w:rPr>
      </w:pPr>
      <w:r w:rsidRPr="009722FE">
        <w:rPr>
          <w:rFonts w:ascii="Cambria" w:hAnsi="Cambria"/>
        </w:rPr>
        <w:t xml:space="preserve">w przypadku zmiany wysokości minimalnego wynagrodzenia za pracę albo wysokości minimalnej stawki godzinowej, ustalonych na podstawie przepisów ustawy z dnia 10 października 2002 r. </w:t>
      </w:r>
      <w:r w:rsidRPr="009722FE">
        <w:rPr>
          <w:rFonts w:ascii="Cambria" w:hAnsi="Cambria"/>
        </w:rPr>
        <w:br/>
        <w:t>o minimalnym wynagrodzeniu za pracę,</w:t>
      </w:r>
    </w:p>
    <w:p w:rsidR="00C52B54" w:rsidRPr="009722FE" w:rsidRDefault="00C52B54" w:rsidP="00371FB1">
      <w:pPr>
        <w:widowControl w:val="0"/>
        <w:numPr>
          <w:ilvl w:val="2"/>
          <w:numId w:val="86"/>
        </w:numPr>
        <w:tabs>
          <w:tab w:val="left" w:pos="426"/>
        </w:tabs>
        <w:suppressAutoHyphens/>
        <w:spacing w:after="0" w:line="240" w:lineRule="auto"/>
        <w:ind w:left="426" w:hanging="426"/>
        <w:jc w:val="both"/>
        <w:rPr>
          <w:rFonts w:ascii="Cambria" w:hAnsi="Cambria"/>
        </w:rPr>
      </w:pPr>
      <w:r w:rsidRPr="009722FE">
        <w:rPr>
          <w:rFonts w:ascii="Cambria" w:hAnsi="Cambria"/>
        </w:rPr>
        <w:t>w przypadku zmiany zasad podlegania ubezpieczeniom społecznym lub ubezpieczeniu zdrowotnemu lub wysokości stawki składki na ubezpieczenia społeczne lub zdrowotne.</w:t>
      </w:r>
    </w:p>
    <w:p w:rsidR="00C52B54" w:rsidRPr="009722FE" w:rsidRDefault="00C52B54" w:rsidP="00371FB1">
      <w:pPr>
        <w:widowControl w:val="0"/>
        <w:numPr>
          <w:ilvl w:val="0"/>
          <w:numId w:val="87"/>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Zmiany warunków stanowiących podstawę udzielanej ochrony ubezpieczeniowej w przypadku zmian powszechnie obowiązujących przepisów prawa, w szczególności przepisów Kodeksu cywilnego oraz ustawy z dnia 24 sierpnia 1991 r. o ochronie przeciwpożarowej, w zakresie, </w:t>
      </w:r>
      <w:r w:rsidRPr="009722FE">
        <w:rPr>
          <w:rFonts w:ascii="Cambria" w:eastAsia="Calibri" w:hAnsi="Cambria"/>
        </w:rPr>
        <w:br/>
        <w:t>w jakim zmiany te dotyczyć będą postanowień umów ubezpieczenia. Zmiany te mogą prowadzić do zmiany wynagrodzenia Wykonawcy, jeżeli będą one związane ze zwiększeniem sumy ubezpieczenia lub zmianą wielkości ryzyka.</w:t>
      </w:r>
    </w:p>
    <w:p w:rsidR="00C52B54" w:rsidRPr="009722FE" w:rsidRDefault="00C52B54" w:rsidP="00371FB1">
      <w:pPr>
        <w:widowControl w:val="0"/>
        <w:numPr>
          <w:ilvl w:val="0"/>
          <w:numId w:val="87"/>
        </w:numPr>
        <w:tabs>
          <w:tab w:val="left" w:pos="426"/>
        </w:tabs>
        <w:suppressAutoHyphens/>
        <w:spacing w:after="0" w:line="240" w:lineRule="auto"/>
        <w:ind w:left="426" w:hanging="426"/>
        <w:jc w:val="both"/>
        <w:rPr>
          <w:rFonts w:ascii="Cambria" w:hAnsi="Cambria"/>
        </w:rPr>
      </w:pPr>
      <w:r w:rsidRPr="009722FE">
        <w:rPr>
          <w:rFonts w:ascii="Cambria" w:hAnsi="Cambria"/>
        </w:rPr>
        <w:t>Zmiany podmiotowego zakresu zamówienia w przypadku:</w:t>
      </w:r>
    </w:p>
    <w:p w:rsidR="00C52B54" w:rsidRPr="009722FE" w:rsidRDefault="00C52B54" w:rsidP="00371FB1">
      <w:pPr>
        <w:widowControl w:val="0"/>
        <w:numPr>
          <w:ilvl w:val="0"/>
          <w:numId w:val="88"/>
        </w:numPr>
        <w:tabs>
          <w:tab w:val="left" w:pos="426"/>
        </w:tabs>
        <w:suppressAutoHyphens/>
        <w:spacing w:after="0" w:line="240" w:lineRule="auto"/>
        <w:ind w:left="426" w:hanging="426"/>
        <w:jc w:val="both"/>
        <w:rPr>
          <w:rFonts w:ascii="Cambria" w:hAnsi="Cambria"/>
        </w:rPr>
      </w:pPr>
      <w:r w:rsidRPr="009722FE">
        <w:rPr>
          <w:rFonts w:ascii="Cambria" w:hAnsi="Cambria"/>
        </w:rPr>
        <w:t>utworzenia przez Zamawiającego nowych jednostek lub drużyn ochotniczych straży pożarnych</w:t>
      </w:r>
      <w:r w:rsidR="005948A3" w:rsidRPr="009722FE">
        <w:rPr>
          <w:rFonts w:ascii="Cambria" w:hAnsi="Cambria"/>
        </w:rPr>
        <w:t xml:space="preserve"> lub młodzieżowych drużyn pożarniczych</w:t>
      </w:r>
      <w:r w:rsidRPr="009722FE">
        <w:rPr>
          <w:rFonts w:ascii="Cambria" w:hAnsi="Cambria"/>
        </w:rPr>
        <w:t>,</w:t>
      </w:r>
    </w:p>
    <w:p w:rsidR="00C52B54" w:rsidRPr="009722FE" w:rsidRDefault="00C52B54" w:rsidP="00371FB1">
      <w:pPr>
        <w:widowControl w:val="0"/>
        <w:numPr>
          <w:ilvl w:val="0"/>
          <w:numId w:val="88"/>
        </w:numPr>
        <w:tabs>
          <w:tab w:val="left" w:pos="426"/>
        </w:tabs>
        <w:suppressAutoHyphens/>
        <w:spacing w:after="0" w:line="240" w:lineRule="auto"/>
        <w:ind w:left="426" w:hanging="426"/>
        <w:jc w:val="both"/>
        <w:rPr>
          <w:rFonts w:ascii="Cambria" w:hAnsi="Cambria"/>
        </w:rPr>
      </w:pPr>
      <w:r w:rsidRPr="009722FE">
        <w:rPr>
          <w:rFonts w:ascii="Cambria" w:hAnsi="Cambria"/>
        </w:rPr>
        <w:t>restrukturyzacji, przekształcenia, połączenia lub zmiany formy prawnej jednostek lub drużyn ochotniczych straży pożarnych</w:t>
      </w:r>
      <w:r w:rsidR="005948A3" w:rsidRPr="009722FE">
        <w:rPr>
          <w:rFonts w:ascii="Cambria" w:hAnsi="Cambria"/>
        </w:rPr>
        <w:t xml:space="preserve"> lub młodzieżowych drużyn pożarniczych</w:t>
      </w:r>
      <w:r w:rsidRPr="009722FE">
        <w:rPr>
          <w:rFonts w:ascii="Cambria" w:hAnsi="Cambria"/>
        </w:rPr>
        <w:t xml:space="preserve">, </w:t>
      </w:r>
    </w:p>
    <w:p w:rsidR="00C52B54" w:rsidRPr="009722FE" w:rsidRDefault="00C52B54" w:rsidP="00371FB1">
      <w:pPr>
        <w:widowControl w:val="0"/>
        <w:numPr>
          <w:ilvl w:val="0"/>
          <w:numId w:val="88"/>
        </w:numPr>
        <w:tabs>
          <w:tab w:val="left" w:pos="426"/>
        </w:tabs>
        <w:suppressAutoHyphens/>
        <w:spacing w:after="0" w:line="240" w:lineRule="auto"/>
        <w:ind w:left="426" w:hanging="426"/>
        <w:jc w:val="both"/>
        <w:rPr>
          <w:rFonts w:ascii="Cambria" w:hAnsi="Cambria"/>
        </w:rPr>
      </w:pPr>
      <w:r w:rsidRPr="009722FE">
        <w:rPr>
          <w:rFonts w:ascii="Cambria" w:hAnsi="Cambria"/>
        </w:rPr>
        <w:t>rozwiązania jednostek lub drużyn ochotniczych straży pożarnych</w:t>
      </w:r>
      <w:r w:rsidR="005948A3" w:rsidRPr="009722FE">
        <w:rPr>
          <w:rFonts w:ascii="Cambria" w:hAnsi="Cambria"/>
        </w:rPr>
        <w:t xml:space="preserve"> lub młodzieżowych drużyn pożarniczych</w:t>
      </w:r>
      <w:r w:rsidRPr="009722FE">
        <w:rPr>
          <w:rFonts w:ascii="Cambria" w:hAnsi="Cambria"/>
        </w:rPr>
        <w:t xml:space="preserve">. </w:t>
      </w:r>
    </w:p>
    <w:p w:rsidR="00C52B54" w:rsidRPr="009722FE" w:rsidRDefault="00C52B54" w:rsidP="00371FB1">
      <w:pPr>
        <w:widowControl w:val="0"/>
        <w:numPr>
          <w:ilvl w:val="0"/>
          <w:numId w:val="87"/>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Zmiany wynagrodzenia należnego Wykonawcy w przypadku wzrostu albo spadku ilości ubezpieczonych osób oraz jednostek lub drużyn ochotniczych straży pożarnych</w:t>
      </w:r>
      <w:r w:rsidR="00A915F9" w:rsidRPr="009722FE">
        <w:rPr>
          <w:rFonts w:ascii="Cambria" w:hAnsi="Cambria"/>
          <w:spacing w:val="-4"/>
        </w:rPr>
        <w:t xml:space="preserve"> lub młodzieżowych drużyn pożarniczych</w:t>
      </w:r>
      <w:r w:rsidRPr="009722FE">
        <w:rPr>
          <w:rFonts w:ascii="Cambria" w:hAnsi="Cambria"/>
          <w:spacing w:val="-4"/>
        </w:rPr>
        <w:t>.</w:t>
      </w:r>
    </w:p>
    <w:p w:rsidR="00C52B54" w:rsidRPr="009722FE" w:rsidRDefault="00C52B54" w:rsidP="00371FB1">
      <w:pPr>
        <w:widowControl w:val="0"/>
        <w:numPr>
          <w:ilvl w:val="0"/>
          <w:numId w:val="87"/>
        </w:numPr>
        <w:tabs>
          <w:tab w:val="left" w:pos="426"/>
        </w:tabs>
        <w:suppressAutoHyphens/>
        <w:spacing w:after="0" w:line="240" w:lineRule="auto"/>
        <w:ind w:left="426" w:hanging="426"/>
        <w:jc w:val="both"/>
        <w:rPr>
          <w:rFonts w:ascii="Cambria" w:hAnsi="Cambria"/>
        </w:rPr>
      </w:pPr>
      <w:r w:rsidRPr="009722FE">
        <w:rPr>
          <w:rFonts w:ascii="Cambria" w:hAnsi="Cambria"/>
        </w:rPr>
        <w:t>Zmiany zakresu zamówienia i wynagrodzenia Wykonawcy w przypadku:</w:t>
      </w:r>
    </w:p>
    <w:p w:rsidR="00C52B54" w:rsidRPr="009722FE" w:rsidRDefault="00C52B54" w:rsidP="00371FB1">
      <w:pPr>
        <w:widowControl w:val="0"/>
        <w:numPr>
          <w:ilvl w:val="0"/>
          <w:numId w:val="89"/>
        </w:numPr>
        <w:tabs>
          <w:tab w:val="left" w:pos="426"/>
        </w:tabs>
        <w:suppressAutoHyphens/>
        <w:spacing w:after="0" w:line="240" w:lineRule="auto"/>
        <w:ind w:left="426" w:hanging="426"/>
        <w:jc w:val="both"/>
        <w:rPr>
          <w:rFonts w:ascii="Cambria" w:hAnsi="Cambria"/>
        </w:rPr>
      </w:pPr>
      <w:r w:rsidRPr="009722FE">
        <w:rPr>
          <w:rFonts w:ascii="Cambria" w:hAnsi="Cambria"/>
        </w:rPr>
        <w:t>zmiany zakresu wykonywanej działalności (czynności) i konieczności objęcia zmiany tej ochroną ubezpieczeniową,</w:t>
      </w:r>
    </w:p>
    <w:p w:rsidR="00C52B54" w:rsidRPr="009722FE" w:rsidRDefault="00C52B54" w:rsidP="00371FB1">
      <w:pPr>
        <w:widowControl w:val="0"/>
        <w:numPr>
          <w:ilvl w:val="0"/>
          <w:numId w:val="89"/>
        </w:numPr>
        <w:tabs>
          <w:tab w:val="left" w:pos="426"/>
        </w:tabs>
        <w:suppressAutoHyphens/>
        <w:spacing w:after="0" w:line="240" w:lineRule="auto"/>
        <w:ind w:left="426" w:hanging="426"/>
        <w:jc w:val="both"/>
        <w:rPr>
          <w:rFonts w:ascii="Cambria" w:hAnsi="Cambria"/>
        </w:rPr>
      </w:pPr>
      <w:r w:rsidRPr="009722FE">
        <w:rPr>
          <w:rFonts w:ascii="Cambria" w:hAnsi="Cambria"/>
        </w:rPr>
        <w:t>rozszerzenia lub modyfikacji zakresu ubezpieczenia,</w:t>
      </w:r>
    </w:p>
    <w:p w:rsidR="00C52B54" w:rsidRPr="009722FE" w:rsidRDefault="00C52B54" w:rsidP="00371FB1">
      <w:pPr>
        <w:widowControl w:val="0"/>
        <w:numPr>
          <w:ilvl w:val="0"/>
          <w:numId w:val="89"/>
        </w:numPr>
        <w:tabs>
          <w:tab w:val="left" w:pos="426"/>
        </w:tabs>
        <w:suppressAutoHyphens/>
        <w:spacing w:after="0" w:line="240" w:lineRule="auto"/>
        <w:ind w:left="426" w:hanging="426"/>
        <w:jc w:val="both"/>
        <w:rPr>
          <w:rFonts w:ascii="Cambria" w:hAnsi="Cambria"/>
        </w:rPr>
      </w:pPr>
      <w:r w:rsidRPr="009722FE">
        <w:rPr>
          <w:rFonts w:ascii="Cambria" w:hAnsi="Cambria"/>
          <w:bCs/>
          <w:iCs/>
        </w:rPr>
        <w:t>zmiany wysokości sumy ubezpieczenia.</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 xml:space="preserve">W wypadku zmiany, o której mowa w ust. 1 pkt 1 lit. a, wartość netto wynagrodzenia Wykonawcy nie ulegnie zmianie, a określona w aneksie do umowy wartość brutto wynagrodzenia zostanie wyliczona na podstawie nowych przepisów dotyczących podatku od towarów i usług. </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 xml:space="preserve">W wypadku zmiany, o której mowa w ust. 1 pkt 1 lit. b, Wykonawca zobligowany będzie przedłożyć Zamawiającemu wykaz zatrudnionych do realizacji umowy pracowników, dla których </w:t>
      </w:r>
      <w:r w:rsidR="00514C6D" w:rsidRPr="009722FE">
        <w:rPr>
          <w:rFonts w:ascii="Cambria" w:hAnsi="Cambria"/>
          <w:spacing w:val="-4"/>
        </w:rPr>
        <w:br/>
      </w:r>
      <w:r w:rsidRPr="009722FE">
        <w:rPr>
          <w:rFonts w:ascii="Cambria" w:hAnsi="Cambria"/>
          <w:spacing w:val="-4"/>
        </w:rPr>
        <w:t>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ze zwiększenia wynagrodzenia osób bezpośrednio wykonujących zamówienie.</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W wypadku zmiany, o której mowa w ust. 1 pkt 1 lit. c, Wykonawca zobligowany będzie przedłożyć Zamawiającemu wykaz zatrudnionych do realizacji umowy pracowników, dla których ma zastosowanie zmiana zasad wraz z kalkulacją kosztów wynikającą 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ust. 1 pkt 1 lit. c, przy zachowaniu dotychczasowej kwoty netto wynagrodzenia osób bezpośrednio wykonujących zamówienie na rzecz Zamawiającego.</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Wszystkie zmiany, o których mowa w ust. 1 pkt 1 będą wprowadzane do umowy na pisemny, uzasadniony i należycie udokumentowany wniosek Wykonawcy, złożony</w:t>
      </w:r>
      <w:r w:rsidRPr="009722FE">
        <w:rPr>
          <w:rFonts w:ascii="Cambria" w:hAnsi="Cambria"/>
          <w:lang w:eastAsia="ar-SA"/>
        </w:rPr>
        <w:t xml:space="preserve"> </w:t>
      </w:r>
      <w:r w:rsidRPr="009722FE">
        <w:rPr>
          <w:rFonts w:ascii="Cambria" w:hAnsi="Cambria"/>
        </w:rPr>
        <w:t>najpóźniej w terminie 30 dni</w:t>
      </w:r>
      <w:r w:rsidRPr="009722FE">
        <w:rPr>
          <w:rFonts w:ascii="Cambria" w:hAnsi="Cambria"/>
          <w:lang w:eastAsia="ar-SA"/>
        </w:rPr>
        <w:t xml:space="preserve"> </w:t>
      </w:r>
      <w:r w:rsidRPr="009722FE">
        <w:rPr>
          <w:rFonts w:ascii="Cambria" w:hAnsi="Cambria"/>
        </w:rPr>
        <w:t xml:space="preserve">od dnia wejścia w życie nowych przepisów. Niezależnie od obowiązku załączenia </w:t>
      </w:r>
      <w:r w:rsidRPr="009722FE">
        <w:rPr>
          <w:rFonts w:ascii="Cambria" w:hAnsi="Cambria"/>
        </w:rPr>
        <w:br/>
        <w:t>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ofertowej w przypadku, gdy wniosek Wykonawcy nie będzie spełniał warunków opisanych w postanowieniach niniejszego paragrafu.</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 xml:space="preserve">W terminie 30 dni od otrzymania wniosku, o którym mowa w ust. 5, Zamawiający zawsze może </w:t>
      </w:r>
      <w:r w:rsidRPr="009722FE">
        <w:rPr>
          <w:rFonts w:ascii="Cambria" w:hAnsi="Cambria"/>
        </w:rPr>
        <w:lastRenderedPageBreak/>
        <w:t xml:space="preserve">zwrócić się do Wykonawcy z wezwaniem o jego uzupełnienie poprzez przekazanie dodatkowych wyjaśnień, informacji lub dokumentów. Wykonawca jest zobowiązany odpowiedzieć </w:t>
      </w:r>
      <w:r w:rsidRPr="009722FE">
        <w:rPr>
          <w:rFonts w:ascii="Cambria" w:hAnsi="Cambria"/>
        </w:rPr>
        <w:br/>
        <w:t>na wezwanie Zamawiającego – wyczerpująco i zgodnie ze stanem faktycznym, w terminie 7 dni od dnia otrzymania wezwania.</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Zamawiający w terminie 30 dni od otrzymania kompletnego wniosku zajmie wobec niego pisemne stanowisko; za dzień przekazania stanowiska, uznaje się dzień jego wysłania na adres właściwy dla doręczeń pism dla Wykonawcy. Stanowisko Zamawiającego w sprawie jest ostateczne i wiążące dla Wykonawcy.</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 xml:space="preserve">Prawo do wystąpienia z wnioskiem o dokonanie zmiany umowy w związku ze zmianą przepisów, o których mowa w ust. 1 pkt 1 posiada również Zamawiający, który najpóźniej w terminie 30 dni od dnia wejścia w życie przepisów wprowadzających zmiany może przekazać Wykonawcy pisemny wniosek o dokonanie zmiany umowy; wniosek powinien zawierać co najmniej propozycję zmiany umowy w zakresie wysokości wynagrodzenia oraz powołanie się na podstawę prawną zmian przepisów. </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Przed przekazaniem wniosku, o którym mowa w ust. 8</w:t>
      </w:r>
      <w:r w:rsidR="005520A5" w:rsidRPr="009722FE">
        <w:rPr>
          <w:rFonts w:ascii="Cambria" w:hAnsi="Cambria"/>
          <w:spacing w:val="-4"/>
        </w:rPr>
        <w:t xml:space="preserve">, Zamawiający może zwrócić się </w:t>
      </w:r>
      <w:r w:rsidRPr="009722FE">
        <w:rPr>
          <w:rFonts w:ascii="Cambria" w:hAnsi="Cambria"/>
          <w:spacing w:val="-4"/>
        </w:rPr>
        <w:t>do Wykonawcy o udzielenie informacji lub przekazanie wyjaśnień lub dokumentów 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Wykonawca zobowiązany jest odpowiedzieć na wezwanie Zamawiającego – wyczerpująco i zgodnie ze stanem faktycznym, w terminie 7 dni od dnia otrzymania wezwania.</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 xml:space="preserve">Wykonawca jest zobowiązany do zajęcia pisemnego stanowiska w terminie 30 dni od dnia otrzymania wniosku od Zamawiającego. Ostateczne, wiążące dla Wykonawcy stanowisko </w:t>
      </w:r>
      <w:r w:rsidRPr="009722FE">
        <w:rPr>
          <w:rFonts w:ascii="Cambria" w:hAnsi="Cambria"/>
        </w:rPr>
        <w:br/>
        <w:t xml:space="preserve">w sprawie zajmie – w terminie 14 dni licząc od dnia otrzymania stanowiska Wykonawcy - Zamawiający; za dzień przekazania stanowisk uznaje się dzień wysłania ich na adres właściwy </w:t>
      </w:r>
      <w:r w:rsidR="00200B3E" w:rsidRPr="009722FE">
        <w:rPr>
          <w:rFonts w:ascii="Cambria" w:hAnsi="Cambria"/>
        </w:rPr>
        <w:br/>
      </w:r>
      <w:r w:rsidRPr="009722FE">
        <w:rPr>
          <w:rFonts w:ascii="Cambria" w:hAnsi="Cambria"/>
        </w:rPr>
        <w:t>dla doręczeń pism dla Zamawiającego i Wykonawcy.</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Zmiana wysokości wynagrodzenia Wykonawcy w związku z art. 142 ust. 5 ustawy Prawo zamówień publicznych – w przypadku jej wprowadzenia - obowiązywać będzie od dnia wejścia </w:t>
      </w:r>
      <w:r w:rsidR="00200B3E" w:rsidRPr="009722FE">
        <w:rPr>
          <w:rFonts w:ascii="Cambria" w:hAnsi="Cambria"/>
        </w:rPr>
        <w:br/>
      </w:r>
      <w:r w:rsidRPr="009722FE">
        <w:rPr>
          <w:rFonts w:ascii="Cambria" w:hAnsi="Cambria"/>
        </w:rPr>
        <w:t>w życie nowych przepisów prawa, o których mowa w ust. 1 pkt 1.</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Warunkiem dokonania zmian umowy, o których mowa w ust. 1 pkt 2-6 oraz wynikających z art. 144 ust. 1 pkt 2-6 ustawy Prawo zamówień publicznych jest złożenie pisemnego wniosku przez Zamawiającego.</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Zmiana umowy wskazana w ust. 1 pkt 2–4 nie wymaga zgody Wykonawcy. </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Zmiana umowy wskazana w ust. 1 pkt 5 może być wprowadzona tylko za zgodą Wykonawcy.</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Zmiana umowy wynikająca z art. 144 ust. 1 pkt 2-6 ustawy Prawo zamówień publicznych, </w:t>
      </w:r>
      <w:r w:rsidRPr="009722FE">
        <w:rPr>
          <w:rFonts w:ascii="Cambria" w:eastAsia="Calibri" w:hAnsi="Cambria"/>
        </w:rPr>
        <w:br/>
        <w:t>w przypadkach innych niż wymienione w ust. 1 pkt 2-5 umowy - z uwzględnieniem postanowień ust. 1</w:t>
      </w:r>
      <w:r w:rsidR="00A915F9" w:rsidRPr="009722FE">
        <w:rPr>
          <w:rFonts w:ascii="Cambria" w:eastAsia="Calibri" w:hAnsi="Cambria"/>
        </w:rPr>
        <w:t>3</w:t>
      </w:r>
      <w:r w:rsidRPr="009722FE">
        <w:rPr>
          <w:rFonts w:ascii="Cambria" w:eastAsia="Calibri" w:hAnsi="Cambria"/>
        </w:rPr>
        <w:t>, może być dokonana wyłącznie za zgodą Wykonawcy.</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Wszelkie zmiany i uzupełnienia niniejszej umowy będą wprowadzane pisemnie w formie dokumentu ubezpieczeniowego (np. polisy) albo aneksu, pod rygorem nieważności.</w:t>
      </w:r>
    </w:p>
    <w:p w:rsidR="00C52B54" w:rsidRPr="009722FE" w:rsidRDefault="00C52B54" w:rsidP="00371FB1">
      <w:pPr>
        <w:widowControl w:val="0"/>
        <w:numPr>
          <w:ilvl w:val="0"/>
          <w:numId w:val="8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Zmiany umowy muszą być dokonywane z zachowaniem przepisu art. 140 ust. 3 ustawy Prawo zamówień publicznych, stanowiącego, że umowa podlega unieważnieniu w części wykraczającej poza określenie przedmiotu zamówienia, z zastrzeżeniem art. 144 tejże ustawy.</w:t>
      </w:r>
    </w:p>
    <w:p w:rsidR="004A0C43" w:rsidRPr="009722FE" w:rsidRDefault="004A0C43"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Przedmiot i zakres zamówienia (umowy)</w:t>
      </w:r>
    </w:p>
    <w:p w:rsidR="004A0C43" w:rsidRPr="009722FE" w:rsidRDefault="004A0C43"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5</w:t>
      </w:r>
    </w:p>
    <w:p w:rsidR="00A915F9" w:rsidRPr="009722FE" w:rsidRDefault="007D04EA" w:rsidP="00455B83">
      <w:pPr>
        <w:widowControl w:val="0"/>
        <w:numPr>
          <w:ilvl w:val="0"/>
          <w:numId w:val="62"/>
        </w:numPr>
        <w:tabs>
          <w:tab w:val="left" w:pos="284"/>
        </w:tabs>
        <w:spacing w:after="0" w:line="240" w:lineRule="auto"/>
        <w:ind w:left="284" w:hanging="284"/>
        <w:contextualSpacing/>
        <w:jc w:val="both"/>
        <w:rPr>
          <w:rFonts w:ascii="Cambria" w:hAnsi="Cambria"/>
        </w:rPr>
      </w:pPr>
      <w:r w:rsidRPr="009722FE">
        <w:rPr>
          <w:rFonts w:ascii="Cambria" w:hAnsi="Cambria"/>
        </w:rPr>
        <w:t xml:space="preserve">Przedmiotem zamówienia (umowy) jest ubezpieczenie następstw nieszczęśliwych wypadków Gminy </w:t>
      </w:r>
      <w:r w:rsidR="005A47C1">
        <w:rPr>
          <w:rFonts w:ascii="Cambria" w:hAnsi="Cambria"/>
        </w:rPr>
        <w:t>Lubawka</w:t>
      </w:r>
      <w:r w:rsidRPr="009722FE">
        <w:rPr>
          <w:rFonts w:ascii="Cambria" w:hAnsi="Cambria"/>
        </w:rPr>
        <w:t>. Zakres ubezpieczenia obejmuje</w:t>
      </w:r>
      <w:r w:rsidR="00A915F9" w:rsidRPr="009722FE">
        <w:rPr>
          <w:rFonts w:ascii="Cambria" w:hAnsi="Cambria"/>
        </w:rPr>
        <w:t>:</w:t>
      </w:r>
    </w:p>
    <w:p w:rsidR="005520A5" w:rsidRPr="009722FE" w:rsidRDefault="005520A5" w:rsidP="00371FB1">
      <w:pPr>
        <w:widowControl w:val="0"/>
        <w:numPr>
          <w:ilvl w:val="0"/>
          <w:numId w:val="90"/>
        </w:numPr>
        <w:tabs>
          <w:tab w:val="left" w:pos="567"/>
        </w:tabs>
        <w:spacing w:after="0" w:line="240" w:lineRule="auto"/>
        <w:ind w:left="567" w:hanging="283"/>
        <w:jc w:val="both"/>
        <w:rPr>
          <w:rFonts w:ascii="Cambria" w:eastAsia="Calibri" w:hAnsi="Cambria"/>
          <w:lang w:eastAsia="ar-SA"/>
        </w:rPr>
      </w:pPr>
      <w:r w:rsidRPr="009722FE">
        <w:rPr>
          <w:rFonts w:ascii="Cambria" w:eastAsia="Calibri" w:hAnsi="Cambria"/>
          <w:lang w:eastAsia="ar-SA"/>
        </w:rPr>
        <w:t>ubezpieczenie następstw nieszczęśliwych wypadków członków Ochotniczych Straży Pożarnych w zakresie imiennym w nawiązaniu do art. 26 ustawy o ochronie przeciwpożarowej,</w:t>
      </w:r>
    </w:p>
    <w:p w:rsidR="007D04EA" w:rsidRPr="009722FE" w:rsidRDefault="005520A5" w:rsidP="00371FB1">
      <w:pPr>
        <w:widowControl w:val="0"/>
        <w:numPr>
          <w:ilvl w:val="0"/>
          <w:numId w:val="90"/>
        </w:numPr>
        <w:tabs>
          <w:tab w:val="left" w:pos="567"/>
        </w:tabs>
        <w:spacing w:after="0" w:line="240" w:lineRule="auto"/>
        <w:ind w:left="567" w:hanging="283"/>
        <w:jc w:val="both"/>
        <w:rPr>
          <w:rFonts w:ascii="Cambria" w:eastAsia="Calibri" w:hAnsi="Cambria"/>
          <w:lang w:eastAsia="ar-SA"/>
        </w:rPr>
      </w:pPr>
      <w:r w:rsidRPr="009722FE">
        <w:rPr>
          <w:rFonts w:ascii="Cambria" w:eastAsia="Calibri" w:hAnsi="Cambria"/>
          <w:lang w:eastAsia="ar-SA"/>
        </w:rPr>
        <w:t xml:space="preserve">ubezpieczenie następstw nieszczęśliwych wypadków członków Ochotniczych Straży Pożarnych </w:t>
      </w:r>
      <w:r w:rsidR="00D65059" w:rsidRPr="009722FE">
        <w:rPr>
          <w:rFonts w:ascii="Cambria" w:eastAsia="Calibri" w:hAnsi="Cambria"/>
          <w:lang w:eastAsia="ar-SA"/>
        </w:rPr>
        <w:br/>
      </w:r>
      <w:r w:rsidRPr="009722FE">
        <w:rPr>
          <w:rFonts w:ascii="Cambria" w:eastAsia="Calibri" w:hAnsi="Cambria"/>
          <w:lang w:eastAsia="ar-SA"/>
        </w:rPr>
        <w:t xml:space="preserve">i Młodzieżowych Drużyn Pożarniczych w zakresie grupowym bezimiennym w nawiązaniu </w:t>
      </w:r>
      <w:r w:rsidR="00D65059" w:rsidRPr="009722FE">
        <w:rPr>
          <w:rFonts w:ascii="Cambria" w:eastAsia="Calibri" w:hAnsi="Cambria"/>
          <w:lang w:eastAsia="ar-SA"/>
        </w:rPr>
        <w:br/>
      </w:r>
      <w:r w:rsidRPr="009722FE">
        <w:rPr>
          <w:rFonts w:ascii="Cambria" w:eastAsia="Calibri" w:hAnsi="Cambria"/>
          <w:lang w:eastAsia="ar-SA"/>
        </w:rPr>
        <w:t>do art. 32 ustawy o ochronie przeciwpożarowej</w:t>
      </w:r>
      <w:r w:rsidR="00A915F9" w:rsidRPr="009722FE">
        <w:rPr>
          <w:rFonts w:ascii="Cambria" w:eastAsia="Calibri" w:hAnsi="Cambria"/>
          <w:lang w:eastAsia="ar-SA"/>
        </w:rPr>
        <w:t>.</w:t>
      </w:r>
    </w:p>
    <w:p w:rsidR="00732B19" w:rsidRPr="00732B19" w:rsidRDefault="00732B19" w:rsidP="00732B19">
      <w:pPr>
        <w:pStyle w:val="Akapitzlist"/>
        <w:widowControl w:val="0"/>
        <w:numPr>
          <w:ilvl w:val="0"/>
          <w:numId w:val="62"/>
        </w:numPr>
        <w:tabs>
          <w:tab w:val="left" w:pos="426"/>
        </w:tabs>
        <w:suppressAutoHyphens/>
        <w:spacing w:after="0" w:line="240" w:lineRule="auto"/>
        <w:ind w:left="426"/>
        <w:jc w:val="both"/>
        <w:rPr>
          <w:rFonts w:ascii="Cambria" w:hAnsi="Cambria"/>
        </w:rPr>
      </w:pPr>
      <w:r w:rsidRPr="00732B19">
        <w:rPr>
          <w:rFonts w:ascii="Cambria" w:hAnsi="Cambria"/>
        </w:rPr>
        <w:t xml:space="preserve">Postępowanie w sprawie zamówienia publicznego prowadzone było przy udziale brokera ubezpieczeniowego - konsorcjum firm brokerskich – Kancelaria Brokerów Ubezpieczeniowych ADVISOR sp. z o.o. z siedzibą w Jeleniej Górze , przy ul. Klonowa 13 oraz </w:t>
      </w:r>
      <w:r w:rsidRPr="00732B19">
        <w:rPr>
          <w:rFonts w:ascii="Cambria" w:hAnsi="Cambria"/>
          <w:bCs/>
          <w:iCs/>
        </w:rPr>
        <w:t>Inter-Broker sp. z o.o. z siedzibą w Toruniu, przy ul. Żeglarska 31</w:t>
      </w:r>
      <w:r w:rsidRPr="00732B19">
        <w:rPr>
          <w:rFonts w:ascii="Cambria" w:hAnsi="Cambria"/>
        </w:rPr>
        <w:t xml:space="preserve">, Inter-Broker spółki z o.o. z siedzibą w Toruniu przy ul. Żeglarskiej 31, który jako pośrednik ubezpieczeniowy działa w imieniu i na rzecz Zamawiającego i wszystkich podmiotów objętych zamówieniem. </w:t>
      </w:r>
    </w:p>
    <w:p w:rsidR="00732B19" w:rsidRPr="00BD60A6" w:rsidRDefault="00732B19" w:rsidP="00732B19">
      <w:pPr>
        <w:widowControl w:val="0"/>
        <w:numPr>
          <w:ilvl w:val="0"/>
          <w:numId w:val="62"/>
        </w:numPr>
        <w:tabs>
          <w:tab w:val="left" w:pos="426"/>
        </w:tabs>
        <w:suppressAutoHyphens/>
        <w:spacing w:after="0" w:line="240" w:lineRule="auto"/>
        <w:ind w:left="426"/>
        <w:contextualSpacing/>
        <w:jc w:val="both"/>
        <w:rPr>
          <w:rFonts w:ascii="Cambria" w:hAnsi="Cambria"/>
        </w:rPr>
      </w:pPr>
      <w:r w:rsidRPr="00BD60A6">
        <w:rPr>
          <w:rFonts w:ascii="Cambria" w:hAnsi="Cambria"/>
        </w:rPr>
        <w:lastRenderedPageBreak/>
        <w:t xml:space="preserve">Broker ubezpieczeniowy będzie </w:t>
      </w:r>
      <w:r w:rsidRPr="00BD60A6">
        <w:rPr>
          <w:rFonts w:ascii="Cambria" w:hAnsi="Cambria"/>
          <w:lang w:eastAsia="ar-SA"/>
        </w:rPr>
        <w:t>nadzorował realizację niniejszej umowy, a także będzie</w:t>
      </w:r>
      <w:r w:rsidRPr="00BD60A6">
        <w:rPr>
          <w:rFonts w:ascii="Cambria" w:hAnsi="Cambria"/>
        </w:rPr>
        <w:t xml:space="preserve"> pośredniczył przy zawieraniu poszczególnych umów ubezpieczenia.</w:t>
      </w:r>
    </w:p>
    <w:p w:rsidR="00732B19" w:rsidRPr="00BD60A6" w:rsidRDefault="00732B19" w:rsidP="00732B19">
      <w:pPr>
        <w:widowControl w:val="0"/>
        <w:numPr>
          <w:ilvl w:val="0"/>
          <w:numId w:val="62"/>
        </w:numPr>
        <w:tabs>
          <w:tab w:val="left" w:pos="426"/>
        </w:tabs>
        <w:suppressAutoHyphens/>
        <w:spacing w:after="0" w:line="240" w:lineRule="auto"/>
        <w:ind w:left="426"/>
        <w:contextualSpacing/>
        <w:jc w:val="both"/>
        <w:rPr>
          <w:rFonts w:ascii="Cambria" w:hAnsi="Cambria"/>
        </w:rPr>
      </w:pPr>
      <w:r w:rsidRPr="00BD60A6">
        <w:rPr>
          <w:rFonts w:ascii="Cambria" w:hAnsi="Cambria"/>
        </w:rPr>
        <w:t xml:space="preserve">Wykonawca zapłaci brokerowi ubezpieczeniowemu – </w:t>
      </w:r>
      <w:r>
        <w:rPr>
          <w:rFonts w:ascii="Cambria" w:hAnsi="Cambria"/>
        </w:rPr>
        <w:t xml:space="preserve">konsorcjum firm brokerskich – Kancelaria Brokerów Ubezpieczeniowych ADVISOR sp. z o.o. z siedzibą w Jeleniej Górze , przy ul. Klonowa 13 oraz </w:t>
      </w:r>
      <w:r>
        <w:rPr>
          <w:rFonts w:ascii="Cambria" w:hAnsi="Cambria"/>
          <w:bCs/>
          <w:iCs/>
        </w:rPr>
        <w:t>Inter-Broker sp. z o.o. z siedzibą w Toruniu, przy ul. Żeglarska 31</w:t>
      </w:r>
      <w:r>
        <w:rPr>
          <w:rFonts w:ascii="Cambria" w:hAnsi="Cambria"/>
        </w:rPr>
        <w:t xml:space="preserve"> - </w:t>
      </w:r>
      <w:r w:rsidRPr="00BD60A6">
        <w:rPr>
          <w:rFonts w:ascii="Cambria" w:hAnsi="Cambria"/>
        </w:rPr>
        <w:t>kurtaż w wysokości zwyczajowo stosowanej - z zachowaniem zasad wskazanych w specyfikacji istotnych warunków zamówienia, przez cały okres obowiązywania niniejszej umowy o wykonanie zamówienia i poszczególnych, wynikających z niej umów ubezpieczenia.</w:t>
      </w:r>
    </w:p>
    <w:p w:rsidR="00347FB3" w:rsidRPr="009722FE" w:rsidRDefault="00347FB3" w:rsidP="001D5159">
      <w:pPr>
        <w:widowControl w:val="0"/>
        <w:spacing w:before="120" w:after="0" w:line="240" w:lineRule="auto"/>
        <w:jc w:val="center"/>
        <w:outlineLvl w:val="1"/>
        <w:rPr>
          <w:rFonts w:ascii="Cambria" w:hAnsi="Cambria"/>
          <w:b/>
        </w:rPr>
      </w:pPr>
      <w:r w:rsidRPr="009722FE">
        <w:rPr>
          <w:rFonts w:ascii="Cambria" w:hAnsi="Cambria"/>
          <w:b/>
        </w:rPr>
        <w:t>Warunki wykonania zamówienia</w:t>
      </w:r>
    </w:p>
    <w:p w:rsidR="00347FB3" w:rsidRPr="009722FE" w:rsidRDefault="00347FB3" w:rsidP="001D5159">
      <w:pPr>
        <w:widowControl w:val="0"/>
        <w:spacing w:after="0" w:line="240" w:lineRule="auto"/>
        <w:jc w:val="center"/>
        <w:rPr>
          <w:rFonts w:ascii="Cambria" w:hAnsi="Cambria"/>
          <w:b/>
        </w:rPr>
      </w:pPr>
      <w:r w:rsidRPr="009722FE">
        <w:rPr>
          <w:rFonts w:ascii="Cambria" w:hAnsi="Cambria"/>
          <w:b/>
        </w:rPr>
        <w:t>§ 6</w:t>
      </w:r>
    </w:p>
    <w:p w:rsidR="00347FB3" w:rsidRPr="009722FE" w:rsidRDefault="00347FB3" w:rsidP="00455B83">
      <w:pPr>
        <w:widowControl w:val="0"/>
        <w:numPr>
          <w:ilvl w:val="0"/>
          <w:numId w:val="66"/>
        </w:numPr>
        <w:tabs>
          <w:tab w:val="left" w:pos="284"/>
        </w:tabs>
        <w:spacing w:after="0" w:line="240" w:lineRule="auto"/>
        <w:ind w:left="284" w:hanging="284"/>
        <w:contextualSpacing/>
        <w:jc w:val="both"/>
        <w:rPr>
          <w:rFonts w:ascii="Cambria" w:hAnsi="Cambria"/>
        </w:rPr>
      </w:pPr>
      <w:r w:rsidRPr="009722FE">
        <w:rPr>
          <w:rFonts w:ascii="Cambria" w:hAnsi="Cambria"/>
        </w:rPr>
        <w:t>Warunki wykonywania zamówienia określa:</w:t>
      </w:r>
    </w:p>
    <w:p w:rsidR="00347FB3" w:rsidRPr="009722FE" w:rsidRDefault="00347FB3" w:rsidP="00455B83">
      <w:pPr>
        <w:widowControl w:val="0"/>
        <w:numPr>
          <w:ilvl w:val="0"/>
          <w:numId w:val="67"/>
        </w:numPr>
        <w:tabs>
          <w:tab w:val="left" w:pos="567"/>
        </w:tabs>
        <w:spacing w:after="0" w:line="240" w:lineRule="auto"/>
        <w:ind w:left="567" w:hanging="283"/>
        <w:jc w:val="both"/>
        <w:rPr>
          <w:rFonts w:ascii="Cambria" w:hAnsi="Cambria"/>
        </w:rPr>
      </w:pPr>
      <w:r w:rsidRPr="009722FE">
        <w:rPr>
          <w:rFonts w:ascii="Cambria" w:hAnsi="Cambria"/>
        </w:rPr>
        <w:t>specyfikacja istotnych warunków zamówienia wraz z załącznikami,</w:t>
      </w:r>
    </w:p>
    <w:p w:rsidR="00347FB3" w:rsidRPr="009722FE" w:rsidRDefault="00347FB3" w:rsidP="00455B83">
      <w:pPr>
        <w:widowControl w:val="0"/>
        <w:numPr>
          <w:ilvl w:val="0"/>
          <w:numId w:val="67"/>
        </w:numPr>
        <w:tabs>
          <w:tab w:val="left" w:pos="567"/>
        </w:tabs>
        <w:spacing w:after="0" w:line="240" w:lineRule="auto"/>
        <w:ind w:left="567" w:hanging="283"/>
        <w:jc w:val="both"/>
        <w:rPr>
          <w:rFonts w:ascii="Cambria" w:hAnsi="Cambria"/>
        </w:rPr>
      </w:pPr>
      <w:r w:rsidRPr="009722FE">
        <w:rPr>
          <w:rFonts w:ascii="Cambria" w:hAnsi="Cambria"/>
        </w:rPr>
        <w:t>oferta złożona przez Wykonawcę,</w:t>
      </w:r>
    </w:p>
    <w:p w:rsidR="00347FB3" w:rsidRPr="009722FE" w:rsidRDefault="00347FB3" w:rsidP="00455B83">
      <w:pPr>
        <w:widowControl w:val="0"/>
        <w:numPr>
          <w:ilvl w:val="0"/>
          <w:numId w:val="67"/>
        </w:numPr>
        <w:tabs>
          <w:tab w:val="left" w:pos="567"/>
        </w:tabs>
        <w:spacing w:after="0" w:line="240" w:lineRule="auto"/>
        <w:ind w:left="567" w:hanging="283"/>
        <w:jc w:val="both"/>
        <w:rPr>
          <w:rFonts w:ascii="Cambria" w:hAnsi="Cambria"/>
        </w:rPr>
      </w:pPr>
      <w:r w:rsidRPr="009722FE">
        <w:rPr>
          <w:rFonts w:ascii="Cambria" w:hAnsi="Cambria"/>
        </w:rPr>
        <w:t>niniejsza umowa,</w:t>
      </w:r>
    </w:p>
    <w:p w:rsidR="00A915F9" w:rsidRPr="009722FE" w:rsidRDefault="00347FB3" w:rsidP="00455B83">
      <w:pPr>
        <w:widowControl w:val="0"/>
        <w:numPr>
          <w:ilvl w:val="0"/>
          <w:numId w:val="67"/>
        </w:numPr>
        <w:tabs>
          <w:tab w:val="left" w:pos="567"/>
        </w:tabs>
        <w:spacing w:after="0" w:line="240" w:lineRule="auto"/>
        <w:ind w:left="567" w:hanging="283"/>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w:t>
      </w:r>
    </w:p>
    <w:p w:rsidR="00347FB3" w:rsidRPr="009722FE" w:rsidRDefault="00347FB3" w:rsidP="001D5159">
      <w:pPr>
        <w:widowControl w:val="0"/>
        <w:tabs>
          <w:tab w:val="left" w:pos="567"/>
        </w:tabs>
        <w:spacing w:after="0" w:line="240" w:lineRule="auto"/>
        <w:ind w:left="284"/>
        <w:jc w:val="both"/>
        <w:rPr>
          <w:rFonts w:ascii="Cambria" w:hAnsi="Cambria"/>
        </w:rPr>
      </w:pPr>
      <w:r w:rsidRPr="009722FE">
        <w:rPr>
          <w:rFonts w:ascii="Cambria" w:hAnsi="Cambria"/>
        </w:rPr>
        <w:t>- których zapisy zawsze mają pierwszeństwo przed innymi ustaleniami i postanowieniami.</w:t>
      </w:r>
    </w:p>
    <w:p w:rsidR="00347FB3" w:rsidRPr="009722FE" w:rsidRDefault="00347FB3" w:rsidP="00455B83">
      <w:pPr>
        <w:widowControl w:val="0"/>
        <w:numPr>
          <w:ilvl w:val="0"/>
          <w:numId w:val="66"/>
        </w:numPr>
        <w:tabs>
          <w:tab w:val="left" w:pos="284"/>
        </w:tabs>
        <w:spacing w:after="0" w:line="240" w:lineRule="auto"/>
        <w:ind w:left="284" w:hanging="284"/>
        <w:jc w:val="both"/>
        <w:rPr>
          <w:rFonts w:ascii="Cambria" w:hAnsi="Cambria"/>
        </w:rPr>
      </w:pPr>
      <w:r w:rsidRPr="009722FE">
        <w:rPr>
          <w:rFonts w:ascii="Cambria" w:hAnsi="Cambria"/>
        </w:rPr>
        <w:t xml:space="preserve">W sprawach nieuregulowanych przez dokumenty określone w ust. 1 zastosowanie mają ogólne i szczególne warunku ubezpieczenia Wykonawcy, ustawa z dnia 29 stycznia 2004 r. Prawo zamówień publicznych, ustawa z dnia 11 września 2015 r. o działalności ubezpieczeniowej </w:t>
      </w:r>
      <w:r w:rsidRPr="009722FE">
        <w:rPr>
          <w:rFonts w:ascii="Cambria" w:hAnsi="Cambria"/>
        </w:rPr>
        <w:br/>
        <w:t>i reasekuracyjnej, ustawa z dnia 24 sierpnia 1991 r. </w:t>
      </w:r>
      <w:r w:rsidRPr="009722FE">
        <w:rPr>
          <w:rFonts w:ascii="Cambria" w:hAnsi="Cambria"/>
          <w:bCs/>
        </w:rPr>
        <w:t>o ochronie przeciwpożarowej</w:t>
      </w:r>
      <w:r w:rsidRPr="009722FE">
        <w:rPr>
          <w:rFonts w:ascii="Cambria" w:hAnsi="Cambria"/>
        </w:rPr>
        <w:t xml:space="preserve"> oraz przepisy Kodeksu cywilnego.</w:t>
      </w:r>
    </w:p>
    <w:p w:rsidR="00347FB3" w:rsidRPr="009722FE" w:rsidRDefault="00347FB3" w:rsidP="001D5159">
      <w:pPr>
        <w:widowControl w:val="0"/>
        <w:spacing w:after="0" w:line="240" w:lineRule="auto"/>
        <w:jc w:val="center"/>
        <w:rPr>
          <w:rFonts w:ascii="Cambria" w:hAnsi="Cambria"/>
          <w:b/>
        </w:rPr>
      </w:pPr>
      <w:r w:rsidRPr="009722FE">
        <w:rPr>
          <w:rFonts w:ascii="Cambria" w:hAnsi="Cambria"/>
          <w:b/>
        </w:rPr>
        <w:t>§ 7</w:t>
      </w:r>
    </w:p>
    <w:p w:rsidR="00347FB3" w:rsidRPr="009722FE" w:rsidRDefault="00347FB3" w:rsidP="001D5159">
      <w:pPr>
        <w:widowControl w:val="0"/>
        <w:spacing w:after="0" w:line="240" w:lineRule="auto"/>
        <w:jc w:val="both"/>
        <w:rPr>
          <w:rFonts w:ascii="Cambria" w:hAnsi="Cambria"/>
        </w:rPr>
      </w:pPr>
      <w:r w:rsidRPr="009722FE">
        <w:rPr>
          <w:rFonts w:ascii="Cambria" w:hAnsi="Cambria"/>
        </w:rPr>
        <w:t>Wykonawca przyjmuje wszystkie zasady i warunki realizacji zamówienia wskazane przez Zamawiającego, w tym w szczególności:</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 xml:space="preserve">przyjmuje warunki </w:t>
      </w:r>
      <w:r w:rsidR="0090031E" w:rsidRPr="009722FE">
        <w:rPr>
          <w:rFonts w:ascii="Cambria" w:hAnsi="Cambria"/>
        </w:rPr>
        <w:t>obligatoryjne</w:t>
      </w:r>
      <w:r w:rsidRPr="009722FE">
        <w:rPr>
          <w:rFonts w:ascii="Cambria" w:hAnsi="Cambria"/>
        </w:rPr>
        <w:t xml:space="preserve"> wymienione w  specyfikacji istotnych warunków zamówienia oraz zaakceptowane warunki fakultatywne i uznaje je za niezmienne,</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powszechnie obowiązujących przepisów prawa, w szczególności przepisów Kodeksu cywilnego oraz ustawy z dnia 24 sierpnia 1991 r. o ochronie przeciwpożarowej, w zakresie jakim zmiany te dotyczyć będą postanowień zawartych umów ubezpieczenia,</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gwarantuje niezmienność składek jednostkowych rocznych wynikających ze złożonej oferty przez cały okres wykonania zamówienia,</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akceptuje wystawi</w:t>
      </w:r>
      <w:r w:rsidR="002B47CB">
        <w:rPr>
          <w:rFonts w:ascii="Cambria" w:hAnsi="Cambria"/>
        </w:rPr>
        <w:t xml:space="preserve">anie polis na okres krótszy niż </w:t>
      </w:r>
      <w:r w:rsidRPr="009722FE">
        <w:rPr>
          <w:rFonts w:ascii="Cambria" w:hAnsi="Cambria"/>
        </w:rPr>
        <w:t>1</w:t>
      </w:r>
      <w:r w:rsidR="002B47CB">
        <w:rPr>
          <w:rFonts w:ascii="Cambria" w:hAnsi="Cambria"/>
        </w:rPr>
        <w:t xml:space="preserve"> </w:t>
      </w:r>
      <w:r w:rsidRPr="009722FE">
        <w:rPr>
          <w:rFonts w:ascii="Cambria" w:hAnsi="Cambria"/>
        </w:rPr>
        <w:t xml:space="preserve">rok, z naliczaniem składki systemem pro rata temporis za faktyczny okres ochrony, według stawek rocznych zgodnych ze złożoną ofertą, </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 xml:space="preserve">rezygnuje w odniesieniu do jakiegokolwiek ubezpieczenia ze stosowania składki minimalnej </w:t>
      </w:r>
      <w:r w:rsidRPr="009722FE">
        <w:rPr>
          <w:rFonts w:ascii="Cambria" w:hAnsi="Cambria"/>
        </w:rPr>
        <w:br/>
        <w:t>z polisy,</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 xml:space="preserve">akceptuje zmianę ceny ochrony ubezpieczeniowej w stosunku do ceny ofertowej w związku </w:t>
      </w:r>
      <w:r w:rsidRPr="009722FE">
        <w:rPr>
          <w:rFonts w:ascii="Cambria" w:hAnsi="Cambria"/>
        </w:rPr>
        <w:br/>
        <w:t xml:space="preserve">ze wzrostem lub spadkiem ilości ubezpieczonych osób lub jednostek/drużyn ochotniczych straży pożarnych </w:t>
      </w:r>
      <w:r w:rsidR="00200B3E" w:rsidRPr="009722FE">
        <w:rPr>
          <w:rFonts w:ascii="Cambria" w:hAnsi="Cambria"/>
        </w:rPr>
        <w:t xml:space="preserve">lub młodzieżowych drużyn pożarniczych </w:t>
      </w:r>
      <w:r w:rsidRPr="009722FE">
        <w:rPr>
          <w:rFonts w:ascii="Cambria" w:hAnsi="Cambria"/>
        </w:rPr>
        <w:t xml:space="preserve">oraz w związku z wyrównywaniem okresów ubezpieczenia i wprowadzaniem doubezpieczeń, </w:t>
      </w:r>
    </w:p>
    <w:p w:rsidR="00A915F9" w:rsidRPr="009722FE" w:rsidRDefault="00A915F9" w:rsidP="00455B83">
      <w:pPr>
        <w:widowControl w:val="0"/>
        <w:numPr>
          <w:ilvl w:val="0"/>
          <w:numId w:val="63"/>
        </w:numPr>
        <w:tabs>
          <w:tab w:val="left" w:pos="426"/>
        </w:tabs>
        <w:spacing w:after="0" w:line="240" w:lineRule="auto"/>
        <w:jc w:val="both"/>
        <w:rPr>
          <w:rFonts w:ascii="Cambria" w:hAnsi="Cambria"/>
        </w:rPr>
      </w:pPr>
      <w:r w:rsidRPr="009722FE">
        <w:rPr>
          <w:rFonts w:ascii="Cambria" w:hAnsi="Cambria"/>
        </w:rPr>
        <w:t xml:space="preserve">zobowiązuje się do pisemnego informowania brokera ubezpieczeniowego </w:t>
      </w:r>
      <w:r w:rsidR="001815F3" w:rsidRPr="009722FE">
        <w:rPr>
          <w:rFonts w:ascii="Cambria" w:hAnsi="Cambria"/>
        </w:rPr>
        <w:t xml:space="preserve">i Zamawiającego </w:t>
      </w:r>
      <w:r w:rsidR="001815F3" w:rsidRPr="009722FE">
        <w:rPr>
          <w:rFonts w:ascii="Cambria" w:hAnsi="Cambria"/>
        </w:rPr>
        <w:br/>
      </w:r>
      <w:r w:rsidRPr="009722FE">
        <w:rPr>
          <w:rFonts w:ascii="Cambria" w:hAnsi="Cambria"/>
        </w:rPr>
        <w:t>o każdej decyzji odszkodowawczej,</w:t>
      </w:r>
    </w:p>
    <w:p w:rsidR="00DB7C2A" w:rsidRPr="009722FE" w:rsidRDefault="00A915F9" w:rsidP="00455B83">
      <w:pPr>
        <w:widowControl w:val="0"/>
        <w:numPr>
          <w:ilvl w:val="0"/>
          <w:numId w:val="63"/>
        </w:numPr>
        <w:tabs>
          <w:tab w:val="left" w:pos="360"/>
        </w:tabs>
        <w:spacing w:after="0" w:line="240" w:lineRule="auto"/>
        <w:contextualSpacing/>
        <w:jc w:val="both"/>
        <w:rPr>
          <w:rFonts w:ascii="Cambria" w:hAnsi="Cambria"/>
        </w:rPr>
      </w:pPr>
      <w:r w:rsidRPr="009722FE">
        <w:rPr>
          <w:rFonts w:ascii="Cambria" w:hAnsi="Cambria"/>
        </w:rPr>
        <w:t xml:space="preserve">przyjmuje wszystkie inne ustalenia zawarte w specyfikacji istotnych warunków </w:t>
      </w:r>
      <w:r w:rsidR="005520A5" w:rsidRPr="009722FE">
        <w:rPr>
          <w:rFonts w:ascii="Cambria" w:hAnsi="Cambria"/>
        </w:rPr>
        <w:t xml:space="preserve">zamówienia </w:t>
      </w:r>
      <w:r w:rsidR="005520A5" w:rsidRPr="009722FE">
        <w:rPr>
          <w:rFonts w:ascii="Cambria" w:hAnsi="Cambria"/>
        </w:rPr>
        <w:br/>
        <w:t>wraz z załącznikami,</w:t>
      </w:r>
    </w:p>
    <w:p w:rsidR="005520A5" w:rsidRPr="009722FE" w:rsidRDefault="005520A5" w:rsidP="00455B83">
      <w:pPr>
        <w:widowControl w:val="0"/>
        <w:numPr>
          <w:ilvl w:val="0"/>
          <w:numId w:val="63"/>
        </w:numPr>
        <w:tabs>
          <w:tab w:val="left" w:pos="360"/>
        </w:tabs>
        <w:spacing w:after="0" w:line="240" w:lineRule="auto"/>
        <w:contextualSpacing/>
        <w:jc w:val="both"/>
        <w:rPr>
          <w:rFonts w:ascii="Cambria" w:hAnsi="Cambria" w:cs="Arial"/>
        </w:rPr>
      </w:pPr>
      <w:r w:rsidRPr="009722FE">
        <w:rPr>
          <w:rFonts w:ascii="Cambria" w:hAnsi="Cambria" w:cs="Arial"/>
        </w:rPr>
        <w:t>wyznacza koordynatora ds. zawierania umów ubezpieczenia i obsługi ubezpieczeń w osobie: …………….. (imię, nazwisko, stanowisko służbowe, telefon, faks, e-mail),</w:t>
      </w:r>
    </w:p>
    <w:p w:rsidR="005520A5" w:rsidRPr="009722FE" w:rsidRDefault="005520A5" w:rsidP="00455B83">
      <w:pPr>
        <w:widowControl w:val="0"/>
        <w:numPr>
          <w:ilvl w:val="0"/>
          <w:numId w:val="63"/>
        </w:numPr>
        <w:tabs>
          <w:tab w:val="left" w:pos="360"/>
        </w:tabs>
        <w:spacing w:after="0" w:line="240" w:lineRule="auto"/>
        <w:contextualSpacing/>
        <w:jc w:val="both"/>
        <w:rPr>
          <w:rFonts w:ascii="Cambria" w:hAnsi="Cambria"/>
        </w:rPr>
      </w:pPr>
      <w:r w:rsidRPr="009722FE">
        <w:rPr>
          <w:rFonts w:ascii="Cambria" w:hAnsi="Cambria" w:cs="Arial"/>
        </w:rPr>
        <w:t>wyznacza koordynatora ds. likwidacji szkód w osobie: …………….. (imię, nazwisko, stanowisko służbowe, telefon, faks, e-mail).</w:t>
      </w:r>
    </w:p>
    <w:p w:rsidR="00347FB3" w:rsidRPr="009722FE" w:rsidRDefault="00347FB3" w:rsidP="001D5159">
      <w:pPr>
        <w:widowControl w:val="0"/>
        <w:spacing w:before="120" w:after="0" w:line="240" w:lineRule="auto"/>
        <w:jc w:val="center"/>
        <w:outlineLvl w:val="1"/>
        <w:rPr>
          <w:rFonts w:ascii="Cambria" w:hAnsi="Cambria"/>
          <w:b/>
        </w:rPr>
      </w:pPr>
      <w:r w:rsidRPr="009722FE">
        <w:rPr>
          <w:rFonts w:ascii="Cambria" w:hAnsi="Cambria"/>
          <w:b/>
        </w:rPr>
        <w:t>Termin wykonania zamówienia</w:t>
      </w:r>
    </w:p>
    <w:p w:rsidR="00347FB3" w:rsidRPr="009722FE" w:rsidRDefault="00347FB3" w:rsidP="001D5159">
      <w:pPr>
        <w:widowControl w:val="0"/>
        <w:spacing w:after="0" w:line="240" w:lineRule="auto"/>
        <w:jc w:val="center"/>
        <w:rPr>
          <w:rFonts w:ascii="Cambria" w:hAnsi="Cambria"/>
          <w:b/>
        </w:rPr>
      </w:pPr>
      <w:r w:rsidRPr="009722FE">
        <w:rPr>
          <w:rFonts w:ascii="Cambria" w:hAnsi="Cambria"/>
          <w:b/>
        </w:rPr>
        <w:t>§ 8</w:t>
      </w:r>
    </w:p>
    <w:p w:rsidR="00347FB3" w:rsidRPr="009722FE" w:rsidRDefault="00347FB3" w:rsidP="00455B83">
      <w:pPr>
        <w:widowControl w:val="0"/>
        <w:numPr>
          <w:ilvl w:val="0"/>
          <w:numId w:val="64"/>
        </w:numPr>
        <w:spacing w:after="0" w:line="240" w:lineRule="auto"/>
        <w:contextualSpacing/>
        <w:jc w:val="both"/>
        <w:rPr>
          <w:rFonts w:ascii="Cambria" w:hAnsi="Cambria"/>
        </w:rPr>
      </w:pPr>
      <w:r w:rsidRPr="009722FE">
        <w:rPr>
          <w:rFonts w:ascii="Cambria" w:hAnsi="Cambria"/>
        </w:rPr>
        <w:t xml:space="preserve">Termin wykonania zamówienia: </w:t>
      </w:r>
      <w:r w:rsidR="005520A5" w:rsidRPr="009722FE">
        <w:rPr>
          <w:rFonts w:ascii="Cambria" w:hAnsi="Cambria"/>
          <w:b/>
        </w:rPr>
        <w:t xml:space="preserve">36 miesięcy, od </w:t>
      </w:r>
      <w:r w:rsidR="005A47C1">
        <w:rPr>
          <w:rFonts w:ascii="Cambria" w:hAnsi="Cambria"/>
          <w:b/>
        </w:rPr>
        <w:t>01</w:t>
      </w:r>
      <w:r w:rsidR="005520A5" w:rsidRPr="009722FE">
        <w:rPr>
          <w:rFonts w:ascii="Cambria" w:hAnsi="Cambria"/>
          <w:b/>
        </w:rPr>
        <w:t>.</w:t>
      </w:r>
      <w:r w:rsidR="0094599D" w:rsidRPr="009722FE">
        <w:rPr>
          <w:rFonts w:ascii="Cambria" w:hAnsi="Cambria"/>
          <w:b/>
        </w:rPr>
        <w:t>0</w:t>
      </w:r>
      <w:r w:rsidR="005A47C1">
        <w:rPr>
          <w:rFonts w:ascii="Cambria" w:hAnsi="Cambria"/>
          <w:b/>
        </w:rPr>
        <w:t>8</w:t>
      </w:r>
      <w:r w:rsidR="0094599D" w:rsidRPr="009722FE">
        <w:rPr>
          <w:rFonts w:ascii="Cambria" w:hAnsi="Cambria"/>
          <w:b/>
        </w:rPr>
        <w:t>.2019</w:t>
      </w:r>
      <w:r w:rsidR="005520A5" w:rsidRPr="009722FE">
        <w:rPr>
          <w:rFonts w:ascii="Cambria" w:hAnsi="Cambria"/>
          <w:b/>
        </w:rPr>
        <w:t xml:space="preserve"> r. do </w:t>
      </w:r>
      <w:r w:rsidR="005A47C1">
        <w:rPr>
          <w:rFonts w:ascii="Cambria" w:hAnsi="Cambria"/>
          <w:b/>
        </w:rPr>
        <w:t>31</w:t>
      </w:r>
      <w:r w:rsidR="005520A5" w:rsidRPr="009722FE">
        <w:rPr>
          <w:rFonts w:ascii="Cambria" w:hAnsi="Cambria"/>
          <w:b/>
        </w:rPr>
        <w:t>.</w:t>
      </w:r>
      <w:r w:rsidR="00BC5556">
        <w:rPr>
          <w:rFonts w:ascii="Cambria" w:hAnsi="Cambria"/>
          <w:b/>
        </w:rPr>
        <w:t>0</w:t>
      </w:r>
      <w:r w:rsidR="005A47C1">
        <w:rPr>
          <w:rFonts w:ascii="Cambria" w:hAnsi="Cambria"/>
          <w:b/>
        </w:rPr>
        <w:t>7</w:t>
      </w:r>
      <w:r w:rsidR="005520A5" w:rsidRPr="009722FE">
        <w:rPr>
          <w:rFonts w:ascii="Cambria" w:hAnsi="Cambria"/>
          <w:b/>
        </w:rPr>
        <w:t>.202</w:t>
      </w:r>
      <w:r w:rsidR="00BC5556">
        <w:rPr>
          <w:rFonts w:ascii="Cambria" w:hAnsi="Cambria"/>
          <w:b/>
        </w:rPr>
        <w:t>2</w:t>
      </w:r>
      <w:r w:rsidR="005520A5" w:rsidRPr="009722FE">
        <w:rPr>
          <w:rFonts w:ascii="Cambria" w:hAnsi="Cambria"/>
          <w:b/>
        </w:rPr>
        <w:t xml:space="preserve"> r.</w:t>
      </w:r>
      <w:r w:rsidR="002052BF" w:rsidRPr="009722FE">
        <w:rPr>
          <w:rFonts w:ascii="Cambria" w:hAnsi="Cambria"/>
          <w:b/>
          <w:lang w:eastAsia="pl-PL"/>
        </w:rPr>
        <w:t xml:space="preserve"> </w:t>
      </w:r>
    </w:p>
    <w:p w:rsidR="00347FB3" w:rsidRPr="009722FE" w:rsidRDefault="00BA06E2" w:rsidP="00455B83">
      <w:pPr>
        <w:widowControl w:val="0"/>
        <w:numPr>
          <w:ilvl w:val="0"/>
          <w:numId w:val="64"/>
        </w:numPr>
        <w:spacing w:after="0" w:line="240" w:lineRule="auto"/>
        <w:contextualSpacing/>
        <w:jc w:val="both"/>
        <w:rPr>
          <w:rFonts w:ascii="Cambria" w:hAnsi="Cambria"/>
        </w:rPr>
      </w:pPr>
      <w:r w:rsidRPr="009722FE">
        <w:rPr>
          <w:rFonts w:ascii="Cambria" w:hAnsi="Cambria"/>
        </w:rPr>
        <w:t>Dokumenty</w:t>
      </w:r>
      <w:r w:rsidR="00347FB3" w:rsidRPr="009722FE">
        <w:rPr>
          <w:rFonts w:ascii="Cambria" w:hAnsi="Cambria"/>
        </w:rPr>
        <w:t xml:space="preserve"> ubezpieczeniowe</w:t>
      </w:r>
      <w:r w:rsidRPr="009722FE">
        <w:rPr>
          <w:rFonts w:ascii="Cambria" w:hAnsi="Cambria"/>
        </w:rPr>
        <w:t xml:space="preserve"> (np. polisy)</w:t>
      </w:r>
      <w:r w:rsidR="00347FB3" w:rsidRPr="009722FE">
        <w:rPr>
          <w:rFonts w:ascii="Cambria" w:hAnsi="Cambria"/>
        </w:rPr>
        <w:t xml:space="preserve"> będą wystawiane na okres roczny, zgodny z terminem wykonania zamówienia, z wyjątkiem ubezpieczeń aktualnych, zawartych wcześniej, w odniesieniu do których dokumenty ubezpieczeniowe będą wystawione licząc od dnia następnego po dniu </w:t>
      </w:r>
      <w:r w:rsidR="00347FB3" w:rsidRPr="009722FE">
        <w:rPr>
          <w:rFonts w:ascii="Cambria" w:hAnsi="Cambria"/>
        </w:rPr>
        <w:lastRenderedPageBreak/>
        <w:t xml:space="preserve">wygaśnięcia tych umów do końca pierwszego rocznego okresu wykonania zamówienia, </w:t>
      </w:r>
      <w:r w:rsidRPr="009722FE">
        <w:rPr>
          <w:rFonts w:ascii="Cambria" w:hAnsi="Cambria"/>
        </w:rPr>
        <w:br/>
      </w:r>
      <w:r w:rsidR="00347FB3" w:rsidRPr="009722FE">
        <w:rPr>
          <w:rFonts w:ascii="Cambria" w:hAnsi="Cambria"/>
        </w:rPr>
        <w:t>a następnie na dwa pełne roczne okresy ubezpieczenia.</w:t>
      </w:r>
    </w:p>
    <w:p w:rsidR="00347FB3" w:rsidRPr="009722FE" w:rsidRDefault="00347FB3" w:rsidP="00455B83">
      <w:pPr>
        <w:widowControl w:val="0"/>
        <w:numPr>
          <w:ilvl w:val="0"/>
          <w:numId w:val="64"/>
        </w:numPr>
        <w:spacing w:after="0" w:line="240" w:lineRule="auto"/>
        <w:contextualSpacing/>
        <w:jc w:val="both"/>
        <w:rPr>
          <w:rFonts w:ascii="Cambria" w:hAnsi="Cambria"/>
        </w:rPr>
      </w:pPr>
      <w:r w:rsidRPr="009722FE">
        <w:rPr>
          <w:rFonts w:ascii="Cambria" w:hAnsi="Cambria"/>
        </w:rPr>
        <w:t>Doubezpieczenia realizowane będą zawsze do końca roku polisowego.</w:t>
      </w:r>
    </w:p>
    <w:p w:rsidR="00347FB3" w:rsidRPr="009722FE" w:rsidRDefault="00347FB3" w:rsidP="001D5159">
      <w:pPr>
        <w:widowControl w:val="0"/>
        <w:spacing w:before="120" w:after="0" w:line="240" w:lineRule="auto"/>
        <w:jc w:val="center"/>
        <w:outlineLvl w:val="1"/>
        <w:rPr>
          <w:rFonts w:ascii="Cambria" w:hAnsi="Cambria"/>
          <w:b/>
        </w:rPr>
      </w:pPr>
      <w:r w:rsidRPr="009722FE">
        <w:rPr>
          <w:rFonts w:ascii="Cambria" w:hAnsi="Cambria"/>
          <w:b/>
        </w:rPr>
        <w:t>Podwykonawcy</w:t>
      </w:r>
    </w:p>
    <w:p w:rsidR="00347FB3" w:rsidRPr="009722FE" w:rsidRDefault="00347FB3" w:rsidP="001D5159">
      <w:pPr>
        <w:keepNext/>
        <w:widowControl w:val="0"/>
        <w:tabs>
          <w:tab w:val="left" w:pos="567"/>
        </w:tabs>
        <w:spacing w:after="0" w:line="240" w:lineRule="auto"/>
        <w:jc w:val="center"/>
        <w:rPr>
          <w:rFonts w:ascii="Cambria" w:hAnsi="Cambria"/>
          <w:b/>
          <w:bCs/>
          <w:lang w:eastAsia="pl-PL"/>
        </w:rPr>
      </w:pPr>
      <w:r w:rsidRPr="009722FE">
        <w:rPr>
          <w:rFonts w:ascii="Cambria" w:hAnsi="Cambria"/>
          <w:b/>
          <w:bCs/>
          <w:lang w:eastAsia="pl-PL"/>
        </w:rPr>
        <w:t>§ 9</w:t>
      </w:r>
    </w:p>
    <w:p w:rsidR="00F96A23" w:rsidRPr="009722FE" w:rsidRDefault="00F96A23" w:rsidP="001D5159">
      <w:pPr>
        <w:widowControl w:val="0"/>
        <w:tabs>
          <w:tab w:val="left" w:pos="284"/>
        </w:tabs>
        <w:spacing w:after="0" w:line="240" w:lineRule="auto"/>
        <w:contextualSpacing/>
        <w:jc w:val="both"/>
        <w:rPr>
          <w:rFonts w:ascii="Cambria" w:hAnsi="Cambria"/>
        </w:rPr>
      </w:pPr>
      <w:r w:rsidRPr="009722FE">
        <w:rPr>
          <w:rFonts w:ascii="Cambria" w:hAnsi="Cambria"/>
        </w:rPr>
        <w:t>Wykonawca oświadcza, że całość usługi ubezpieczeniowej objętej zamówieniem wykona siłami własnymi.</w:t>
      </w:r>
    </w:p>
    <w:p w:rsidR="00F96A23" w:rsidRPr="009722FE" w:rsidRDefault="00F96A23" w:rsidP="001D5159">
      <w:pPr>
        <w:widowControl w:val="0"/>
        <w:tabs>
          <w:tab w:val="left" w:pos="284"/>
        </w:tabs>
        <w:spacing w:before="60" w:after="60" w:line="240" w:lineRule="auto"/>
        <w:jc w:val="both"/>
        <w:rPr>
          <w:rFonts w:ascii="Cambria" w:hAnsi="Cambria"/>
        </w:rPr>
      </w:pPr>
      <w:r w:rsidRPr="009722FE">
        <w:rPr>
          <w:rFonts w:ascii="Cambria" w:hAnsi="Cambria"/>
        </w:rPr>
        <w:t>albo:</w:t>
      </w:r>
    </w:p>
    <w:p w:rsidR="00F96A23" w:rsidRPr="009722FE" w:rsidRDefault="00F96A23" w:rsidP="00455B83">
      <w:pPr>
        <w:pStyle w:val="Akapitzlist"/>
        <w:widowControl w:val="0"/>
        <w:numPr>
          <w:ilvl w:val="3"/>
          <w:numId w:val="60"/>
        </w:numPr>
        <w:spacing w:after="120" w:line="240" w:lineRule="auto"/>
        <w:ind w:left="284" w:hanging="284"/>
        <w:jc w:val="both"/>
        <w:rPr>
          <w:rFonts w:ascii="Cambria" w:hAnsi="Cambria"/>
        </w:rPr>
      </w:pPr>
      <w:r w:rsidRPr="009722FE">
        <w:rPr>
          <w:rFonts w:ascii="Cambria" w:hAnsi="Cambria"/>
        </w:rPr>
        <w:t>Wykonawca oświadcza, że zamierza powierzyć wymienionym poniżej podwykonawcom następujący zakres usług, objętych przedmiotem zamówienia:</w:t>
      </w:r>
    </w:p>
    <w:tbl>
      <w:tblPr>
        <w:tblW w:w="9156"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51"/>
        <w:gridCol w:w="5060"/>
        <w:gridCol w:w="3345"/>
      </w:tblGrid>
      <w:tr w:rsidR="00F96A23" w:rsidRPr="009722FE" w:rsidTr="00200B3E">
        <w:trPr>
          <w:trHeight w:val="20"/>
        </w:trPr>
        <w:tc>
          <w:tcPr>
            <w:tcW w:w="751" w:type="dxa"/>
            <w:tcMar>
              <w:top w:w="0" w:type="dxa"/>
              <w:left w:w="108" w:type="dxa"/>
              <w:bottom w:w="0" w:type="dxa"/>
              <w:right w:w="108" w:type="dxa"/>
            </w:tcMar>
            <w:vAlign w:val="center"/>
            <w:hideMark/>
          </w:tcPr>
          <w:p w:rsidR="00F96A23" w:rsidRPr="009722FE" w:rsidRDefault="00F96A23"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L.p.</w:t>
            </w:r>
          </w:p>
        </w:tc>
        <w:tc>
          <w:tcPr>
            <w:tcW w:w="5060" w:type="dxa"/>
            <w:tcMar>
              <w:top w:w="0" w:type="dxa"/>
              <w:left w:w="108" w:type="dxa"/>
              <w:bottom w:w="0" w:type="dxa"/>
              <w:right w:w="108" w:type="dxa"/>
            </w:tcMar>
            <w:vAlign w:val="center"/>
            <w:hideMark/>
          </w:tcPr>
          <w:p w:rsidR="00F96A23" w:rsidRPr="009722FE" w:rsidRDefault="00F96A23"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Zakres usług powierzonych podwykonawcom</w:t>
            </w:r>
          </w:p>
        </w:tc>
        <w:tc>
          <w:tcPr>
            <w:tcW w:w="3345" w:type="dxa"/>
            <w:tcMar>
              <w:top w:w="0" w:type="dxa"/>
              <w:left w:w="108" w:type="dxa"/>
              <w:bottom w:w="0" w:type="dxa"/>
              <w:right w:w="108" w:type="dxa"/>
            </w:tcMar>
            <w:vAlign w:val="center"/>
            <w:hideMark/>
          </w:tcPr>
          <w:p w:rsidR="00F96A23" w:rsidRPr="009722FE" w:rsidRDefault="00F96A23" w:rsidP="001D5159">
            <w:pPr>
              <w:widowControl w:val="0"/>
              <w:overflowPunct w:val="0"/>
              <w:autoSpaceDE w:val="0"/>
              <w:spacing w:after="0" w:line="240" w:lineRule="auto"/>
              <w:jc w:val="center"/>
              <w:textAlignment w:val="baseline"/>
              <w:rPr>
                <w:rFonts w:ascii="Cambria" w:eastAsia="Calibri" w:hAnsi="Cambria"/>
                <w:b/>
                <w:bCs/>
                <w:lang w:eastAsia="ar-SA"/>
              </w:rPr>
            </w:pPr>
            <w:r w:rsidRPr="009722FE">
              <w:rPr>
                <w:rFonts w:ascii="Cambria" w:eastAsia="Calibri" w:hAnsi="Cambria"/>
                <w:b/>
                <w:bCs/>
              </w:rPr>
              <w:t>Podwykonawca (firma)</w:t>
            </w:r>
          </w:p>
        </w:tc>
      </w:tr>
      <w:tr w:rsidR="00F96A23" w:rsidRPr="009722FE" w:rsidTr="00200B3E">
        <w:trPr>
          <w:trHeight w:val="20"/>
        </w:trPr>
        <w:tc>
          <w:tcPr>
            <w:tcW w:w="751" w:type="dxa"/>
            <w:tcMar>
              <w:top w:w="0" w:type="dxa"/>
              <w:left w:w="108" w:type="dxa"/>
              <w:bottom w:w="0" w:type="dxa"/>
              <w:right w:w="108" w:type="dxa"/>
            </w:tcMar>
          </w:tcPr>
          <w:p w:rsidR="00F96A23" w:rsidRPr="009722FE" w:rsidRDefault="00F96A23" w:rsidP="001D5159">
            <w:pPr>
              <w:widowControl w:val="0"/>
              <w:overflowPunct w:val="0"/>
              <w:autoSpaceDE w:val="0"/>
              <w:spacing w:after="0" w:line="240" w:lineRule="auto"/>
              <w:jc w:val="both"/>
              <w:textAlignment w:val="baseline"/>
              <w:rPr>
                <w:rFonts w:ascii="Cambria" w:eastAsia="Calibri" w:hAnsi="Cambria"/>
                <w:lang w:eastAsia="ar-SA"/>
              </w:rPr>
            </w:pPr>
          </w:p>
        </w:tc>
        <w:tc>
          <w:tcPr>
            <w:tcW w:w="5060" w:type="dxa"/>
            <w:tcMar>
              <w:top w:w="0" w:type="dxa"/>
              <w:left w:w="108" w:type="dxa"/>
              <w:bottom w:w="0" w:type="dxa"/>
              <w:right w:w="108" w:type="dxa"/>
            </w:tcMar>
          </w:tcPr>
          <w:p w:rsidR="00F96A23" w:rsidRPr="009722FE" w:rsidRDefault="00F96A23" w:rsidP="001D5159">
            <w:pPr>
              <w:widowControl w:val="0"/>
              <w:overflowPunct w:val="0"/>
              <w:autoSpaceDE w:val="0"/>
              <w:spacing w:after="0" w:line="240" w:lineRule="auto"/>
              <w:jc w:val="both"/>
              <w:textAlignment w:val="baseline"/>
              <w:rPr>
                <w:rFonts w:ascii="Cambria" w:eastAsia="Calibri" w:hAnsi="Cambria"/>
                <w:lang w:eastAsia="ar-SA"/>
              </w:rPr>
            </w:pPr>
          </w:p>
        </w:tc>
        <w:tc>
          <w:tcPr>
            <w:tcW w:w="3345" w:type="dxa"/>
            <w:tcMar>
              <w:top w:w="0" w:type="dxa"/>
              <w:left w:w="108" w:type="dxa"/>
              <w:bottom w:w="0" w:type="dxa"/>
              <w:right w:w="108" w:type="dxa"/>
            </w:tcMar>
          </w:tcPr>
          <w:p w:rsidR="00F96A23" w:rsidRPr="009722FE" w:rsidRDefault="00F96A23" w:rsidP="001D5159">
            <w:pPr>
              <w:widowControl w:val="0"/>
              <w:overflowPunct w:val="0"/>
              <w:autoSpaceDE w:val="0"/>
              <w:spacing w:after="0" w:line="240" w:lineRule="auto"/>
              <w:jc w:val="both"/>
              <w:textAlignment w:val="baseline"/>
              <w:rPr>
                <w:rFonts w:ascii="Cambria" w:eastAsia="Calibri" w:hAnsi="Cambria"/>
                <w:lang w:eastAsia="ar-SA"/>
              </w:rPr>
            </w:pPr>
          </w:p>
        </w:tc>
      </w:tr>
    </w:tbl>
    <w:p w:rsidR="00F96A23" w:rsidRPr="009722FE" w:rsidRDefault="00F96A23" w:rsidP="001D5159">
      <w:pPr>
        <w:widowControl w:val="0"/>
        <w:spacing w:before="120" w:after="0" w:line="240" w:lineRule="auto"/>
        <w:ind w:left="284"/>
        <w:jc w:val="both"/>
        <w:rPr>
          <w:rFonts w:ascii="Cambria" w:eastAsia="Calibri" w:hAnsi="Cambria"/>
        </w:rPr>
      </w:pPr>
      <w:r w:rsidRPr="009722FE">
        <w:rPr>
          <w:rFonts w:ascii="Cambria" w:eastAsia="Calibri" w:hAnsi="Cambria"/>
        </w:rPr>
        <w:t>i (</w:t>
      </w:r>
      <w:r w:rsidRPr="009722FE">
        <w:rPr>
          <w:rFonts w:ascii="Cambria" w:eastAsia="Calibri" w:hAnsi="Cambria"/>
          <w:i/>
          <w:iCs/>
        </w:rPr>
        <w:t xml:space="preserve">o ile były mu znane takie dane przed przystąpieniem do wykonania zamówienia) </w:t>
      </w:r>
      <w:r w:rsidRPr="009722FE">
        <w:rPr>
          <w:rFonts w:ascii="Cambria" w:eastAsia="Calibri" w:hAnsi="Cambria"/>
        </w:rPr>
        <w:t xml:space="preserve">podał wskazane poniżej nazwy albo imiona i nazwiska oraz dane kontaktowe podwykonawców i osób do kontaktu </w:t>
      </w:r>
      <w:r w:rsidRPr="009722FE">
        <w:rPr>
          <w:rFonts w:ascii="Cambria" w:eastAsia="Calibri" w:hAnsi="Cambria"/>
        </w:rPr>
        <w:br/>
        <w:t>z nimi, zaangażowanych w te usługi: …………………………………………………………………………………………</w:t>
      </w:r>
    </w:p>
    <w:p w:rsidR="00F96A23" w:rsidRPr="009722FE" w:rsidRDefault="00F96A23" w:rsidP="00455B83">
      <w:pPr>
        <w:widowControl w:val="0"/>
        <w:numPr>
          <w:ilvl w:val="3"/>
          <w:numId w:val="60"/>
        </w:numPr>
        <w:spacing w:after="0" w:line="240" w:lineRule="auto"/>
        <w:ind w:left="284" w:hanging="284"/>
        <w:jc w:val="both"/>
        <w:rPr>
          <w:rFonts w:ascii="Cambria" w:eastAsia="Calibri" w:hAnsi="Cambria"/>
        </w:rPr>
      </w:pPr>
      <w:r w:rsidRPr="009722FE">
        <w:rPr>
          <w:rFonts w:ascii="Cambria" w:eastAsia="Calibri" w:hAnsi="Cambria"/>
        </w:rPr>
        <w:t>Jeżeli powierzenie podwykonawcy wykonania części zamówienia nastąpi w trakcie jego realizacji, wykonawca na żądanie zamawiającego będzie zobowiązany przedstawić oświadczenie, o którym mowa w art. 25a ust. 1 ustawy Prawo zamówień publicznych, potwierdzające brak podstaw wykluczenia wobec tego podwykonawcy.</w:t>
      </w:r>
    </w:p>
    <w:p w:rsidR="00F96A23" w:rsidRPr="009722FE" w:rsidRDefault="00F96A23" w:rsidP="00455B83">
      <w:pPr>
        <w:widowControl w:val="0"/>
        <w:numPr>
          <w:ilvl w:val="3"/>
          <w:numId w:val="60"/>
        </w:numPr>
        <w:spacing w:after="0" w:line="240" w:lineRule="auto"/>
        <w:ind w:left="284" w:hanging="284"/>
        <w:jc w:val="both"/>
        <w:rPr>
          <w:rFonts w:ascii="Cambria" w:eastAsia="Calibri" w:hAnsi="Cambria"/>
        </w:rPr>
      </w:pPr>
      <w:r w:rsidRPr="009722FE">
        <w:rPr>
          <w:rFonts w:ascii="Cambria" w:eastAsia="Calibri" w:hAnsi="Cambria"/>
          <w:lang w:eastAsia="ar-SA"/>
        </w:rPr>
        <w:t>Jeżeli zamawiający stwierdzi, że wobec danego podwykonawcy zachodzą podstawy wykluczenia, Wykonawca obowiązany jest zastąpić tego podwykonawcę lub zrezygnować z powierzenia wykonania części zamówienia podwykonawcy.</w:t>
      </w:r>
    </w:p>
    <w:p w:rsidR="00F96A23" w:rsidRPr="009722FE" w:rsidRDefault="00F96A23" w:rsidP="00455B83">
      <w:pPr>
        <w:widowControl w:val="0"/>
        <w:numPr>
          <w:ilvl w:val="3"/>
          <w:numId w:val="60"/>
        </w:numPr>
        <w:spacing w:after="0" w:line="240" w:lineRule="auto"/>
        <w:ind w:left="284" w:hanging="284"/>
        <w:jc w:val="both"/>
        <w:rPr>
          <w:rFonts w:ascii="Cambria" w:eastAsia="Calibri" w:hAnsi="Cambria"/>
        </w:rPr>
      </w:pPr>
      <w:r w:rsidRPr="009722FE">
        <w:rPr>
          <w:rFonts w:ascii="Cambria" w:eastAsia="Calibri" w:hAnsi="Cambria"/>
        </w:rPr>
        <w:t>Powierzenie wykonania części zamówienia podwykonawcom nie zwalnia Wykonawcy z odpowiedzialności za należyte wykonanie tego zamówienia.</w:t>
      </w:r>
    </w:p>
    <w:p w:rsidR="00F96A23" w:rsidRPr="009722FE" w:rsidRDefault="00F96A23" w:rsidP="001D5159">
      <w:pPr>
        <w:widowControl w:val="0"/>
        <w:tabs>
          <w:tab w:val="left" w:pos="284"/>
        </w:tabs>
        <w:spacing w:after="0" w:line="240" w:lineRule="auto"/>
        <w:ind w:left="284"/>
        <w:jc w:val="both"/>
        <w:rPr>
          <w:rFonts w:ascii="Cambria" w:hAnsi="Cambria"/>
          <w:i/>
        </w:rPr>
      </w:pPr>
      <w:r w:rsidRPr="009722FE">
        <w:rPr>
          <w:rFonts w:ascii="Cambria" w:hAnsi="Cambria"/>
          <w:i/>
        </w:rPr>
        <w:t>Uwaga: zapis zostanie doprecyzowany w zależności od oświadczenia Wykonawcy złożonego w ofercie.</w:t>
      </w:r>
    </w:p>
    <w:p w:rsidR="00347FB3" w:rsidRPr="009722FE" w:rsidRDefault="00347FB3" w:rsidP="001D5159">
      <w:pPr>
        <w:widowControl w:val="0"/>
        <w:spacing w:before="120" w:after="0" w:line="240" w:lineRule="auto"/>
        <w:jc w:val="center"/>
        <w:outlineLvl w:val="1"/>
        <w:rPr>
          <w:rFonts w:ascii="Cambria" w:hAnsi="Cambria"/>
          <w:b/>
        </w:rPr>
      </w:pPr>
      <w:r w:rsidRPr="009722FE">
        <w:rPr>
          <w:rFonts w:ascii="Cambria" w:hAnsi="Cambria"/>
          <w:b/>
        </w:rPr>
        <w:t>Forma wykonania zamówienia</w:t>
      </w:r>
    </w:p>
    <w:p w:rsidR="00347FB3" w:rsidRPr="009722FE" w:rsidRDefault="00347FB3" w:rsidP="001D5159">
      <w:pPr>
        <w:widowControl w:val="0"/>
        <w:spacing w:after="120" w:line="240" w:lineRule="auto"/>
        <w:jc w:val="center"/>
        <w:rPr>
          <w:rFonts w:ascii="Cambria" w:hAnsi="Cambria"/>
          <w:b/>
        </w:rPr>
      </w:pPr>
      <w:r w:rsidRPr="009722FE">
        <w:rPr>
          <w:rFonts w:ascii="Cambria" w:hAnsi="Cambria"/>
          <w:b/>
        </w:rPr>
        <w:t>§ 10</w:t>
      </w:r>
    </w:p>
    <w:p w:rsidR="00347FB3" w:rsidRPr="009722FE" w:rsidRDefault="00347FB3" w:rsidP="00455B83">
      <w:pPr>
        <w:widowControl w:val="0"/>
        <w:numPr>
          <w:ilvl w:val="0"/>
          <w:numId w:val="65"/>
        </w:numPr>
        <w:spacing w:after="0" w:line="240" w:lineRule="auto"/>
        <w:contextualSpacing/>
        <w:jc w:val="both"/>
        <w:rPr>
          <w:rFonts w:ascii="Cambria" w:hAnsi="Cambria"/>
        </w:rPr>
      </w:pPr>
      <w:r w:rsidRPr="009722FE">
        <w:rPr>
          <w:rFonts w:ascii="Cambria" w:hAnsi="Cambria"/>
        </w:rPr>
        <w:t>Dokumenty ubezpieczeniowe</w:t>
      </w:r>
      <w:r w:rsidR="00912D86" w:rsidRPr="009722FE">
        <w:rPr>
          <w:rFonts w:ascii="Cambria" w:hAnsi="Cambria"/>
        </w:rPr>
        <w:t xml:space="preserve"> (np. polisy)</w:t>
      </w:r>
      <w:r w:rsidRPr="009722FE">
        <w:rPr>
          <w:rFonts w:ascii="Cambria" w:hAnsi="Cambria"/>
        </w:rPr>
        <w:t xml:space="preserve"> będą wystawiane na Zamawiającego, który tym samym będzie ubezpieczającym i płatnikiem składki.</w:t>
      </w:r>
    </w:p>
    <w:p w:rsidR="00912D86" w:rsidRPr="009722FE" w:rsidRDefault="00912D86" w:rsidP="00455B83">
      <w:pPr>
        <w:widowControl w:val="0"/>
        <w:numPr>
          <w:ilvl w:val="0"/>
          <w:numId w:val="65"/>
        </w:numPr>
        <w:spacing w:after="0" w:line="240" w:lineRule="auto"/>
        <w:contextualSpacing/>
        <w:jc w:val="both"/>
        <w:rPr>
          <w:rFonts w:ascii="Cambria" w:hAnsi="Cambria"/>
        </w:rPr>
      </w:pPr>
      <w:r w:rsidRPr="009722FE">
        <w:rPr>
          <w:rFonts w:ascii="Cambria" w:hAnsi="Cambria"/>
        </w:rPr>
        <w:t>Po zawarciu niniejszej umowy w sprawie zamówienia publicznego Wykonawca jest zobowiązany do wystawienia dokumentów ubezpieczeniowych (np. polis, certyfikatów). W razie niemożliwości wystawienia tych dokumentów przed dniem rozpoczęcia ochrony wynikającym z zawartej umowy Wykonawca zobowiązany jest do wystawienia przed tym dniem noty pokrycia ubezpieczeniowego, gwarantującej bezwarunkowo i nieodwołalnie wykonanie zamówienia w zakresie i na warunkach zgodnych ze złożoną ofertą, od dnia rozpoczęcia ochrony wskazanego w niniejszej umowie. Nota pokrycia ubezpieczeniowego będzie obowiązywała do czasu wystawienia dokumentów ubezpieczeniowych.</w:t>
      </w:r>
    </w:p>
    <w:p w:rsidR="00347FB3" w:rsidRPr="009722FE" w:rsidRDefault="00347FB3" w:rsidP="00455B83">
      <w:pPr>
        <w:widowControl w:val="0"/>
        <w:numPr>
          <w:ilvl w:val="0"/>
          <w:numId w:val="65"/>
        </w:numPr>
        <w:spacing w:after="0" w:line="240" w:lineRule="auto"/>
        <w:contextualSpacing/>
        <w:jc w:val="both"/>
        <w:rPr>
          <w:rFonts w:ascii="Cambria" w:hAnsi="Cambria"/>
        </w:rPr>
      </w:pPr>
      <w:r w:rsidRPr="009722FE">
        <w:rPr>
          <w:rFonts w:ascii="Cambria" w:hAnsi="Cambria"/>
        </w:rPr>
        <w:t>Wnioski o wystawienie dokumentów ubezpieczeniowych potwierdzających zawarcie poszczególnych umów ubezpieczenia, określające m.in. niezbędny zakres i okres ubezpieczenia, każdorazowo składał będzie broker ubezpieczeniowy działający w imieniu i na rzecz Zamawiającego.</w:t>
      </w:r>
    </w:p>
    <w:p w:rsidR="00347FB3" w:rsidRPr="009722FE" w:rsidRDefault="00347FB3" w:rsidP="00455B83">
      <w:pPr>
        <w:widowControl w:val="0"/>
        <w:numPr>
          <w:ilvl w:val="0"/>
          <w:numId w:val="65"/>
        </w:numPr>
        <w:spacing w:after="0" w:line="240" w:lineRule="auto"/>
        <w:contextualSpacing/>
        <w:jc w:val="both"/>
        <w:rPr>
          <w:rFonts w:ascii="Cambria" w:hAnsi="Cambria"/>
        </w:rPr>
      </w:pPr>
      <w:r w:rsidRPr="009722FE">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p>
    <w:p w:rsidR="00A915F9" w:rsidRPr="009722FE" w:rsidRDefault="00A915F9" w:rsidP="001D5159">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Składka i stawki ubezpieczeniowe</w:t>
      </w:r>
    </w:p>
    <w:p w:rsidR="00A915F9" w:rsidRPr="009722FE" w:rsidRDefault="00A915F9" w:rsidP="001D5159">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11</w:t>
      </w:r>
    </w:p>
    <w:p w:rsidR="00A915F9" w:rsidRPr="009722FE" w:rsidRDefault="00A915F9" w:rsidP="00455B83">
      <w:pPr>
        <w:widowControl w:val="0"/>
        <w:numPr>
          <w:ilvl w:val="0"/>
          <w:numId w:val="68"/>
        </w:numPr>
        <w:tabs>
          <w:tab w:val="left" w:pos="284"/>
        </w:tabs>
        <w:suppressAutoHyphens/>
        <w:spacing w:after="0" w:line="240" w:lineRule="auto"/>
        <w:ind w:left="284" w:hanging="284"/>
        <w:contextualSpacing/>
        <w:jc w:val="both"/>
        <w:rPr>
          <w:rFonts w:ascii="Cambria" w:hAnsi="Cambria"/>
        </w:rPr>
      </w:pPr>
      <w:r w:rsidRPr="009722FE">
        <w:rPr>
          <w:rFonts w:ascii="Cambria" w:hAnsi="Cambria"/>
        </w:rPr>
        <w:t xml:space="preserve">Łączna składka za wszystkie rodzaje i zakresy ubezpieczenia za cały </w:t>
      </w:r>
      <w:r w:rsidR="005520A5" w:rsidRPr="009722FE">
        <w:rPr>
          <w:rFonts w:ascii="Cambria" w:hAnsi="Cambria"/>
        </w:rPr>
        <w:t>36</w:t>
      </w:r>
      <w:r w:rsidR="001815F3" w:rsidRPr="009722FE">
        <w:rPr>
          <w:rFonts w:ascii="Cambria" w:hAnsi="Cambria"/>
        </w:rPr>
        <w:t xml:space="preserve"> miesięczny </w:t>
      </w:r>
      <w:r w:rsidRPr="009722FE">
        <w:rPr>
          <w:rFonts w:ascii="Cambria" w:hAnsi="Cambria"/>
        </w:rPr>
        <w:t>okres ubezpieczenia (zamówienia) wynosi: .............................. (słownie złotych: ...........................................), z zastrzeżeniem możliwych zmian, określonych w specyfikacji istotnych warunków zamówienia i w niniejszej umowie.</w:t>
      </w:r>
    </w:p>
    <w:p w:rsidR="00A915F9" w:rsidRPr="009722FE" w:rsidRDefault="00A915F9" w:rsidP="00455B83">
      <w:pPr>
        <w:widowControl w:val="0"/>
        <w:numPr>
          <w:ilvl w:val="0"/>
          <w:numId w:val="68"/>
        </w:numPr>
        <w:tabs>
          <w:tab w:val="left" w:pos="284"/>
        </w:tabs>
        <w:suppressAutoHyphens/>
        <w:spacing w:after="0" w:line="240" w:lineRule="auto"/>
        <w:ind w:left="284" w:hanging="284"/>
        <w:jc w:val="both"/>
        <w:rPr>
          <w:rFonts w:ascii="Cambria" w:hAnsi="Cambria"/>
        </w:rPr>
      </w:pPr>
      <w:r w:rsidRPr="009722FE">
        <w:rPr>
          <w:rFonts w:ascii="Cambria" w:hAnsi="Cambria"/>
        </w:rPr>
        <w:t>Wskazane przez Wykonawcę w ofercie składki jednostkowe roczne stanowią podstawę naliczania składek zgodnie z formułą pro rata temporis za faktyczny okres ubezpieczenia, w przypadku ubezpieczeń zawieranych na okres krótszy od 1 roku, w przypadku doubezpieczenia oraz rozliczeń zwrotu składki za niewykorzystany okres ubezpieczenia, według wzoru:</w:t>
      </w:r>
    </w:p>
    <w:p w:rsidR="00A915F9" w:rsidRPr="009722FE" w:rsidRDefault="00A915F9" w:rsidP="00371FB1">
      <w:pPr>
        <w:widowControl w:val="0"/>
        <w:numPr>
          <w:ilvl w:val="2"/>
          <w:numId w:val="82"/>
        </w:numPr>
        <w:tabs>
          <w:tab w:val="left" w:pos="709"/>
        </w:tabs>
        <w:suppressAutoHyphens/>
        <w:spacing w:before="60" w:after="60" w:line="240" w:lineRule="auto"/>
        <w:ind w:left="709" w:hanging="425"/>
        <w:jc w:val="both"/>
        <w:rPr>
          <w:rFonts w:ascii="Cambria" w:hAnsi="Cambria"/>
          <w:lang w:eastAsia="pl-PL"/>
        </w:rPr>
      </w:pPr>
      <w:r w:rsidRPr="009722FE">
        <w:rPr>
          <w:rFonts w:ascii="Cambria" w:hAnsi="Cambria"/>
          <w:lang w:eastAsia="pl-PL"/>
        </w:rPr>
        <w:lastRenderedPageBreak/>
        <w:t>w ubezpieczeniu NNW członków ochotniczych straży pożarnych</w:t>
      </w:r>
      <w:r w:rsidR="004A6CC8" w:rsidRPr="009722FE">
        <w:rPr>
          <w:rFonts w:ascii="Cambria" w:hAnsi="Cambria"/>
          <w:lang w:eastAsia="pl-PL"/>
        </w:rPr>
        <w:t xml:space="preserve"> i młodzieżowych drużyn pożarniczych</w:t>
      </w:r>
      <w:r w:rsidRPr="009722FE">
        <w:rPr>
          <w:rFonts w:ascii="Cambria" w:hAnsi="Cambria"/>
          <w:lang w:eastAsia="pl-PL"/>
        </w:rPr>
        <w:t xml:space="preserve"> w zakresie grupowym bezimiennym:</w:t>
      </w:r>
    </w:p>
    <w:tbl>
      <w:tblPr>
        <w:tblW w:w="0" w:type="auto"/>
        <w:jc w:val="center"/>
        <w:tblLook w:val="00A0" w:firstRow="1" w:lastRow="0" w:firstColumn="1" w:lastColumn="0" w:noHBand="0" w:noVBand="0"/>
      </w:tblPr>
      <w:tblGrid>
        <w:gridCol w:w="3114"/>
        <w:gridCol w:w="1903"/>
        <w:gridCol w:w="1724"/>
      </w:tblGrid>
      <w:tr w:rsidR="00A915F9" w:rsidRPr="009722FE" w:rsidTr="00BD36E1">
        <w:trPr>
          <w:jc w:val="center"/>
        </w:trPr>
        <w:tc>
          <w:tcPr>
            <w:tcW w:w="3114" w:type="dxa"/>
            <w:vMerge w:val="restart"/>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składka jednostkowa roczna ×</w:t>
            </w:r>
          </w:p>
        </w:tc>
        <w:tc>
          <w:tcPr>
            <w:tcW w:w="1903" w:type="dxa"/>
            <w:vMerge w:val="restart"/>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ilość jednostek ×</w:t>
            </w:r>
          </w:p>
        </w:tc>
        <w:tc>
          <w:tcPr>
            <w:tcW w:w="1724" w:type="dxa"/>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ilość miesięcy</w:t>
            </w:r>
          </w:p>
        </w:tc>
      </w:tr>
      <w:tr w:rsidR="00A915F9" w:rsidRPr="009722FE" w:rsidTr="00BD36E1">
        <w:trPr>
          <w:jc w:val="center"/>
        </w:trPr>
        <w:tc>
          <w:tcPr>
            <w:tcW w:w="3114" w:type="dxa"/>
            <w:vMerge/>
          </w:tcPr>
          <w:p w:rsidR="00A915F9" w:rsidRPr="009722FE" w:rsidRDefault="00A915F9" w:rsidP="001D5159">
            <w:pPr>
              <w:widowControl w:val="0"/>
              <w:spacing w:after="0" w:line="240" w:lineRule="auto"/>
              <w:jc w:val="both"/>
              <w:rPr>
                <w:rFonts w:ascii="Cambria" w:hAnsi="Cambria"/>
                <w:lang w:eastAsia="pl-PL"/>
              </w:rPr>
            </w:pPr>
          </w:p>
        </w:tc>
        <w:tc>
          <w:tcPr>
            <w:tcW w:w="1903" w:type="dxa"/>
            <w:vMerge/>
          </w:tcPr>
          <w:p w:rsidR="00A915F9" w:rsidRPr="009722FE" w:rsidRDefault="00A915F9" w:rsidP="001D5159">
            <w:pPr>
              <w:widowControl w:val="0"/>
              <w:spacing w:after="0" w:line="240" w:lineRule="auto"/>
              <w:jc w:val="both"/>
              <w:rPr>
                <w:rFonts w:ascii="Cambria" w:hAnsi="Cambria"/>
                <w:lang w:eastAsia="pl-PL"/>
              </w:rPr>
            </w:pPr>
          </w:p>
        </w:tc>
        <w:tc>
          <w:tcPr>
            <w:tcW w:w="1724" w:type="dxa"/>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w:t>
            </w:r>
          </w:p>
        </w:tc>
      </w:tr>
      <w:tr w:rsidR="00A915F9" w:rsidRPr="009722FE" w:rsidTr="00BD36E1">
        <w:trPr>
          <w:jc w:val="center"/>
        </w:trPr>
        <w:tc>
          <w:tcPr>
            <w:tcW w:w="3114" w:type="dxa"/>
            <w:vMerge/>
          </w:tcPr>
          <w:p w:rsidR="00A915F9" w:rsidRPr="009722FE" w:rsidRDefault="00A915F9" w:rsidP="001D5159">
            <w:pPr>
              <w:widowControl w:val="0"/>
              <w:spacing w:after="0" w:line="240" w:lineRule="auto"/>
              <w:jc w:val="both"/>
              <w:rPr>
                <w:rFonts w:ascii="Cambria" w:hAnsi="Cambria"/>
                <w:lang w:eastAsia="pl-PL"/>
              </w:rPr>
            </w:pPr>
          </w:p>
        </w:tc>
        <w:tc>
          <w:tcPr>
            <w:tcW w:w="1903" w:type="dxa"/>
            <w:vMerge/>
          </w:tcPr>
          <w:p w:rsidR="00A915F9" w:rsidRPr="009722FE" w:rsidRDefault="00A915F9" w:rsidP="001D5159">
            <w:pPr>
              <w:widowControl w:val="0"/>
              <w:spacing w:after="0" w:line="240" w:lineRule="auto"/>
              <w:jc w:val="both"/>
              <w:rPr>
                <w:rFonts w:ascii="Cambria" w:hAnsi="Cambria"/>
                <w:lang w:eastAsia="pl-PL"/>
              </w:rPr>
            </w:pPr>
          </w:p>
        </w:tc>
        <w:tc>
          <w:tcPr>
            <w:tcW w:w="1724" w:type="dxa"/>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12</w:t>
            </w:r>
          </w:p>
        </w:tc>
      </w:tr>
    </w:tbl>
    <w:p w:rsidR="00A915F9" w:rsidRPr="009722FE" w:rsidRDefault="00A915F9" w:rsidP="00371FB1">
      <w:pPr>
        <w:widowControl w:val="0"/>
        <w:numPr>
          <w:ilvl w:val="2"/>
          <w:numId w:val="82"/>
        </w:numPr>
        <w:suppressAutoHyphens/>
        <w:spacing w:before="60" w:after="60" w:line="240" w:lineRule="auto"/>
        <w:ind w:left="709" w:hanging="425"/>
        <w:jc w:val="both"/>
        <w:rPr>
          <w:rFonts w:ascii="Cambria" w:hAnsi="Cambria"/>
          <w:lang w:eastAsia="pl-PL"/>
        </w:rPr>
      </w:pPr>
      <w:bookmarkStart w:id="590" w:name="_Hlk531115977"/>
      <w:r w:rsidRPr="009722FE">
        <w:rPr>
          <w:rFonts w:ascii="Cambria" w:hAnsi="Cambria"/>
          <w:lang w:eastAsia="pl-PL"/>
        </w:rPr>
        <w:t>w ubezpieczeniu NNW członków ochotniczych straży pożarnych w zakresie imiennym:</w:t>
      </w:r>
    </w:p>
    <w:tbl>
      <w:tblPr>
        <w:tblW w:w="0" w:type="auto"/>
        <w:jc w:val="center"/>
        <w:tblLook w:val="00A0" w:firstRow="1" w:lastRow="0" w:firstColumn="1" w:lastColumn="0" w:noHBand="0" w:noVBand="0"/>
      </w:tblPr>
      <w:tblGrid>
        <w:gridCol w:w="3114"/>
        <w:gridCol w:w="2317"/>
        <w:gridCol w:w="1724"/>
      </w:tblGrid>
      <w:tr w:rsidR="00A915F9" w:rsidRPr="009722FE" w:rsidTr="00BD36E1">
        <w:trPr>
          <w:jc w:val="center"/>
        </w:trPr>
        <w:tc>
          <w:tcPr>
            <w:tcW w:w="3114" w:type="dxa"/>
            <w:vMerge w:val="restart"/>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składka roczna za osobę ×</w:t>
            </w:r>
          </w:p>
        </w:tc>
        <w:tc>
          <w:tcPr>
            <w:tcW w:w="2317" w:type="dxa"/>
            <w:vMerge w:val="restart"/>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ilość członków OSP ×</w:t>
            </w:r>
          </w:p>
        </w:tc>
        <w:tc>
          <w:tcPr>
            <w:tcW w:w="1724" w:type="dxa"/>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ilość miesięcy</w:t>
            </w:r>
          </w:p>
        </w:tc>
      </w:tr>
      <w:tr w:rsidR="00A915F9" w:rsidRPr="009722FE" w:rsidTr="00BD36E1">
        <w:trPr>
          <w:jc w:val="center"/>
        </w:trPr>
        <w:tc>
          <w:tcPr>
            <w:tcW w:w="3114" w:type="dxa"/>
            <w:vMerge/>
          </w:tcPr>
          <w:p w:rsidR="00A915F9" w:rsidRPr="009722FE" w:rsidRDefault="00A915F9" w:rsidP="001D5159">
            <w:pPr>
              <w:widowControl w:val="0"/>
              <w:spacing w:after="0" w:line="240" w:lineRule="auto"/>
              <w:jc w:val="both"/>
              <w:rPr>
                <w:rFonts w:ascii="Cambria" w:hAnsi="Cambria"/>
                <w:lang w:eastAsia="pl-PL"/>
              </w:rPr>
            </w:pPr>
          </w:p>
        </w:tc>
        <w:tc>
          <w:tcPr>
            <w:tcW w:w="2317" w:type="dxa"/>
            <w:vMerge/>
          </w:tcPr>
          <w:p w:rsidR="00A915F9" w:rsidRPr="009722FE" w:rsidRDefault="00A915F9" w:rsidP="001D5159">
            <w:pPr>
              <w:widowControl w:val="0"/>
              <w:spacing w:after="0" w:line="240" w:lineRule="auto"/>
              <w:jc w:val="both"/>
              <w:rPr>
                <w:rFonts w:ascii="Cambria" w:hAnsi="Cambria"/>
                <w:lang w:eastAsia="pl-PL"/>
              </w:rPr>
            </w:pPr>
          </w:p>
        </w:tc>
        <w:tc>
          <w:tcPr>
            <w:tcW w:w="1724" w:type="dxa"/>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w:t>
            </w:r>
          </w:p>
        </w:tc>
      </w:tr>
      <w:tr w:rsidR="00A915F9" w:rsidRPr="009722FE" w:rsidTr="00BD36E1">
        <w:trPr>
          <w:jc w:val="center"/>
        </w:trPr>
        <w:tc>
          <w:tcPr>
            <w:tcW w:w="3114" w:type="dxa"/>
            <w:vMerge/>
          </w:tcPr>
          <w:p w:rsidR="00A915F9" w:rsidRPr="009722FE" w:rsidRDefault="00A915F9" w:rsidP="001D5159">
            <w:pPr>
              <w:widowControl w:val="0"/>
              <w:spacing w:after="0" w:line="240" w:lineRule="auto"/>
              <w:jc w:val="both"/>
              <w:rPr>
                <w:rFonts w:ascii="Cambria" w:hAnsi="Cambria"/>
                <w:lang w:eastAsia="pl-PL"/>
              </w:rPr>
            </w:pPr>
          </w:p>
        </w:tc>
        <w:tc>
          <w:tcPr>
            <w:tcW w:w="2317" w:type="dxa"/>
            <w:vMerge/>
          </w:tcPr>
          <w:p w:rsidR="00A915F9" w:rsidRPr="009722FE" w:rsidRDefault="00A915F9" w:rsidP="001D5159">
            <w:pPr>
              <w:widowControl w:val="0"/>
              <w:spacing w:after="0" w:line="240" w:lineRule="auto"/>
              <w:jc w:val="both"/>
              <w:rPr>
                <w:rFonts w:ascii="Cambria" w:hAnsi="Cambria"/>
                <w:lang w:eastAsia="pl-PL"/>
              </w:rPr>
            </w:pPr>
          </w:p>
        </w:tc>
        <w:tc>
          <w:tcPr>
            <w:tcW w:w="1724" w:type="dxa"/>
            <w:vAlign w:val="center"/>
          </w:tcPr>
          <w:p w:rsidR="00A915F9" w:rsidRPr="009722FE" w:rsidRDefault="00A915F9" w:rsidP="001D5159">
            <w:pPr>
              <w:widowControl w:val="0"/>
              <w:spacing w:after="0" w:line="240" w:lineRule="auto"/>
              <w:jc w:val="center"/>
              <w:rPr>
                <w:rFonts w:ascii="Cambria" w:hAnsi="Cambria"/>
                <w:lang w:eastAsia="pl-PL"/>
              </w:rPr>
            </w:pPr>
            <w:r w:rsidRPr="009722FE">
              <w:rPr>
                <w:rFonts w:ascii="Cambria" w:hAnsi="Cambria"/>
                <w:lang w:eastAsia="pl-PL"/>
              </w:rPr>
              <w:t>12</w:t>
            </w:r>
          </w:p>
        </w:tc>
      </w:tr>
    </w:tbl>
    <w:bookmarkEnd w:id="590"/>
    <w:p w:rsidR="0094599D" w:rsidRPr="009722FE" w:rsidRDefault="0094599D" w:rsidP="00371FB1">
      <w:pPr>
        <w:widowControl w:val="0"/>
        <w:numPr>
          <w:ilvl w:val="2"/>
          <w:numId w:val="82"/>
        </w:numPr>
        <w:suppressAutoHyphens/>
        <w:spacing w:before="60" w:after="60" w:line="240" w:lineRule="auto"/>
        <w:ind w:left="709" w:hanging="425"/>
        <w:jc w:val="both"/>
        <w:rPr>
          <w:rFonts w:ascii="Cambria" w:hAnsi="Cambria"/>
          <w:lang w:eastAsia="pl-PL"/>
        </w:rPr>
      </w:pPr>
      <w:r w:rsidRPr="009722FE">
        <w:rPr>
          <w:rFonts w:ascii="Cambria" w:hAnsi="Cambria"/>
          <w:lang w:eastAsia="pl-PL"/>
        </w:rPr>
        <w:t>w ubezpieczeniu NNW inkasentów:</w:t>
      </w:r>
    </w:p>
    <w:tbl>
      <w:tblPr>
        <w:tblW w:w="0" w:type="auto"/>
        <w:jc w:val="center"/>
        <w:tblLook w:val="00A0" w:firstRow="1" w:lastRow="0" w:firstColumn="1" w:lastColumn="0" w:noHBand="0" w:noVBand="0"/>
      </w:tblPr>
      <w:tblGrid>
        <w:gridCol w:w="3114"/>
        <w:gridCol w:w="2317"/>
        <w:gridCol w:w="1724"/>
      </w:tblGrid>
      <w:tr w:rsidR="0094599D" w:rsidRPr="009722FE" w:rsidTr="00666623">
        <w:trPr>
          <w:jc w:val="center"/>
        </w:trPr>
        <w:tc>
          <w:tcPr>
            <w:tcW w:w="3114" w:type="dxa"/>
            <w:vMerge w:val="restart"/>
            <w:vAlign w:val="center"/>
          </w:tcPr>
          <w:p w:rsidR="0094599D" w:rsidRPr="009722FE" w:rsidRDefault="0094599D" w:rsidP="00666623">
            <w:pPr>
              <w:widowControl w:val="0"/>
              <w:spacing w:after="0" w:line="240" w:lineRule="auto"/>
              <w:jc w:val="center"/>
              <w:rPr>
                <w:rFonts w:ascii="Cambria" w:hAnsi="Cambria"/>
                <w:lang w:eastAsia="pl-PL"/>
              </w:rPr>
            </w:pPr>
            <w:r w:rsidRPr="009722FE">
              <w:rPr>
                <w:rFonts w:ascii="Cambria" w:hAnsi="Cambria"/>
                <w:lang w:eastAsia="pl-PL"/>
              </w:rPr>
              <w:t>składka roczna za osobę ×</w:t>
            </w:r>
          </w:p>
        </w:tc>
        <w:tc>
          <w:tcPr>
            <w:tcW w:w="2317" w:type="dxa"/>
            <w:vMerge w:val="restart"/>
            <w:vAlign w:val="center"/>
          </w:tcPr>
          <w:p w:rsidR="0094599D" w:rsidRPr="009722FE" w:rsidRDefault="0094599D" w:rsidP="00666623">
            <w:pPr>
              <w:widowControl w:val="0"/>
              <w:spacing w:after="0" w:line="240" w:lineRule="auto"/>
              <w:jc w:val="center"/>
              <w:rPr>
                <w:rFonts w:ascii="Cambria" w:hAnsi="Cambria"/>
                <w:lang w:eastAsia="pl-PL"/>
              </w:rPr>
            </w:pPr>
            <w:r w:rsidRPr="009722FE">
              <w:rPr>
                <w:rFonts w:ascii="Cambria" w:hAnsi="Cambria"/>
                <w:lang w:eastAsia="pl-PL"/>
              </w:rPr>
              <w:t>ilość osób ×</w:t>
            </w:r>
          </w:p>
        </w:tc>
        <w:tc>
          <w:tcPr>
            <w:tcW w:w="1724" w:type="dxa"/>
            <w:vAlign w:val="center"/>
          </w:tcPr>
          <w:p w:rsidR="0094599D" w:rsidRPr="009722FE" w:rsidRDefault="0094599D" w:rsidP="00666623">
            <w:pPr>
              <w:widowControl w:val="0"/>
              <w:spacing w:after="0" w:line="240" w:lineRule="auto"/>
              <w:jc w:val="center"/>
              <w:rPr>
                <w:rFonts w:ascii="Cambria" w:hAnsi="Cambria"/>
                <w:lang w:eastAsia="pl-PL"/>
              </w:rPr>
            </w:pPr>
            <w:r w:rsidRPr="009722FE">
              <w:rPr>
                <w:rFonts w:ascii="Cambria" w:hAnsi="Cambria"/>
                <w:lang w:eastAsia="pl-PL"/>
              </w:rPr>
              <w:t>ilość miesięcy</w:t>
            </w:r>
          </w:p>
        </w:tc>
      </w:tr>
      <w:tr w:rsidR="0094599D" w:rsidRPr="009722FE" w:rsidTr="00666623">
        <w:trPr>
          <w:jc w:val="center"/>
        </w:trPr>
        <w:tc>
          <w:tcPr>
            <w:tcW w:w="3114" w:type="dxa"/>
            <w:vMerge/>
          </w:tcPr>
          <w:p w:rsidR="0094599D" w:rsidRPr="009722FE" w:rsidRDefault="0094599D" w:rsidP="00666623">
            <w:pPr>
              <w:widowControl w:val="0"/>
              <w:spacing w:after="0" w:line="240" w:lineRule="auto"/>
              <w:jc w:val="both"/>
              <w:rPr>
                <w:rFonts w:ascii="Cambria" w:hAnsi="Cambria"/>
                <w:lang w:eastAsia="pl-PL"/>
              </w:rPr>
            </w:pPr>
          </w:p>
        </w:tc>
        <w:tc>
          <w:tcPr>
            <w:tcW w:w="2317" w:type="dxa"/>
            <w:vMerge/>
          </w:tcPr>
          <w:p w:rsidR="0094599D" w:rsidRPr="009722FE" w:rsidRDefault="0094599D" w:rsidP="00666623">
            <w:pPr>
              <w:widowControl w:val="0"/>
              <w:spacing w:after="0" w:line="240" w:lineRule="auto"/>
              <w:jc w:val="both"/>
              <w:rPr>
                <w:rFonts w:ascii="Cambria" w:hAnsi="Cambria"/>
                <w:lang w:eastAsia="pl-PL"/>
              </w:rPr>
            </w:pPr>
          </w:p>
        </w:tc>
        <w:tc>
          <w:tcPr>
            <w:tcW w:w="1724" w:type="dxa"/>
            <w:vAlign w:val="center"/>
          </w:tcPr>
          <w:p w:rsidR="0094599D" w:rsidRPr="009722FE" w:rsidRDefault="0094599D" w:rsidP="00666623">
            <w:pPr>
              <w:widowControl w:val="0"/>
              <w:spacing w:after="0" w:line="240" w:lineRule="auto"/>
              <w:jc w:val="center"/>
              <w:rPr>
                <w:rFonts w:ascii="Cambria" w:hAnsi="Cambria"/>
                <w:lang w:eastAsia="pl-PL"/>
              </w:rPr>
            </w:pPr>
            <w:r w:rsidRPr="009722FE">
              <w:rPr>
                <w:rFonts w:ascii="Cambria" w:hAnsi="Cambria"/>
                <w:lang w:eastAsia="pl-PL"/>
              </w:rPr>
              <w:t>-------------------</w:t>
            </w:r>
          </w:p>
        </w:tc>
      </w:tr>
      <w:tr w:rsidR="0094599D" w:rsidRPr="009722FE" w:rsidTr="00666623">
        <w:trPr>
          <w:jc w:val="center"/>
        </w:trPr>
        <w:tc>
          <w:tcPr>
            <w:tcW w:w="3114" w:type="dxa"/>
            <w:vMerge/>
          </w:tcPr>
          <w:p w:rsidR="0094599D" w:rsidRPr="009722FE" w:rsidRDefault="0094599D" w:rsidP="00666623">
            <w:pPr>
              <w:widowControl w:val="0"/>
              <w:spacing w:after="0" w:line="240" w:lineRule="auto"/>
              <w:jc w:val="both"/>
              <w:rPr>
                <w:rFonts w:ascii="Cambria" w:hAnsi="Cambria"/>
                <w:lang w:eastAsia="pl-PL"/>
              </w:rPr>
            </w:pPr>
          </w:p>
        </w:tc>
        <w:tc>
          <w:tcPr>
            <w:tcW w:w="2317" w:type="dxa"/>
            <w:vMerge/>
          </w:tcPr>
          <w:p w:rsidR="0094599D" w:rsidRPr="009722FE" w:rsidRDefault="0094599D" w:rsidP="00666623">
            <w:pPr>
              <w:widowControl w:val="0"/>
              <w:spacing w:after="0" w:line="240" w:lineRule="auto"/>
              <w:jc w:val="both"/>
              <w:rPr>
                <w:rFonts w:ascii="Cambria" w:hAnsi="Cambria"/>
                <w:lang w:eastAsia="pl-PL"/>
              </w:rPr>
            </w:pPr>
          </w:p>
        </w:tc>
        <w:tc>
          <w:tcPr>
            <w:tcW w:w="1724" w:type="dxa"/>
            <w:vAlign w:val="center"/>
          </w:tcPr>
          <w:p w:rsidR="0094599D" w:rsidRPr="009722FE" w:rsidRDefault="0094599D" w:rsidP="00666623">
            <w:pPr>
              <w:widowControl w:val="0"/>
              <w:spacing w:after="0" w:line="240" w:lineRule="auto"/>
              <w:jc w:val="center"/>
              <w:rPr>
                <w:rFonts w:ascii="Cambria" w:hAnsi="Cambria"/>
                <w:lang w:eastAsia="pl-PL"/>
              </w:rPr>
            </w:pPr>
            <w:r w:rsidRPr="009722FE">
              <w:rPr>
                <w:rFonts w:ascii="Cambria" w:hAnsi="Cambria"/>
                <w:lang w:eastAsia="pl-PL"/>
              </w:rPr>
              <w:t>12</w:t>
            </w:r>
          </w:p>
        </w:tc>
      </w:tr>
    </w:tbl>
    <w:p w:rsidR="00A915F9" w:rsidRPr="009722FE" w:rsidRDefault="00A915F9" w:rsidP="001D5159">
      <w:pPr>
        <w:widowControl w:val="0"/>
        <w:spacing w:after="60" w:line="240" w:lineRule="auto"/>
        <w:ind w:left="284"/>
        <w:jc w:val="both"/>
        <w:outlineLvl w:val="1"/>
        <w:rPr>
          <w:rFonts w:ascii="Cambria" w:hAnsi="Cambria"/>
          <w:b/>
          <w:bCs/>
        </w:rPr>
      </w:pPr>
      <w:r w:rsidRPr="009722FE">
        <w:rPr>
          <w:rFonts w:ascii="Cambria" w:hAnsi="Cambria"/>
          <w:lang w:eastAsia="pl-PL"/>
        </w:rPr>
        <w:t>przy czym miesiąc rozpoczęty uważa się za pełny.</w:t>
      </w:r>
    </w:p>
    <w:p w:rsidR="00A915F9" w:rsidRPr="009722FE" w:rsidRDefault="00A915F9" w:rsidP="00455B83">
      <w:pPr>
        <w:widowControl w:val="0"/>
        <w:numPr>
          <w:ilvl w:val="0"/>
          <w:numId w:val="68"/>
        </w:numPr>
        <w:tabs>
          <w:tab w:val="left" w:pos="284"/>
        </w:tabs>
        <w:suppressAutoHyphens/>
        <w:spacing w:before="120" w:after="0" w:line="240" w:lineRule="auto"/>
        <w:ind w:left="284" w:hanging="284"/>
        <w:contextualSpacing/>
        <w:jc w:val="both"/>
        <w:outlineLvl w:val="1"/>
        <w:rPr>
          <w:rFonts w:ascii="Cambria" w:hAnsi="Cambria"/>
        </w:rPr>
      </w:pPr>
      <w:r w:rsidRPr="009722FE">
        <w:rPr>
          <w:rFonts w:ascii="Cambria" w:hAnsi="Cambria"/>
        </w:rPr>
        <w:t>Podstawę do przeliczania składek za okresy ubezpieczenia roczne, krótsze od 1 roku, a także w przypadku doubezpieczenia oraz rozliczeń zwrotu składki za niewykorzystany okres ubezpieczenia stanowić będzie także dokument kalkulacyjny, będący załącznikiem do niniejszej umowy, z podanymi przez Wykonawcę składkami (stawkami), tzn. zastosowane niezmienne stawki i składki roczne w odniesieniu do ubezpieczonych osób i jednostek.</w:t>
      </w:r>
    </w:p>
    <w:p w:rsidR="00347FB3" w:rsidRPr="009722FE" w:rsidRDefault="00347FB3" w:rsidP="001D5159">
      <w:pPr>
        <w:widowControl w:val="0"/>
        <w:spacing w:before="120" w:after="0" w:line="240" w:lineRule="auto"/>
        <w:jc w:val="center"/>
        <w:outlineLvl w:val="1"/>
        <w:rPr>
          <w:rFonts w:ascii="Cambria" w:hAnsi="Cambria"/>
          <w:b/>
        </w:rPr>
      </w:pPr>
      <w:r w:rsidRPr="009722FE">
        <w:rPr>
          <w:rFonts w:ascii="Cambria" w:hAnsi="Cambria"/>
          <w:b/>
        </w:rPr>
        <w:t>Warunki płatności</w:t>
      </w:r>
    </w:p>
    <w:p w:rsidR="00347FB3" w:rsidRPr="009722FE" w:rsidRDefault="00347FB3" w:rsidP="001D5159">
      <w:pPr>
        <w:widowControl w:val="0"/>
        <w:spacing w:after="0" w:line="240" w:lineRule="auto"/>
        <w:jc w:val="center"/>
        <w:rPr>
          <w:rFonts w:ascii="Cambria" w:hAnsi="Cambria"/>
          <w:b/>
        </w:rPr>
      </w:pPr>
      <w:r w:rsidRPr="009722FE">
        <w:rPr>
          <w:rFonts w:ascii="Cambria" w:hAnsi="Cambria"/>
          <w:b/>
        </w:rPr>
        <w:t>§ 12</w:t>
      </w:r>
    </w:p>
    <w:p w:rsidR="000400BA" w:rsidRPr="009722FE" w:rsidRDefault="000400BA" w:rsidP="00371FB1">
      <w:pPr>
        <w:widowControl w:val="0"/>
        <w:numPr>
          <w:ilvl w:val="0"/>
          <w:numId w:val="91"/>
        </w:numPr>
        <w:tabs>
          <w:tab w:val="left" w:pos="284"/>
        </w:tabs>
        <w:suppressAutoHyphens/>
        <w:spacing w:after="0" w:line="240" w:lineRule="auto"/>
        <w:ind w:left="284" w:hanging="284"/>
        <w:jc w:val="both"/>
        <w:rPr>
          <w:rFonts w:ascii="Cambria" w:eastAsia="Calibri" w:hAnsi="Cambria"/>
        </w:rPr>
      </w:pPr>
      <w:r w:rsidRPr="009722FE">
        <w:rPr>
          <w:rFonts w:ascii="Cambria" w:eastAsia="Calibri" w:hAnsi="Cambria"/>
          <w:bCs/>
        </w:rPr>
        <w:t xml:space="preserve">Składka ubezpieczeniowa w pełnym roku ubezpieczeniowym (polisowym) płatna będzie </w:t>
      </w:r>
      <w:r w:rsidRPr="009722FE">
        <w:rPr>
          <w:rFonts w:ascii="Cambria" w:eastAsia="Calibri" w:hAnsi="Cambria"/>
          <w:bCs/>
        </w:rPr>
        <w:br/>
        <w:t>w 4 równych ratach kwartalnych.</w:t>
      </w:r>
    </w:p>
    <w:p w:rsidR="000400BA" w:rsidRPr="009722FE" w:rsidRDefault="000400BA" w:rsidP="00371FB1">
      <w:pPr>
        <w:widowControl w:val="0"/>
        <w:numPr>
          <w:ilvl w:val="0"/>
          <w:numId w:val="91"/>
        </w:numPr>
        <w:tabs>
          <w:tab w:val="left" w:pos="284"/>
        </w:tabs>
        <w:spacing w:after="0" w:line="240" w:lineRule="auto"/>
        <w:ind w:left="284" w:hanging="284"/>
        <w:contextualSpacing/>
        <w:jc w:val="both"/>
        <w:rPr>
          <w:rFonts w:ascii="Cambria" w:eastAsia="Calibri" w:hAnsi="Cambria"/>
        </w:rPr>
      </w:pPr>
      <w:r w:rsidRPr="009722FE">
        <w:rPr>
          <w:rFonts w:ascii="Cambria" w:eastAsia="Calibri" w:hAnsi="Cambria"/>
        </w:rPr>
        <w:t xml:space="preserve">W przypadku okresów ubezpieczenia krótszych od </w:t>
      </w:r>
      <w:r w:rsidR="00DA383A" w:rsidRPr="009722FE">
        <w:rPr>
          <w:rFonts w:ascii="Cambria" w:eastAsia="Calibri" w:hAnsi="Cambria"/>
        </w:rPr>
        <w:t>1 roku</w:t>
      </w:r>
      <w:r w:rsidRPr="009722FE">
        <w:rPr>
          <w:rFonts w:ascii="Cambria" w:eastAsia="Calibri" w:hAnsi="Cambria"/>
        </w:rPr>
        <w:t xml:space="preserve"> składka lub raty składki płatne będą </w:t>
      </w:r>
      <w:r w:rsidR="00912D86" w:rsidRPr="009722FE">
        <w:rPr>
          <w:rFonts w:ascii="Cambria" w:eastAsia="Calibri" w:hAnsi="Cambria"/>
        </w:rPr>
        <w:br/>
      </w:r>
      <w:r w:rsidRPr="009722FE">
        <w:rPr>
          <w:rFonts w:ascii="Cambria" w:eastAsia="Calibri" w:hAnsi="Cambria"/>
        </w:rPr>
        <w:t>w terminach określonych w ramach odrębnych ustaleń.</w:t>
      </w:r>
    </w:p>
    <w:p w:rsidR="000400BA" w:rsidRPr="009722FE" w:rsidRDefault="000400BA" w:rsidP="00371FB1">
      <w:pPr>
        <w:widowControl w:val="0"/>
        <w:numPr>
          <w:ilvl w:val="0"/>
          <w:numId w:val="91"/>
        </w:numPr>
        <w:tabs>
          <w:tab w:val="left" w:pos="284"/>
        </w:tabs>
        <w:spacing w:after="0" w:line="240" w:lineRule="auto"/>
        <w:ind w:left="284" w:hanging="284"/>
        <w:contextualSpacing/>
        <w:jc w:val="both"/>
        <w:rPr>
          <w:rFonts w:ascii="Cambria" w:eastAsia="Calibri" w:hAnsi="Cambria"/>
        </w:rPr>
      </w:pPr>
      <w:r w:rsidRPr="009722FE">
        <w:rPr>
          <w:rFonts w:ascii="Cambria" w:hAnsi="Cambria"/>
        </w:rPr>
        <w:t>Terminy zapłaty składki zostaną określone w dokumentach ubezpieczeniowych.</w:t>
      </w:r>
    </w:p>
    <w:p w:rsidR="000400BA" w:rsidRPr="009722FE" w:rsidRDefault="000400BA" w:rsidP="00371FB1">
      <w:pPr>
        <w:widowControl w:val="0"/>
        <w:numPr>
          <w:ilvl w:val="0"/>
          <w:numId w:val="91"/>
        </w:numPr>
        <w:tabs>
          <w:tab w:val="left" w:pos="284"/>
        </w:tabs>
        <w:spacing w:after="0" w:line="240" w:lineRule="auto"/>
        <w:ind w:left="284" w:hanging="284"/>
        <w:contextualSpacing/>
        <w:jc w:val="both"/>
        <w:rPr>
          <w:rFonts w:ascii="Cambria" w:eastAsia="Calibri" w:hAnsi="Cambria"/>
        </w:rPr>
      </w:pPr>
      <w:r w:rsidRPr="009722FE">
        <w:rPr>
          <w:rFonts w:ascii="Cambria" w:eastAsia="Calibri" w:hAnsi="Cambria"/>
        </w:rPr>
        <w:t>Składka płatna jest przelewem lub przekazem pocztowym na rachunek bankowy Wykonawcy wskazany na dokumentach ubezpieczeniowych.</w:t>
      </w:r>
    </w:p>
    <w:p w:rsidR="000400BA" w:rsidRPr="009722FE" w:rsidRDefault="000400BA" w:rsidP="00371FB1">
      <w:pPr>
        <w:widowControl w:val="0"/>
        <w:numPr>
          <w:ilvl w:val="0"/>
          <w:numId w:val="91"/>
        </w:numPr>
        <w:tabs>
          <w:tab w:val="left" w:pos="284"/>
        </w:tabs>
        <w:spacing w:after="0" w:line="240" w:lineRule="auto"/>
        <w:ind w:left="284" w:hanging="284"/>
        <w:contextualSpacing/>
        <w:jc w:val="both"/>
        <w:rPr>
          <w:rFonts w:ascii="Cambria" w:eastAsia="Calibri" w:hAnsi="Cambria"/>
        </w:rPr>
      </w:pPr>
      <w:r w:rsidRPr="009722FE">
        <w:rPr>
          <w:rFonts w:ascii="Cambria" w:hAnsi="Cambria"/>
        </w:rPr>
        <w:t>Za datę prawidłowego opłacenia składki uznaje się dzień obciążenia rachunku Zamawiającego o ile w momencie jego składania na rachunku ubezpieczającego była dostępna ilość wolnych środków płatniczych.</w:t>
      </w:r>
    </w:p>
    <w:p w:rsidR="00347FB3" w:rsidRPr="009722FE" w:rsidRDefault="000400BA" w:rsidP="00371FB1">
      <w:pPr>
        <w:widowControl w:val="0"/>
        <w:numPr>
          <w:ilvl w:val="0"/>
          <w:numId w:val="91"/>
        </w:numPr>
        <w:tabs>
          <w:tab w:val="left" w:pos="284"/>
        </w:tabs>
        <w:spacing w:after="0" w:line="240" w:lineRule="auto"/>
        <w:ind w:left="284" w:hanging="284"/>
        <w:contextualSpacing/>
        <w:jc w:val="both"/>
        <w:rPr>
          <w:rFonts w:ascii="Cambria" w:eastAsia="Calibri" w:hAnsi="Cambria"/>
        </w:rPr>
      </w:pPr>
      <w:r w:rsidRPr="009722FE">
        <w:rPr>
          <w:rFonts w:ascii="Cambria" w:hAnsi="Cambria"/>
          <w:lang w:eastAsia="pl-PL"/>
        </w:rPr>
        <w:t>W przypadku braku wpłaty w ustalonym terminie składki jednorazowej lub jej pierwszej raty Wykonawca odstępuje od możliwości wypowiedzenia umowy ze skutkiem natychmiastowym z żądaniem zapłaty składki za okres, przez który ponosił odpowiedzialność.</w:t>
      </w:r>
    </w:p>
    <w:p w:rsidR="00347FB3" w:rsidRPr="009722FE" w:rsidRDefault="00347FB3" w:rsidP="001D5159">
      <w:pPr>
        <w:widowControl w:val="0"/>
        <w:spacing w:before="120" w:after="0" w:line="240" w:lineRule="auto"/>
        <w:jc w:val="center"/>
        <w:outlineLvl w:val="1"/>
        <w:rPr>
          <w:rFonts w:ascii="Cambria" w:hAnsi="Cambria"/>
          <w:b/>
        </w:rPr>
      </w:pPr>
      <w:r w:rsidRPr="009722FE">
        <w:rPr>
          <w:rFonts w:ascii="Cambria" w:hAnsi="Cambria"/>
          <w:b/>
        </w:rPr>
        <w:t>Postanowienia końcowe</w:t>
      </w:r>
    </w:p>
    <w:p w:rsidR="00347FB3" w:rsidRPr="009722FE" w:rsidRDefault="00347FB3" w:rsidP="001D5159">
      <w:pPr>
        <w:widowControl w:val="0"/>
        <w:spacing w:after="0" w:line="240" w:lineRule="auto"/>
        <w:jc w:val="center"/>
        <w:rPr>
          <w:rFonts w:ascii="Cambria" w:hAnsi="Cambria"/>
          <w:b/>
        </w:rPr>
      </w:pPr>
      <w:r w:rsidRPr="009722FE">
        <w:rPr>
          <w:rFonts w:ascii="Cambria" w:hAnsi="Cambria"/>
          <w:b/>
        </w:rPr>
        <w:t>§ 13</w:t>
      </w:r>
    </w:p>
    <w:p w:rsidR="00347FB3" w:rsidRPr="009722FE" w:rsidRDefault="00347FB3" w:rsidP="001D5159">
      <w:pPr>
        <w:widowControl w:val="0"/>
        <w:spacing w:after="0" w:line="240" w:lineRule="auto"/>
        <w:jc w:val="both"/>
        <w:rPr>
          <w:rFonts w:ascii="Cambria" w:hAnsi="Cambria"/>
        </w:rPr>
      </w:pPr>
      <w:r w:rsidRPr="009722FE">
        <w:rPr>
          <w:rFonts w:ascii="Cambria" w:hAnsi="Cambria"/>
        </w:rPr>
        <w:t>Integralną częścią niniejszej umowy są:</w:t>
      </w:r>
    </w:p>
    <w:p w:rsidR="00347FB3" w:rsidRPr="009722FE" w:rsidRDefault="00347FB3" w:rsidP="00455B83">
      <w:pPr>
        <w:widowControl w:val="0"/>
        <w:numPr>
          <w:ilvl w:val="0"/>
          <w:numId w:val="69"/>
        </w:numPr>
        <w:tabs>
          <w:tab w:val="left" w:pos="360"/>
        </w:tabs>
        <w:spacing w:after="0" w:line="240" w:lineRule="auto"/>
        <w:contextualSpacing/>
        <w:jc w:val="both"/>
        <w:rPr>
          <w:rFonts w:ascii="Cambria" w:hAnsi="Cambria"/>
        </w:rPr>
      </w:pPr>
      <w:r w:rsidRPr="009722FE">
        <w:rPr>
          <w:rFonts w:ascii="Cambria" w:hAnsi="Cambria"/>
        </w:rPr>
        <w:t>specyfikacja istotnych warunków zamówienia,</w:t>
      </w:r>
    </w:p>
    <w:p w:rsidR="00347FB3" w:rsidRPr="009722FE" w:rsidRDefault="00347FB3" w:rsidP="00455B83">
      <w:pPr>
        <w:widowControl w:val="0"/>
        <w:numPr>
          <w:ilvl w:val="0"/>
          <w:numId w:val="69"/>
        </w:numPr>
        <w:tabs>
          <w:tab w:val="left" w:pos="360"/>
        </w:tabs>
        <w:spacing w:after="0" w:line="240" w:lineRule="auto"/>
        <w:contextualSpacing/>
        <w:jc w:val="both"/>
        <w:rPr>
          <w:rFonts w:ascii="Cambria" w:hAnsi="Cambria"/>
        </w:rPr>
      </w:pPr>
      <w:r w:rsidRPr="009722FE">
        <w:rPr>
          <w:rFonts w:ascii="Cambria" w:hAnsi="Cambria"/>
        </w:rPr>
        <w:t>ogólne/szczególne warunki ubezpieczenia aktualne na dzień składania ofert i obowiązujące przez cały okres realizacji zamówienia, tj. (należy wymienić): ………………………………………..,</w:t>
      </w:r>
    </w:p>
    <w:p w:rsidR="00347FB3" w:rsidRPr="009722FE" w:rsidRDefault="00347FB3" w:rsidP="00455B83">
      <w:pPr>
        <w:widowControl w:val="0"/>
        <w:numPr>
          <w:ilvl w:val="0"/>
          <w:numId w:val="69"/>
        </w:numPr>
        <w:tabs>
          <w:tab w:val="left" w:pos="360"/>
        </w:tabs>
        <w:spacing w:after="0" w:line="240" w:lineRule="auto"/>
        <w:contextualSpacing/>
        <w:jc w:val="both"/>
        <w:rPr>
          <w:rFonts w:ascii="Cambria" w:hAnsi="Cambria"/>
        </w:rPr>
      </w:pPr>
      <w:r w:rsidRPr="009722FE">
        <w:rPr>
          <w:rFonts w:ascii="Cambria" w:hAnsi="Cambria"/>
        </w:rPr>
        <w:t>oferta złożona przez Wykonawcę z dnia ………………………………….,</w:t>
      </w:r>
    </w:p>
    <w:p w:rsidR="00912D86" w:rsidRPr="009722FE" w:rsidRDefault="00347FB3" w:rsidP="00455B83">
      <w:pPr>
        <w:widowControl w:val="0"/>
        <w:numPr>
          <w:ilvl w:val="0"/>
          <w:numId w:val="69"/>
        </w:numPr>
        <w:tabs>
          <w:tab w:val="left" w:pos="360"/>
        </w:tabs>
        <w:spacing w:after="0" w:line="240" w:lineRule="auto"/>
        <w:contextualSpacing/>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w odniesieniu do poszczególnych zakresów i rodzajów ubezpieczenia</w:t>
      </w:r>
      <w:r w:rsidR="00912D86" w:rsidRPr="009722FE">
        <w:rPr>
          <w:rFonts w:ascii="Cambria" w:hAnsi="Cambria"/>
        </w:rPr>
        <w:t>,</w:t>
      </w:r>
    </w:p>
    <w:p w:rsidR="00347FB3" w:rsidRPr="009722FE" w:rsidRDefault="00912D86" w:rsidP="00455B83">
      <w:pPr>
        <w:widowControl w:val="0"/>
        <w:numPr>
          <w:ilvl w:val="0"/>
          <w:numId w:val="69"/>
        </w:numPr>
        <w:tabs>
          <w:tab w:val="left" w:pos="360"/>
        </w:tabs>
        <w:spacing w:after="0" w:line="240" w:lineRule="auto"/>
        <w:contextualSpacing/>
        <w:jc w:val="both"/>
        <w:rPr>
          <w:rFonts w:ascii="Cambria" w:hAnsi="Cambria"/>
        </w:rPr>
      </w:pPr>
      <w:r w:rsidRPr="009722FE">
        <w:rPr>
          <w:rFonts w:ascii="Cambria" w:hAnsi="Cambria"/>
        </w:rPr>
        <w:t>dokumenty ubezpieczeniowe wystawiane przez wykonawcę</w:t>
      </w:r>
      <w:r w:rsidR="00347FB3" w:rsidRPr="009722FE">
        <w:rPr>
          <w:rFonts w:ascii="Cambria" w:hAnsi="Cambria"/>
        </w:rPr>
        <w:t>.</w:t>
      </w:r>
    </w:p>
    <w:p w:rsidR="000400BA" w:rsidRPr="009722FE" w:rsidRDefault="000400BA" w:rsidP="001D5159">
      <w:pPr>
        <w:widowControl w:val="0"/>
        <w:spacing w:before="120" w:after="0" w:line="240" w:lineRule="auto"/>
        <w:jc w:val="center"/>
        <w:rPr>
          <w:rFonts w:ascii="Cambria" w:hAnsi="Cambria"/>
          <w:b/>
        </w:rPr>
      </w:pPr>
      <w:r w:rsidRPr="009722FE">
        <w:rPr>
          <w:rFonts w:ascii="Cambria" w:hAnsi="Cambria"/>
          <w:b/>
        </w:rPr>
        <w:t>§ 1</w:t>
      </w:r>
      <w:r w:rsidR="00A915F9" w:rsidRPr="009722FE">
        <w:rPr>
          <w:rFonts w:ascii="Cambria" w:hAnsi="Cambria"/>
          <w:b/>
        </w:rPr>
        <w:t>4</w:t>
      </w:r>
    </w:p>
    <w:p w:rsidR="000400BA" w:rsidRPr="009722FE" w:rsidRDefault="000400BA" w:rsidP="001D5159">
      <w:pPr>
        <w:widowControl w:val="0"/>
        <w:spacing w:after="0" w:line="240" w:lineRule="auto"/>
        <w:jc w:val="both"/>
        <w:rPr>
          <w:rFonts w:ascii="Cambria" w:hAnsi="Cambria"/>
        </w:rPr>
      </w:pPr>
      <w:r w:rsidRPr="009722FE">
        <w:rPr>
          <w:rFonts w:ascii="Cambria" w:hAnsi="Cambria"/>
        </w:rPr>
        <w:t>Spory wynikające z niniejszej umowy rozstrzygane będą przez sąd właściwy dla siedziby Zamawiającego.</w:t>
      </w:r>
    </w:p>
    <w:p w:rsidR="000400BA" w:rsidRPr="009722FE" w:rsidRDefault="000400BA" w:rsidP="001D5159">
      <w:pPr>
        <w:widowControl w:val="0"/>
        <w:spacing w:after="0" w:line="240" w:lineRule="auto"/>
        <w:jc w:val="center"/>
        <w:rPr>
          <w:rFonts w:ascii="Cambria" w:hAnsi="Cambria"/>
          <w:b/>
          <w:lang w:eastAsia="ar-SA"/>
        </w:rPr>
      </w:pPr>
      <w:r w:rsidRPr="009722FE">
        <w:rPr>
          <w:rFonts w:ascii="Cambria" w:hAnsi="Cambria"/>
          <w:b/>
          <w:lang w:eastAsia="ar-SA"/>
        </w:rPr>
        <w:t>§1</w:t>
      </w:r>
      <w:r w:rsidR="00A915F9" w:rsidRPr="009722FE">
        <w:rPr>
          <w:rFonts w:ascii="Cambria" w:hAnsi="Cambria"/>
          <w:b/>
          <w:lang w:eastAsia="ar-SA"/>
        </w:rPr>
        <w:t>5</w:t>
      </w:r>
    </w:p>
    <w:p w:rsidR="000400BA" w:rsidRPr="009722FE" w:rsidRDefault="000400BA" w:rsidP="00455B83">
      <w:pPr>
        <w:widowControl w:val="0"/>
        <w:numPr>
          <w:ilvl w:val="0"/>
          <w:numId w:val="70"/>
        </w:numPr>
        <w:tabs>
          <w:tab w:val="left" w:pos="284"/>
        </w:tabs>
        <w:suppressAutoHyphens/>
        <w:autoSpaceDE w:val="0"/>
        <w:spacing w:after="0" w:line="240" w:lineRule="auto"/>
        <w:ind w:left="284" w:hanging="284"/>
        <w:contextualSpacing/>
        <w:jc w:val="both"/>
        <w:rPr>
          <w:rFonts w:ascii="Cambria" w:hAnsi="Cambria"/>
          <w:lang w:eastAsia="ar-SA"/>
        </w:rPr>
      </w:pPr>
      <w:r w:rsidRPr="009722FE">
        <w:rPr>
          <w:rFonts w:ascii="Cambria" w:hAnsi="Cambria"/>
          <w:lang w:eastAsia="ar-SA"/>
        </w:rPr>
        <w:t xml:space="preserve">Zamawiający może rozwiązać niniejszą umowę, jeżeli zachodzi co najmniej jedna z następujących okoliczności: </w:t>
      </w:r>
    </w:p>
    <w:p w:rsidR="000400BA" w:rsidRPr="009722FE" w:rsidRDefault="000400BA" w:rsidP="00455B83">
      <w:pPr>
        <w:widowControl w:val="0"/>
        <w:numPr>
          <w:ilvl w:val="0"/>
          <w:numId w:val="71"/>
        </w:numPr>
        <w:tabs>
          <w:tab w:val="left" w:pos="284"/>
        </w:tabs>
        <w:suppressAutoHyphens/>
        <w:spacing w:after="0" w:line="240" w:lineRule="auto"/>
        <w:ind w:left="284" w:hanging="284"/>
        <w:jc w:val="both"/>
        <w:rPr>
          <w:rFonts w:ascii="Cambria" w:hAnsi="Cambria"/>
          <w:lang w:eastAsia="ar-SA"/>
        </w:rPr>
      </w:pPr>
      <w:r w:rsidRPr="009722FE">
        <w:rPr>
          <w:rFonts w:ascii="Cambria" w:hAnsi="Cambria"/>
          <w:lang w:eastAsia="ar-SA"/>
        </w:rPr>
        <w:t>zmiana umowy została dokonana z naruszeniem art. 144 ust. 1-1b, 1d i 1e ustawy Prawo zamówień publicznych,</w:t>
      </w:r>
    </w:p>
    <w:p w:rsidR="000400BA" w:rsidRPr="009722FE" w:rsidRDefault="000400BA" w:rsidP="00455B83">
      <w:pPr>
        <w:widowControl w:val="0"/>
        <w:numPr>
          <w:ilvl w:val="0"/>
          <w:numId w:val="71"/>
        </w:numPr>
        <w:tabs>
          <w:tab w:val="left" w:pos="284"/>
        </w:tabs>
        <w:suppressAutoHyphens/>
        <w:spacing w:after="0" w:line="240" w:lineRule="auto"/>
        <w:ind w:left="284" w:hanging="284"/>
        <w:jc w:val="both"/>
        <w:rPr>
          <w:rFonts w:ascii="Cambria" w:hAnsi="Cambria"/>
          <w:lang w:eastAsia="ar-SA"/>
        </w:rPr>
      </w:pPr>
      <w:r w:rsidRPr="009722FE">
        <w:rPr>
          <w:rFonts w:ascii="Cambria" w:hAnsi="Cambria"/>
          <w:lang w:eastAsia="ar-SA"/>
        </w:rPr>
        <w:t>Wykonawca w chwili zawarcia umowy podlega wykluczeniu z postępowania na podstawie art. 24 ust. 1 ustawy Prawo zamówień publicznych;</w:t>
      </w:r>
    </w:p>
    <w:p w:rsidR="000400BA" w:rsidRPr="009722FE" w:rsidRDefault="000400BA" w:rsidP="00455B83">
      <w:pPr>
        <w:widowControl w:val="0"/>
        <w:numPr>
          <w:ilvl w:val="0"/>
          <w:numId w:val="71"/>
        </w:numPr>
        <w:tabs>
          <w:tab w:val="left" w:pos="284"/>
        </w:tabs>
        <w:suppressAutoHyphens/>
        <w:spacing w:after="0" w:line="240" w:lineRule="auto"/>
        <w:ind w:left="284" w:hanging="284"/>
        <w:jc w:val="both"/>
        <w:rPr>
          <w:rFonts w:ascii="Cambria" w:hAnsi="Cambria"/>
          <w:lang w:eastAsia="ar-SA"/>
        </w:rPr>
      </w:pPr>
      <w:r w:rsidRPr="009722FE">
        <w:rPr>
          <w:rFonts w:ascii="Cambria" w:hAnsi="Cambria"/>
          <w:lang w:eastAsia="ar-SA"/>
        </w:rPr>
        <w:lastRenderedPageBreak/>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0400BA" w:rsidRPr="009722FE" w:rsidRDefault="000400BA" w:rsidP="00455B83">
      <w:pPr>
        <w:widowControl w:val="0"/>
        <w:numPr>
          <w:ilvl w:val="0"/>
          <w:numId w:val="70"/>
        </w:numPr>
        <w:spacing w:after="120" w:line="240" w:lineRule="auto"/>
        <w:ind w:left="284" w:hanging="284"/>
        <w:contextualSpacing/>
        <w:jc w:val="both"/>
        <w:rPr>
          <w:rFonts w:ascii="Cambria" w:eastAsia="Calibri" w:hAnsi="Cambria"/>
          <w:b/>
        </w:rPr>
      </w:pPr>
      <w:r w:rsidRPr="009722FE">
        <w:rPr>
          <w:rFonts w:ascii="Cambria" w:eastAsia="Calibri" w:hAnsi="Cambria"/>
          <w:lang w:eastAsia="ar-SA"/>
        </w:rPr>
        <w:t>W takim przypadku Wykonawca może żądać wyłącznie wynagrodzenia należnego z tytułu wykonania części umowy.</w:t>
      </w:r>
    </w:p>
    <w:p w:rsidR="000400BA" w:rsidRPr="009722FE" w:rsidRDefault="000400BA" w:rsidP="001D5159">
      <w:pPr>
        <w:widowControl w:val="0"/>
        <w:spacing w:before="120" w:after="0" w:line="240" w:lineRule="auto"/>
        <w:jc w:val="center"/>
        <w:rPr>
          <w:rFonts w:ascii="Cambria" w:hAnsi="Cambria"/>
          <w:b/>
        </w:rPr>
      </w:pPr>
      <w:r w:rsidRPr="009722FE">
        <w:rPr>
          <w:rFonts w:ascii="Cambria" w:hAnsi="Cambria"/>
          <w:b/>
        </w:rPr>
        <w:t>§ 1</w:t>
      </w:r>
      <w:r w:rsidR="00A915F9" w:rsidRPr="009722FE">
        <w:rPr>
          <w:rFonts w:ascii="Cambria" w:hAnsi="Cambria"/>
          <w:b/>
        </w:rPr>
        <w:t>6</w:t>
      </w:r>
    </w:p>
    <w:p w:rsidR="00AE6A34" w:rsidRPr="00455B83" w:rsidRDefault="00AE6A34" w:rsidP="00AE6A34">
      <w:pPr>
        <w:widowControl w:val="0"/>
        <w:spacing w:after="0" w:line="240" w:lineRule="auto"/>
        <w:jc w:val="both"/>
        <w:rPr>
          <w:rFonts w:ascii="Cambria" w:hAnsi="Cambria"/>
        </w:rPr>
      </w:pPr>
      <w:r w:rsidRPr="00455B83">
        <w:rPr>
          <w:rFonts w:ascii="Cambria" w:hAnsi="Cambria"/>
        </w:rPr>
        <w:t xml:space="preserve">Umowę sporządzono w trzech jednobrzmiących egzemplarzach, każdym na prawie oryginału, </w:t>
      </w:r>
      <w:r w:rsidRPr="00455B83">
        <w:rPr>
          <w:rFonts w:ascii="Cambria" w:hAnsi="Cambria"/>
        </w:rPr>
        <w:br/>
        <w:t xml:space="preserve">po jednym egzemplarzu dla Zamawiającego, Wykonawcy i </w:t>
      </w:r>
      <w:r>
        <w:rPr>
          <w:rFonts w:ascii="Cambria" w:hAnsi="Cambria"/>
        </w:rPr>
        <w:t xml:space="preserve">konsorcjum firm brokerskich – Kancelaria Brokerów Ubezpieczeniowych ADVISOR sp. z o.o. z siedzibą w Jeleniej Górze , przy ul. Klonowa 13 oraz </w:t>
      </w:r>
      <w:r>
        <w:rPr>
          <w:rFonts w:ascii="Cambria" w:hAnsi="Cambria"/>
          <w:bCs/>
          <w:iCs/>
        </w:rPr>
        <w:t>Inter-Broker sp. z o.o. z siedzibą w Toruniu, przy ul. Żeglarska 31</w:t>
      </w:r>
      <w:r>
        <w:rPr>
          <w:rFonts w:ascii="Cambria" w:hAnsi="Cambria"/>
        </w:rPr>
        <w:t>.</w:t>
      </w:r>
    </w:p>
    <w:p w:rsidR="00443908" w:rsidRPr="009722FE" w:rsidRDefault="00443908" w:rsidP="00443908">
      <w:pPr>
        <w:widowControl w:val="0"/>
        <w:spacing w:before="120" w:after="120" w:line="240" w:lineRule="auto"/>
        <w:jc w:val="both"/>
        <w:outlineLvl w:val="0"/>
        <w:rPr>
          <w:rFonts w:ascii="Cambria" w:hAnsi="Cambria"/>
          <w:b/>
        </w:rPr>
      </w:pPr>
      <w:r w:rsidRPr="009722FE">
        <w:rPr>
          <w:rFonts w:ascii="Cambria" w:hAnsi="Cambria"/>
          <w:b/>
        </w:rPr>
        <w:t>Załącznik nr 6</w:t>
      </w:r>
      <w:r>
        <w:rPr>
          <w:rFonts w:ascii="Cambria" w:hAnsi="Cambria"/>
          <w:b/>
        </w:rPr>
        <w:t>c</w:t>
      </w:r>
      <w:r w:rsidRPr="009722FE">
        <w:rPr>
          <w:rFonts w:ascii="Cambria" w:hAnsi="Cambria"/>
          <w:b/>
        </w:rPr>
        <w:t xml:space="preserve"> do SIWZ: Wzór umowy dotyczący części I</w:t>
      </w:r>
      <w:r>
        <w:rPr>
          <w:rFonts w:ascii="Cambria" w:hAnsi="Cambria"/>
          <w:b/>
        </w:rPr>
        <w:t>V</w:t>
      </w:r>
      <w:r w:rsidRPr="009722FE">
        <w:rPr>
          <w:rFonts w:ascii="Cambria" w:hAnsi="Cambria"/>
          <w:b/>
        </w:rPr>
        <w:t> zamówienia</w:t>
      </w:r>
    </w:p>
    <w:p w:rsidR="00443908" w:rsidRPr="009722FE" w:rsidRDefault="00443908" w:rsidP="00443908">
      <w:pPr>
        <w:widowControl w:val="0"/>
        <w:spacing w:after="0" w:line="240" w:lineRule="auto"/>
        <w:jc w:val="center"/>
        <w:rPr>
          <w:rFonts w:ascii="Cambria" w:hAnsi="Cambria"/>
          <w:lang w:eastAsia="pl-PL"/>
        </w:rPr>
      </w:pPr>
      <w:r w:rsidRPr="009722FE">
        <w:rPr>
          <w:rFonts w:ascii="Cambria" w:hAnsi="Cambria"/>
          <w:lang w:eastAsia="pl-PL"/>
        </w:rPr>
        <w:t>Umowa nr …………</w:t>
      </w:r>
    </w:p>
    <w:p w:rsidR="00443908" w:rsidRPr="009722FE" w:rsidRDefault="00443908" w:rsidP="00443908">
      <w:pPr>
        <w:widowControl w:val="0"/>
        <w:suppressAutoHyphens/>
        <w:spacing w:before="60" w:after="0" w:line="240" w:lineRule="auto"/>
        <w:ind w:right="1"/>
        <w:jc w:val="both"/>
        <w:rPr>
          <w:rFonts w:ascii="Cambria" w:hAnsi="Cambria" w:cs="Arial"/>
          <w:color w:val="000000"/>
          <w:lang w:eastAsia="ar-SA"/>
        </w:rPr>
      </w:pPr>
      <w:r w:rsidRPr="009722FE">
        <w:rPr>
          <w:rFonts w:ascii="Cambria" w:hAnsi="Cambria" w:cs="Arial"/>
          <w:color w:val="000000"/>
          <w:lang w:eastAsia="ar-SA"/>
        </w:rPr>
        <w:t xml:space="preserve">w dniu  ……….. r. w </w:t>
      </w:r>
      <w:r>
        <w:rPr>
          <w:rFonts w:ascii="Cambria" w:hAnsi="Cambria" w:cs="Arial"/>
          <w:color w:val="000000"/>
          <w:lang w:eastAsia="ar-SA"/>
        </w:rPr>
        <w:t>Lubawce</w:t>
      </w:r>
      <w:r w:rsidRPr="009722FE">
        <w:rPr>
          <w:rFonts w:ascii="Cambria" w:hAnsi="Cambria" w:cs="Arial"/>
          <w:color w:val="000000"/>
          <w:lang w:eastAsia="ar-SA"/>
        </w:rPr>
        <w:t xml:space="preserve">, pomiędzy Gminą </w:t>
      </w:r>
      <w:r>
        <w:rPr>
          <w:rFonts w:ascii="Cambria" w:hAnsi="Cambria" w:cs="Arial"/>
          <w:color w:val="000000"/>
          <w:lang w:eastAsia="ar-SA"/>
        </w:rPr>
        <w:t>Lubawka</w:t>
      </w:r>
      <w:r w:rsidRPr="009722FE">
        <w:rPr>
          <w:rFonts w:ascii="Cambria" w:hAnsi="Cambria" w:cs="Arial"/>
          <w:color w:val="000000"/>
          <w:lang w:eastAsia="ar-SA"/>
        </w:rPr>
        <w:t xml:space="preserve">, z siedzibą </w:t>
      </w:r>
      <w:r>
        <w:rPr>
          <w:rFonts w:ascii="Cambria" w:hAnsi="Cambria" w:cs="Arial"/>
          <w:color w:val="000000"/>
          <w:lang w:eastAsia="ar-SA"/>
        </w:rPr>
        <w:t>pl. Wolności 1, 58-420 Lubawka</w:t>
      </w:r>
      <w:r w:rsidRPr="009722FE">
        <w:rPr>
          <w:rFonts w:ascii="Cambria" w:hAnsi="Cambria" w:cs="Arial"/>
          <w:color w:val="000000"/>
          <w:lang w:eastAsia="ar-SA"/>
        </w:rPr>
        <w:t xml:space="preserve">, REGON: </w:t>
      </w:r>
      <w:r>
        <w:rPr>
          <w:rFonts w:ascii="Cambria" w:hAnsi="Cambria" w:cs="Arial"/>
          <w:color w:val="000000"/>
          <w:lang w:eastAsia="ar-SA"/>
        </w:rPr>
        <w:t>230821339</w:t>
      </w:r>
      <w:r w:rsidRPr="009722FE">
        <w:rPr>
          <w:rFonts w:ascii="Cambria" w:hAnsi="Cambria" w:cs="Arial"/>
          <w:color w:val="000000"/>
          <w:lang w:eastAsia="ar-SA"/>
        </w:rPr>
        <w:t xml:space="preserve">, NIP: </w:t>
      </w:r>
      <w:r>
        <w:rPr>
          <w:rFonts w:ascii="Cambria" w:hAnsi="Cambria" w:cs="Arial"/>
          <w:color w:val="000000"/>
          <w:lang w:eastAsia="ar-SA"/>
        </w:rPr>
        <w:t>6141001909</w:t>
      </w:r>
      <w:r w:rsidRPr="009722FE">
        <w:rPr>
          <w:rFonts w:ascii="Cambria" w:hAnsi="Cambria" w:cs="Arial"/>
          <w:color w:val="000000"/>
          <w:lang w:eastAsia="ar-SA"/>
        </w:rPr>
        <w:t xml:space="preserve">, reprezentowaną przez: </w:t>
      </w:r>
    </w:p>
    <w:p w:rsidR="00443908" w:rsidRPr="009722FE" w:rsidRDefault="00443908" w:rsidP="00443908">
      <w:pPr>
        <w:widowControl w:val="0"/>
        <w:suppressAutoHyphens/>
        <w:spacing w:before="60" w:after="0" w:line="240" w:lineRule="auto"/>
        <w:ind w:right="-567"/>
        <w:jc w:val="both"/>
        <w:rPr>
          <w:rFonts w:ascii="Cambria" w:hAnsi="Cambria" w:cs="Arial"/>
          <w:color w:val="000000"/>
          <w:shd w:val="clear" w:color="auto" w:fill="FFFF00"/>
          <w:lang w:eastAsia="ar-SA"/>
        </w:rPr>
      </w:pPr>
      <w:r>
        <w:rPr>
          <w:rFonts w:ascii="Cambria" w:hAnsi="Cambria" w:cs="Arial"/>
          <w:color w:val="000000"/>
          <w:lang w:eastAsia="ar-SA"/>
        </w:rPr>
        <w:t>Ewę Kocemba</w:t>
      </w:r>
      <w:r w:rsidRPr="009722FE">
        <w:rPr>
          <w:rFonts w:ascii="Cambria" w:hAnsi="Cambria" w:cs="Arial"/>
          <w:color w:val="000000"/>
          <w:lang w:eastAsia="ar-SA"/>
        </w:rPr>
        <w:t xml:space="preserve"> </w:t>
      </w:r>
      <w:r>
        <w:rPr>
          <w:rFonts w:ascii="Cambria" w:hAnsi="Cambria" w:cs="Arial"/>
          <w:color w:val="000000"/>
          <w:lang w:eastAsia="ar-SA"/>
        </w:rPr>
        <w:t>–</w:t>
      </w:r>
      <w:r w:rsidRPr="009722FE">
        <w:rPr>
          <w:rFonts w:ascii="Cambria" w:hAnsi="Cambria" w:cs="Arial"/>
          <w:color w:val="000000"/>
          <w:lang w:eastAsia="ar-SA"/>
        </w:rPr>
        <w:t xml:space="preserve"> </w:t>
      </w:r>
      <w:r>
        <w:rPr>
          <w:rFonts w:ascii="Cambria" w:hAnsi="Cambria" w:cs="Arial"/>
          <w:color w:val="000000"/>
          <w:lang w:eastAsia="ar-SA"/>
        </w:rPr>
        <w:t>Burmistrza Gminy Lubawka</w:t>
      </w:r>
    </w:p>
    <w:p w:rsidR="00443908" w:rsidRPr="009722FE" w:rsidRDefault="00443908" w:rsidP="00443908">
      <w:pPr>
        <w:widowControl w:val="0"/>
        <w:spacing w:after="0" w:line="240" w:lineRule="auto"/>
        <w:jc w:val="both"/>
        <w:rPr>
          <w:rFonts w:ascii="Cambria" w:hAnsi="Cambria"/>
          <w:b/>
          <w:lang w:eastAsia="pl-PL"/>
        </w:rPr>
      </w:pPr>
      <w:r w:rsidRPr="009722FE">
        <w:rPr>
          <w:rFonts w:ascii="Cambria" w:hAnsi="Cambria" w:cs="Arial"/>
          <w:color w:val="000000"/>
          <w:lang w:eastAsia="ar-SA"/>
        </w:rPr>
        <w:t xml:space="preserve">przy kontrasygnacie </w:t>
      </w:r>
      <w:r>
        <w:rPr>
          <w:rFonts w:ascii="Cambria" w:hAnsi="Cambria" w:cs="Arial"/>
          <w:color w:val="000000"/>
          <w:lang w:eastAsia="ar-SA"/>
        </w:rPr>
        <w:t>Moniki Stanek-Gamoń</w:t>
      </w:r>
      <w:r w:rsidRPr="009722FE">
        <w:rPr>
          <w:rFonts w:ascii="Cambria" w:hAnsi="Cambria" w:cs="Arial"/>
          <w:color w:val="000000"/>
          <w:lang w:eastAsia="ar-SA"/>
        </w:rPr>
        <w:t xml:space="preserve"> - Skarbnika </w:t>
      </w:r>
      <w:r>
        <w:rPr>
          <w:rFonts w:ascii="Cambria" w:hAnsi="Cambria" w:cs="Arial"/>
          <w:color w:val="000000"/>
          <w:lang w:eastAsia="ar-SA"/>
        </w:rPr>
        <w:t>Gminy Lubawka</w:t>
      </w:r>
    </w:p>
    <w:p w:rsidR="00443908" w:rsidRPr="009722FE" w:rsidRDefault="00443908" w:rsidP="00443908">
      <w:pPr>
        <w:widowControl w:val="0"/>
        <w:spacing w:before="60" w:after="0" w:line="240" w:lineRule="auto"/>
        <w:jc w:val="both"/>
        <w:rPr>
          <w:rFonts w:ascii="Cambria" w:hAnsi="Cambria"/>
          <w:lang w:eastAsia="pl-PL"/>
        </w:rPr>
      </w:pPr>
      <w:r w:rsidRPr="009722FE">
        <w:rPr>
          <w:rFonts w:ascii="Cambria" w:hAnsi="Cambria"/>
          <w:lang w:eastAsia="pl-PL"/>
        </w:rPr>
        <w:t xml:space="preserve">zwaną w dalszej części umowy </w:t>
      </w:r>
      <w:r w:rsidRPr="009722FE">
        <w:rPr>
          <w:rFonts w:ascii="Cambria" w:hAnsi="Cambria"/>
          <w:b/>
          <w:lang w:eastAsia="pl-PL"/>
        </w:rPr>
        <w:t>Zamawiającym</w:t>
      </w:r>
    </w:p>
    <w:p w:rsidR="00443908" w:rsidRPr="009722FE" w:rsidRDefault="00443908" w:rsidP="00443908">
      <w:pPr>
        <w:widowControl w:val="0"/>
        <w:spacing w:after="0" w:line="240" w:lineRule="auto"/>
        <w:jc w:val="center"/>
        <w:rPr>
          <w:rFonts w:ascii="Cambria" w:hAnsi="Cambria"/>
          <w:lang w:eastAsia="pl-PL"/>
        </w:rPr>
      </w:pPr>
      <w:r w:rsidRPr="009722FE">
        <w:rPr>
          <w:rFonts w:ascii="Cambria" w:hAnsi="Cambria"/>
          <w:lang w:eastAsia="pl-PL"/>
        </w:rPr>
        <w:t>a</w:t>
      </w:r>
    </w:p>
    <w:p w:rsidR="00443908" w:rsidRPr="009722FE" w:rsidRDefault="00443908" w:rsidP="00443908">
      <w:pPr>
        <w:widowControl w:val="0"/>
        <w:spacing w:before="60" w:after="0" w:line="240" w:lineRule="auto"/>
        <w:jc w:val="both"/>
        <w:rPr>
          <w:rFonts w:ascii="Cambria" w:hAnsi="Cambria"/>
          <w:highlight w:val="yellow"/>
          <w:lang w:eastAsia="pl-PL"/>
        </w:rPr>
      </w:pPr>
      <w:r w:rsidRPr="009722FE">
        <w:rPr>
          <w:rFonts w:ascii="Cambria" w:eastAsia="Calibri" w:hAnsi="Cambria"/>
          <w:lang w:eastAsia="ar-SA"/>
        </w:rPr>
        <w:t xml:space="preserve">............................................................................., z siedzibą w .........................., prowadzącym działalność ubezpieczeniową zarejestrowaną w ................................ pod numerem KRS ........................... NIP: ......................., REGON: ......................., posiadającym zezwolenie na prowadzenie działalności ubezpieczeniowej nr: ........... z dnia .................., reprezentowanym przez: </w:t>
      </w:r>
      <w:r w:rsidRPr="009722FE">
        <w:rPr>
          <w:rFonts w:ascii="Cambria" w:hAnsi="Cambria"/>
          <w:lang w:eastAsia="pl-PL"/>
        </w:rPr>
        <w:t>...........................................................................................................................,</w:t>
      </w:r>
    </w:p>
    <w:p w:rsidR="00443908" w:rsidRPr="009722FE" w:rsidRDefault="00443908" w:rsidP="00443908">
      <w:pPr>
        <w:widowControl w:val="0"/>
        <w:spacing w:after="0" w:line="240" w:lineRule="auto"/>
        <w:rPr>
          <w:rFonts w:ascii="Cambria" w:hAnsi="Cambria"/>
          <w:lang w:eastAsia="pl-PL"/>
        </w:rPr>
      </w:pPr>
      <w:r w:rsidRPr="009722FE">
        <w:rPr>
          <w:rFonts w:ascii="Cambria" w:hAnsi="Cambria"/>
          <w:lang w:eastAsia="pl-PL"/>
        </w:rPr>
        <w:t xml:space="preserve">zwanym dalej </w:t>
      </w:r>
      <w:r w:rsidRPr="009722FE">
        <w:rPr>
          <w:rFonts w:ascii="Cambria" w:hAnsi="Cambria"/>
          <w:b/>
          <w:lang w:eastAsia="pl-PL"/>
        </w:rPr>
        <w:t>Wykonawcą</w:t>
      </w:r>
      <w:r w:rsidRPr="009722FE">
        <w:rPr>
          <w:rFonts w:ascii="Cambria" w:hAnsi="Cambria"/>
          <w:lang w:eastAsia="pl-PL"/>
        </w:rPr>
        <w:t xml:space="preserve"> </w:t>
      </w:r>
    </w:p>
    <w:p w:rsidR="005D49F4" w:rsidRPr="00800AF8" w:rsidRDefault="005D49F4" w:rsidP="005D49F4">
      <w:pPr>
        <w:widowControl w:val="0"/>
        <w:spacing w:before="120" w:after="0" w:line="240" w:lineRule="auto"/>
        <w:jc w:val="both"/>
        <w:rPr>
          <w:rFonts w:ascii="Cambria" w:hAnsi="Cambria"/>
          <w:spacing w:val="-4"/>
        </w:rPr>
      </w:pPr>
      <w:r w:rsidRPr="00800AF8">
        <w:rPr>
          <w:rFonts w:ascii="Cambria" w:hAnsi="Cambria"/>
          <w:spacing w:val="-4"/>
        </w:rPr>
        <w:t xml:space="preserve">przy udziale i za pośrednictwem </w:t>
      </w:r>
      <w:r>
        <w:rPr>
          <w:rFonts w:ascii="Cambria" w:hAnsi="Cambria"/>
          <w:spacing w:val="-4"/>
        </w:rPr>
        <w:t xml:space="preserve">konsorcjum </w:t>
      </w:r>
      <w:r w:rsidRPr="00800AF8">
        <w:rPr>
          <w:rFonts w:ascii="Cambria" w:hAnsi="Cambria"/>
          <w:spacing w:val="-4"/>
        </w:rPr>
        <w:t>broker</w:t>
      </w:r>
      <w:r>
        <w:rPr>
          <w:rFonts w:ascii="Cambria" w:hAnsi="Cambria"/>
          <w:spacing w:val="-4"/>
        </w:rPr>
        <w:t>ów</w:t>
      </w:r>
      <w:r w:rsidRPr="00800AF8">
        <w:rPr>
          <w:rFonts w:ascii="Cambria" w:hAnsi="Cambria"/>
          <w:spacing w:val="-4"/>
        </w:rPr>
        <w:t xml:space="preserve"> ubezpieczeniow</w:t>
      </w:r>
      <w:r>
        <w:rPr>
          <w:rFonts w:ascii="Cambria" w:hAnsi="Cambria"/>
          <w:spacing w:val="-4"/>
        </w:rPr>
        <w:t>ych</w:t>
      </w:r>
      <w:r w:rsidRPr="00800AF8">
        <w:rPr>
          <w:rFonts w:ascii="Cambria" w:hAnsi="Cambria"/>
          <w:spacing w:val="-4"/>
        </w:rPr>
        <w:t>:</w:t>
      </w:r>
      <w:r w:rsidRPr="00800AF8">
        <w:rPr>
          <w:rFonts w:ascii="Cambria" w:eastAsia="Calibri" w:hAnsi="Cambria"/>
          <w:spacing w:val="-2"/>
        </w:rPr>
        <w:t xml:space="preserve"> </w:t>
      </w:r>
      <w:r>
        <w:rPr>
          <w:rFonts w:ascii="Cambria" w:eastAsia="Calibri" w:hAnsi="Cambria"/>
          <w:spacing w:val="-2"/>
        </w:rPr>
        <w:t xml:space="preserve">Kancelaria Brokerów Ubezpieczeniowych ADVISOR Sp. z o.o. z siedzibą w Jeleniej Górze, przy ul. Klonowica 13, 58-500 Jelenia Góra; NIP:611-253-45-66; REGON:231226188  </w:t>
      </w:r>
      <w:r w:rsidRPr="00800AF8">
        <w:rPr>
          <w:rFonts w:ascii="Cambria" w:hAnsi="Cambria"/>
          <w:bCs/>
          <w:spacing w:val="-4"/>
        </w:rPr>
        <w:t>wpisan</w:t>
      </w:r>
      <w:r>
        <w:rPr>
          <w:rFonts w:ascii="Cambria" w:hAnsi="Cambria"/>
          <w:bCs/>
          <w:spacing w:val="-4"/>
        </w:rPr>
        <w:t>ej</w:t>
      </w:r>
      <w:r w:rsidRPr="00800AF8">
        <w:rPr>
          <w:rFonts w:ascii="Cambria" w:hAnsi="Cambria"/>
          <w:bCs/>
          <w:spacing w:val="-4"/>
        </w:rPr>
        <w:t xml:space="preserve"> do rejestru przedsiębiorców prowadzonego przez </w:t>
      </w:r>
      <w:r w:rsidRPr="005D49F4">
        <w:rPr>
          <w:rFonts w:ascii="Cambria" w:hAnsi="Cambria"/>
          <w:bCs/>
          <w:spacing w:val="-4"/>
        </w:rPr>
        <w:t xml:space="preserve">Sąd Rejonowy dla Wrocławia - Fabrycznej IX Wydział Gospodarczy – KRS nr 0000220947; </w:t>
      </w:r>
      <w:r w:rsidRPr="005D49F4">
        <w:rPr>
          <w:rFonts w:ascii="Cambria" w:hAnsi="Cambria"/>
          <w:spacing w:val="-4"/>
        </w:rPr>
        <w:t xml:space="preserve">kapitał zakładowy </w:t>
      </w:r>
      <w:r w:rsidRPr="005D49F4">
        <w:rPr>
          <w:rFonts w:ascii="Cambria" w:hAnsi="Cambria"/>
          <w:bCs/>
          <w:spacing w:val="-4"/>
        </w:rPr>
        <w:t>–</w:t>
      </w:r>
      <w:r w:rsidRPr="005D49F4">
        <w:rPr>
          <w:rFonts w:ascii="Cambria" w:hAnsi="Cambria"/>
          <w:spacing w:val="-4"/>
        </w:rPr>
        <w:t xml:space="preserve"> 50 000,00 zł</w:t>
      </w:r>
      <w:r w:rsidRPr="005D49F4">
        <w:rPr>
          <w:rFonts w:ascii="Cambria" w:hAnsi="Cambria"/>
          <w:strike/>
          <w:spacing w:val="-4"/>
        </w:rPr>
        <w:t>;</w:t>
      </w:r>
      <w:r w:rsidRPr="005D49F4">
        <w:rPr>
          <w:rFonts w:ascii="Cambria" w:hAnsi="Cambria"/>
          <w:spacing w:val="-4"/>
        </w:rPr>
        <w:t xml:space="preserve"> posiadającej zezwolenie Państwowego Urzędu Nadzoru Ubezpieczeń na prowadzenie działalności </w:t>
      </w:r>
      <w:r w:rsidRPr="005D49F4">
        <w:rPr>
          <w:rFonts w:ascii="Cambria" w:hAnsi="Cambria"/>
          <w:spacing w:val="-4"/>
          <w:highlight w:val="yellow"/>
        </w:rPr>
        <w:t xml:space="preserve">brokerskiej numer 000/00 z dnia 00 miesiąc </w:t>
      </w:r>
      <w:r>
        <w:rPr>
          <w:rFonts w:ascii="Cambria" w:hAnsi="Cambria"/>
          <w:spacing w:val="-4"/>
          <w:highlight w:val="yellow"/>
        </w:rPr>
        <w:t>0</w:t>
      </w:r>
      <w:r w:rsidRPr="005D49F4">
        <w:rPr>
          <w:rFonts w:ascii="Cambria" w:hAnsi="Cambria"/>
          <w:spacing w:val="-4"/>
          <w:highlight w:val="yellow"/>
        </w:rPr>
        <w:t>000 r.,</w:t>
      </w:r>
      <w:r w:rsidRPr="005D49F4">
        <w:rPr>
          <w:rFonts w:ascii="Cambria" w:hAnsi="Cambria"/>
          <w:spacing w:val="-4"/>
        </w:rPr>
        <w:t xml:space="preserve"> wpisanej do Rejestru brokerów ubezpieczeniowych pod pozycją </w:t>
      </w:r>
      <w:r>
        <w:rPr>
          <w:rFonts w:ascii="Cambria" w:hAnsi="Cambria"/>
          <w:spacing w:val="-4"/>
        </w:rPr>
        <w:t>1356</w:t>
      </w:r>
      <w:r w:rsidRPr="005D49F4">
        <w:rPr>
          <w:rFonts w:ascii="Cambria" w:hAnsi="Cambria"/>
          <w:spacing w:val="-4"/>
        </w:rPr>
        <w:t>/U</w:t>
      </w:r>
      <w:r>
        <w:rPr>
          <w:rFonts w:ascii="Cambria" w:hAnsi="Cambria"/>
          <w:spacing w:val="-4"/>
        </w:rPr>
        <w:t xml:space="preserve"> </w:t>
      </w:r>
      <w:r>
        <w:rPr>
          <w:rFonts w:ascii="Cambria" w:eastAsia="Calibri" w:hAnsi="Cambria"/>
          <w:spacing w:val="-2"/>
        </w:rPr>
        <w:t xml:space="preserve">oraz </w:t>
      </w:r>
      <w:r w:rsidRPr="00800AF8">
        <w:rPr>
          <w:rFonts w:ascii="Cambria" w:hAnsi="Cambria"/>
          <w:spacing w:val="-4"/>
        </w:rPr>
        <w:t>Inter-Broker sp. z o.o. z siedzibą w Toruniu, przy ul. Żeglarskiej 31, 87</w:t>
      </w:r>
      <w:r w:rsidRPr="00800AF8">
        <w:rPr>
          <w:rFonts w:ascii="Cambria" w:hAnsi="Cambria"/>
          <w:bCs/>
          <w:spacing w:val="-4"/>
        </w:rPr>
        <w:t>–</w:t>
      </w:r>
      <w:r w:rsidRPr="00800AF8">
        <w:rPr>
          <w:rFonts w:ascii="Cambria" w:hAnsi="Cambria"/>
          <w:spacing w:val="-4"/>
        </w:rPr>
        <w:t xml:space="preserve">100 Toruń; NIP: 879-101-30-31; REGON: </w:t>
      </w:r>
      <w:r w:rsidRPr="00800AF8">
        <w:rPr>
          <w:rFonts w:ascii="Cambria" w:hAnsi="Cambria"/>
          <w:bCs/>
          <w:spacing w:val="-4"/>
        </w:rPr>
        <w:t>870315750; wpisan</w:t>
      </w:r>
      <w:r>
        <w:rPr>
          <w:rFonts w:ascii="Cambria" w:hAnsi="Cambria"/>
          <w:bCs/>
          <w:spacing w:val="-4"/>
        </w:rPr>
        <w:t>ej</w:t>
      </w:r>
      <w:r w:rsidRPr="00800AF8">
        <w:rPr>
          <w:rFonts w:ascii="Cambria" w:hAnsi="Cambria"/>
          <w:bCs/>
          <w:spacing w:val="-4"/>
        </w:rPr>
        <w:t xml:space="preserve"> do rejestru przedsiębiorców prowadzonego przez Sąd Rejonowy w Toruniu VII Wydział Gospodarczy Krajowego Rejestru Sądowego – KRS nr 0000180910; </w:t>
      </w:r>
      <w:r w:rsidRPr="00800AF8">
        <w:rPr>
          <w:rFonts w:ascii="Cambria" w:hAnsi="Cambria"/>
          <w:spacing w:val="-4"/>
        </w:rPr>
        <w:t xml:space="preserve">kapitał zakładowy </w:t>
      </w:r>
      <w:r w:rsidRPr="00800AF8">
        <w:rPr>
          <w:rFonts w:ascii="Cambria" w:hAnsi="Cambria"/>
          <w:bCs/>
          <w:spacing w:val="-4"/>
        </w:rPr>
        <w:t>–</w:t>
      </w:r>
      <w:r w:rsidRPr="00800AF8">
        <w:rPr>
          <w:rFonts w:ascii="Cambria" w:hAnsi="Cambria"/>
          <w:spacing w:val="-4"/>
        </w:rPr>
        <w:t xml:space="preserve"> 90 000,00 zł</w:t>
      </w:r>
      <w:r w:rsidRPr="00800AF8">
        <w:rPr>
          <w:rFonts w:ascii="Cambria" w:hAnsi="Cambria"/>
          <w:strike/>
          <w:spacing w:val="-4"/>
        </w:rPr>
        <w:t>;</w:t>
      </w:r>
      <w:r w:rsidRPr="00800AF8">
        <w:rPr>
          <w:rFonts w:ascii="Cambria" w:hAnsi="Cambria"/>
          <w:spacing w:val="-4"/>
        </w:rPr>
        <w:t xml:space="preserve"> posiadającej zezwolenie Państwowego Urzędu Nadzoru Ubezpieczeń na prowadzenie działalności brokerskiej numer 404/98 z dnia 02 lipca 1998 r., wpisanej do Rejestru brokerów ubezpieczeniowych pod pozycją 00000418/U</w:t>
      </w:r>
    </w:p>
    <w:p w:rsidR="00443908" w:rsidRPr="00800AF8" w:rsidRDefault="00443908" w:rsidP="00443908">
      <w:pPr>
        <w:widowControl w:val="0"/>
        <w:spacing w:before="120" w:after="0" w:line="240" w:lineRule="auto"/>
        <w:jc w:val="both"/>
        <w:rPr>
          <w:rFonts w:ascii="Cambria" w:hAnsi="Cambria"/>
          <w:spacing w:val="-4"/>
        </w:rPr>
      </w:pPr>
    </w:p>
    <w:p w:rsidR="00443908" w:rsidRPr="00800AF8" w:rsidRDefault="00443908" w:rsidP="00443908">
      <w:pPr>
        <w:widowControl w:val="0"/>
        <w:spacing w:before="60" w:after="0" w:line="240" w:lineRule="auto"/>
        <w:jc w:val="both"/>
        <w:rPr>
          <w:rFonts w:ascii="Cambria" w:hAnsi="Cambria"/>
          <w:spacing w:val="-4"/>
          <w:lang w:eastAsia="pl-PL"/>
        </w:rPr>
      </w:pPr>
      <w:r w:rsidRPr="00800AF8">
        <w:rPr>
          <w:rFonts w:ascii="Cambria" w:hAnsi="Cambria"/>
          <w:spacing w:val="-4"/>
        </w:rPr>
        <w:t xml:space="preserve">w rezultacie dokonania przez Zamawiającego wyboru oferty Wykonawcy w postępowaniu o udzielenie zamówienia publicznego na wykonanie zadania pn.: Ubezpieczenie interesów majątkowych Gminy </w:t>
      </w:r>
      <w:r>
        <w:rPr>
          <w:rFonts w:ascii="Cambria" w:hAnsi="Cambria"/>
          <w:spacing w:val="-4"/>
        </w:rPr>
        <w:t>Lubawka</w:t>
      </w:r>
      <w:r w:rsidRPr="00800AF8">
        <w:rPr>
          <w:rFonts w:ascii="Cambria" w:hAnsi="Cambria"/>
          <w:spacing w:val="-4"/>
        </w:rPr>
        <w:t xml:space="preserve"> - część I</w:t>
      </w:r>
      <w:r w:rsidR="00D30C62">
        <w:rPr>
          <w:rFonts w:ascii="Cambria" w:hAnsi="Cambria"/>
          <w:spacing w:val="-4"/>
        </w:rPr>
        <w:t>V</w:t>
      </w:r>
      <w:r w:rsidRPr="00800AF8">
        <w:rPr>
          <w:rFonts w:ascii="Cambria" w:hAnsi="Cambria"/>
          <w:spacing w:val="-4"/>
        </w:rPr>
        <w:t xml:space="preserve"> zamówienia: </w:t>
      </w:r>
      <w:r w:rsidRPr="00800AF8">
        <w:rPr>
          <w:rFonts w:ascii="Cambria" w:hAnsi="Cambria"/>
          <w:bCs/>
          <w:spacing w:val="-4"/>
        </w:rPr>
        <w:t xml:space="preserve">Ubezpieczenie majątku i odpowiedzialności cywilnej </w:t>
      </w:r>
      <w:r w:rsidR="00D30C62">
        <w:rPr>
          <w:rFonts w:ascii="Cambria" w:hAnsi="Cambria"/>
          <w:bCs/>
          <w:spacing w:val="-4"/>
        </w:rPr>
        <w:t xml:space="preserve">wspólnot zarządzanych przez Zakład </w:t>
      </w:r>
      <w:r w:rsidR="00B00637">
        <w:rPr>
          <w:rFonts w:ascii="Cambria" w:hAnsi="Cambria"/>
          <w:bCs/>
          <w:spacing w:val="-4"/>
        </w:rPr>
        <w:t>Gospodarki Miejskiej w Lubawce</w:t>
      </w:r>
      <w:r w:rsidRPr="00800AF8">
        <w:rPr>
          <w:rFonts w:ascii="Cambria" w:hAnsi="Cambria"/>
          <w:spacing w:val="-4"/>
        </w:rPr>
        <w:t xml:space="preserve"> - przeprowadzonego w trybie przetargu nieograniczonego zgodnie z przepisami ustawy z dnia 29 stycznia 2004 r. Prawo zamówień publicznych (</w:t>
      </w:r>
      <w:r w:rsidRPr="00800AF8">
        <w:rPr>
          <w:rFonts w:ascii="Cambria" w:hAnsi="Cambria"/>
          <w:iCs/>
          <w:spacing w:val="-4"/>
        </w:rPr>
        <w:t>tekst jednolity Dz.U. 2018 poz. 1986 z późn. zm.</w:t>
      </w:r>
      <w:r w:rsidRPr="00800AF8">
        <w:rPr>
          <w:rFonts w:ascii="Cambria" w:hAnsi="Cambria"/>
          <w:spacing w:val="-4"/>
        </w:rPr>
        <w:t>).</w:t>
      </w:r>
    </w:p>
    <w:p w:rsidR="00443908" w:rsidRPr="009722FE" w:rsidRDefault="00443908" w:rsidP="00443908">
      <w:pPr>
        <w:widowControl w:val="0"/>
        <w:spacing w:before="60" w:after="0" w:line="240" w:lineRule="auto"/>
        <w:jc w:val="both"/>
        <w:rPr>
          <w:rFonts w:ascii="Cambria" w:hAnsi="Cambria"/>
          <w:spacing w:val="-4"/>
          <w:lang w:eastAsia="pl-PL"/>
        </w:rPr>
      </w:pP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Postanowienia ogólne</w:t>
      </w:r>
    </w:p>
    <w:p w:rsidR="00443908" w:rsidRPr="009722FE" w:rsidRDefault="00443908" w:rsidP="00443908">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w:t>
      </w:r>
    </w:p>
    <w:p w:rsidR="00443908" w:rsidRPr="009722FE" w:rsidRDefault="00443908" w:rsidP="00124E22">
      <w:pPr>
        <w:widowControl w:val="0"/>
        <w:numPr>
          <w:ilvl w:val="0"/>
          <w:numId w:val="113"/>
        </w:numPr>
        <w:tabs>
          <w:tab w:val="clear" w:pos="720"/>
          <w:tab w:val="num" w:pos="426"/>
        </w:tabs>
        <w:spacing w:after="0" w:line="240" w:lineRule="auto"/>
        <w:ind w:left="426"/>
        <w:jc w:val="both"/>
        <w:rPr>
          <w:rFonts w:ascii="Cambria" w:hAnsi="Cambria"/>
          <w:lang w:eastAsia="pl-PL"/>
        </w:rPr>
      </w:pPr>
      <w:r w:rsidRPr="009722FE">
        <w:rPr>
          <w:rFonts w:ascii="Cambria" w:hAnsi="Cambria"/>
          <w:lang w:eastAsia="pl-PL"/>
        </w:rPr>
        <w:t>Niniejsza umowa reguluje warunki wykonania zamówienia.</w:t>
      </w:r>
    </w:p>
    <w:p w:rsidR="00443908" w:rsidRPr="009722FE" w:rsidRDefault="00443908" w:rsidP="00124E22">
      <w:pPr>
        <w:widowControl w:val="0"/>
        <w:numPr>
          <w:ilvl w:val="0"/>
          <w:numId w:val="113"/>
        </w:numPr>
        <w:tabs>
          <w:tab w:val="left" w:pos="426"/>
        </w:tabs>
        <w:spacing w:after="0" w:line="240" w:lineRule="auto"/>
        <w:ind w:left="426" w:hanging="426"/>
        <w:jc w:val="both"/>
        <w:rPr>
          <w:rFonts w:ascii="Cambria" w:hAnsi="Cambria"/>
          <w:lang w:eastAsia="pl-PL"/>
        </w:rPr>
      </w:pPr>
      <w:r w:rsidRPr="009722FE">
        <w:rPr>
          <w:rFonts w:ascii="Cambria" w:hAnsi="Cambria"/>
          <w:lang w:eastAsia="pl-PL"/>
        </w:rPr>
        <w:t xml:space="preserve">Ilekroć zapisy umowy odnoszą się do Zamawiającego, dotyczą one również ubezpieczających </w:t>
      </w:r>
      <w:r w:rsidRPr="009722FE">
        <w:rPr>
          <w:rFonts w:ascii="Cambria" w:hAnsi="Cambria"/>
          <w:lang w:eastAsia="pl-PL"/>
        </w:rPr>
        <w:br/>
        <w:t>i ubezpieczonych objętych zamówieniem, szczególnie w odniesieniu do zakresu ubezpieczenia, przedmiotu ubezpieczenia, likwidacji szkód i płatności składek. Przy czym prawo do zmiany umowy i odstąpienia od niej posiada wyłącznie Zamawiający.</w:t>
      </w: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 2</w:t>
      </w:r>
    </w:p>
    <w:p w:rsidR="00443908" w:rsidRPr="009722FE" w:rsidRDefault="00443908" w:rsidP="00443908">
      <w:pPr>
        <w:widowControl w:val="0"/>
        <w:tabs>
          <w:tab w:val="left" w:pos="360"/>
        </w:tabs>
        <w:spacing w:after="0" w:line="240" w:lineRule="auto"/>
        <w:jc w:val="both"/>
        <w:rPr>
          <w:rFonts w:ascii="Cambria" w:hAnsi="Cambria"/>
          <w:lang w:eastAsia="pl-PL"/>
        </w:rPr>
      </w:pPr>
      <w:r w:rsidRPr="009722FE">
        <w:rPr>
          <w:rFonts w:ascii="Cambria" w:hAnsi="Cambria"/>
          <w:lang w:eastAsia="pl-PL"/>
        </w:rPr>
        <w:lastRenderedPageBreak/>
        <w:t xml:space="preserve">Wykonawca zobowiązuje się wykonać przedmiot umowy z najwyższą starannością, zgodnie </w:t>
      </w:r>
      <w:r w:rsidRPr="009722FE">
        <w:rPr>
          <w:rFonts w:ascii="Cambria" w:hAnsi="Cambria"/>
          <w:lang w:eastAsia="pl-PL"/>
        </w:rPr>
        <w:br/>
        <w:t>z treścią umowy oraz przepisami obowiązującego prawa.</w:t>
      </w:r>
    </w:p>
    <w:p w:rsidR="00443908" w:rsidRPr="009722FE" w:rsidRDefault="00443908" w:rsidP="00443908">
      <w:pPr>
        <w:widowControl w:val="0"/>
        <w:spacing w:before="120" w:after="0" w:line="240" w:lineRule="auto"/>
        <w:jc w:val="center"/>
        <w:rPr>
          <w:rFonts w:ascii="Cambria" w:hAnsi="Cambria"/>
          <w:b/>
        </w:rPr>
      </w:pPr>
      <w:r w:rsidRPr="009722FE">
        <w:rPr>
          <w:rFonts w:ascii="Cambria" w:hAnsi="Cambria"/>
          <w:b/>
        </w:rPr>
        <w:t>§ 3</w:t>
      </w:r>
    </w:p>
    <w:p w:rsidR="00443908" w:rsidRPr="009722FE" w:rsidRDefault="00443908" w:rsidP="00124E22">
      <w:pPr>
        <w:widowControl w:val="0"/>
        <w:numPr>
          <w:ilvl w:val="0"/>
          <w:numId w:val="114"/>
        </w:numPr>
        <w:tabs>
          <w:tab w:val="left" w:pos="426"/>
        </w:tabs>
        <w:spacing w:after="0" w:line="240" w:lineRule="auto"/>
        <w:contextualSpacing/>
        <w:jc w:val="both"/>
        <w:rPr>
          <w:rFonts w:ascii="Cambria" w:hAnsi="Cambria"/>
        </w:rPr>
      </w:pPr>
      <w:r w:rsidRPr="009722FE">
        <w:rPr>
          <w:rFonts w:ascii="Cambria" w:hAnsi="Cambria"/>
        </w:rPr>
        <w:t>Zamawiającemu przysługuje prawo odstąpienia od umowy w razie:</w:t>
      </w:r>
    </w:p>
    <w:p w:rsidR="00443908" w:rsidRPr="009722FE" w:rsidRDefault="00443908" w:rsidP="00443908">
      <w:pPr>
        <w:pStyle w:val="Akapitzlist"/>
        <w:widowControl w:val="0"/>
        <w:numPr>
          <w:ilvl w:val="0"/>
          <w:numId w:val="36"/>
        </w:numPr>
        <w:tabs>
          <w:tab w:val="left" w:pos="426"/>
        </w:tabs>
        <w:spacing w:after="0" w:line="240" w:lineRule="auto"/>
        <w:ind w:left="426" w:hanging="426"/>
        <w:jc w:val="both"/>
        <w:rPr>
          <w:rFonts w:ascii="Cambria" w:hAnsi="Cambria"/>
        </w:rPr>
      </w:pPr>
      <w:r w:rsidRPr="009722FE">
        <w:rPr>
          <w:rFonts w:ascii="Cambria" w:hAnsi="Cambria"/>
        </w:rPr>
        <w:t xml:space="preserve">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rsidR="00443908" w:rsidRPr="009722FE" w:rsidRDefault="00443908" w:rsidP="00443908">
      <w:pPr>
        <w:pStyle w:val="Akapitzlist"/>
        <w:widowControl w:val="0"/>
        <w:numPr>
          <w:ilvl w:val="0"/>
          <w:numId w:val="36"/>
        </w:numPr>
        <w:tabs>
          <w:tab w:val="left" w:pos="426"/>
        </w:tabs>
        <w:spacing w:after="0" w:line="240" w:lineRule="auto"/>
        <w:ind w:left="426" w:hanging="426"/>
        <w:jc w:val="both"/>
        <w:rPr>
          <w:rFonts w:ascii="Cambria" w:hAnsi="Cambria"/>
        </w:rPr>
      </w:pPr>
      <w:r w:rsidRPr="009722FE">
        <w:rPr>
          <w:rFonts w:ascii="Cambria" w:hAnsi="Cambria"/>
        </w:rPr>
        <w:t>rażącego naruszenia przez Wykonawcę postanowień niniejszej umowy, przy czym odstąpienie od umowy powinno być poprzedzone bezskutecznym upływem terminu wyznaczonego Wykonawcy przez Zamawiającego na zmianę sposobu wykonywania umowy,</w:t>
      </w:r>
    </w:p>
    <w:p w:rsidR="00443908" w:rsidRPr="009722FE" w:rsidRDefault="00443908" w:rsidP="00124E22">
      <w:pPr>
        <w:widowControl w:val="0"/>
        <w:numPr>
          <w:ilvl w:val="0"/>
          <w:numId w:val="114"/>
        </w:numPr>
        <w:tabs>
          <w:tab w:val="left" w:pos="426"/>
        </w:tabs>
        <w:spacing w:after="0" w:line="240" w:lineRule="auto"/>
        <w:ind w:left="426" w:hanging="426"/>
        <w:contextualSpacing/>
        <w:jc w:val="both"/>
        <w:rPr>
          <w:rFonts w:ascii="Cambria" w:hAnsi="Cambria"/>
        </w:rPr>
      </w:pPr>
      <w:r w:rsidRPr="009722FE">
        <w:rPr>
          <w:rFonts w:ascii="Cambria" w:hAnsi="Cambria"/>
        </w:rPr>
        <w:t>Odstąpienie od umowy, o którym mowa w ust. 1, powinno nastąpić w formie pisemnej pod rygorem nieważności takiego oświadczenia i powinno zawierać uzasadnienie.</w:t>
      </w:r>
    </w:p>
    <w:p w:rsidR="00443908" w:rsidRPr="009722FE" w:rsidRDefault="00443908" w:rsidP="00124E22">
      <w:pPr>
        <w:widowControl w:val="0"/>
        <w:numPr>
          <w:ilvl w:val="0"/>
          <w:numId w:val="114"/>
        </w:numPr>
        <w:tabs>
          <w:tab w:val="left" w:pos="426"/>
        </w:tabs>
        <w:spacing w:after="0" w:line="240" w:lineRule="auto"/>
        <w:ind w:left="426" w:hanging="426"/>
        <w:contextualSpacing/>
        <w:jc w:val="both"/>
        <w:rPr>
          <w:rFonts w:ascii="Cambria" w:hAnsi="Cambria"/>
        </w:rPr>
      </w:pPr>
      <w:r w:rsidRPr="009722FE">
        <w:rPr>
          <w:rFonts w:ascii="Cambria" w:hAnsi="Cambria"/>
        </w:rPr>
        <w:t>Prawo odstąpienia Zamawiający może wykonać w terminie 30 dni od powzięcia wiadomości o okolicznościach wymienionych w ust. 1.</w:t>
      </w:r>
    </w:p>
    <w:p w:rsidR="00443908" w:rsidRPr="009722FE" w:rsidRDefault="00443908" w:rsidP="00124E22">
      <w:pPr>
        <w:widowControl w:val="0"/>
        <w:numPr>
          <w:ilvl w:val="0"/>
          <w:numId w:val="114"/>
        </w:numPr>
        <w:tabs>
          <w:tab w:val="left" w:pos="426"/>
        </w:tabs>
        <w:spacing w:after="0" w:line="240" w:lineRule="auto"/>
        <w:ind w:left="426" w:hanging="426"/>
        <w:contextualSpacing/>
        <w:jc w:val="both"/>
        <w:rPr>
          <w:rFonts w:ascii="Cambria" w:hAnsi="Cambria"/>
        </w:rPr>
      </w:pPr>
      <w:r w:rsidRPr="009722FE">
        <w:rPr>
          <w:rFonts w:ascii="Cambria" w:hAnsi="Cambria"/>
        </w:rPr>
        <w:t>W przypadku odstąpienia od umowy, o którym mowa w ust. 1, Wykonawca może żądać wyłącznie wynagrodzenia należnego z tytułu wykonania części umowy.</w:t>
      </w:r>
    </w:p>
    <w:p w:rsidR="00443908" w:rsidRPr="009722FE" w:rsidRDefault="00443908" w:rsidP="00443908">
      <w:pPr>
        <w:pStyle w:val="Akapitzlist"/>
        <w:widowControl w:val="0"/>
        <w:tabs>
          <w:tab w:val="left" w:pos="360"/>
        </w:tabs>
        <w:spacing w:before="120" w:after="0" w:line="240" w:lineRule="auto"/>
        <w:ind w:left="360"/>
        <w:jc w:val="center"/>
        <w:rPr>
          <w:rFonts w:ascii="Cambria" w:hAnsi="Cambria"/>
          <w:b/>
          <w:bCs/>
          <w:lang w:eastAsia="pl-PL"/>
        </w:rPr>
      </w:pPr>
      <w:r w:rsidRPr="009722FE">
        <w:rPr>
          <w:rFonts w:ascii="Cambria" w:hAnsi="Cambria"/>
          <w:b/>
          <w:bCs/>
          <w:lang w:eastAsia="pl-PL"/>
        </w:rPr>
        <w:t>Zmiana postanowień umowy</w:t>
      </w:r>
    </w:p>
    <w:p w:rsidR="00443908" w:rsidRPr="009722FE" w:rsidRDefault="00443908" w:rsidP="00443908">
      <w:pPr>
        <w:pStyle w:val="Akapitzlist"/>
        <w:widowControl w:val="0"/>
        <w:spacing w:before="120" w:after="0" w:line="240" w:lineRule="auto"/>
        <w:ind w:left="360"/>
        <w:jc w:val="center"/>
        <w:rPr>
          <w:rFonts w:ascii="Cambria" w:hAnsi="Cambria"/>
          <w:b/>
        </w:rPr>
      </w:pPr>
      <w:r w:rsidRPr="009722FE">
        <w:rPr>
          <w:rFonts w:ascii="Cambria" w:hAnsi="Cambria"/>
          <w:b/>
        </w:rPr>
        <w:t>§4</w:t>
      </w:r>
    </w:p>
    <w:p w:rsidR="00443908" w:rsidRPr="009722FE" w:rsidRDefault="00443908" w:rsidP="00124E22">
      <w:pPr>
        <w:widowControl w:val="0"/>
        <w:numPr>
          <w:ilvl w:val="0"/>
          <w:numId w:val="115"/>
        </w:numPr>
        <w:tabs>
          <w:tab w:val="left" w:pos="426"/>
        </w:tabs>
        <w:suppressAutoHyphens/>
        <w:spacing w:after="0" w:line="240" w:lineRule="auto"/>
        <w:jc w:val="both"/>
        <w:rPr>
          <w:rFonts w:ascii="Cambria" w:hAnsi="Cambria"/>
        </w:rPr>
      </w:pPr>
      <w:r w:rsidRPr="009722FE">
        <w:rPr>
          <w:rFonts w:ascii="Cambria" w:hAnsi="Cambria"/>
        </w:rPr>
        <w:t>Przewiduje się możliwość zmiany umowy w przypadkach, o których mowa w art. 144 ust. 1 pkt 2-6 ustawy Prawo zamówień publicznych oraz w niżej opisanych przypadkach:</w:t>
      </w:r>
    </w:p>
    <w:p w:rsidR="00443908" w:rsidRPr="009722FE" w:rsidRDefault="00443908" w:rsidP="00124E22">
      <w:pPr>
        <w:widowControl w:val="0"/>
        <w:numPr>
          <w:ilvl w:val="0"/>
          <w:numId w:val="116"/>
        </w:numPr>
        <w:tabs>
          <w:tab w:val="left" w:pos="426"/>
        </w:tabs>
        <w:suppressAutoHyphens/>
        <w:spacing w:after="0" w:line="240" w:lineRule="auto"/>
        <w:ind w:left="426"/>
        <w:jc w:val="both"/>
        <w:rPr>
          <w:rFonts w:ascii="Cambria" w:hAnsi="Cambria"/>
        </w:rPr>
      </w:pPr>
      <w:r w:rsidRPr="009722FE">
        <w:rPr>
          <w:rFonts w:ascii="Cambria" w:hAnsi="Cambria"/>
        </w:rPr>
        <w:t xml:space="preserve">Zmiany wynagrodzenia należnego Wykonawcy, w wypadku wystąpienia jednej ze zmian przepisów wskazanych w art. 142 ust. 5 ustawy Prawo zamówień publicznych, tj.: </w:t>
      </w:r>
    </w:p>
    <w:p w:rsidR="00443908" w:rsidRPr="009722FE" w:rsidRDefault="00443908" w:rsidP="00124E22">
      <w:pPr>
        <w:widowControl w:val="0"/>
        <w:numPr>
          <w:ilvl w:val="2"/>
          <w:numId w:val="115"/>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w przypadku zmiany stawki podatku od towarów i usług,</w:t>
      </w:r>
    </w:p>
    <w:p w:rsidR="00443908" w:rsidRPr="009722FE" w:rsidRDefault="00443908" w:rsidP="00124E22">
      <w:pPr>
        <w:widowControl w:val="0"/>
        <w:numPr>
          <w:ilvl w:val="2"/>
          <w:numId w:val="115"/>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 xml:space="preserve">w przypadku zmiany wysokości minimalnego wynagrodzenia za pracę albo wysokości minimalnej stawki godzinowej, ustalonych na podstawie przepisów ustawy z dnia 10 października 2002 r. </w:t>
      </w:r>
      <w:r w:rsidRPr="009722FE">
        <w:rPr>
          <w:rFonts w:ascii="Cambria" w:hAnsi="Cambria"/>
        </w:rPr>
        <w:br/>
        <w:t>o minimalnym wynagrodzeniu za pracę,</w:t>
      </w:r>
    </w:p>
    <w:p w:rsidR="00443908" w:rsidRPr="009722FE" w:rsidRDefault="00443908" w:rsidP="00124E22">
      <w:pPr>
        <w:widowControl w:val="0"/>
        <w:numPr>
          <w:ilvl w:val="2"/>
          <w:numId w:val="115"/>
        </w:numPr>
        <w:tabs>
          <w:tab w:val="left" w:pos="426"/>
          <w:tab w:val="left" w:pos="851"/>
        </w:tabs>
        <w:suppressAutoHyphens/>
        <w:spacing w:after="0" w:line="240" w:lineRule="auto"/>
        <w:ind w:left="426" w:hanging="426"/>
        <w:jc w:val="both"/>
        <w:rPr>
          <w:rFonts w:ascii="Cambria" w:hAnsi="Cambria"/>
          <w:spacing w:val="-4"/>
        </w:rPr>
      </w:pPr>
      <w:r w:rsidRPr="009722FE">
        <w:rPr>
          <w:rFonts w:ascii="Cambria" w:hAnsi="Cambria"/>
          <w:spacing w:val="-4"/>
        </w:rPr>
        <w:t>w przypadku zmiany zasad podlegania ubezpieczeniom społecznym lub ubezpieczeniu zdrowotnemu lub wysokości stawki składki na ubezpieczenia społeczne lub zdrowotne.</w:t>
      </w:r>
    </w:p>
    <w:p w:rsidR="00443908" w:rsidRPr="009722FE" w:rsidRDefault="00443908" w:rsidP="00124E22">
      <w:pPr>
        <w:widowControl w:val="0"/>
        <w:numPr>
          <w:ilvl w:val="0"/>
          <w:numId w:val="116"/>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Zmiany warunków stanowiących podstawę udzielanej ochrony ubezpieczeniowej w przypadku zmian powszechnie obowiązujących przepisów prawa, w szczególności przepisów Kodeksu cywilnego, w zakresie, w jakim zmiany te dotyczyć będą postanowień umów ubezpieczenia. Zmiany te mogą prowadzić do zmiany wynagrodzenia Wykonawcy, jeżeli będą one związane </w:t>
      </w:r>
      <w:r w:rsidRPr="009722FE">
        <w:rPr>
          <w:rFonts w:ascii="Cambria" w:eastAsia="Calibri" w:hAnsi="Cambria"/>
        </w:rPr>
        <w:br/>
        <w:t>ze zwiększeniem sumy ubezpieczenia/gwarancyjnej lub zmianą wielkości ryzyka.</w:t>
      </w:r>
    </w:p>
    <w:p w:rsidR="00443908" w:rsidRPr="009722FE" w:rsidRDefault="00443908" w:rsidP="00124E22">
      <w:pPr>
        <w:widowControl w:val="0"/>
        <w:numPr>
          <w:ilvl w:val="0"/>
          <w:numId w:val="116"/>
        </w:numPr>
        <w:tabs>
          <w:tab w:val="left" w:pos="426"/>
        </w:tabs>
        <w:suppressAutoHyphens/>
        <w:spacing w:after="0" w:line="240" w:lineRule="auto"/>
        <w:ind w:left="426" w:hanging="426"/>
        <w:jc w:val="both"/>
        <w:rPr>
          <w:rFonts w:ascii="Cambria" w:hAnsi="Cambria"/>
        </w:rPr>
      </w:pPr>
      <w:r w:rsidRPr="009722FE">
        <w:rPr>
          <w:rFonts w:ascii="Cambria" w:hAnsi="Cambria"/>
        </w:rPr>
        <w:t>Zmiany podmiotowego zakresu zamówienia w przypadku:</w:t>
      </w:r>
    </w:p>
    <w:p w:rsidR="00443908" w:rsidRPr="009722FE" w:rsidRDefault="00443908" w:rsidP="00124E22">
      <w:pPr>
        <w:widowControl w:val="0"/>
        <w:numPr>
          <w:ilvl w:val="0"/>
          <w:numId w:val="117"/>
        </w:numPr>
        <w:tabs>
          <w:tab w:val="left" w:pos="426"/>
        </w:tabs>
        <w:suppressAutoHyphens/>
        <w:spacing w:after="0" w:line="240" w:lineRule="auto"/>
        <w:ind w:left="426"/>
        <w:jc w:val="both"/>
        <w:rPr>
          <w:rFonts w:ascii="Cambria" w:hAnsi="Cambria"/>
        </w:rPr>
      </w:pPr>
      <w:r w:rsidRPr="009722FE">
        <w:rPr>
          <w:rFonts w:ascii="Cambria" w:hAnsi="Cambria"/>
        </w:rPr>
        <w:t>utworzenia przez Zamawiającego nowych podmiotów, w tym wyodrębnionych z podmiotów dotychczas objętych zamówieniem lub powstałych w wyniku ich połączenia,</w:t>
      </w:r>
    </w:p>
    <w:p w:rsidR="00443908" w:rsidRPr="009722FE" w:rsidRDefault="00443908" w:rsidP="00124E22">
      <w:pPr>
        <w:widowControl w:val="0"/>
        <w:numPr>
          <w:ilvl w:val="0"/>
          <w:numId w:val="117"/>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 xml:space="preserve">restrukturyzacji, przekształcenia, połączenia, komercjalizacji lub zmiany formy prawnej podmiotów objętych zamówieniem, </w:t>
      </w:r>
    </w:p>
    <w:p w:rsidR="00443908" w:rsidRPr="009722FE" w:rsidRDefault="00443908" w:rsidP="00124E22">
      <w:pPr>
        <w:widowControl w:val="0"/>
        <w:numPr>
          <w:ilvl w:val="0"/>
          <w:numId w:val="117"/>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rozwiązania podmiotu objętego zamówieniem.</w:t>
      </w:r>
    </w:p>
    <w:p w:rsidR="00443908" w:rsidRPr="009722FE" w:rsidRDefault="00443908" w:rsidP="00443908">
      <w:pPr>
        <w:widowControl w:val="0"/>
        <w:tabs>
          <w:tab w:val="left" w:pos="426"/>
        </w:tabs>
        <w:spacing w:after="0" w:line="240" w:lineRule="auto"/>
        <w:ind w:left="426"/>
        <w:jc w:val="both"/>
        <w:rPr>
          <w:rFonts w:ascii="Cambria" w:hAnsi="Cambria"/>
        </w:rPr>
      </w:pPr>
      <w:r w:rsidRPr="009722FE">
        <w:rPr>
          <w:rFonts w:ascii="Cambria" w:hAnsi="Cambria"/>
        </w:rPr>
        <w:t>Wymienione wyżej zmiany mogą prowadzić do zmiany wynagrodzenia Wykonawcy, jeżeli będą one związane ze zmianą sumy ubezpieczenia/gwarancyjnej lub zmianą wielkości ryzyka.</w:t>
      </w:r>
    </w:p>
    <w:p w:rsidR="00443908" w:rsidRPr="009722FE" w:rsidRDefault="00443908" w:rsidP="00124E22">
      <w:pPr>
        <w:widowControl w:val="0"/>
        <w:numPr>
          <w:ilvl w:val="0"/>
          <w:numId w:val="116"/>
        </w:numPr>
        <w:tabs>
          <w:tab w:val="left" w:pos="426"/>
        </w:tabs>
        <w:suppressAutoHyphens/>
        <w:spacing w:after="0" w:line="240" w:lineRule="auto"/>
        <w:ind w:left="426" w:hanging="426"/>
        <w:jc w:val="both"/>
        <w:rPr>
          <w:rFonts w:ascii="Cambria" w:hAnsi="Cambria"/>
        </w:rPr>
      </w:pPr>
      <w:r w:rsidRPr="009722FE">
        <w:rPr>
          <w:rFonts w:ascii="Cambria" w:hAnsi="Cambria"/>
        </w:rPr>
        <w:t>Zmiany wynagrodzenia należnego Wykonawcy w przypadku spadku wartości lub ilości ubezpieczonego mienia.</w:t>
      </w:r>
    </w:p>
    <w:p w:rsidR="00443908" w:rsidRPr="009722FE" w:rsidRDefault="00443908" w:rsidP="00124E22">
      <w:pPr>
        <w:widowControl w:val="0"/>
        <w:numPr>
          <w:ilvl w:val="0"/>
          <w:numId w:val="116"/>
        </w:numPr>
        <w:tabs>
          <w:tab w:val="left" w:pos="426"/>
        </w:tabs>
        <w:suppressAutoHyphens/>
        <w:spacing w:after="0" w:line="240" w:lineRule="auto"/>
        <w:ind w:left="426" w:hanging="426"/>
        <w:jc w:val="both"/>
        <w:rPr>
          <w:rFonts w:ascii="Cambria" w:hAnsi="Cambria"/>
        </w:rPr>
      </w:pPr>
      <w:r w:rsidRPr="009722FE">
        <w:rPr>
          <w:rFonts w:ascii="Cambria" w:hAnsi="Cambria"/>
        </w:rPr>
        <w:t>Zmiany wynagrodzenia Wykonawcy, z uwzględnieniem postanowień klauzuli automatycznego pokrycia obligującej Wykonawcę do bezskładkowego obejmowania ubezpieczeniem składników mienia do wysokości określonego w niej limitu, w przypadku:</w:t>
      </w:r>
    </w:p>
    <w:p w:rsidR="00443908" w:rsidRPr="009722FE" w:rsidRDefault="00443908" w:rsidP="00124E22">
      <w:pPr>
        <w:widowControl w:val="0"/>
        <w:numPr>
          <w:ilvl w:val="0"/>
          <w:numId w:val="118"/>
        </w:numPr>
        <w:tabs>
          <w:tab w:val="left" w:pos="426"/>
          <w:tab w:val="left" w:pos="851"/>
        </w:tabs>
        <w:suppressAutoHyphens/>
        <w:spacing w:after="0" w:line="240" w:lineRule="auto"/>
        <w:ind w:left="426"/>
        <w:jc w:val="both"/>
        <w:rPr>
          <w:rFonts w:ascii="Cambria" w:hAnsi="Cambria"/>
        </w:rPr>
      </w:pPr>
      <w:r w:rsidRPr="009722FE">
        <w:rPr>
          <w:rFonts w:ascii="Cambria" w:hAnsi="Cambria"/>
        </w:rPr>
        <w:t>ubezpieczenia nowo nabywanych lub pominiętych składników mienia,</w:t>
      </w:r>
    </w:p>
    <w:p w:rsidR="00443908" w:rsidRPr="009722FE" w:rsidRDefault="00443908" w:rsidP="00124E22">
      <w:pPr>
        <w:widowControl w:val="0"/>
        <w:numPr>
          <w:ilvl w:val="0"/>
          <w:numId w:val="11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zwiększenia sumy ubezpieczenia mienia w związku z jego modernizacją, przeprowadzonymi inwestycjami, adaptacją, rozbudową itp.,</w:t>
      </w:r>
    </w:p>
    <w:p w:rsidR="00443908" w:rsidRPr="009722FE" w:rsidRDefault="00443908" w:rsidP="00124E22">
      <w:pPr>
        <w:widowControl w:val="0"/>
        <w:numPr>
          <w:ilvl w:val="0"/>
          <w:numId w:val="11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wdrażania nowych inwestycji,</w:t>
      </w:r>
    </w:p>
    <w:p w:rsidR="00443908" w:rsidRPr="009722FE" w:rsidRDefault="00443908" w:rsidP="00124E22">
      <w:pPr>
        <w:widowControl w:val="0"/>
        <w:numPr>
          <w:ilvl w:val="0"/>
          <w:numId w:val="11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 xml:space="preserve">objęcia ochroną ubezpieczeniową nowych podmiotów powoływanych przez Zamawiającego, </w:t>
      </w:r>
      <w:r w:rsidRPr="009722FE">
        <w:rPr>
          <w:rFonts w:ascii="Cambria" w:hAnsi="Cambria"/>
        </w:rPr>
        <w:br/>
        <w:t>w tym wyodrębnionych z innych podmiotów objętych zamówieniem lub powstałych w wyniku ich połączenia lub przekształcenia,</w:t>
      </w:r>
    </w:p>
    <w:p w:rsidR="00443908" w:rsidRPr="009722FE" w:rsidRDefault="00443908" w:rsidP="00124E22">
      <w:pPr>
        <w:widowControl w:val="0"/>
        <w:numPr>
          <w:ilvl w:val="0"/>
          <w:numId w:val="118"/>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restrukturyzacji, przekształcenia, połączenia, komercjalizacji lub zmiany formy prawnej podmiotów objętych zamówieniem.</w:t>
      </w:r>
    </w:p>
    <w:p w:rsidR="00443908" w:rsidRPr="009722FE" w:rsidRDefault="00443908" w:rsidP="00124E22">
      <w:pPr>
        <w:widowControl w:val="0"/>
        <w:numPr>
          <w:ilvl w:val="0"/>
          <w:numId w:val="116"/>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Zmiany wynagrodzenia należnego Wykonawcy w przypadku wyczerpania sumy ubezpieczenia w objętym zakresem zamówienia ubezpieczeniu systemem pierwszego ryzyka lub wyczerpania </w:t>
      </w:r>
      <w:r w:rsidRPr="009722FE">
        <w:rPr>
          <w:rFonts w:ascii="Cambria" w:hAnsi="Cambria"/>
        </w:rPr>
        <w:lastRenderedPageBreak/>
        <w:t>sumy gwarancyjnej bądź podlimitów odszkodowawczych w ubezpieczeniu odpowiedzialności cywilnej - zwiększenie wynagrodzenia Wykonawcy w przypadku uzgodnienia uzupełnienia sumy ubezpieczenia w ubezpieczeniu systemem pierwszego ryzyka lub sumy gwarancyjnej/limitów odszkodowawczych w ubezpieczeniu odpowiedzialności cywilnej i jego kosztu.</w:t>
      </w:r>
    </w:p>
    <w:p w:rsidR="00443908" w:rsidRPr="009722FE" w:rsidRDefault="00443908" w:rsidP="00124E22">
      <w:pPr>
        <w:widowControl w:val="0"/>
        <w:numPr>
          <w:ilvl w:val="0"/>
          <w:numId w:val="116"/>
        </w:numPr>
        <w:tabs>
          <w:tab w:val="left" w:pos="426"/>
        </w:tabs>
        <w:suppressAutoHyphens/>
        <w:spacing w:after="0" w:line="240" w:lineRule="auto"/>
        <w:ind w:left="426" w:hanging="426"/>
        <w:jc w:val="both"/>
        <w:rPr>
          <w:rFonts w:ascii="Cambria" w:hAnsi="Cambria"/>
        </w:rPr>
      </w:pPr>
      <w:r w:rsidRPr="009722FE">
        <w:rPr>
          <w:rFonts w:ascii="Cambria" w:hAnsi="Cambria"/>
        </w:rPr>
        <w:t>Zmiany zakresu zamówienia i wynagrodzenia Wykonawcy w przypadku:</w:t>
      </w:r>
    </w:p>
    <w:p w:rsidR="00443908" w:rsidRPr="009722FE" w:rsidRDefault="00443908" w:rsidP="00443908">
      <w:pPr>
        <w:widowControl w:val="0"/>
        <w:numPr>
          <w:ilvl w:val="0"/>
          <w:numId w:val="80"/>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zmiany wykonywanej działalności i konieczności objęcia zmiany tej ochroną ubezpieczeniową,</w:t>
      </w:r>
    </w:p>
    <w:p w:rsidR="00443908" w:rsidRPr="009722FE" w:rsidRDefault="00443908" w:rsidP="00443908">
      <w:pPr>
        <w:widowControl w:val="0"/>
        <w:numPr>
          <w:ilvl w:val="0"/>
          <w:numId w:val="80"/>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rozszerzenia zakresu ubezpieczenia w przypadku ujawnienia się bądź powstania nowego ryzyka ubezpieczeniowego, nieprzewidzianego w specyfikacji istotnych warunków zamówienia,</w:t>
      </w:r>
    </w:p>
    <w:p w:rsidR="00443908" w:rsidRPr="009722FE" w:rsidRDefault="00443908" w:rsidP="00443908">
      <w:pPr>
        <w:widowControl w:val="0"/>
        <w:numPr>
          <w:ilvl w:val="0"/>
          <w:numId w:val="80"/>
        </w:numPr>
        <w:tabs>
          <w:tab w:val="left" w:pos="426"/>
          <w:tab w:val="left" w:pos="851"/>
        </w:tabs>
        <w:suppressAutoHyphens/>
        <w:spacing w:after="0" w:line="240" w:lineRule="auto"/>
        <w:ind w:left="426" w:hanging="426"/>
        <w:jc w:val="both"/>
        <w:rPr>
          <w:rFonts w:ascii="Cambria" w:hAnsi="Cambria"/>
        </w:rPr>
      </w:pPr>
      <w:r w:rsidRPr="009722FE">
        <w:rPr>
          <w:rFonts w:ascii="Cambria" w:hAnsi="Cambria"/>
        </w:rPr>
        <w:t>modyfikacji zakresu ochrony ubezpieczeniowej.</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rPr>
      </w:pPr>
      <w:r w:rsidRPr="009722FE">
        <w:rPr>
          <w:rFonts w:ascii="Cambria" w:hAnsi="Cambria"/>
        </w:rPr>
        <w:t xml:space="preserve">W wypadku zmiany, o której mowa w ust. 1 pkt 1 lit. a, wartość netto wynagrodzenia Wykonawcy nie ulegnie zmianie, a określona w aneksie do umowy wartość brutto wynagrodzenia zostanie wyliczona na podstawie nowych przepisów dotyczących podatku od towarów i usług. </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spacing w:val="-6"/>
        </w:rPr>
      </w:pPr>
      <w:r w:rsidRPr="009722FE">
        <w:rPr>
          <w:rFonts w:ascii="Cambria" w:hAnsi="Cambria"/>
          <w:spacing w:val="-6"/>
        </w:rPr>
        <w:t xml:space="preserve">W wypadku zmiany, o której mowa w ust. 1 pkt 1 lit. b, Wykonawca zobligowany będzie przedłożyć Zamawiającemu wykaz zatrudnionych do realizacji umowy pracowników, dla których 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w:t>
      </w:r>
      <w:r w:rsidRPr="009722FE">
        <w:rPr>
          <w:rFonts w:ascii="Cambria" w:hAnsi="Cambria"/>
          <w:spacing w:val="-6"/>
        </w:rPr>
        <w:br/>
        <w:t>ze zwiększenia wynagrodzenia osób bezpośrednio wykonujących zamówienie.</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 xml:space="preserve">W wypadku zmiany, o której mowa w ust. 1 pkt 1 lit. c, Wykonawca zobligowany będzie przedłożyć Zamawiającemu wykaz zatrudnionych do realizacji umowy pracowników, dla których </w:t>
      </w:r>
      <w:r w:rsidRPr="009722FE">
        <w:rPr>
          <w:rFonts w:ascii="Cambria" w:hAnsi="Cambria"/>
          <w:spacing w:val="-4"/>
        </w:rPr>
        <w:br/>
        <w:t>ma zastosowanie zmiana zasad wraz z kalkulacją kosztów wynikającą 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ust. 1 pkt 1 lit. c, przy zachowaniu dotychczasowej kwoty netto wynagrodzenia osób bezpośrednio wykonujących zamówienie na rzecz Zamawiającego.</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rPr>
      </w:pPr>
      <w:r w:rsidRPr="009722FE">
        <w:rPr>
          <w:rFonts w:ascii="Cambria" w:hAnsi="Cambria"/>
        </w:rPr>
        <w:t xml:space="preserve">Wszystkie zmiany, o których mowa w ust. 1 pkt 1 będą wprowadzane do umowy na pisemny, uzasadniony i należycie udokumentowany wniosek Wykonawcy, złożony najpóźniej w terminie </w:t>
      </w:r>
      <w:r w:rsidRPr="009722FE">
        <w:rPr>
          <w:rFonts w:ascii="Cambria" w:hAnsi="Cambria"/>
        </w:rPr>
        <w:br/>
        <w:t xml:space="preserve">30 dni od dnia wejścia w życie nowych przepisów. Niezależnie od obowiązku załączenia </w:t>
      </w:r>
      <w:r w:rsidRPr="009722FE">
        <w:rPr>
          <w:rFonts w:ascii="Cambria" w:hAnsi="Cambria"/>
        </w:rPr>
        <w:br/>
        <w:t>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ofertowej w przypadku, gdy wniosek Wykonawcy nie będzie spełniał warunków opisanych w postanowieniach niniejszego paragrafu.</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spacing w:val="-6"/>
        </w:rPr>
      </w:pPr>
      <w:r w:rsidRPr="009722FE">
        <w:rPr>
          <w:rFonts w:ascii="Cambria" w:hAnsi="Cambria"/>
          <w:spacing w:val="-6"/>
        </w:rPr>
        <w:t>W terminie 30 dni od otrzymania wniosku, o którym mowa w ust. 5, Zamawiający zawsze może zwrócić się do Wykonawcy z wezwaniem o jego uzupełnienie poprzez przekazanie dodatkowych wyjaśnień, informacji lub dokumentów. Wykonawca jest zobowiązany odpowiedzieć na wezwanie Zamawiającego – wyczerpująco i zgodnie ze stanem faktycznym, w terminie 7 dni od dnia otrzymania wezwania.</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rPr>
      </w:pPr>
      <w:r w:rsidRPr="009722FE">
        <w:rPr>
          <w:rFonts w:ascii="Cambria" w:hAnsi="Cambria"/>
        </w:rPr>
        <w:t>Zamawiający w terminie 30 dni od otrzymania kompletnego wniosku zajmie wobec niego pisemne stanowisko; za dzień przekazania stanowiska, uznaje się dzień jego wysłania na adres właściwy dla doręczeń pism dla Wykonawcy. Stanowisko Zamawiającego w sprawie jest ostateczne i wiążące dla Wykonawcy.</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spacing w:val="-12"/>
        </w:rPr>
      </w:pPr>
      <w:r w:rsidRPr="009722FE">
        <w:rPr>
          <w:rFonts w:ascii="Cambria" w:hAnsi="Cambria"/>
          <w:spacing w:val="-12"/>
        </w:rPr>
        <w:t xml:space="preserve">Prawo do wystąpienia z wnioskiem o dokonanie zmiany umowy w związku ze zmianą przepisów, </w:t>
      </w:r>
      <w:r w:rsidRPr="009722FE">
        <w:rPr>
          <w:rFonts w:ascii="Cambria" w:hAnsi="Cambria"/>
          <w:spacing w:val="-12"/>
        </w:rPr>
        <w:br/>
        <w:t xml:space="preserve">o których mowa w ust. 1 pkt 1 posiada również Zamawiający, który najpóźniej w terminie 30 dni od dnia wejścia w życie przepisów wprowadzających zmiany może przekazać Wykonawcy pisemny wniosek </w:t>
      </w:r>
      <w:r w:rsidRPr="009722FE">
        <w:rPr>
          <w:rFonts w:ascii="Cambria" w:hAnsi="Cambria"/>
          <w:spacing w:val="-12"/>
        </w:rPr>
        <w:br/>
        <w:t>o dokonanie zmiany umowy; wniosek powinien zawierać co najmniej propozycję zmiany umowy w zakresie wysokości wynagrodzenia oraz powołanie się na podstawę prawną zmian przepisów.</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spacing w:val="-4"/>
        </w:rPr>
      </w:pPr>
      <w:r w:rsidRPr="009722FE">
        <w:rPr>
          <w:rFonts w:ascii="Cambria" w:hAnsi="Cambria"/>
          <w:spacing w:val="-4"/>
        </w:rPr>
        <w:t xml:space="preserve">Przed przekazaniem wniosku, o którym mowa w ust. 8, Zamawiający może zwrócić się do Wykonawcy </w:t>
      </w:r>
      <w:r w:rsidRPr="009722FE">
        <w:rPr>
          <w:rFonts w:ascii="Cambria" w:hAnsi="Cambria"/>
          <w:spacing w:val="-4"/>
        </w:rPr>
        <w:br/>
        <w:t>o udzielenie informacji lub przekazanie wyjaśnień lub dokumentów 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Wykonawca zobowiązany jest odpowiedzieć na wezwanie Zamawiającego – wyczerpująco i zgodnie ze stanem faktycznym, w terminie 7 dni od dnia otrzymania wezwania.</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rPr>
      </w:pPr>
      <w:r w:rsidRPr="009722FE">
        <w:rPr>
          <w:rFonts w:ascii="Cambria" w:hAnsi="Cambria"/>
        </w:rPr>
        <w:t xml:space="preserve">Wykonawca jest zobowiązany do zajęcia pisemnego stanowiska w terminie 30 dni od dnia otrzymania wniosku od Zamawiającego. Ostateczne, wiążące dla Wykonawcy stanowisko </w:t>
      </w:r>
      <w:r w:rsidRPr="009722FE">
        <w:rPr>
          <w:rFonts w:ascii="Cambria" w:hAnsi="Cambria"/>
        </w:rPr>
        <w:br/>
        <w:t xml:space="preserve">w sprawie zajmie – w terminie 14 dni licząc od dnia otrzymania stanowiska Wykonawcy - </w:t>
      </w:r>
      <w:r w:rsidRPr="009722FE">
        <w:rPr>
          <w:rFonts w:ascii="Cambria" w:hAnsi="Cambria"/>
        </w:rPr>
        <w:lastRenderedPageBreak/>
        <w:t>Zamawiający; za dzień przekazania stanowisk uznaje się dzień wysłania ich na adres właściwy dla doręczeń pism dla Zamawiającego i Wykonawcy.</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hAnsi="Cambria"/>
        </w:rPr>
      </w:pPr>
      <w:r w:rsidRPr="009722FE">
        <w:rPr>
          <w:rFonts w:ascii="Cambria" w:hAnsi="Cambria"/>
        </w:rPr>
        <w:t xml:space="preserve">Zmiana wysokości wynagrodzenia Wykonawcy w związku z art. 142 ust. 5 ustawy Prawo zamówień publicznych – w przypadku jej wprowadzenia - obowiązywać będzie od dnia wejścia </w:t>
      </w:r>
      <w:r w:rsidRPr="009722FE">
        <w:rPr>
          <w:rFonts w:ascii="Cambria" w:hAnsi="Cambria"/>
        </w:rPr>
        <w:br/>
        <w:t>w życie nowych przepisów prawa, o których mowa w ust. 1 pkt 1.</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eastAsia="Calibri" w:hAnsi="Cambria"/>
          <w:spacing w:val="-6"/>
        </w:rPr>
      </w:pPr>
      <w:r w:rsidRPr="009722FE">
        <w:rPr>
          <w:rFonts w:ascii="Cambria" w:eastAsia="Calibri" w:hAnsi="Cambria"/>
          <w:spacing w:val="-6"/>
        </w:rPr>
        <w:t>Warunkiem dokonania zmian umowy, o których mowa w ust. 1 pkt 2-7 oraz wynikających z art. 144 ust. 1 pkt 2-6 ustawy Prawo zamówień publicznych jest złożenie pisemnego wniosku przez Zamawiającego.</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eastAsia="Calibri" w:hAnsi="Cambria"/>
          <w:spacing w:val="-4"/>
        </w:rPr>
      </w:pPr>
      <w:r w:rsidRPr="009722FE">
        <w:rPr>
          <w:rFonts w:ascii="Cambria" w:eastAsia="Calibri" w:hAnsi="Cambria"/>
          <w:spacing w:val="-4"/>
        </w:rPr>
        <w:t xml:space="preserve">Zmiana umowy wskazana w ust. 1 pkt 2–5 nie wymaga zgody Wykonawcy, jednakże </w:t>
      </w:r>
      <w:r w:rsidRPr="009722FE">
        <w:rPr>
          <w:rFonts w:ascii="Cambria" w:eastAsia="Calibri" w:hAnsi="Cambria"/>
          <w:spacing w:val="-4"/>
        </w:rPr>
        <w:br/>
        <w:t xml:space="preserve">z zastrzeżeniem, że jeśli zmiana podmiotowa, o której mowa w ust. 1 pkt 3 lub w ust. pkt 5 lit. d i e, prowadzić będzie do podjęcia działalności dotychczas nieobjętej zamówieniem, zgoda Wykonawcy jest konieczna. </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Zmiana umowy wskazana w ust. 1 pkt 6-7 może być wprowadzona tylko za zgodą Wykonawcy.</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 xml:space="preserve">Zmiana umowy wynikająca z art. 144 ust. 1 pkt 2-6 ustawy Prawo zamówień publicznych, </w:t>
      </w:r>
      <w:r w:rsidRPr="009722FE">
        <w:rPr>
          <w:rFonts w:ascii="Cambria" w:eastAsia="Calibri" w:hAnsi="Cambria"/>
        </w:rPr>
        <w:br/>
        <w:t xml:space="preserve">w przypadkach innych niż wymienione w ust. 1 pkt 2-7 umowy - z uwzględnieniem postanowień </w:t>
      </w:r>
      <w:r w:rsidRPr="009722FE">
        <w:rPr>
          <w:rFonts w:ascii="Cambria" w:eastAsia="Calibri" w:hAnsi="Cambria"/>
        </w:rPr>
        <w:br/>
        <w:t xml:space="preserve">ust. 13, może być dokonana wyłącznie za zgodą Wykonawcy, może być dokonana wyłącznie </w:t>
      </w:r>
      <w:r w:rsidRPr="009722FE">
        <w:rPr>
          <w:rFonts w:ascii="Cambria" w:eastAsia="Calibri" w:hAnsi="Cambria"/>
        </w:rPr>
        <w:br/>
        <w:t>za zgodą Wykonawcy.</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Wszelkie zmiany i uzupełnienia niniejszej umowy będą wprowadzane pisemnie w formie dokumentu ubezpieczeniowego (np. polisy) albo aneksu, pod rygorem nieważności.</w:t>
      </w:r>
    </w:p>
    <w:p w:rsidR="00443908" w:rsidRPr="009722FE" w:rsidRDefault="00443908" w:rsidP="00124E22">
      <w:pPr>
        <w:widowControl w:val="0"/>
        <w:numPr>
          <w:ilvl w:val="0"/>
          <w:numId w:val="115"/>
        </w:numPr>
        <w:tabs>
          <w:tab w:val="left" w:pos="426"/>
        </w:tabs>
        <w:suppressAutoHyphens/>
        <w:spacing w:after="0" w:line="240" w:lineRule="auto"/>
        <w:ind w:left="426" w:hanging="426"/>
        <w:jc w:val="both"/>
        <w:rPr>
          <w:rFonts w:ascii="Cambria" w:eastAsia="Calibri" w:hAnsi="Cambria"/>
        </w:rPr>
      </w:pPr>
      <w:r w:rsidRPr="009722FE">
        <w:rPr>
          <w:rFonts w:ascii="Cambria" w:eastAsia="Calibri" w:hAnsi="Cambria"/>
        </w:rPr>
        <w:t>Zmiany umowy muszą być dokonywane z zachowaniem przepisu art. 140 ust. 3 ustawy Prawo zamówień publicznych, stanowiącego, że umowa podlega unieważnieniu w części wykraczającej poza określenie przedmiotu zamówienia, z zastrzeżeniem art. 144 tejże ustawy.</w:t>
      </w:r>
    </w:p>
    <w:p w:rsidR="00443908" w:rsidRPr="009722FE" w:rsidRDefault="00443908" w:rsidP="00443908">
      <w:pPr>
        <w:widowControl w:val="0"/>
        <w:tabs>
          <w:tab w:val="left" w:pos="360"/>
        </w:tabs>
        <w:spacing w:before="60" w:after="0" w:line="240" w:lineRule="auto"/>
        <w:jc w:val="center"/>
        <w:rPr>
          <w:rFonts w:ascii="Cambria" w:hAnsi="Cambria"/>
          <w:b/>
          <w:bCs/>
          <w:lang w:eastAsia="pl-PL"/>
        </w:rPr>
      </w:pPr>
      <w:r w:rsidRPr="009722FE">
        <w:rPr>
          <w:rFonts w:ascii="Cambria" w:hAnsi="Cambria"/>
          <w:b/>
          <w:bCs/>
          <w:lang w:eastAsia="pl-PL"/>
        </w:rPr>
        <w:t>Przedmiot i zakres zamówienia (umowy)</w:t>
      </w:r>
    </w:p>
    <w:p w:rsidR="00443908" w:rsidRPr="009722FE" w:rsidRDefault="00443908" w:rsidP="00443908">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5</w:t>
      </w:r>
    </w:p>
    <w:p w:rsidR="00443908" w:rsidRPr="00BD60A6" w:rsidRDefault="00443908" w:rsidP="00124E22">
      <w:pPr>
        <w:widowControl w:val="0"/>
        <w:numPr>
          <w:ilvl w:val="0"/>
          <w:numId w:val="119"/>
        </w:numPr>
        <w:tabs>
          <w:tab w:val="left" w:pos="426"/>
        </w:tabs>
        <w:spacing w:after="0" w:line="240" w:lineRule="auto"/>
        <w:ind w:left="426"/>
        <w:contextualSpacing/>
        <w:jc w:val="both"/>
        <w:rPr>
          <w:rFonts w:ascii="Cambria" w:hAnsi="Cambria"/>
        </w:rPr>
      </w:pPr>
      <w:r w:rsidRPr="00BD60A6">
        <w:rPr>
          <w:rFonts w:ascii="Cambria" w:hAnsi="Cambria"/>
        </w:rPr>
        <w:t xml:space="preserve">Przedmiotem zamówienia (umowy) jest </w:t>
      </w:r>
      <w:r w:rsidRPr="00BD60A6">
        <w:rPr>
          <w:rFonts w:ascii="Cambria" w:hAnsi="Cambria"/>
          <w:bCs/>
        </w:rPr>
        <w:t xml:space="preserve">ubezpieczenie majątku i odpowiedzialności cywilnej </w:t>
      </w:r>
      <w:r w:rsidR="00B00637">
        <w:rPr>
          <w:rFonts w:ascii="Cambria" w:hAnsi="Cambria"/>
          <w:bCs/>
        </w:rPr>
        <w:t>wspólnot zarządzanych przez Zakład Gospodarki Miejskiej w Lubawce</w:t>
      </w:r>
      <w:r w:rsidRPr="00BD60A6">
        <w:rPr>
          <w:rFonts w:ascii="Cambria" w:hAnsi="Cambria"/>
        </w:rPr>
        <w:t>. Zakres ubezpieczenia obejmuje:</w:t>
      </w:r>
    </w:p>
    <w:p w:rsidR="00443908" w:rsidRPr="00BD60A6" w:rsidRDefault="00443908" w:rsidP="00124E22">
      <w:pPr>
        <w:widowControl w:val="0"/>
        <w:numPr>
          <w:ilvl w:val="0"/>
          <w:numId w:val="120"/>
        </w:numPr>
        <w:tabs>
          <w:tab w:val="clear" w:pos="1260"/>
          <w:tab w:val="num" w:pos="426"/>
          <w:tab w:val="left" w:pos="709"/>
        </w:tabs>
        <w:suppressAutoHyphens/>
        <w:spacing w:after="0" w:line="240" w:lineRule="auto"/>
        <w:ind w:left="426"/>
        <w:jc w:val="both"/>
        <w:rPr>
          <w:rFonts w:ascii="Cambria" w:hAnsi="Cambria"/>
          <w:lang w:eastAsia="pl-PL"/>
        </w:rPr>
      </w:pPr>
      <w:r w:rsidRPr="00BD60A6">
        <w:rPr>
          <w:rFonts w:ascii="Cambria" w:hAnsi="Cambria"/>
          <w:lang w:eastAsia="pl-PL"/>
        </w:rPr>
        <w:t>ubezpieczenie mienia,</w:t>
      </w:r>
    </w:p>
    <w:p w:rsidR="00443908" w:rsidRPr="00BD60A6" w:rsidRDefault="00443908" w:rsidP="00124E22">
      <w:pPr>
        <w:widowControl w:val="0"/>
        <w:numPr>
          <w:ilvl w:val="0"/>
          <w:numId w:val="120"/>
        </w:numPr>
        <w:tabs>
          <w:tab w:val="left" w:pos="709"/>
        </w:tabs>
        <w:suppressAutoHyphens/>
        <w:spacing w:after="0" w:line="240" w:lineRule="auto"/>
        <w:ind w:left="426"/>
        <w:jc w:val="both"/>
        <w:rPr>
          <w:rFonts w:ascii="Cambria" w:hAnsi="Cambria"/>
          <w:lang w:eastAsia="pl-PL"/>
        </w:rPr>
      </w:pPr>
      <w:r w:rsidRPr="00BD60A6">
        <w:rPr>
          <w:rFonts w:ascii="Cambria" w:hAnsi="Cambria"/>
          <w:lang w:eastAsia="pl-PL"/>
        </w:rPr>
        <w:t>ubezpieczenie odpowiedzialności cywilnej,</w:t>
      </w:r>
    </w:p>
    <w:p w:rsidR="00443908" w:rsidRPr="00BD60A6" w:rsidRDefault="00443908" w:rsidP="00124E22">
      <w:pPr>
        <w:widowControl w:val="0"/>
        <w:numPr>
          <w:ilvl w:val="0"/>
          <w:numId w:val="119"/>
        </w:numPr>
        <w:tabs>
          <w:tab w:val="left" w:pos="426"/>
        </w:tabs>
        <w:suppressAutoHyphens/>
        <w:spacing w:after="0" w:line="240" w:lineRule="auto"/>
        <w:ind w:left="426"/>
        <w:contextualSpacing/>
        <w:jc w:val="both"/>
        <w:rPr>
          <w:rFonts w:ascii="Cambria" w:hAnsi="Cambria"/>
        </w:rPr>
      </w:pPr>
      <w:r w:rsidRPr="00BD60A6">
        <w:rPr>
          <w:rFonts w:ascii="Cambria" w:hAnsi="Cambria"/>
        </w:rPr>
        <w:t>Postępowanie w sprawie zamówienia publicznego prowadzone było przy udziale brokera ubezpieczeniowego</w:t>
      </w:r>
      <w:r w:rsidR="00FA57F6">
        <w:rPr>
          <w:rFonts w:ascii="Cambria" w:hAnsi="Cambria"/>
        </w:rPr>
        <w:t xml:space="preserve"> </w:t>
      </w:r>
      <w:r w:rsidR="00732B19">
        <w:rPr>
          <w:rFonts w:ascii="Cambria" w:hAnsi="Cambria"/>
        </w:rPr>
        <w:t xml:space="preserve">- </w:t>
      </w:r>
      <w:r w:rsidR="00FA57F6">
        <w:rPr>
          <w:rFonts w:ascii="Cambria" w:hAnsi="Cambria"/>
        </w:rPr>
        <w:t xml:space="preserve">konsorcjum firm brokerskich – Kancelaria Brokerów Ubezpieczeniowych ADVISOR sp. z o.o. z siedzibą w Jeleniej Górze , przy ul. Klonowa 13 oraz </w:t>
      </w:r>
      <w:r w:rsidR="00FA57F6">
        <w:rPr>
          <w:rFonts w:ascii="Cambria" w:hAnsi="Cambria"/>
          <w:bCs/>
          <w:iCs/>
        </w:rPr>
        <w:t>Inter-Broker sp. z o.o. z siedzibą w Toruniu, przy ul. Żeglarska 31</w:t>
      </w:r>
      <w:r w:rsidRPr="00BD60A6">
        <w:rPr>
          <w:rFonts w:ascii="Cambria" w:hAnsi="Cambria"/>
        </w:rPr>
        <w:t xml:space="preserve">, Inter-Broker spółki z o.o. z siedzibą w Toruniu przy ul. Żeglarskiej 31, który jako pośrednik ubezpieczeniowy działa w imieniu i na rzecz Zamawiającego i wszystkich podmiotów objętych zamówieniem. </w:t>
      </w:r>
    </w:p>
    <w:p w:rsidR="00443908" w:rsidRPr="00BD60A6" w:rsidRDefault="00443908" w:rsidP="00124E22">
      <w:pPr>
        <w:widowControl w:val="0"/>
        <w:numPr>
          <w:ilvl w:val="0"/>
          <w:numId w:val="119"/>
        </w:numPr>
        <w:tabs>
          <w:tab w:val="left" w:pos="426"/>
        </w:tabs>
        <w:suppressAutoHyphens/>
        <w:spacing w:after="0" w:line="240" w:lineRule="auto"/>
        <w:ind w:left="426"/>
        <w:contextualSpacing/>
        <w:jc w:val="both"/>
        <w:rPr>
          <w:rFonts w:ascii="Cambria" w:hAnsi="Cambria"/>
        </w:rPr>
      </w:pPr>
      <w:r w:rsidRPr="00BD60A6">
        <w:rPr>
          <w:rFonts w:ascii="Cambria" w:hAnsi="Cambria"/>
        </w:rPr>
        <w:t xml:space="preserve">Broker ubezpieczeniowy będzie </w:t>
      </w:r>
      <w:r w:rsidRPr="00BD60A6">
        <w:rPr>
          <w:rFonts w:ascii="Cambria" w:hAnsi="Cambria"/>
          <w:lang w:eastAsia="ar-SA"/>
        </w:rPr>
        <w:t>nadzorował realizację niniejszej umowy, a także będzie</w:t>
      </w:r>
      <w:r w:rsidRPr="00BD60A6">
        <w:rPr>
          <w:rFonts w:ascii="Cambria" w:hAnsi="Cambria"/>
        </w:rPr>
        <w:t xml:space="preserve"> pośredniczył przy zawieraniu poszczególnych umów ubezpieczenia.</w:t>
      </w:r>
    </w:p>
    <w:p w:rsidR="00443908" w:rsidRPr="00BD60A6" w:rsidRDefault="00443908" w:rsidP="00124E22">
      <w:pPr>
        <w:widowControl w:val="0"/>
        <w:numPr>
          <w:ilvl w:val="0"/>
          <w:numId w:val="119"/>
        </w:numPr>
        <w:tabs>
          <w:tab w:val="left" w:pos="426"/>
        </w:tabs>
        <w:suppressAutoHyphens/>
        <w:spacing w:after="0" w:line="240" w:lineRule="auto"/>
        <w:ind w:left="426"/>
        <w:contextualSpacing/>
        <w:jc w:val="both"/>
        <w:rPr>
          <w:rFonts w:ascii="Cambria" w:hAnsi="Cambria"/>
        </w:rPr>
      </w:pPr>
      <w:r w:rsidRPr="00BD60A6">
        <w:rPr>
          <w:rFonts w:ascii="Cambria" w:hAnsi="Cambria"/>
        </w:rPr>
        <w:t xml:space="preserve">Wykonawca zapłaci brokerowi ubezpieczeniowemu – </w:t>
      </w:r>
      <w:r w:rsidR="00FA57F6">
        <w:rPr>
          <w:rFonts w:ascii="Cambria" w:hAnsi="Cambria"/>
        </w:rPr>
        <w:t xml:space="preserve">konsorcjum firm brokerskich – Kancelaria Brokerów Ubezpieczeniowych ADVISOR sp. z o.o. z siedzibą w Jeleniej Górze , przy ul. Klonowa 13 oraz </w:t>
      </w:r>
      <w:r w:rsidR="00FA57F6">
        <w:rPr>
          <w:rFonts w:ascii="Cambria" w:hAnsi="Cambria"/>
          <w:bCs/>
          <w:iCs/>
        </w:rPr>
        <w:t>Inter-Broker sp. z o.o. z siedzibą w Toruniu, przy ul. Żeglarska 31</w:t>
      </w:r>
      <w:r w:rsidR="00FA57F6">
        <w:rPr>
          <w:rFonts w:ascii="Cambria" w:hAnsi="Cambria"/>
        </w:rPr>
        <w:t xml:space="preserve"> - </w:t>
      </w:r>
      <w:r w:rsidRPr="00BD60A6">
        <w:rPr>
          <w:rFonts w:ascii="Cambria" w:hAnsi="Cambria"/>
        </w:rPr>
        <w:t>kurtaż w wysokości zwyczajowo stosowanej - z zachowaniem zasad wskazanych w specyfikacji istotnych warunków zamówienia, przez cały okres obowiązywania niniejszej umowy o wykonanie zamówienia i poszczególnych, wynikających z niej umów ubezpieczenia.</w:t>
      </w: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Warunki wykonania zamówienia</w:t>
      </w:r>
    </w:p>
    <w:p w:rsidR="00443908" w:rsidRPr="009722FE" w:rsidRDefault="00443908" w:rsidP="00443908">
      <w:pPr>
        <w:widowControl w:val="0"/>
        <w:spacing w:after="0" w:line="240" w:lineRule="auto"/>
        <w:jc w:val="center"/>
        <w:rPr>
          <w:rFonts w:ascii="Cambria" w:hAnsi="Cambria"/>
          <w:b/>
        </w:rPr>
      </w:pPr>
      <w:r w:rsidRPr="009722FE">
        <w:rPr>
          <w:rFonts w:ascii="Cambria" w:hAnsi="Cambria"/>
          <w:b/>
        </w:rPr>
        <w:t>§ 6</w:t>
      </w:r>
    </w:p>
    <w:p w:rsidR="00443908" w:rsidRPr="009722FE" w:rsidRDefault="00443908" w:rsidP="00124E22">
      <w:pPr>
        <w:widowControl w:val="0"/>
        <w:numPr>
          <w:ilvl w:val="0"/>
          <w:numId w:val="121"/>
        </w:numPr>
        <w:spacing w:after="0" w:line="240" w:lineRule="auto"/>
        <w:contextualSpacing/>
        <w:jc w:val="both"/>
        <w:rPr>
          <w:rFonts w:ascii="Cambria" w:hAnsi="Cambria"/>
        </w:rPr>
      </w:pPr>
      <w:r w:rsidRPr="009722FE">
        <w:rPr>
          <w:rFonts w:ascii="Cambria" w:hAnsi="Cambria"/>
        </w:rPr>
        <w:t>Warunki wykonywania zamówienia określa:</w:t>
      </w:r>
    </w:p>
    <w:p w:rsidR="00443908" w:rsidRPr="009722FE" w:rsidRDefault="00443908" w:rsidP="00124E22">
      <w:pPr>
        <w:widowControl w:val="0"/>
        <w:numPr>
          <w:ilvl w:val="0"/>
          <w:numId w:val="130"/>
        </w:numPr>
        <w:tabs>
          <w:tab w:val="left" w:pos="709"/>
        </w:tabs>
        <w:spacing w:after="0" w:line="240" w:lineRule="auto"/>
        <w:jc w:val="both"/>
        <w:rPr>
          <w:rFonts w:ascii="Cambria" w:hAnsi="Cambria"/>
        </w:rPr>
      </w:pPr>
      <w:r w:rsidRPr="009722FE">
        <w:rPr>
          <w:rFonts w:ascii="Cambria" w:hAnsi="Cambria"/>
        </w:rPr>
        <w:t>specyfikacja istotnych warunków zamówienia wraz z załącznikami,</w:t>
      </w:r>
    </w:p>
    <w:p w:rsidR="00443908" w:rsidRPr="009722FE" w:rsidRDefault="00443908" w:rsidP="00124E22">
      <w:pPr>
        <w:widowControl w:val="0"/>
        <w:numPr>
          <w:ilvl w:val="0"/>
          <w:numId w:val="130"/>
        </w:numPr>
        <w:tabs>
          <w:tab w:val="left" w:pos="709"/>
        </w:tabs>
        <w:spacing w:after="0" w:line="240" w:lineRule="auto"/>
        <w:jc w:val="both"/>
        <w:rPr>
          <w:rFonts w:ascii="Cambria" w:hAnsi="Cambria"/>
        </w:rPr>
      </w:pPr>
      <w:r w:rsidRPr="009722FE">
        <w:rPr>
          <w:rFonts w:ascii="Cambria" w:hAnsi="Cambria"/>
        </w:rPr>
        <w:t>oferta złożona przez Wykonawcę,</w:t>
      </w:r>
    </w:p>
    <w:p w:rsidR="00443908" w:rsidRPr="009722FE" w:rsidRDefault="00443908" w:rsidP="00124E22">
      <w:pPr>
        <w:widowControl w:val="0"/>
        <w:numPr>
          <w:ilvl w:val="0"/>
          <w:numId w:val="130"/>
        </w:numPr>
        <w:tabs>
          <w:tab w:val="left" w:pos="709"/>
        </w:tabs>
        <w:spacing w:after="0" w:line="240" w:lineRule="auto"/>
        <w:jc w:val="both"/>
        <w:rPr>
          <w:rFonts w:ascii="Cambria" w:hAnsi="Cambria"/>
        </w:rPr>
      </w:pPr>
      <w:r w:rsidRPr="009722FE">
        <w:rPr>
          <w:rFonts w:ascii="Cambria" w:hAnsi="Cambria"/>
        </w:rPr>
        <w:t>niniejsza umowa,</w:t>
      </w:r>
    </w:p>
    <w:p w:rsidR="00443908" w:rsidRPr="009722FE" w:rsidRDefault="00443908" w:rsidP="00124E22">
      <w:pPr>
        <w:widowControl w:val="0"/>
        <w:numPr>
          <w:ilvl w:val="0"/>
          <w:numId w:val="130"/>
        </w:numPr>
        <w:tabs>
          <w:tab w:val="left" w:pos="709"/>
        </w:tabs>
        <w:spacing w:after="0" w:line="240" w:lineRule="auto"/>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w odniesieniu do poszczególnych składników mienia i rodzajów ubezpieczenia,</w:t>
      </w:r>
    </w:p>
    <w:p w:rsidR="00443908" w:rsidRPr="009722FE" w:rsidRDefault="00443908" w:rsidP="00443908">
      <w:pPr>
        <w:widowControl w:val="0"/>
        <w:spacing w:after="0" w:line="240" w:lineRule="auto"/>
        <w:ind w:left="426"/>
        <w:jc w:val="both"/>
        <w:rPr>
          <w:rFonts w:ascii="Cambria" w:hAnsi="Cambria"/>
        </w:rPr>
      </w:pPr>
      <w:r w:rsidRPr="009722FE">
        <w:rPr>
          <w:rFonts w:ascii="Cambria" w:hAnsi="Cambria"/>
        </w:rPr>
        <w:t>- których zapisy zawsze mają pierwszeństwo przed innymi ustaleniami i postanowieniami.</w:t>
      </w:r>
    </w:p>
    <w:p w:rsidR="00443908" w:rsidRPr="009722FE" w:rsidRDefault="00443908" w:rsidP="00124E22">
      <w:pPr>
        <w:pStyle w:val="Akapitzlist"/>
        <w:widowControl w:val="0"/>
        <w:numPr>
          <w:ilvl w:val="0"/>
          <w:numId w:val="122"/>
        </w:numPr>
        <w:tabs>
          <w:tab w:val="left" w:pos="426"/>
        </w:tabs>
        <w:spacing w:after="0" w:line="240" w:lineRule="auto"/>
        <w:jc w:val="both"/>
        <w:rPr>
          <w:rFonts w:ascii="Cambria" w:hAnsi="Cambria"/>
          <w:lang w:eastAsia="hi-IN" w:bidi="hi-IN"/>
        </w:rPr>
      </w:pPr>
      <w:r w:rsidRPr="009722FE">
        <w:rPr>
          <w:rFonts w:ascii="Cambria" w:hAnsi="Cambria"/>
        </w:rPr>
        <w:t xml:space="preserve">W sprawach nieuregulowanych przez dokumenty określone w ust. 1 zastosowanie mają ogólne i szczególne warunku ubezpieczenia Wykonawcy, ustawa z dnia 29 stycznia 2004 r. Prawo zamówień publicznych, ustawa z dnia 11 września 2015 r. o działalności ubezpieczeniowej </w:t>
      </w:r>
      <w:r w:rsidRPr="009722FE">
        <w:rPr>
          <w:rFonts w:ascii="Cambria" w:hAnsi="Cambria"/>
        </w:rPr>
        <w:br/>
        <w:t>i reasekuracyjnej oraz przepisy Kodeksu cywilnego.</w:t>
      </w: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lastRenderedPageBreak/>
        <w:t>§ 7</w:t>
      </w:r>
    </w:p>
    <w:p w:rsidR="00443908" w:rsidRPr="009722FE" w:rsidRDefault="00443908" w:rsidP="00443908">
      <w:pPr>
        <w:widowControl w:val="0"/>
        <w:tabs>
          <w:tab w:val="left" w:pos="360"/>
        </w:tabs>
        <w:spacing w:after="0" w:line="240" w:lineRule="auto"/>
        <w:jc w:val="both"/>
        <w:rPr>
          <w:rFonts w:ascii="Cambria" w:hAnsi="Cambria"/>
          <w:lang w:eastAsia="pl-PL"/>
        </w:rPr>
      </w:pPr>
      <w:r w:rsidRPr="009722FE">
        <w:rPr>
          <w:rFonts w:ascii="Cambria" w:hAnsi="Cambria"/>
          <w:lang w:eastAsia="pl-PL"/>
        </w:rPr>
        <w:t>Wykonawca przyjmuje wszystkie zasady i warunki realizacji zamówienia wskazane przez Zamawiającego, w tym w szczególności:</w:t>
      </w:r>
    </w:p>
    <w:p w:rsidR="00443908" w:rsidRPr="009722FE" w:rsidRDefault="00443908" w:rsidP="00124E22">
      <w:pPr>
        <w:widowControl w:val="0"/>
        <w:numPr>
          <w:ilvl w:val="0"/>
          <w:numId w:val="123"/>
        </w:numPr>
        <w:tabs>
          <w:tab w:val="clear" w:pos="720"/>
          <w:tab w:val="num" w:pos="426"/>
        </w:tabs>
        <w:spacing w:after="0" w:line="240" w:lineRule="auto"/>
        <w:ind w:left="426"/>
        <w:jc w:val="both"/>
        <w:rPr>
          <w:rFonts w:ascii="Cambria" w:hAnsi="Cambria"/>
          <w:lang w:eastAsia="pl-PL"/>
        </w:rPr>
      </w:pPr>
      <w:r w:rsidRPr="009722FE">
        <w:rPr>
          <w:rFonts w:ascii="Cambria" w:hAnsi="Cambria"/>
          <w:lang w:eastAsia="pl-PL"/>
        </w:rPr>
        <w:t>zobowiązuje się do objęcia ochroną ubezpieczeniową mienia we wszystkich lokalizacjach oraz całokształtu prowadzonej działalności przez Zamawiającego,</w:t>
      </w:r>
    </w:p>
    <w:p w:rsidR="00443908" w:rsidRPr="009722FE" w:rsidRDefault="00443908" w:rsidP="00124E22">
      <w:pPr>
        <w:widowControl w:val="0"/>
        <w:numPr>
          <w:ilvl w:val="0"/>
          <w:numId w:val="123"/>
        </w:numPr>
        <w:spacing w:after="0" w:line="240" w:lineRule="auto"/>
        <w:ind w:left="426" w:hanging="426"/>
        <w:jc w:val="both"/>
        <w:rPr>
          <w:rFonts w:ascii="Cambria" w:hAnsi="Cambria"/>
          <w:lang w:eastAsia="pl-PL"/>
        </w:rPr>
      </w:pPr>
      <w:r w:rsidRPr="009722FE">
        <w:rPr>
          <w:rFonts w:ascii="Cambria" w:hAnsi="Cambria"/>
          <w:lang w:eastAsia="pl-PL"/>
        </w:rPr>
        <w:t xml:space="preserve">przyjmuje warunki obligatoryjne dla poszczególnych rodzajów ubezpieczeń wymienione </w:t>
      </w:r>
      <w:r w:rsidRPr="009722FE">
        <w:rPr>
          <w:rFonts w:ascii="Cambria" w:hAnsi="Cambria"/>
          <w:lang w:eastAsia="pl-PL"/>
        </w:rPr>
        <w:br/>
        <w:t>w  specyfikacji istotnych warunków zamówienia wraz z załącznikami oraz zaakceptowane warunki fakultatywne i uznaje je za niezmienne,</w:t>
      </w:r>
    </w:p>
    <w:p w:rsidR="00443908" w:rsidRPr="009722FE" w:rsidRDefault="00443908" w:rsidP="00124E22">
      <w:pPr>
        <w:widowControl w:val="0"/>
        <w:numPr>
          <w:ilvl w:val="0"/>
          <w:numId w:val="123"/>
        </w:numPr>
        <w:spacing w:after="0" w:line="240" w:lineRule="auto"/>
        <w:ind w:left="426" w:hanging="426"/>
        <w:jc w:val="both"/>
        <w:rPr>
          <w:rFonts w:ascii="Cambria" w:hAnsi="Cambria"/>
          <w:bCs/>
          <w:lang w:eastAsia="pl-PL"/>
        </w:rPr>
      </w:pPr>
      <w:r w:rsidRPr="009722FE">
        <w:rPr>
          <w:rFonts w:ascii="Cambria" w:hAnsi="Cambria"/>
        </w:rPr>
        <w:t xml:space="preserve">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powszechnie obowiązujących przepisów prawa, w szczególności Kodeksu cywilnego </w:t>
      </w:r>
      <w:r w:rsidRPr="009722FE">
        <w:rPr>
          <w:rFonts w:ascii="Cambria" w:hAnsi="Cambria"/>
        </w:rPr>
        <w:br/>
        <w:t>w zakresie</w:t>
      </w:r>
      <w:r>
        <w:rPr>
          <w:rFonts w:ascii="Cambria" w:hAnsi="Cambria"/>
        </w:rPr>
        <w:t>,</w:t>
      </w:r>
      <w:r w:rsidRPr="009722FE">
        <w:rPr>
          <w:rFonts w:ascii="Cambria" w:hAnsi="Cambria"/>
        </w:rPr>
        <w:t xml:space="preserve"> w jakim zmiany te dotyczyć będą postanowień umów ubezpieczenia wskazanych </w:t>
      </w:r>
      <w:r w:rsidRPr="009722FE">
        <w:rPr>
          <w:rFonts w:ascii="Cambria" w:hAnsi="Cambria"/>
        </w:rPr>
        <w:br/>
        <w:t>w specyfikacji istotnych warunków zamówienia,</w:t>
      </w:r>
    </w:p>
    <w:p w:rsidR="00443908" w:rsidRPr="009722FE" w:rsidRDefault="00443908" w:rsidP="00124E22">
      <w:pPr>
        <w:widowControl w:val="0"/>
        <w:numPr>
          <w:ilvl w:val="0"/>
          <w:numId w:val="123"/>
        </w:numPr>
        <w:spacing w:after="0" w:line="240" w:lineRule="auto"/>
        <w:ind w:left="426" w:hanging="426"/>
        <w:jc w:val="both"/>
        <w:rPr>
          <w:rFonts w:ascii="Cambria" w:hAnsi="Cambria"/>
          <w:bCs/>
          <w:lang w:eastAsia="pl-PL"/>
        </w:rPr>
      </w:pPr>
      <w:r w:rsidRPr="009722FE">
        <w:rPr>
          <w:rFonts w:ascii="Cambria" w:hAnsi="Cambria"/>
          <w:lang w:eastAsia="pl-PL"/>
        </w:rPr>
        <w:t>gwarantuje niezmienność rocznych stawek taryfowych i składek wynikających ze złożonej oferty przez cały okres wykonania zamówienia i we wszystkich rodzajach ubezpieczeń,</w:t>
      </w:r>
    </w:p>
    <w:p w:rsidR="00443908" w:rsidRPr="009722FE" w:rsidRDefault="00443908" w:rsidP="00124E22">
      <w:pPr>
        <w:widowControl w:val="0"/>
        <w:numPr>
          <w:ilvl w:val="0"/>
          <w:numId w:val="123"/>
        </w:numPr>
        <w:spacing w:after="0" w:line="240" w:lineRule="auto"/>
        <w:ind w:left="426" w:hanging="426"/>
        <w:jc w:val="both"/>
        <w:rPr>
          <w:rFonts w:ascii="Cambria" w:hAnsi="Cambria"/>
          <w:bCs/>
          <w:lang w:eastAsia="pl-PL"/>
        </w:rPr>
      </w:pPr>
      <w:r w:rsidRPr="009722FE">
        <w:rPr>
          <w:rFonts w:ascii="Cambria" w:hAnsi="Cambria"/>
          <w:lang w:eastAsia="pl-PL"/>
        </w:rPr>
        <w:t>akceptuje proporcjonalną zmianę ceny ochrony ubezpieczeniowej w stosunku do ceny oferowanej z uwagi na możliwość zmiany w czasie ilości i wartości przedmiotu ubezpieczenia oraz w związku z wyrównywaniem okresów ubezpieczenia i wprowadzaniem doubezpieczeń,</w:t>
      </w:r>
    </w:p>
    <w:p w:rsidR="00443908" w:rsidRPr="009722FE" w:rsidRDefault="00443908" w:rsidP="00124E22">
      <w:pPr>
        <w:widowControl w:val="0"/>
        <w:numPr>
          <w:ilvl w:val="0"/>
          <w:numId w:val="123"/>
        </w:numPr>
        <w:spacing w:after="0" w:line="240" w:lineRule="auto"/>
        <w:ind w:left="426" w:hanging="426"/>
        <w:jc w:val="both"/>
        <w:rPr>
          <w:rFonts w:ascii="Cambria" w:hAnsi="Cambria"/>
          <w:lang w:eastAsia="pl-PL"/>
        </w:rPr>
      </w:pPr>
      <w:r w:rsidRPr="009722FE">
        <w:rPr>
          <w:rFonts w:ascii="Cambria" w:hAnsi="Cambria"/>
          <w:lang w:eastAsia="pl-PL"/>
        </w:rPr>
        <w:t xml:space="preserve">akceptuje wystawianie dokumentów ubezpieczeniowych (m.in. polis) na okres krótszy niż 1 rok, </w:t>
      </w:r>
      <w:r w:rsidRPr="009722FE">
        <w:rPr>
          <w:rFonts w:ascii="Cambria" w:hAnsi="Cambria"/>
          <w:lang w:eastAsia="pl-PL"/>
        </w:rPr>
        <w:br/>
        <w:t xml:space="preserve">z naliczaniem składki „co do dnia” za faktyczny okres ochrony, według stawek rocznych zgodnych ze złożoną ofertą, </w:t>
      </w:r>
    </w:p>
    <w:p w:rsidR="00443908" w:rsidRPr="009722FE" w:rsidRDefault="00443908" w:rsidP="00124E22">
      <w:pPr>
        <w:widowControl w:val="0"/>
        <w:numPr>
          <w:ilvl w:val="0"/>
          <w:numId w:val="123"/>
        </w:numPr>
        <w:spacing w:after="0" w:line="240" w:lineRule="auto"/>
        <w:ind w:left="426" w:hanging="426"/>
        <w:jc w:val="both"/>
        <w:rPr>
          <w:rFonts w:ascii="Cambria" w:hAnsi="Cambria"/>
          <w:spacing w:val="-6"/>
          <w:lang w:eastAsia="pl-PL"/>
        </w:rPr>
      </w:pPr>
      <w:r w:rsidRPr="009722FE">
        <w:rPr>
          <w:rFonts w:ascii="Cambria" w:hAnsi="Cambria"/>
          <w:spacing w:val="-6"/>
          <w:lang w:eastAsia="pl-PL"/>
        </w:rPr>
        <w:t>rezygnuje w odniesieniu do jakiegokolwiek ubezpieczenia ze stosowania składki minimalnej z polisy,</w:t>
      </w:r>
    </w:p>
    <w:p w:rsidR="00443908" w:rsidRPr="009722FE" w:rsidRDefault="00443908" w:rsidP="00124E22">
      <w:pPr>
        <w:widowControl w:val="0"/>
        <w:numPr>
          <w:ilvl w:val="0"/>
          <w:numId w:val="123"/>
        </w:numPr>
        <w:spacing w:after="0" w:line="240" w:lineRule="auto"/>
        <w:ind w:left="426" w:hanging="426"/>
        <w:jc w:val="both"/>
        <w:rPr>
          <w:rFonts w:ascii="Cambria" w:hAnsi="Cambria"/>
          <w:lang w:eastAsia="pl-PL"/>
        </w:rPr>
      </w:pPr>
      <w:r w:rsidRPr="009722FE">
        <w:rPr>
          <w:rFonts w:ascii="Cambria" w:hAnsi="Cambria"/>
          <w:lang w:eastAsia="pl-PL"/>
        </w:rPr>
        <w:t>akceptuje zasady likwidacji szkód określone w specyfikacji istotnych warunków zamówienia oraz zobowiązuje się do pisemnego informowania brokera ubezpieczeniowego i Zamawiającego o każdej decyzji odszkodowawczej,</w:t>
      </w:r>
    </w:p>
    <w:p w:rsidR="00443908" w:rsidRPr="009722FE" w:rsidRDefault="00443908" w:rsidP="00124E22">
      <w:pPr>
        <w:widowControl w:val="0"/>
        <w:numPr>
          <w:ilvl w:val="0"/>
          <w:numId w:val="123"/>
        </w:numPr>
        <w:spacing w:after="0" w:line="240" w:lineRule="auto"/>
        <w:ind w:left="426" w:hanging="426"/>
        <w:jc w:val="both"/>
        <w:rPr>
          <w:rFonts w:ascii="Cambria" w:hAnsi="Cambria"/>
          <w:spacing w:val="-6"/>
          <w:lang w:eastAsia="pl-PL"/>
        </w:rPr>
      </w:pPr>
      <w:r w:rsidRPr="009722FE">
        <w:rPr>
          <w:rFonts w:ascii="Cambria" w:hAnsi="Cambria"/>
          <w:spacing w:val="-6"/>
          <w:lang w:eastAsia="pl-PL"/>
        </w:rPr>
        <w:t>zobowiązuje się do wystawiania dokumentów ubezpieczeniowych (m.in. polis, certyfikatów, aneksów, zaświadczeń itp.) najpóźniej w terminie trzech dni roboczych od dnia wpłynięcia wniosku,</w:t>
      </w:r>
    </w:p>
    <w:p w:rsidR="00443908" w:rsidRPr="009722FE" w:rsidRDefault="00443908" w:rsidP="00124E22">
      <w:pPr>
        <w:widowControl w:val="0"/>
        <w:numPr>
          <w:ilvl w:val="0"/>
          <w:numId w:val="123"/>
        </w:numPr>
        <w:spacing w:after="0" w:line="240" w:lineRule="auto"/>
        <w:ind w:left="426" w:hanging="426"/>
        <w:jc w:val="both"/>
        <w:rPr>
          <w:rFonts w:ascii="Cambria" w:hAnsi="Cambria"/>
          <w:spacing w:val="-4"/>
          <w:lang w:eastAsia="pl-PL"/>
        </w:rPr>
      </w:pPr>
      <w:r w:rsidRPr="009722FE">
        <w:rPr>
          <w:rFonts w:ascii="Cambria" w:hAnsi="Cambria"/>
          <w:spacing w:val="-4"/>
          <w:lang w:eastAsia="pl-PL"/>
        </w:rPr>
        <w:t>zobowiązuje się do odpowiadania i udzielania wyjaśnień na pisma Zamawiającego lub brokera ubezpieczeniowego, w szczególności dotyczące zakresu ubezpieczenia lub pokrycia ubezpiecze</w:t>
      </w:r>
      <w:r w:rsidRPr="009722FE">
        <w:rPr>
          <w:rFonts w:ascii="Cambria" w:hAnsi="Cambria"/>
          <w:spacing w:val="-4"/>
          <w:lang w:eastAsia="pl-PL"/>
        </w:rPr>
        <w:softHyphen/>
        <w:t>niowego dla prowadzonej działalności lub posiadanych składników mienia, najpóźniej w terminie pięciu dni roboczych od dnia wpłynięcia pisma,</w:t>
      </w:r>
    </w:p>
    <w:p w:rsidR="00443908" w:rsidRPr="009722FE" w:rsidRDefault="00443908" w:rsidP="00124E22">
      <w:pPr>
        <w:widowControl w:val="0"/>
        <w:numPr>
          <w:ilvl w:val="0"/>
          <w:numId w:val="123"/>
        </w:numPr>
        <w:spacing w:after="0" w:line="240" w:lineRule="auto"/>
        <w:ind w:left="426" w:hanging="426"/>
        <w:jc w:val="both"/>
        <w:rPr>
          <w:rFonts w:ascii="Cambria" w:hAnsi="Cambria"/>
          <w:lang w:eastAsia="pl-PL"/>
        </w:rPr>
      </w:pPr>
      <w:r w:rsidRPr="009722FE">
        <w:rPr>
          <w:rFonts w:ascii="Cambria" w:hAnsi="Cambria"/>
          <w:lang w:eastAsia="pl-PL"/>
        </w:rPr>
        <w:t>przyjmuje wszystkie inne ustalenia zawarte w specyfikacji istotnych warunków zamówienia wraz z załącznikami,</w:t>
      </w:r>
    </w:p>
    <w:p w:rsidR="00443908" w:rsidRPr="009722FE" w:rsidRDefault="00443908" w:rsidP="00124E22">
      <w:pPr>
        <w:widowControl w:val="0"/>
        <w:numPr>
          <w:ilvl w:val="0"/>
          <w:numId w:val="123"/>
        </w:numPr>
        <w:spacing w:after="0" w:line="240" w:lineRule="auto"/>
        <w:ind w:left="426" w:hanging="426"/>
        <w:jc w:val="both"/>
        <w:rPr>
          <w:rFonts w:ascii="Cambria" w:hAnsi="Cambria" w:cs="Arial"/>
          <w:lang w:eastAsia="pl-PL"/>
        </w:rPr>
      </w:pPr>
      <w:r w:rsidRPr="009722FE">
        <w:rPr>
          <w:rFonts w:ascii="Cambria" w:hAnsi="Cambria" w:cs="Arial"/>
          <w:lang w:eastAsia="pl-PL"/>
        </w:rPr>
        <w:t>wyznacza koordynatora ds. zawierania umów ubezpieczenia i obsługi ubezpieczeń w osobie: …………….. (imię, nazwisko, stanowisko służbowe, telefon, faks, e-mail),</w:t>
      </w:r>
    </w:p>
    <w:p w:rsidR="00443908" w:rsidRPr="009722FE" w:rsidRDefault="00443908" w:rsidP="00124E22">
      <w:pPr>
        <w:widowControl w:val="0"/>
        <w:numPr>
          <w:ilvl w:val="0"/>
          <w:numId w:val="123"/>
        </w:numPr>
        <w:spacing w:after="0" w:line="240" w:lineRule="auto"/>
        <w:ind w:left="426" w:hanging="426"/>
        <w:jc w:val="both"/>
        <w:rPr>
          <w:rFonts w:ascii="Cambria" w:hAnsi="Cambria"/>
          <w:lang w:eastAsia="pl-PL"/>
        </w:rPr>
      </w:pPr>
      <w:r w:rsidRPr="009722FE">
        <w:rPr>
          <w:rFonts w:ascii="Cambria" w:hAnsi="Cambria" w:cs="Arial"/>
          <w:lang w:eastAsia="pl-PL"/>
        </w:rPr>
        <w:t>wyznacza koordynatora ds. likwidacji szkód w osobie: …………….. (imię, nazwisko, stanowisko służbowe, telefon, faks, e-mail).</w:t>
      </w:r>
    </w:p>
    <w:p w:rsidR="00443908" w:rsidRPr="009722FE" w:rsidRDefault="00443908" w:rsidP="00443908">
      <w:pPr>
        <w:widowControl w:val="0"/>
        <w:tabs>
          <w:tab w:val="left" w:pos="0"/>
        </w:tabs>
        <w:spacing w:before="120" w:after="0" w:line="240" w:lineRule="auto"/>
        <w:jc w:val="center"/>
        <w:rPr>
          <w:rFonts w:ascii="Cambria" w:hAnsi="Cambria"/>
          <w:b/>
          <w:bCs/>
          <w:lang w:eastAsia="pl-PL"/>
        </w:rPr>
      </w:pPr>
      <w:r w:rsidRPr="009722FE">
        <w:rPr>
          <w:rFonts w:ascii="Cambria" w:hAnsi="Cambria"/>
          <w:b/>
          <w:bCs/>
          <w:lang w:eastAsia="pl-PL"/>
        </w:rPr>
        <w:t>Termin wykonania zamówienia</w:t>
      </w:r>
    </w:p>
    <w:p w:rsidR="00443908" w:rsidRPr="009722FE" w:rsidRDefault="00443908" w:rsidP="00443908">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8</w:t>
      </w:r>
    </w:p>
    <w:p w:rsidR="00443908" w:rsidRPr="009722FE" w:rsidRDefault="00443908" w:rsidP="00124E22">
      <w:pPr>
        <w:widowControl w:val="0"/>
        <w:numPr>
          <w:ilvl w:val="0"/>
          <w:numId w:val="124"/>
        </w:numPr>
        <w:suppressAutoHyphens/>
        <w:spacing w:after="0" w:line="240" w:lineRule="auto"/>
        <w:ind w:left="426"/>
        <w:jc w:val="both"/>
        <w:rPr>
          <w:rFonts w:ascii="Cambria" w:hAnsi="Cambria"/>
          <w:lang w:eastAsia="pl-PL"/>
        </w:rPr>
      </w:pPr>
      <w:r w:rsidRPr="009722FE">
        <w:rPr>
          <w:rFonts w:ascii="Cambria" w:hAnsi="Cambria"/>
          <w:lang w:eastAsia="pl-PL"/>
        </w:rPr>
        <w:t xml:space="preserve">Termin wykonania zamówienia: </w:t>
      </w:r>
      <w:r w:rsidRPr="009722FE">
        <w:rPr>
          <w:rFonts w:ascii="Cambria" w:hAnsi="Cambria"/>
          <w:b/>
          <w:lang w:eastAsia="pl-PL"/>
        </w:rPr>
        <w:t xml:space="preserve">36 miesięcy, od </w:t>
      </w:r>
      <w:r>
        <w:rPr>
          <w:rFonts w:ascii="Cambria" w:hAnsi="Cambria"/>
          <w:b/>
          <w:lang w:eastAsia="pl-PL"/>
        </w:rPr>
        <w:t>01</w:t>
      </w:r>
      <w:r w:rsidRPr="009722FE">
        <w:rPr>
          <w:rFonts w:ascii="Cambria" w:hAnsi="Cambria"/>
          <w:b/>
          <w:lang w:eastAsia="pl-PL"/>
        </w:rPr>
        <w:t>.0</w:t>
      </w:r>
      <w:r>
        <w:rPr>
          <w:rFonts w:ascii="Cambria" w:hAnsi="Cambria"/>
          <w:b/>
          <w:lang w:eastAsia="pl-PL"/>
        </w:rPr>
        <w:t>8</w:t>
      </w:r>
      <w:r w:rsidRPr="009722FE">
        <w:rPr>
          <w:rFonts w:ascii="Cambria" w:hAnsi="Cambria"/>
          <w:b/>
          <w:lang w:eastAsia="pl-PL"/>
        </w:rPr>
        <w:t xml:space="preserve">.2019 r. do </w:t>
      </w:r>
      <w:r>
        <w:rPr>
          <w:rFonts w:ascii="Cambria" w:hAnsi="Cambria"/>
          <w:b/>
          <w:lang w:eastAsia="pl-PL"/>
        </w:rPr>
        <w:t>31</w:t>
      </w:r>
      <w:r w:rsidRPr="009722FE">
        <w:rPr>
          <w:rFonts w:ascii="Cambria" w:hAnsi="Cambria"/>
          <w:b/>
          <w:lang w:eastAsia="pl-PL"/>
        </w:rPr>
        <w:t>.</w:t>
      </w:r>
      <w:r>
        <w:rPr>
          <w:rFonts w:ascii="Cambria" w:hAnsi="Cambria"/>
          <w:b/>
          <w:lang w:eastAsia="pl-PL"/>
        </w:rPr>
        <w:t>07</w:t>
      </w:r>
      <w:r w:rsidRPr="009722FE">
        <w:rPr>
          <w:rFonts w:ascii="Cambria" w:hAnsi="Cambria"/>
          <w:b/>
          <w:lang w:eastAsia="pl-PL"/>
        </w:rPr>
        <w:t>.202</w:t>
      </w:r>
      <w:r>
        <w:rPr>
          <w:rFonts w:ascii="Cambria" w:hAnsi="Cambria"/>
          <w:b/>
          <w:lang w:eastAsia="pl-PL"/>
        </w:rPr>
        <w:t>2</w:t>
      </w:r>
      <w:r w:rsidRPr="009722FE">
        <w:rPr>
          <w:rFonts w:ascii="Cambria" w:hAnsi="Cambria"/>
          <w:b/>
          <w:lang w:eastAsia="pl-PL"/>
        </w:rPr>
        <w:t xml:space="preserve"> r. </w:t>
      </w:r>
    </w:p>
    <w:p w:rsidR="00443908" w:rsidRPr="009722FE" w:rsidRDefault="00443908" w:rsidP="00124E22">
      <w:pPr>
        <w:widowControl w:val="0"/>
        <w:numPr>
          <w:ilvl w:val="0"/>
          <w:numId w:val="124"/>
        </w:numPr>
        <w:spacing w:after="0" w:line="240" w:lineRule="auto"/>
        <w:ind w:left="426" w:hanging="426"/>
        <w:jc w:val="both"/>
        <w:rPr>
          <w:rFonts w:ascii="Cambria" w:hAnsi="Cambria"/>
          <w:lang w:eastAsia="pl-PL"/>
        </w:rPr>
      </w:pPr>
      <w:r w:rsidRPr="009722FE">
        <w:rPr>
          <w:rFonts w:ascii="Cambria" w:hAnsi="Cambria"/>
          <w:lang w:eastAsia="pl-PL"/>
        </w:rPr>
        <w:t xml:space="preserve">Dokumenty ubezpieczeniowe (polisy, certyfikaty itp.) będą wystawiane na okresy roczne, zgodne z terminem wykonania zamówienia, z wyjątkiem ubezpieczeń aktualnych, zawartych wcześniej, w odniesieniu do których dokumenty ubezpieczeniowe będą wystawione licząc od dnia następnego po dniu wygaśnięcia tych umów do końca pierwszego rocznego okresu wykonania zamówienia, a następnie na dwa pełne roczne okresy ubezpieczenia. Zamawiający jednocześnie zastrzega sobie prawo do doubezpieczenia mienia objętego ochroną ubezpieczeniową przed wszczęciem postępowania w sprawie zamówienia publicznego – wówczas w odniesieniu </w:t>
      </w:r>
      <w:r w:rsidRPr="009722FE">
        <w:rPr>
          <w:rFonts w:ascii="Cambria" w:hAnsi="Cambria"/>
          <w:lang w:eastAsia="pl-PL"/>
        </w:rPr>
        <w:br/>
        <w:t>do aktualnie posiadanych przez Zamawiającego polis Wykonawca wystawi dodatkowe umowy, w których sumy ubezpieczenia odpowiadać będą różnicy między sumami ubezpieczenia z tych polis a faktyczną wartością mienia posiadanego przez Zamawiającego.</w:t>
      </w:r>
    </w:p>
    <w:p w:rsidR="00443908" w:rsidRPr="009722FE" w:rsidRDefault="00443908" w:rsidP="00124E22">
      <w:pPr>
        <w:widowControl w:val="0"/>
        <w:numPr>
          <w:ilvl w:val="0"/>
          <w:numId w:val="124"/>
        </w:numPr>
        <w:spacing w:after="0" w:line="240" w:lineRule="auto"/>
        <w:ind w:left="426" w:hanging="426"/>
        <w:jc w:val="both"/>
        <w:rPr>
          <w:rFonts w:ascii="Cambria" w:hAnsi="Cambria"/>
          <w:lang w:eastAsia="pl-PL"/>
        </w:rPr>
      </w:pPr>
      <w:r w:rsidRPr="009722FE">
        <w:rPr>
          <w:rFonts w:ascii="Cambria" w:hAnsi="Cambria"/>
          <w:lang w:eastAsia="pl-PL"/>
        </w:rPr>
        <w:t>Doubezpieczenia realizowane będą zawsze do końca roku polisowego.</w:t>
      </w: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Podwykonawcy</w:t>
      </w:r>
    </w:p>
    <w:p w:rsidR="00443908" w:rsidRPr="009722FE" w:rsidRDefault="00443908" w:rsidP="00443908">
      <w:pPr>
        <w:widowControl w:val="0"/>
        <w:spacing w:after="0" w:line="240" w:lineRule="auto"/>
        <w:jc w:val="center"/>
        <w:rPr>
          <w:rFonts w:ascii="Cambria" w:hAnsi="Cambria"/>
          <w:b/>
        </w:rPr>
      </w:pPr>
      <w:r w:rsidRPr="009722FE">
        <w:rPr>
          <w:rFonts w:ascii="Cambria" w:hAnsi="Cambria"/>
          <w:b/>
        </w:rPr>
        <w:t>§ 9</w:t>
      </w:r>
    </w:p>
    <w:p w:rsidR="00443908" w:rsidRPr="009722FE" w:rsidRDefault="00443908" w:rsidP="00443908">
      <w:pPr>
        <w:widowControl w:val="0"/>
        <w:tabs>
          <w:tab w:val="left" w:pos="284"/>
        </w:tabs>
        <w:spacing w:after="0" w:line="240" w:lineRule="auto"/>
        <w:contextualSpacing/>
        <w:jc w:val="both"/>
        <w:rPr>
          <w:rFonts w:ascii="Cambria" w:hAnsi="Cambria"/>
          <w:spacing w:val="-6"/>
        </w:rPr>
      </w:pPr>
      <w:r w:rsidRPr="009722FE">
        <w:rPr>
          <w:rFonts w:ascii="Cambria" w:hAnsi="Cambria"/>
          <w:spacing w:val="-6"/>
        </w:rPr>
        <w:t>Wykonawca oświadcza, że całość usługi ubezpieczeniowej objętej zamówieniem wykona siłami własnymi.</w:t>
      </w:r>
    </w:p>
    <w:p w:rsidR="00443908" w:rsidRPr="009722FE" w:rsidRDefault="00443908" w:rsidP="00443908">
      <w:pPr>
        <w:widowControl w:val="0"/>
        <w:tabs>
          <w:tab w:val="left" w:pos="284"/>
        </w:tabs>
        <w:spacing w:before="120" w:after="120" w:line="240" w:lineRule="auto"/>
        <w:jc w:val="both"/>
        <w:rPr>
          <w:rFonts w:ascii="Cambria" w:hAnsi="Cambria"/>
        </w:rPr>
      </w:pPr>
      <w:r w:rsidRPr="009722FE">
        <w:rPr>
          <w:rFonts w:ascii="Cambria" w:hAnsi="Cambria"/>
        </w:rPr>
        <w:t>albo:</w:t>
      </w:r>
    </w:p>
    <w:p w:rsidR="00443908" w:rsidRPr="009722FE" w:rsidRDefault="00443908" w:rsidP="00124E22">
      <w:pPr>
        <w:widowControl w:val="0"/>
        <w:numPr>
          <w:ilvl w:val="0"/>
          <w:numId w:val="125"/>
        </w:numPr>
        <w:spacing w:after="120" w:line="240" w:lineRule="auto"/>
        <w:ind w:left="426"/>
        <w:jc w:val="both"/>
        <w:rPr>
          <w:rFonts w:ascii="Cambria" w:eastAsia="Calibri" w:hAnsi="Cambria"/>
        </w:rPr>
      </w:pPr>
      <w:r w:rsidRPr="009722FE">
        <w:rPr>
          <w:rFonts w:ascii="Cambria" w:eastAsia="Calibri" w:hAnsi="Cambria"/>
        </w:rPr>
        <w:lastRenderedPageBreak/>
        <w:t>Wykonawca oświadcza, że zamierza powierzyć wymienionym poniżej podwykonawcom następujący zakres usług, objętych przedmiotem zamówienia:</w:t>
      </w:r>
    </w:p>
    <w:tbl>
      <w:tblPr>
        <w:tblW w:w="9156"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7"/>
        <w:gridCol w:w="4887"/>
        <w:gridCol w:w="3272"/>
      </w:tblGrid>
      <w:tr w:rsidR="00443908" w:rsidRPr="009722FE" w:rsidTr="00FA57F6">
        <w:trPr>
          <w:trHeight w:val="20"/>
        </w:trPr>
        <w:tc>
          <w:tcPr>
            <w:tcW w:w="751" w:type="dxa"/>
            <w:tcMar>
              <w:top w:w="0" w:type="dxa"/>
              <w:left w:w="108" w:type="dxa"/>
              <w:bottom w:w="0" w:type="dxa"/>
              <w:right w:w="108" w:type="dxa"/>
            </w:tcMar>
            <w:vAlign w:val="center"/>
            <w:hideMark/>
          </w:tcPr>
          <w:p w:rsidR="00443908" w:rsidRPr="009722FE" w:rsidRDefault="00443908" w:rsidP="00E06917">
            <w:pPr>
              <w:widowControl w:val="0"/>
              <w:overflowPunct w:val="0"/>
              <w:autoSpaceDE w:val="0"/>
              <w:spacing w:after="0" w:line="240" w:lineRule="auto"/>
              <w:ind w:left="426"/>
              <w:jc w:val="center"/>
              <w:textAlignment w:val="baseline"/>
              <w:rPr>
                <w:rFonts w:ascii="Cambria" w:eastAsia="Calibri" w:hAnsi="Cambria"/>
                <w:b/>
                <w:bCs/>
                <w:lang w:eastAsia="ar-SA"/>
              </w:rPr>
            </w:pPr>
            <w:r w:rsidRPr="009722FE">
              <w:rPr>
                <w:rFonts w:ascii="Cambria" w:eastAsia="Calibri" w:hAnsi="Cambria"/>
                <w:b/>
                <w:bCs/>
              </w:rPr>
              <w:t>L.p.</w:t>
            </w:r>
          </w:p>
        </w:tc>
        <w:tc>
          <w:tcPr>
            <w:tcW w:w="5060" w:type="dxa"/>
            <w:tcMar>
              <w:top w:w="0" w:type="dxa"/>
              <w:left w:w="108" w:type="dxa"/>
              <w:bottom w:w="0" w:type="dxa"/>
              <w:right w:w="108" w:type="dxa"/>
            </w:tcMar>
            <w:vAlign w:val="center"/>
            <w:hideMark/>
          </w:tcPr>
          <w:p w:rsidR="00443908" w:rsidRPr="009722FE" w:rsidRDefault="00443908" w:rsidP="00E06917">
            <w:pPr>
              <w:widowControl w:val="0"/>
              <w:overflowPunct w:val="0"/>
              <w:autoSpaceDE w:val="0"/>
              <w:spacing w:after="0" w:line="240" w:lineRule="auto"/>
              <w:ind w:left="426"/>
              <w:jc w:val="center"/>
              <w:textAlignment w:val="baseline"/>
              <w:rPr>
                <w:rFonts w:ascii="Cambria" w:eastAsia="Calibri" w:hAnsi="Cambria"/>
                <w:b/>
                <w:bCs/>
                <w:lang w:eastAsia="ar-SA"/>
              </w:rPr>
            </w:pPr>
            <w:r w:rsidRPr="009722FE">
              <w:rPr>
                <w:rFonts w:ascii="Cambria" w:eastAsia="Calibri" w:hAnsi="Cambria"/>
                <w:b/>
                <w:bCs/>
              </w:rPr>
              <w:t>Zakres usług powierzonych podwykonawcom</w:t>
            </w:r>
          </w:p>
        </w:tc>
        <w:tc>
          <w:tcPr>
            <w:tcW w:w="3345" w:type="dxa"/>
            <w:tcMar>
              <w:top w:w="0" w:type="dxa"/>
              <w:left w:w="108" w:type="dxa"/>
              <w:bottom w:w="0" w:type="dxa"/>
              <w:right w:w="108" w:type="dxa"/>
            </w:tcMar>
            <w:vAlign w:val="center"/>
            <w:hideMark/>
          </w:tcPr>
          <w:p w:rsidR="00443908" w:rsidRPr="009722FE" w:rsidRDefault="00443908" w:rsidP="00E06917">
            <w:pPr>
              <w:widowControl w:val="0"/>
              <w:overflowPunct w:val="0"/>
              <w:autoSpaceDE w:val="0"/>
              <w:spacing w:after="0" w:line="240" w:lineRule="auto"/>
              <w:ind w:left="426"/>
              <w:jc w:val="center"/>
              <w:textAlignment w:val="baseline"/>
              <w:rPr>
                <w:rFonts w:ascii="Cambria" w:eastAsia="Calibri" w:hAnsi="Cambria"/>
                <w:b/>
                <w:bCs/>
                <w:lang w:eastAsia="ar-SA"/>
              </w:rPr>
            </w:pPr>
            <w:r w:rsidRPr="009722FE">
              <w:rPr>
                <w:rFonts w:ascii="Cambria" w:eastAsia="Calibri" w:hAnsi="Cambria"/>
                <w:b/>
                <w:bCs/>
              </w:rPr>
              <w:t>Podwykonawca (firma)</w:t>
            </w:r>
          </w:p>
        </w:tc>
      </w:tr>
      <w:tr w:rsidR="00443908" w:rsidRPr="009722FE" w:rsidTr="00FA57F6">
        <w:trPr>
          <w:trHeight w:val="20"/>
        </w:trPr>
        <w:tc>
          <w:tcPr>
            <w:tcW w:w="751" w:type="dxa"/>
            <w:tcMar>
              <w:top w:w="0" w:type="dxa"/>
              <w:left w:w="108" w:type="dxa"/>
              <w:bottom w:w="0" w:type="dxa"/>
              <w:right w:w="108" w:type="dxa"/>
            </w:tcMar>
          </w:tcPr>
          <w:p w:rsidR="00443908" w:rsidRPr="009722FE" w:rsidRDefault="00443908" w:rsidP="00E06917">
            <w:pPr>
              <w:widowControl w:val="0"/>
              <w:overflowPunct w:val="0"/>
              <w:autoSpaceDE w:val="0"/>
              <w:spacing w:after="0" w:line="240" w:lineRule="auto"/>
              <w:ind w:left="426"/>
              <w:jc w:val="both"/>
              <w:textAlignment w:val="baseline"/>
              <w:rPr>
                <w:rFonts w:ascii="Cambria" w:eastAsia="Calibri" w:hAnsi="Cambria"/>
                <w:lang w:eastAsia="ar-SA"/>
              </w:rPr>
            </w:pPr>
          </w:p>
        </w:tc>
        <w:tc>
          <w:tcPr>
            <w:tcW w:w="5060" w:type="dxa"/>
            <w:tcMar>
              <w:top w:w="0" w:type="dxa"/>
              <w:left w:w="108" w:type="dxa"/>
              <w:bottom w:w="0" w:type="dxa"/>
              <w:right w:w="108" w:type="dxa"/>
            </w:tcMar>
          </w:tcPr>
          <w:p w:rsidR="00443908" w:rsidRPr="009722FE" w:rsidRDefault="00443908" w:rsidP="00E06917">
            <w:pPr>
              <w:widowControl w:val="0"/>
              <w:overflowPunct w:val="0"/>
              <w:autoSpaceDE w:val="0"/>
              <w:spacing w:after="0" w:line="240" w:lineRule="auto"/>
              <w:ind w:left="426"/>
              <w:jc w:val="both"/>
              <w:textAlignment w:val="baseline"/>
              <w:rPr>
                <w:rFonts w:ascii="Cambria" w:eastAsia="Calibri" w:hAnsi="Cambria"/>
                <w:lang w:eastAsia="ar-SA"/>
              </w:rPr>
            </w:pPr>
          </w:p>
        </w:tc>
        <w:tc>
          <w:tcPr>
            <w:tcW w:w="3345" w:type="dxa"/>
            <w:tcMar>
              <w:top w:w="0" w:type="dxa"/>
              <w:left w:w="108" w:type="dxa"/>
              <w:bottom w:w="0" w:type="dxa"/>
              <w:right w:w="108" w:type="dxa"/>
            </w:tcMar>
          </w:tcPr>
          <w:p w:rsidR="00443908" w:rsidRPr="009722FE" w:rsidRDefault="00443908" w:rsidP="00E06917">
            <w:pPr>
              <w:widowControl w:val="0"/>
              <w:overflowPunct w:val="0"/>
              <w:autoSpaceDE w:val="0"/>
              <w:spacing w:after="0" w:line="240" w:lineRule="auto"/>
              <w:ind w:left="426"/>
              <w:jc w:val="both"/>
              <w:textAlignment w:val="baseline"/>
              <w:rPr>
                <w:rFonts w:ascii="Cambria" w:eastAsia="Calibri" w:hAnsi="Cambria"/>
                <w:lang w:eastAsia="ar-SA"/>
              </w:rPr>
            </w:pPr>
          </w:p>
        </w:tc>
      </w:tr>
    </w:tbl>
    <w:p w:rsidR="00443908" w:rsidRPr="009722FE" w:rsidRDefault="00443908" w:rsidP="00E06917">
      <w:pPr>
        <w:keepNext/>
        <w:widowControl w:val="0"/>
        <w:spacing w:before="60" w:after="0" w:line="240" w:lineRule="auto"/>
        <w:ind w:left="426"/>
        <w:jc w:val="both"/>
        <w:rPr>
          <w:rFonts w:ascii="Cambria" w:eastAsia="Calibri" w:hAnsi="Cambria"/>
        </w:rPr>
      </w:pPr>
      <w:r w:rsidRPr="009722FE">
        <w:rPr>
          <w:rFonts w:ascii="Cambria" w:eastAsia="Calibri" w:hAnsi="Cambria"/>
        </w:rPr>
        <w:t>i (</w:t>
      </w:r>
      <w:r w:rsidRPr="009722FE">
        <w:rPr>
          <w:rFonts w:ascii="Cambria" w:eastAsia="Calibri" w:hAnsi="Cambria"/>
          <w:i/>
          <w:iCs/>
        </w:rPr>
        <w:t xml:space="preserve">o ile były mu znane takie dane przed przystąpieniem do wykonania zamówienia) </w:t>
      </w:r>
      <w:r w:rsidRPr="009722FE">
        <w:rPr>
          <w:rFonts w:ascii="Cambria" w:eastAsia="Calibri" w:hAnsi="Cambria"/>
        </w:rPr>
        <w:t xml:space="preserve">podał wskazane poniżej nazwy albo imiona i nazwiska oraz dane kontaktowe podwykonawców i osób do kontaktu </w:t>
      </w:r>
      <w:r w:rsidRPr="009722FE">
        <w:rPr>
          <w:rFonts w:ascii="Cambria" w:eastAsia="Calibri" w:hAnsi="Cambria"/>
        </w:rPr>
        <w:br/>
        <w:t>z nimi, zaangażowanych w te usługi: …………………………………………………………………………………………</w:t>
      </w:r>
    </w:p>
    <w:p w:rsidR="00443908" w:rsidRPr="009722FE" w:rsidRDefault="00443908" w:rsidP="00124E22">
      <w:pPr>
        <w:widowControl w:val="0"/>
        <w:numPr>
          <w:ilvl w:val="0"/>
          <w:numId w:val="125"/>
        </w:numPr>
        <w:spacing w:after="0" w:line="240" w:lineRule="auto"/>
        <w:ind w:left="426"/>
        <w:jc w:val="both"/>
        <w:rPr>
          <w:rFonts w:ascii="Cambria" w:eastAsia="Calibri" w:hAnsi="Cambria"/>
        </w:rPr>
      </w:pPr>
      <w:r w:rsidRPr="009722FE">
        <w:rPr>
          <w:rFonts w:ascii="Cambria" w:eastAsia="Calibri" w:hAnsi="Cambria"/>
        </w:rPr>
        <w:t>Jeżeli powierzenie podwykonawcy wykonania części zamówienia nastąpi w trakcie jego realizacji, wykonawca na żądanie zamawiającego będzie zobowiązany przedstawić oświadczenie, o którym mowa w art. 25a ust. 1 ustawy Prawo zamówień publicznych, potwierdzające brak podstaw wykluczenia wobec tego podwykonawcy.</w:t>
      </w:r>
    </w:p>
    <w:p w:rsidR="00443908" w:rsidRPr="009722FE" w:rsidRDefault="00443908" w:rsidP="00124E22">
      <w:pPr>
        <w:widowControl w:val="0"/>
        <w:numPr>
          <w:ilvl w:val="0"/>
          <w:numId w:val="125"/>
        </w:numPr>
        <w:spacing w:after="0" w:line="240" w:lineRule="auto"/>
        <w:ind w:left="426"/>
        <w:jc w:val="both"/>
        <w:rPr>
          <w:rFonts w:ascii="Cambria" w:eastAsia="Calibri" w:hAnsi="Cambria"/>
        </w:rPr>
      </w:pPr>
      <w:r w:rsidRPr="009722FE">
        <w:rPr>
          <w:rFonts w:ascii="Cambria" w:eastAsia="Calibri" w:hAnsi="Cambria"/>
          <w:lang w:eastAsia="ar-SA"/>
        </w:rPr>
        <w:t>Jeżeli zamawiający stwierdzi, że wobec danego podwykonawcy zachodzą podstawy wykluczenia, Wykonawca obowiązany jest zastąpić tego podwykonawcę lub zrezygnować z powierzenia wykonania części zamówienia podwykonawcy.</w:t>
      </w:r>
    </w:p>
    <w:p w:rsidR="00443908" w:rsidRPr="009722FE" w:rsidRDefault="00443908" w:rsidP="00124E22">
      <w:pPr>
        <w:widowControl w:val="0"/>
        <w:numPr>
          <w:ilvl w:val="0"/>
          <w:numId w:val="125"/>
        </w:numPr>
        <w:spacing w:after="0" w:line="240" w:lineRule="auto"/>
        <w:ind w:left="426"/>
        <w:jc w:val="both"/>
        <w:rPr>
          <w:rFonts w:ascii="Cambria" w:eastAsia="Calibri" w:hAnsi="Cambria"/>
        </w:rPr>
      </w:pPr>
      <w:r w:rsidRPr="009722FE">
        <w:rPr>
          <w:rFonts w:ascii="Cambria" w:eastAsia="Calibri" w:hAnsi="Cambria"/>
        </w:rPr>
        <w:t>Powierzenie wykonania części zamówienia podwykonawcom nie zwalnia Wykonawcy z odpowiedzialności za należyte wykonanie tego zamówienia.</w:t>
      </w:r>
    </w:p>
    <w:p w:rsidR="00443908" w:rsidRPr="009722FE" w:rsidRDefault="00443908" w:rsidP="00443908">
      <w:pPr>
        <w:widowControl w:val="0"/>
        <w:spacing w:after="0" w:line="240" w:lineRule="auto"/>
        <w:ind w:left="426"/>
        <w:jc w:val="both"/>
        <w:rPr>
          <w:rFonts w:ascii="Cambria" w:eastAsia="Calibri" w:hAnsi="Cambria"/>
          <w:spacing w:val="-6"/>
        </w:rPr>
      </w:pPr>
      <w:r w:rsidRPr="009722FE">
        <w:rPr>
          <w:rFonts w:ascii="Cambria" w:hAnsi="Cambria"/>
          <w:i/>
          <w:spacing w:val="-6"/>
        </w:rPr>
        <w:t>Uwaga: zapis zostanie doprecyzowany w zależności od oświadczenia Wykonawcy złożonego w ofercie.</w:t>
      </w: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Forma wykonania zamówienia</w:t>
      </w:r>
    </w:p>
    <w:p w:rsidR="00443908" w:rsidRPr="009722FE" w:rsidRDefault="00443908" w:rsidP="00443908">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10</w:t>
      </w:r>
    </w:p>
    <w:p w:rsidR="00443908" w:rsidRPr="009722FE" w:rsidRDefault="00443908" w:rsidP="00124E22">
      <w:pPr>
        <w:widowControl w:val="0"/>
        <w:numPr>
          <w:ilvl w:val="0"/>
          <w:numId w:val="126"/>
        </w:numPr>
        <w:tabs>
          <w:tab w:val="left" w:pos="426"/>
        </w:tabs>
        <w:suppressAutoHyphens/>
        <w:spacing w:after="0" w:line="240" w:lineRule="auto"/>
        <w:ind w:left="426" w:hanging="426"/>
        <w:jc w:val="both"/>
        <w:rPr>
          <w:rFonts w:ascii="Cambria" w:hAnsi="Cambria"/>
          <w:lang w:eastAsia="pl-PL"/>
        </w:rPr>
      </w:pPr>
      <w:r w:rsidRPr="009722FE">
        <w:rPr>
          <w:rFonts w:ascii="Cambria" w:hAnsi="Cambria"/>
          <w:lang w:eastAsia="pl-PL"/>
        </w:rPr>
        <w:t xml:space="preserve">Dokumenty ubezpieczeniowe dotyczące ubezpieczenia mienia systemem sum stałych wystawiane będą indywidualnie na </w:t>
      </w:r>
      <w:r w:rsidR="00C678E3">
        <w:rPr>
          <w:rFonts w:ascii="Cambria" w:hAnsi="Cambria"/>
          <w:lang w:eastAsia="pl-PL"/>
        </w:rPr>
        <w:t>wspólnoty</w:t>
      </w:r>
      <w:r w:rsidRPr="009722FE">
        <w:rPr>
          <w:rFonts w:ascii="Cambria" w:hAnsi="Cambria"/>
          <w:lang w:eastAsia="pl-PL"/>
        </w:rPr>
        <w:t xml:space="preserve">, które tym samym będą ubezpieczającymi </w:t>
      </w:r>
      <w:r w:rsidRPr="009722FE">
        <w:rPr>
          <w:rFonts w:ascii="Cambria" w:hAnsi="Cambria"/>
          <w:lang w:eastAsia="pl-PL"/>
        </w:rPr>
        <w:br/>
        <w:t>i płatnikami składki.</w:t>
      </w:r>
    </w:p>
    <w:p w:rsidR="00443908" w:rsidRPr="009722FE" w:rsidRDefault="00443908" w:rsidP="00443908">
      <w:pPr>
        <w:widowControl w:val="0"/>
        <w:spacing w:before="60" w:after="60" w:line="240" w:lineRule="auto"/>
        <w:ind w:left="426"/>
        <w:jc w:val="both"/>
        <w:rPr>
          <w:rFonts w:ascii="Cambria" w:hAnsi="Cambria"/>
        </w:rPr>
      </w:pPr>
      <w:r w:rsidRPr="009722FE">
        <w:rPr>
          <w:rFonts w:ascii="Cambria" w:eastAsia="Calibri" w:hAnsi="Cambria"/>
          <w:b/>
          <w:i/>
        </w:rPr>
        <w:t xml:space="preserve">Komentarz: Zamawiający zastrzega sobie możliwość zmiany sposobu wystawienia polis i płatności, w szczególności prawo do wystawienia polis wyłącznie na zamawiającego, </w:t>
      </w:r>
      <w:r w:rsidRPr="009722FE">
        <w:rPr>
          <w:rFonts w:ascii="Cambria" w:eastAsia="Calibri" w:hAnsi="Cambria"/>
          <w:b/>
          <w:i/>
        </w:rPr>
        <w:br/>
        <w:t>w formie scentralizowanej.</w:t>
      </w:r>
    </w:p>
    <w:p w:rsidR="00443908" w:rsidRPr="009722FE" w:rsidRDefault="00443908" w:rsidP="00124E22">
      <w:pPr>
        <w:widowControl w:val="0"/>
        <w:numPr>
          <w:ilvl w:val="0"/>
          <w:numId w:val="126"/>
        </w:numPr>
        <w:spacing w:after="0" w:line="240" w:lineRule="auto"/>
        <w:ind w:left="426" w:hanging="426"/>
        <w:jc w:val="both"/>
        <w:rPr>
          <w:rFonts w:ascii="Cambria" w:hAnsi="Cambria"/>
          <w:spacing w:val="-4"/>
        </w:rPr>
      </w:pPr>
      <w:r w:rsidRPr="009722FE">
        <w:rPr>
          <w:rFonts w:ascii="Cambria" w:eastAsia="Calibri" w:hAnsi="Cambria"/>
          <w:spacing w:val="-4"/>
        </w:rPr>
        <w:t>Po zawarciu niniejszej umowy w sprawie zamówienia publicznego Wykonawca jest zobowiązany do wystawienia dokumentów ubezpieczeniowych. W razie niemożliwości wystawienia tych dokumentów przed dniem rozpoczęcia ochrony wynikającym z zawartej umowy Wykonawca zobowiązany jest do wystawienia przed tym dniem noty pokrycia ubezpieczeniowego, gwarantującej bezwarunkowo i nieodwołalnie wykonanie zamówienia w zakresie i na warunkach zgodnych ze złożoną ofertą, od dnia rozpoczęcia ochrony wskazanego w niniejszej umowie. Nota pokrycia ubezpieczeniowego będzie obowiązywała do czasu wystawienia dokumentów ubezpieczeniowych.</w:t>
      </w:r>
    </w:p>
    <w:p w:rsidR="00443908" w:rsidRPr="009722FE" w:rsidRDefault="00443908" w:rsidP="00124E22">
      <w:pPr>
        <w:widowControl w:val="0"/>
        <w:numPr>
          <w:ilvl w:val="0"/>
          <w:numId w:val="126"/>
        </w:numPr>
        <w:spacing w:after="0" w:line="240" w:lineRule="auto"/>
        <w:ind w:left="426" w:hanging="426"/>
        <w:contextualSpacing/>
        <w:jc w:val="both"/>
        <w:rPr>
          <w:rFonts w:ascii="Cambria" w:hAnsi="Cambria"/>
          <w:spacing w:val="-4"/>
        </w:rPr>
      </w:pPr>
      <w:r w:rsidRPr="009722FE">
        <w:rPr>
          <w:rFonts w:ascii="Cambria" w:hAnsi="Cambria"/>
          <w:spacing w:val="-4"/>
        </w:rPr>
        <w:t>Wnioski o wystawienie dokumentów ubezpieczeniowych potwierdzających zawarcie poszczególnych umów ubezpieczenia składał będzie broker ubezpieczeniowy, działający w imieniu i na rzecz Zamawiającego oraz wszystkich podmiotów objętych zamówieniem.</w:t>
      </w:r>
    </w:p>
    <w:p w:rsidR="00443908" w:rsidRPr="009722FE" w:rsidRDefault="00443908" w:rsidP="00124E22">
      <w:pPr>
        <w:widowControl w:val="0"/>
        <w:numPr>
          <w:ilvl w:val="0"/>
          <w:numId w:val="126"/>
        </w:numPr>
        <w:spacing w:after="0" w:line="240" w:lineRule="auto"/>
        <w:ind w:left="426" w:hanging="426"/>
        <w:contextualSpacing/>
        <w:jc w:val="both"/>
        <w:rPr>
          <w:rFonts w:ascii="Cambria" w:hAnsi="Cambria"/>
        </w:rPr>
      </w:pPr>
      <w:r w:rsidRPr="009722FE">
        <w:rPr>
          <w:rFonts w:ascii="Cambria" w:hAnsi="Cambria"/>
        </w:rPr>
        <w:t>Przekazanie wniosku ubezpieczeniowego nie stanowi warunku udzielenia przez Wykonawcę ochrony ubezpieczeniowej, bowiem jej podstawą w pierwszym rzędzie jest specyfikacja istotnych warunków zamówienia, złożona przez Wykonawcę oferta oraz niniejsza umowa.</w:t>
      </w:r>
    </w:p>
    <w:p w:rsidR="00443908" w:rsidRPr="009722FE" w:rsidRDefault="00443908" w:rsidP="00443908">
      <w:pPr>
        <w:widowControl w:val="0"/>
        <w:tabs>
          <w:tab w:val="left" w:pos="360"/>
        </w:tabs>
        <w:spacing w:before="120" w:after="0" w:line="240" w:lineRule="auto"/>
        <w:jc w:val="center"/>
        <w:rPr>
          <w:rFonts w:ascii="Cambria" w:hAnsi="Cambria"/>
          <w:b/>
          <w:bCs/>
          <w:lang w:eastAsia="pl-PL"/>
        </w:rPr>
      </w:pPr>
      <w:r w:rsidRPr="009722FE">
        <w:rPr>
          <w:rFonts w:ascii="Cambria" w:hAnsi="Cambria"/>
          <w:b/>
          <w:bCs/>
          <w:lang w:eastAsia="pl-PL"/>
        </w:rPr>
        <w:t>Składka i stawki ubezpieczeniowe</w:t>
      </w:r>
    </w:p>
    <w:p w:rsidR="00443908" w:rsidRPr="009722FE" w:rsidRDefault="00443908" w:rsidP="00443908">
      <w:pPr>
        <w:widowControl w:val="0"/>
        <w:tabs>
          <w:tab w:val="left" w:pos="360"/>
        </w:tabs>
        <w:spacing w:after="0" w:line="240" w:lineRule="auto"/>
        <w:jc w:val="center"/>
        <w:rPr>
          <w:rFonts w:ascii="Cambria" w:hAnsi="Cambria"/>
          <w:b/>
          <w:bCs/>
          <w:lang w:eastAsia="pl-PL"/>
        </w:rPr>
      </w:pPr>
      <w:r w:rsidRPr="009722FE">
        <w:rPr>
          <w:rFonts w:ascii="Cambria" w:hAnsi="Cambria"/>
          <w:b/>
          <w:bCs/>
          <w:lang w:eastAsia="pl-PL"/>
        </w:rPr>
        <w:t>§ 11</w:t>
      </w:r>
    </w:p>
    <w:p w:rsidR="00443908" w:rsidRPr="009722FE" w:rsidRDefault="00443908" w:rsidP="00124E22">
      <w:pPr>
        <w:widowControl w:val="0"/>
        <w:numPr>
          <w:ilvl w:val="0"/>
          <w:numId w:val="127"/>
        </w:numPr>
        <w:tabs>
          <w:tab w:val="left" w:pos="426"/>
        </w:tabs>
        <w:spacing w:after="0" w:line="240" w:lineRule="auto"/>
        <w:ind w:left="426"/>
        <w:contextualSpacing/>
        <w:jc w:val="both"/>
        <w:rPr>
          <w:rFonts w:ascii="Cambria" w:hAnsi="Cambria"/>
          <w:spacing w:val="-4"/>
        </w:rPr>
      </w:pPr>
      <w:r w:rsidRPr="009722FE">
        <w:rPr>
          <w:rFonts w:ascii="Cambria" w:hAnsi="Cambria"/>
          <w:spacing w:val="-4"/>
        </w:rPr>
        <w:t>Łączna składka za wszystkie rodzaje i przedmioty ubezpieczenia za cały 36 miesięczny okres ubezpieczenia (zamówienia) wynosi: ............. (słownie złotych: .................), z zastrzeżeniem możliwych zmian, określonych w specyfikacji istotnych warunków zamówienia i w niniejszej umowie.</w:t>
      </w:r>
    </w:p>
    <w:p w:rsidR="00443908" w:rsidRPr="009722FE" w:rsidRDefault="00443908" w:rsidP="00124E22">
      <w:pPr>
        <w:widowControl w:val="0"/>
        <w:numPr>
          <w:ilvl w:val="0"/>
          <w:numId w:val="127"/>
        </w:numPr>
        <w:tabs>
          <w:tab w:val="left" w:pos="426"/>
        </w:tabs>
        <w:suppressAutoHyphens/>
        <w:spacing w:after="0" w:line="240" w:lineRule="auto"/>
        <w:ind w:left="426" w:hanging="426"/>
        <w:jc w:val="both"/>
        <w:rPr>
          <w:rFonts w:ascii="Cambria" w:hAnsi="Cambria"/>
          <w:lang w:eastAsia="pl-PL"/>
        </w:rPr>
      </w:pPr>
      <w:r w:rsidRPr="009722FE">
        <w:rPr>
          <w:rFonts w:ascii="Cambria" w:hAnsi="Cambria"/>
        </w:rPr>
        <w:t xml:space="preserve">Składki za poszczególne rodzaje i wartości majątku stanowią podstawę obliczania rocznych stawek taryfowych, których niezmienność gwarantuje Wykonawca przez cały okres zamówienia </w:t>
      </w:r>
      <w:r w:rsidRPr="009722FE">
        <w:rPr>
          <w:rFonts w:ascii="Cambria" w:hAnsi="Cambria"/>
        </w:rPr>
        <w:br/>
        <w:t>i we wszystkich rodzajach ubezpieczeń.</w:t>
      </w:r>
    </w:p>
    <w:p w:rsidR="00443908" w:rsidRPr="009722FE" w:rsidRDefault="00443908" w:rsidP="00124E22">
      <w:pPr>
        <w:widowControl w:val="0"/>
        <w:numPr>
          <w:ilvl w:val="0"/>
          <w:numId w:val="127"/>
        </w:numPr>
        <w:tabs>
          <w:tab w:val="left" w:pos="426"/>
        </w:tabs>
        <w:suppressAutoHyphens/>
        <w:spacing w:after="60" w:line="240" w:lineRule="auto"/>
        <w:ind w:left="426" w:hanging="426"/>
        <w:jc w:val="both"/>
        <w:rPr>
          <w:rFonts w:ascii="Cambria" w:hAnsi="Cambria"/>
          <w:lang w:eastAsia="pl-PL"/>
        </w:rPr>
      </w:pPr>
      <w:r w:rsidRPr="009722FE">
        <w:rPr>
          <w:rFonts w:ascii="Cambria" w:hAnsi="Cambria"/>
        </w:rPr>
        <w:t>Roczne stawki taryfowe wyliczane będą według wzoru:</w:t>
      </w:r>
    </w:p>
    <w:tbl>
      <w:tblPr>
        <w:tblW w:w="0" w:type="auto"/>
        <w:jc w:val="center"/>
        <w:tblLook w:val="00A0" w:firstRow="1" w:lastRow="0" w:firstColumn="1" w:lastColumn="0" w:noHBand="0" w:noVBand="0"/>
      </w:tblPr>
      <w:tblGrid>
        <w:gridCol w:w="7641"/>
        <w:gridCol w:w="1052"/>
      </w:tblGrid>
      <w:tr w:rsidR="00443908" w:rsidRPr="009722FE" w:rsidTr="00FA57F6">
        <w:trPr>
          <w:jc w:val="center"/>
        </w:trPr>
        <w:tc>
          <w:tcPr>
            <w:tcW w:w="7641"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składka ofertowa roczna za ubezpieczenie danego przedmiotu ubezpieczenia</w:t>
            </w:r>
          </w:p>
        </w:tc>
        <w:tc>
          <w:tcPr>
            <w:tcW w:w="1052" w:type="dxa"/>
            <w:vAlign w:val="center"/>
          </w:tcPr>
          <w:p w:rsidR="00443908" w:rsidRPr="009722FE" w:rsidRDefault="00443908" w:rsidP="00FA57F6">
            <w:pPr>
              <w:widowControl w:val="0"/>
              <w:spacing w:after="0" w:line="240" w:lineRule="auto"/>
              <w:jc w:val="center"/>
              <w:rPr>
                <w:rFonts w:ascii="Cambria" w:hAnsi="Cambria"/>
              </w:rPr>
            </w:pPr>
          </w:p>
        </w:tc>
      </w:tr>
      <w:tr w:rsidR="00443908" w:rsidRPr="009722FE" w:rsidTr="00FA57F6">
        <w:trPr>
          <w:trHeight w:val="89"/>
          <w:jc w:val="center"/>
        </w:trPr>
        <w:tc>
          <w:tcPr>
            <w:tcW w:w="7641"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w:t>
            </w:r>
          </w:p>
        </w:tc>
        <w:tc>
          <w:tcPr>
            <w:tcW w:w="1052"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x 100%</w:t>
            </w:r>
          </w:p>
        </w:tc>
      </w:tr>
      <w:tr w:rsidR="00443908" w:rsidRPr="009722FE" w:rsidTr="00FA57F6">
        <w:trPr>
          <w:jc w:val="center"/>
        </w:trPr>
        <w:tc>
          <w:tcPr>
            <w:tcW w:w="7641"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suma ubezpieczenia danego przedmiotu ubezpieczenia</w:t>
            </w:r>
          </w:p>
        </w:tc>
        <w:tc>
          <w:tcPr>
            <w:tcW w:w="1052" w:type="dxa"/>
            <w:vAlign w:val="center"/>
          </w:tcPr>
          <w:p w:rsidR="00443908" w:rsidRPr="009722FE" w:rsidRDefault="00443908" w:rsidP="00FA57F6">
            <w:pPr>
              <w:widowControl w:val="0"/>
              <w:spacing w:after="0" w:line="240" w:lineRule="auto"/>
              <w:jc w:val="center"/>
              <w:rPr>
                <w:rFonts w:ascii="Cambria" w:hAnsi="Cambria"/>
              </w:rPr>
            </w:pPr>
          </w:p>
        </w:tc>
      </w:tr>
    </w:tbl>
    <w:p w:rsidR="00443908" w:rsidRPr="009722FE" w:rsidRDefault="00443908" w:rsidP="00124E22">
      <w:pPr>
        <w:pStyle w:val="Akapitzlist"/>
        <w:widowControl w:val="0"/>
        <w:numPr>
          <w:ilvl w:val="0"/>
          <w:numId w:val="127"/>
        </w:numPr>
        <w:tabs>
          <w:tab w:val="left" w:pos="426"/>
        </w:tabs>
        <w:spacing w:before="60" w:after="0" w:line="240" w:lineRule="auto"/>
        <w:ind w:left="426" w:hanging="426"/>
        <w:jc w:val="both"/>
        <w:rPr>
          <w:rFonts w:ascii="Cambria" w:hAnsi="Cambria"/>
        </w:rPr>
      </w:pPr>
      <w:r w:rsidRPr="009722FE">
        <w:rPr>
          <w:rFonts w:ascii="Cambria" w:hAnsi="Cambria"/>
        </w:rPr>
        <w:t>Obliczone w sposób określony w ust. 3 i obowiązujące stawki taryfowe roczne stanowią podstawę naliczania składek „co do dnia” za faktyczny okres ubezpieczenia w przypadku ubezpieczeń zawieranych na okres krótszy od 1 roku, w przypadku doubezpieczenia oraz rozliczeń zwrotu składki za niewykorzystany okres ubezpieczenia, według wzoru:</w:t>
      </w:r>
    </w:p>
    <w:tbl>
      <w:tblPr>
        <w:tblW w:w="0" w:type="auto"/>
        <w:jc w:val="center"/>
        <w:tblLook w:val="00A0" w:firstRow="1" w:lastRow="0" w:firstColumn="1" w:lastColumn="0" w:noHBand="0" w:noVBand="0"/>
      </w:tblPr>
      <w:tblGrid>
        <w:gridCol w:w="2753"/>
        <w:gridCol w:w="2397"/>
        <w:gridCol w:w="1724"/>
      </w:tblGrid>
      <w:tr w:rsidR="00443908" w:rsidRPr="009722FE" w:rsidTr="00FA57F6">
        <w:trPr>
          <w:jc w:val="center"/>
        </w:trPr>
        <w:tc>
          <w:tcPr>
            <w:tcW w:w="2753" w:type="dxa"/>
            <w:vMerge w:val="restart"/>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lastRenderedPageBreak/>
              <w:t>stawka taryfowa roczna ×</w:t>
            </w:r>
          </w:p>
        </w:tc>
        <w:tc>
          <w:tcPr>
            <w:tcW w:w="2397" w:type="dxa"/>
            <w:vMerge w:val="restart"/>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suma ubezpieczenia ×</w:t>
            </w:r>
          </w:p>
        </w:tc>
        <w:tc>
          <w:tcPr>
            <w:tcW w:w="1724"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ilość dni</w:t>
            </w:r>
          </w:p>
        </w:tc>
      </w:tr>
      <w:tr w:rsidR="00443908" w:rsidRPr="009722FE" w:rsidTr="00FA57F6">
        <w:trPr>
          <w:jc w:val="center"/>
        </w:trPr>
        <w:tc>
          <w:tcPr>
            <w:tcW w:w="2753" w:type="dxa"/>
            <w:vMerge/>
          </w:tcPr>
          <w:p w:rsidR="00443908" w:rsidRPr="009722FE" w:rsidRDefault="00443908" w:rsidP="00FA57F6">
            <w:pPr>
              <w:widowControl w:val="0"/>
              <w:spacing w:after="0" w:line="240" w:lineRule="auto"/>
              <w:jc w:val="both"/>
              <w:rPr>
                <w:rFonts w:ascii="Cambria" w:hAnsi="Cambria"/>
              </w:rPr>
            </w:pPr>
          </w:p>
        </w:tc>
        <w:tc>
          <w:tcPr>
            <w:tcW w:w="2397" w:type="dxa"/>
            <w:vMerge/>
          </w:tcPr>
          <w:p w:rsidR="00443908" w:rsidRPr="009722FE" w:rsidRDefault="00443908" w:rsidP="00FA57F6">
            <w:pPr>
              <w:widowControl w:val="0"/>
              <w:spacing w:after="0" w:line="240" w:lineRule="auto"/>
              <w:jc w:val="both"/>
              <w:rPr>
                <w:rFonts w:ascii="Cambria" w:hAnsi="Cambria"/>
              </w:rPr>
            </w:pPr>
          </w:p>
        </w:tc>
        <w:tc>
          <w:tcPr>
            <w:tcW w:w="1724"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w:t>
            </w:r>
          </w:p>
        </w:tc>
      </w:tr>
      <w:tr w:rsidR="00443908" w:rsidRPr="009722FE" w:rsidTr="00FA57F6">
        <w:trPr>
          <w:trHeight w:val="60"/>
          <w:jc w:val="center"/>
        </w:trPr>
        <w:tc>
          <w:tcPr>
            <w:tcW w:w="2753" w:type="dxa"/>
            <w:vMerge/>
          </w:tcPr>
          <w:p w:rsidR="00443908" w:rsidRPr="009722FE" w:rsidRDefault="00443908" w:rsidP="00FA57F6">
            <w:pPr>
              <w:widowControl w:val="0"/>
              <w:spacing w:after="0" w:line="240" w:lineRule="auto"/>
              <w:jc w:val="both"/>
              <w:rPr>
                <w:rFonts w:ascii="Cambria" w:hAnsi="Cambria"/>
              </w:rPr>
            </w:pPr>
          </w:p>
        </w:tc>
        <w:tc>
          <w:tcPr>
            <w:tcW w:w="2397" w:type="dxa"/>
            <w:vMerge/>
          </w:tcPr>
          <w:p w:rsidR="00443908" w:rsidRPr="009722FE" w:rsidRDefault="00443908" w:rsidP="00FA57F6">
            <w:pPr>
              <w:widowControl w:val="0"/>
              <w:spacing w:after="0" w:line="240" w:lineRule="auto"/>
              <w:jc w:val="both"/>
              <w:rPr>
                <w:rFonts w:ascii="Cambria" w:hAnsi="Cambria"/>
              </w:rPr>
            </w:pPr>
          </w:p>
        </w:tc>
        <w:tc>
          <w:tcPr>
            <w:tcW w:w="1724"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365</w:t>
            </w:r>
          </w:p>
        </w:tc>
      </w:tr>
    </w:tbl>
    <w:p w:rsidR="00443908" w:rsidRPr="009722FE" w:rsidRDefault="00443908" w:rsidP="00124E22">
      <w:pPr>
        <w:widowControl w:val="0"/>
        <w:numPr>
          <w:ilvl w:val="0"/>
          <w:numId w:val="127"/>
        </w:numPr>
        <w:tabs>
          <w:tab w:val="left" w:pos="426"/>
        </w:tabs>
        <w:spacing w:after="0" w:line="240" w:lineRule="auto"/>
        <w:ind w:left="426" w:hanging="426"/>
        <w:jc w:val="both"/>
        <w:rPr>
          <w:rFonts w:ascii="Cambria" w:hAnsi="Cambria"/>
        </w:rPr>
      </w:pPr>
      <w:r w:rsidRPr="009722FE">
        <w:rPr>
          <w:rFonts w:ascii="Cambria" w:hAnsi="Cambria"/>
        </w:rPr>
        <w:t xml:space="preserve">Określony w ust. 4 sposób wyliczenia składki nie dotyczy ubezpieczenia odpowiedzialności cywilnej, w którym należna składka za okres ubezpieczenia krótszy od 1 roku oraz składka </w:t>
      </w:r>
      <w:r w:rsidRPr="009722FE">
        <w:rPr>
          <w:rFonts w:ascii="Cambria" w:hAnsi="Cambria"/>
        </w:rPr>
        <w:br/>
        <w:t>do zwrotu za  niewykorzystany okres ubezpieczenia wyliczona zostanie zgodnie z zasadą „co do dnia”, według wzoru:</w:t>
      </w:r>
    </w:p>
    <w:tbl>
      <w:tblPr>
        <w:tblW w:w="0" w:type="auto"/>
        <w:jc w:val="center"/>
        <w:tblLook w:val="00A0" w:firstRow="1" w:lastRow="0" w:firstColumn="1" w:lastColumn="0" w:noHBand="0" w:noVBand="0"/>
      </w:tblPr>
      <w:tblGrid>
        <w:gridCol w:w="1859"/>
        <w:gridCol w:w="1724"/>
      </w:tblGrid>
      <w:tr w:rsidR="00443908" w:rsidRPr="009722FE" w:rsidTr="00FA57F6">
        <w:trPr>
          <w:trHeight w:val="199"/>
          <w:jc w:val="center"/>
        </w:trPr>
        <w:tc>
          <w:tcPr>
            <w:tcW w:w="1859" w:type="dxa"/>
            <w:vMerge w:val="restart"/>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składka roczna ×</w:t>
            </w:r>
          </w:p>
        </w:tc>
        <w:tc>
          <w:tcPr>
            <w:tcW w:w="1724"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ilość dni</w:t>
            </w:r>
          </w:p>
        </w:tc>
      </w:tr>
      <w:tr w:rsidR="00443908" w:rsidRPr="009722FE" w:rsidTr="00FA57F6">
        <w:trPr>
          <w:trHeight w:val="90"/>
          <w:jc w:val="center"/>
        </w:trPr>
        <w:tc>
          <w:tcPr>
            <w:tcW w:w="1859" w:type="dxa"/>
            <w:vMerge/>
          </w:tcPr>
          <w:p w:rsidR="00443908" w:rsidRPr="009722FE" w:rsidRDefault="00443908" w:rsidP="00FA57F6">
            <w:pPr>
              <w:widowControl w:val="0"/>
              <w:spacing w:after="0" w:line="240" w:lineRule="auto"/>
              <w:jc w:val="both"/>
              <w:rPr>
                <w:rFonts w:ascii="Cambria" w:hAnsi="Cambria"/>
              </w:rPr>
            </w:pPr>
          </w:p>
        </w:tc>
        <w:tc>
          <w:tcPr>
            <w:tcW w:w="1724"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w:t>
            </w:r>
          </w:p>
        </w:tc>
      </w:tr>
      <w:tr w:rsidR="00443908" w:rsidRPr="009722FE" w:rsidTr="00FA57F6">
        <w:trPr>
          <w:trHeight w:val="121"/>
          <w:jc w:val="center"/>
        </w:trPr>
        <w:tc>
          <w:tcPr>
            <w:tcW w:w="1859" w:type="dxa"/>
            <w:vMerge/>
          </w:tcPr>
          <w:p w:rsidR="00443908" w:rsidRPr="009722FE" w:rsidRDefault="00443908" w:rsidP="00FA57F6">
            <w:pPr>
              <w:widowControl w:val="0"/>
              <w:spacing w:after="0" w:line="240" w:lineRule="auto"/>
              <w:jc w:val="both"/>
              <w:rPr>
                <w:rFonts w:ascii="Cambria" w:hAnsi="Cambria"/>
              </w:rPr>
            </w:pPr>
          </w:p>
        </w:tc>
        <w:tc>
          <w:tcPr>
            <w:tcW w:w="1724" w:type="dxa"/>
            <w:vAlign w:val="center"/>
          </w:tcPr>
          <w:p w:rsidR="00443908" w:rsidRPr="009722FE" w:rsidRDefault="00443908" w:rsidP="00FA57F6">
            <w:pPr>
              <w:widowControl w:val="0"/>
              <w:spacing w:after="0" w:line="240" w:lineRule="auto"/>
              <w:jc w:val="center"/>
              <w:rPr>
                <w:rFonts w:ascii="Cambria" w:hAnsi="Cambria"/>
              </w:rPr>
            </w:pPr>
            <w:r w:rsidRPr="009722FE">
              <w:rPr>
                <w:rFonts w:ascii="Cambria" w:hAnsi="Cambria"/>
              </w:rPr>
              <w:t>365</w:t>
            </w:r>
          </w:p>
        </w:tc>
      </w:tr>
    </w:tbl>
    <w:p w:rsidR="00443908" w:rsidRPr="009722FE" w:rsidRDefault="00443908" w:rsidP="00124E22">
      <w:pPr>
        <w:pStyle w:val="Akapitzlist"/>
        <w:widowControl w:val="0"/>
        <w:numPr>
          <w:ilvl w:val="0"/>
          <w:numId w:val="127"/>
        </w:numPr>
        <w:tabs>
          <w:tab w:val="left" w:pos="426"/>
        </w:tabs>
        <w:suppressAutoHyphens/>
        <w:spacing w:before="60" w:after="0" w:line="240" w:lineRule="auto"/>
        <w:ind w:left="426" w:hanging="426"/>
        <w:jc w:val="both"/>
        <w:rPr>
          <w:rFonts w:ascii="Cambria" w:hAnsi="Cambria"/>
          <w:lang w:eastAsia="pl-PL"/>
        </w:rPr>
      </w:pPr>
      <w:r w:rsidRPr="009722FE">
        <w:rPr>
          <w:rFonts w:ascii="Cambria" w:hAnsi="Cambria"/>
        </w:rPr>
        <w:t xml:space="preserve">Podstawę do przeliczania składek za okresy ubezpieczenia krótsze od 1 roku, a także w przypadku doubezpieczenia oraz rozliczeń zwrotu składki za niewykorzystany okres ubezpieczenia stanowić będzie także dokument kalkulacyjny, będący załącznikiem do niniejszej umowy, z podanymi przez Wykonawcę składkami (stawkami) za poszczególne rodzaje </w:t>
      </w:r>
      <w:r w:rsidRPr="009722FE">
        <w:rPr>
          <w:rFonts w:ascii="Cambria" w:hAnsi="Cambria"/>
        </w:rPr>
        <w:br/>
        <w:t>i przedmioty ubezpieczenia.</w:t>
      </w:r>
    </w:p>
    <w:p w:rsidR="00443908" w:rsidRPr="009722FE" w:rsidRDefault="00443908" w:rsidP="00443908">
      <w:pPr>
        <w:widowControl w:val="0"/>
        <w:tabs>
          <w:tab w:val="left" w:pos="1407"/>
        </w:tabs>
        <w:spacing w:after="0" w:line="240" w:lineRule="auto"/>
        <w:jc w:val="center"/>
        <w:rPr>
          <w:rFonts w:ascii="Cambria" w:hAnsi="Cambria"/>
          <w:b/>
          <w:bCs/>
          <w:lang w:eastAsia="pl-PL"/>
        </w:rPr>
      </w:pPr>
      <w:r w:rsidRPr="009722FE">
        <w:rPr>
          <w:rFonts w:ascii="Cambria" w:hAnsi="Cambria"/>
          <w:b/>
          <w:bCs/>
          <w:lang w:eastAsia="pl-PL"/>
        </w:rPr>
        <w:t xml:space="preserve">Warunki płatności </w:t>
      </w:r>
    </w:p>
    <w:p w:rsidR="00443908" w:rsidRPr="009722FE" w:rsidRDefault="00443908" w:rsidP="00443908">
      <w:pPr>
        <w:widowControl w:val="0"/>
        <w:tabs>
          <w:tab w:val="left" w:pos="1407"/>
        </w:tabs>
        <w:spacing w:after="0" w:line="240" w:lineRule="auto"/>
        <w:jc w:val="center"/>
        <w:rPr>
          <w:rFonts w:ascii="Cambria" w:hAnsi="Cambria"/>
          <w:b/>
          <w:bCs/>
          <w:lang w:eastAsia="pl-PL"/>
        </w:rPr>
      </w:pPr>
      <w:r w:rsidRPr="009722FE">
        <w:rPr>
          <w:rFonts w:ascii="Cambria" w:hAnsi="Cambria"/>
          <w:b/>
          <w:bCs/>
          <w:lang w:eastAsia="pl-PL"/>
        </w:rPr>
        <w:t>§ 12</w:t>
      </w:r>
    </w:p>
    <w:p w:rsidR="00443908" w:rsidRPr="009722FE" w:rsidRDefault="00443908" w:rsidP="00124E22">
      <w:pPr>
        <w:widowControl w:val="0"/>
        <w:numPr>
          <w:ilvl w:val="0"/>
          <w:numId w:val="131"/>
        </w:numPr>
        <w:tabs>
          <w:tab w:val="left" w:pos="426"/>
        </w:tabs>
        <w:suppressAutoHyphens/>
        <w:spacing w:after="0" w:line="240" w:lineRule="auto"/>
        <w:ind w:left="426"/>
        <w:jc w:val="both"/>
        <w:rPr>
          <w:rFonts w:ascii="Cambria" w:eastAsia="Calibri" w:hAnsi="Cambria"/>
        </w:rPr>
      </w:pPr>
      <w:r w:rsidRPr="009722FE">
        <w:rPr>
          <w:rFonts w:ascii="Cambria" w:eastAsia="Calibri" w:hAnsi="Cambria"/>
          <w:bCs/>
        </w:rPr>
        <w:t xml:space="preserve">Składka ubezpieczeniowa w pełnym roku ubezpieczeniowym (polisowym) płatna będzie </w:t>
      </w:r>
      <w:r w:rsidRPr="009722FE">
        <w:rPr>
          <w:rFonts w:ascii="Cambria" w:eastAsia="Calibri" w:hAnsi="Cambria"/>
          <w:bCs/>
        </w:rPr>
        <w:br/>
        <w:t>w 4 równych ratach kwartalnych.</w:t>
      </w:r>
    </w:p>
    <w:p w:rsidR="00443908" w:rsidRPr="009722FE" w:rsidRDefault="00443908" w:rsidP="00124E22">
      <w:pPr>
        <w:widowControl w:val="0"/>
        <w:numPr>
          <w:ilvl w:val="0"/>
          <w:numId w:val="131"/>
        </w:numPr>
        <w:tabs>
          <w:tab w:val="left" w:pos="426"/>
        </w:tabs>
        <w:spacing w:after="0" w:line="240" w:lineRule="auto"/>
        <w:ind w:left="426"/>
        <w:contextualSpacing/>
        <w:jc w:val="both"/>
        <w:rPr>
          <w:rFonts w:ascii="Cambria" w:eastAsia="Calibri" w:hAnsi="Cambria"/>
        </w:rPr>
      </w:pPr>
      <w:r w:rsidRPr="009722FE">
        <w:rPr>
          <w:rFonts w:ascii="Cambria" w:eastAsia="Calibri" w:hAnsi="Cambria"/>
        </w:rPr>
        <w:t xml:space="preserve">W przypadku okresów ubezpieczenia krótszych od 1 roku składka lub raty składki płatne będą </w:t>
      </w:r>
      <w:r w:rsidRPr="009722FE">
        <w:rPr>
          <w:rFonts w:ascii="Cambria" w:eastAsia="Calibri" w:hAnsi="Cambria"/>
        </w:rPr>
        <w:br/>
        <w:t>w terminach określonych w ramach odrębnych ustaleń.</w:t>
      </w:r>
    </w:p>
    <w:p w:rsidR="00443908" w:rsidRPr="009722FE" w:rsidRDefault="00443908" w:rsidP="00124E22">
      <w:pPr>
        <w:widowControl w:val="0"/>
        <w:numPr>
          <w:ilvl w:val="0"/>
          <w:numId w:val="131"/>
        </w:numPr>
        <w:tabs>
          <w:tab w:val="left" w:pos="426"/>
        </w:tabs>
        <w:spacing w:after="0" w:line="240" w:lineRule="auto"/>
        <w:ind w:left="426"/>
        <w:contextualSpacing/>
        <w:jc w:val="both"/>
        <w:rPr>
          <w:rFonts w:ascii="Cambria" w:eastAsia="Calibri" w:hAnsi="Cambria"/>
        </w:rPr>
      </w:pPr>
      <w:r w:rsidRPr="009722FE">
        <w:rPr>
          <w:rFonts w:ascii="Cambria" w:hAnsi="Cambria"/>
        </w:rPr>
        <w:t>Terminy zapłaty składki zostaną określone w dokumentach ubezpieczeniowych.</w:t>
      </w:r>
    </w:p>
    <w:p w:rsidR="00443908" w:rsidRPr="009722FE" w:rsidRDefault="00443908" w:rsidP="00124E22">
      <w:pPr>
        <w:widowControl w:val="0"/>
        <w:numPr>
          <w:ilvl w:val="0"/>
          <w:numId w:val="131"/>
        </w:numPr>
        <w:tabs>
          <w:tab w:val="left" w:pos="426"/>
        </w:tabs>
        <w:spacing w:after="0" w:line="240" w:lineRule="auto"/>
        <w:ind w:left="426"/>
        <w:contextualSpacing/>
        <w:jc w:val="both"/>
        <w:rPr>
          <w:rFonts w:ascii="Cambria" w:eastAsia="Calibri" w:hAnsi="Cambria"/>
        </w:rPr>
      </w:pPr>
      <w:r w:rsidRPr="009722FE">
        <w:rPr>
          <w:rFonts w:ascii="Cambria" w:eastAsia="Calibri" w:hAnsi="Cambria"/>
        </w:rPr>
        <w:t>Składka płatna jest przelewem lub przekazem pocztowym na rachunek bankowy Wykonawcy wskazany na dokumentach ubezpieczeniowych.</w:t>
      </w:r>
    </w:p>
    <w:p w:rsidR="00443908" w:rsidRPr="009722FE" w:rsidRDefault="00443908" w:rsidP="00124E22">
      <w:pPr>
        <w:widowControl w:val="0"/>
        <w:numPr>
          <w:ilvl w:val="0"/>
          <w:numId w:val="131"/>
        </w:numPr>
        <w:tabs>
          <w:tab w:val="left" w:pos="426"/>
        </w:tabs>
        <w:spacing w:after="0" w:line="240" w:lineRule="auto"/>
        <w:ind w:left="426"/>
        <w:contextualSpacing/>
        <w:jc w:val="both"/>
        <w:rPr>
          <w:rFonts w:ascii="Cambria" w:eastAsia="Calibri" w:hAnsi="Cambria"/>
        </w:rPr>
      </w:pPr>
      <w:r w:rsidRPr="009722FE">
        <w:rPr>
          <w:rFonts w:ascii="Cambria" w:hAnsi="Cambria"/>
        </w:rPr>
        <w:t xml:space="preserve">Za datę prawidłowego opłacenia składki uznaje się dzień obciążenia rachunku Zamawiającego </w:t>
      </w:r>
      <w:r w:rsidRPr="009722FE">
        <w:rPr>
          <w:rFonts w:ascii="Cambria" w:hAnsi="Cambria"/>
        </w:rPr>
        <w:br/>
        <w:t>o ile w momencie jego składania na rachunku ubezpieczającego była dostępna ilość wolnych środków płatniczych.</w:t>
      </w:r>
    </w:p>
    <w:p w:rsidR="00443908" w:rsidRPr="009722FE" w:rsidRDefault="00443908" w:rsidP="00124E22">
      <w:pPr>
        <w:widowControl w:val="0"/>
        <w:numPr>
          <w:ilvl w:val="0"/>
          <w:numId w:val="131"/>
        </w:numPr>
        <w:tabs>
          <w:tab w:val="left" w:pos="426"/>
        </w:tabs>
        <w:spacing w:after="0" w:line="240" w:lineRule="auto"/>
        <w:ind w:left="426"/>
        <w:contextualSpacing/>
        <w:jc w:val="both"/>
        <w:rPr>
          <w:rFonts w:ascii="Cambria" w:eastAsia="Calibri" w:hAnsi="Cambria"/>
        </w:rPr>
      </w:pPr>
      <w:r w:rsidRPr="009722FE">
        <w:rPr>
          <w:rFonts w:ascii="Cambria" w:hAnsi="Cambria"/>
          <w:lang w:eastAsia="pl-PL"/>
        </w:rPr>
        <w:t xml:space="preserve">W przypadku braku wpłaty w ustalonym terminie składki jednorazowej lub jej pierwszej raty Wykonawca odstępuje od możliwości wypowiedzenia umowy ze skutkiem natychmiastowym z żądaniem zapłaty składki za okres, przez który ponosił odpowiedzialność. </w:t>
      </w:r>
    </w:p>
    <w:p w:rsidR="00443908" w:rsidRPr="009722FE" w:rsidRDefault="00443908" w:rsidP="00443908">
      <w:pPr>
        <w:widowControl w:val="0"/>
        <w:spacing w:before="120" w:after="0" w:line="240" w:lineRule="auto"/>
        <w:jc w:val="center"/>
        <w:outlineLvl w:val="1"/>
        <w:rPr>
          <w:rFonts w:ascii="Cambria" w:hAnsi="Cambria"/>
          <w:b/>
        </w:rPr>
      </w:pPr>
      <w:r w:rsidRPr="009722FE">
        <w:rPr>
          <w:rFonts w:ascii="Cambria" w:hAnsi="Cambria"/>
          <w:b/>
        </w:rPr>
        <w:t>Postanowienia końcowe</w:t>
      </w:r>
    </w:p>
    <w:p w:rsidR="00443908" w:rsidRPr="009722FE" w:rsidRDefault="00443908" w:rsidP="00443908">
      <w:pPr>
        <w:widowControl w:val="0"/>
        <w:spacing w:after="0" w:line="240" w:lineRule="auto"/>
        <w:jc w:val="center"/>
        <w:rPr>
          <w:rFonts w:ascii="Cambria" w:hAnsi="Cambria"/>
          <w:b/>
        </w:rPr>
      </w:pPr>
      <w:r w:rsidRPr="009722FE">
        <w:rPr>
          <w:rFonts w:ascii="Cambria" w:hAnsi="Cambria"/>
          <w:b/>
        </w:rPr>
        <w:t>§ 13</w:t>
      </w:r>
    </w:p>
    <w:p w:rsidR="00443908" w:rsidRPr="009722FE" w:rsidRDefault="00443908" w:rsidP="00443908">
      <w:pPr>
        <w:widowControl w:val="0"/>
        <w:spacing w:after="0" w:line="240" w:lineRule="auto"/>
        <w:jc w:val="both"/>
        <w:rPr>
          <w:rFonts w:ascii="Cambria" w:hAnsi="Cambria"/>
        </w:rPr>
      </w:pPr>
      <w:r w:rsidRPr="009722FE">
        <w:rPr>
          <w:rFonts w:ascii="Cambria" w:hAnsi="Cambria"/>
        </w:rPr>
        <w:t>Integralną częścią niniejszej umowy są:</w:t>
      </w:r>
    </w:p>
    <w:p w:rsidR="00443908" w:rsidRPr="009722FE" w:rsidRDefault="00443908" w:rsidP="00124E22">
      <w:pPr>
        <w:widowControl w:val="0"/>
        <w:numPr>
          <w:ilvl w:val="0"/>
          <w:numId w:val="128"/>
        </w:numPr>
        <w:tabs>
          <w:tab w:val="left" w:pos="426"/>
        </w:tabs>
        <w:spacing w:after="0" w:line="240" w:lineRule="auto"/>
        <w:contextualSpacing/>
        <w:jc w:val="both"/>
        <w:rPr>
          <w:rFonts w:ascii="Cambria" w:hAnsi="Cambria"/>
        </w:rPr>
      </w:pPr>
      <w:r w:rsidRPr="009722FE">
        <w:rPr>
          <w:rFonts w:ascii="Cambria" w:hAnsi="Cambria"/>
        </w:rPr>
        <w:t>specyfikacja istotnych warunków zamówienia,</w:t>
      </w:r>
    </w:p>
    <w:p w:rsidR="00443908" w:rsidRPr="009722FE" w:rsidRDefault="00443908" w:rsidP="00124E22">
      <w:pPr>
        <w:widowControl w:val="0"/>
        <w:numPr>
          <w:ilvl w:val="0"/>
          <w:numId w:val="128"/>
        </w:numPr>
        <w:tabs>
          <w:tab w:val="left" w:pos="426"/>
        </w:tabs>
        <w:spacing w:after="0" w:line="240" w:lineRule="auto"/>
        <w:ind w:left="426" w:hanging="426"/>
        <w:contextualSpacing/>
        <w:jc w:val="both"/>
        <w:rPr>
          <w:rFonts w:ascii="Cambria" w:hAnsi="Cambria"/>
        </w:rPr>
      </w:pPr>
      <w:r w:rsidRPr="009722FE">
        <w:rPr>
          <w:rFonts w:ascii="Cambria" w:hAnsi="Cambria"/>
        </w:rPr>
        <w:t>ogólne/szczególne warunki ubezpieczenia aktualne na dzień składania ofert i obowiązujące przez cały okres realizacji zamówienia, tj. (należy wymienić): …………………………………………………..,</w:t>
      </w:r>
    </w:p>
    <w:p w:rsidR="00443908" w:rsidRPr="009722FE" w:rsidRDefault="00443908" w:rsidP="00124E22">
      <w:pPr>
        <w:widowControl w:val="0"/>
        <w:numPr>
          <w:ilvl w:val="0"/>
          <w:numId w:val="128"/>
        </w:numPr>
        <w:tabs>
          <w:tab w:val="left" w:pos="426"/>
        </w:tabs>
        <w:spacing w:after="0" w:line="240" w:lineRule="auto"/>
        <w:ind w:left="426" w:hanging="426"/>
        <w:contextualSpacing/>
        <w:jc w:val="both"/>
        <w:rPr>
          <w:rFonts w:ascii="Cambria" w:hAnsi="Cambria"/>
        </w:rPr>
      </w:pPr>
      <w:r w:rsidRPr="009722FE">
        <w:rPr>
          <w:rFonts w:ascii="Cambria" w:hAnsi="Cambria"/>
        </w:rPr>
        <w:t>oferta złożona przez Wykonawcę z dnia ………………………………….,</w:t>
      </w:r>
    </w:p>
    <w:p w:rsidR="00443908" w:rsidRPr="009722FE" w:rsidRDefault="00443908" w:rsidP="00124E22">
      <w:pPr>
        <w:widowControl w:val="0"/>
        <w:numPr>
          <w:ilvl w:val="0"/>
          <w:numId w:val="128"/>
        </w:numPr>
        <w:tabs>
          <w:tab w:val="left" w:pos="426"/>
        </w:tabs>
        <w:spacing w:after="0" w:line="240" w:lineRule="auto"/>
        <w:ind w:left="426" w:hanging="426"/>
        <w:contextualSpacing/>
        <w:jc w:val="both"/>
        <w:rPr>
          <w:rFonts w:ascii="Cambria" w:hAnsi="Cambria"/>
        </w:rPr>
      </w:pPr>
      <w:r w:rsidRPr="009722FE">
        <w:rPr>
          <w:rFonts w:ascii="Cambria" w:hAnsi="Cambria"/>
        </w:rPr>
        <w:t>załącznik nr 1 do umowy, tj. dokument kalkulacyjny określający szczegółowy sposób obliczenia składki, tzn. zastosowane niezmienne stawki i składki roczne w odniesieniu do poszczególnych składników mienia i rodzajów ubezpieczenia,</w:t>
      </w:r>
    </w:p>
    <w:p w:rsidR="00443908" w:rsidRPr="009722FE" w:rsidRDefault="00443908" w:rsidP="00124E22">
      <w:pPr>
        <w:widowControl w:val="0"/>
        <w:numPr>
          <w:ilvl w:val="0"/>
          <w:numId w:val="128"/>
        </w:numPr>
        <w:tabs>
          <w:tab w:val="left" w:pos="426"/>
        </w:tabs>
        <w:spacing w:after="0" w:line="240" w:lineRule="auto"/>
        <w:ind w:left="426" w:hanging="426"/>
        <w:contextualSpacing/>
        <w:jc w:val="both"/>
        <w:rPr>
          <w:rFonts w:ascii="Cambria" w:hAnsi="Cambria"/>
        </w:rPr>
      </w:pPr>
      <w:r w:rsidRPr="009722FE">
        <w:rPr>
          <w:rFonts w:ascii="Cambria" w:hAnsi="Cambria"/>
        </w:rPr>
        <w:t>dokumenty ubezpieczeniowe wystawiane przez Wykonawcę.</w:t>
      </w:r>
    </w:p>
    <w:p w:rsidR="00443908" w:rsidRPr="009722FE" w:rsidRDefault="00443908" w:rsidP="00443908">
      <w:pPr>
        <w:widowControl w:val="0"/>
        <w:spacing w:before="120" w:after="0" w:line="240" w:lineRule="auto"/>
        <w:jc w:val="center"/>
        <w:rPr>
          <w:rFonts w:ascii="Cambria" w:hAnsi="Cambria"/>
          <w:b/>
        </w:rPr>
      </w:pPr>
      <w:r w:rsidRPr="009722FE">
        <w:rPr>
          <w:rFonts w:ascii="Cambria" w:hAnsi="Cambria"/>
          <w:b/>
        </w:rPr>
        <w:t>§ 14</w:t>
      </w:r>
    </w:p>
    <w:p w:rsidR="00443908" w:rsidRPr="009722FE" w:rsidRDefault="00443908" w:rsidP="00443908">
      <w:pPr>
        <w:widowControl w:val="0"/>
        <w:spacing w:after="0" w:line="240" w:lineRule="auto"/>
        <w:jc w:val="both"/>
        <w:rPr>
          <w:rFonts w:ascii="Cambria" w:hAnsi="Cambria"/>
        </w:rPr>
      </w:pPr>
      <w:r w:rsidRPr="009722FE">
        <w:rPr>
          <w:rFonts w:ascii="Cambria" w:hAnsi="Cambria"/>
        </w:rPr>
        <w:t>Spory wynikające z niniejszej umowy rozstrzygane będą przez sąd właściwy dla siedziby Zamawiającego.</w:t>
      </w:r>
    </w:p>
    <w:p w:rsidR="00443908" w:rsidRPr="009722FE" w:rsidRDefault="00443908" w:rsidP="00443908">
      <w:pPr>
        <w:widowControl w:val="0"/>
        <w:spacing w:after="0" w:line="240" w:lineRule="auto"/>
        <w:jc w:val="center"/>
        <w:rPr>
          <w:rFonts w:ascii="Cambria" w:hAnsi="Cambria"/>
          <w:b/>
          <w:lang w:eastAsia="ar-SA"/>
        </w:rPr>
      </w:pPr>
      <w:r w:rsidRPr="009722FE">
        <w:rPr>
          <w:rFonts w:ascii="Cambria" w:hAnsi="Cambria"/>
          <w:b/>
          <w:lang w:eastAsia="ar-SA"/>
        </w:rPr>
        <w:t>§15</w:t>
      </w:r>
    </w:p>
    <w:p w:rsidR="00443908" w:rsidRPr="009722FE" w:rsidRDefault="00443908" w:rsidP="00124E22">
      <w:pPr>
        <w:widowControl w:val="0"/>
        <w:numPr>
          <w:ilvl w:val="0"/>
          <w:numId w:val="129"/>
        </w:numPr>
        <w:tabs>
          <w:tab w:val="left" w:pos="426"/>
        </w:tabs>
        <w:suppressAutoHyphens/>
        <w:autoSpaceDE w:val="0"/>
        <w:spacing w:after="0" w:line="240" w:lineRule="auto"/>
        <w:ind w:left="426"/>
        <w:contextualSpacing/>
        <w:jc w:val="both"/>
        <w:rPr>
          <w:rFonts w:ascii="Cambria" w:hAnsi="Cambria"/>
          <w:lang w:eastAsia="ar-SA"/>
        </w:rPr>
      </w:pPr>
      <w:r w:rsidRPr="009722FE">
        <w:rPr>
          <w:rFonts w:ascii="Cambria" w:hAnsi="Cambria"/>
          <w:lang w:eastAsia="ar-SA"/>
        </w:rPr>
        <w:t xml:space="preserve">Zamawiający może rozwiązać niniejszą umowę, jeżeli zachodzi co najmniej jedna z następujących okoliczności: </w:t>
      </w:r>
    </w:p>
    <w:p w:rsidR="00443908" w:rsidRPr="009722FE" w:rsidRDefault="00443908" w:rsidP="00443908">
      <w:pPr>
        <w:widowControl w:val="0"/>
        <w:numPr>
          <w:ilvl w:val="0"/>
          <w:numId w:val="40"/>
        </w:numPr>
        <w:tabs>
          <w:tab w:val="left" w:pos="426"/>
        </w:tabs>
        <w:suppressAutoHyphens/>
        <w:spacing w:after="0" w:line="240" w:lineRule="auto"/>
        <w:ind w:left="426" w:hanging="426"/>
        <w:jc w:val="both"/>
        <w:rPr>
          <w:rFonts w:ascii="Cambria" w:hAnsi="Cambria"/>
          <w:lang w:eastAsia="ar-SA"/>
        </w:rPr>
      </w:pPr>
      <w:r w:rsidRPr="009722FE">
        <w:rPr>
          <w:rFonts w:ascii="Cambria" w:hAnsi="Cambria"/>
          <w:lang w:eastAsia="ar-SA"/>
        </w:rPr>
        <w:t>zmiana umowy została dokonana z naruszeniem art. 144 ust. 1-1b, 1d i 1e ustawy Prawo zamówień publicznych,</w:t>
      </w:r>
    </w:p>
    <w:p w:rsidR="00443908" w:rsidRPr="009722FE" w:rsidRDefault="00443908" w:rsidP="00443908">
      <w:pPr>
        <w:widowControl w:val="0"/>
        <w:numPr>
          <w:ilvl w:val="0"/>
          <w:numId w:val="40"/>
        </w:numPr>
        <w:tabs>
          <w:tab w:val="left" w:pos="426"/>
        </w:tabs>
        <w:suppressAutoHyphens/>
        <w:spacing w:after="0" w:line="240" w:lineRule="auto"/>
        <w:ind w:left="426" w:hanging="426"/>
        <w:jc w:val="both"/>
        <w:rPr>
          <w:rFonts w:ascii="Cambria" w:hAnsi="Cambria"/>
          <w:lang w:eastAsia="ar-SA"/>
        </w:rPr>
      </w:pPr>
      <w:r w:rsidRPr="009722FE">
        <w:rPr>
          <w:rFonts w:ascii="Cambria" w:hAnsi="Cambria"/>
          <w:lang w:eastAsia="ar-SA"/>
        </w:rPr>
        <w:t>Wykonawca w chwili zawarcia umowy podlega wykluczeniu z postępowania na podstawie art. 24 ust. 1 ustawy Prawo zamówień publicznych;</w:t>
      </w:r>
    </w:p>
    <w:p w:rsidR="00443908" w:rsidRPr="009722FE" w:rsidRDefault="00443908" w:rsidP="00443908">
      <w:pPr>
        <w:widowControl w:val="0"/>
        <w:numPr>
          <w:ilvl w:val="0"/>
          <w:numId w:val="40"/>
        </w:numPr>
        <w:tabs>
          <w:tab w:val="left" w:pos="426"/>
        </w:tabs>
        <w:suppressAutoHyphens/>
        <w:spacing w:after="0" w:line="240" w:lineRule="auto"/>
        <w:ind w:left="426" w:hanging="426"/>
        <w:jc w:val="both"/>
        <w:rPr>
          <w:rFonts w:ascii="Cambria" w:hAnsi="Cambria"/>
          <w:spacing w:val="-4"/>
          <w:lang w:eastAsia="ar-SA"/>
        </w:rPr>
      </w:pPr>
      <w:r w:rsidRPr="009722FE">
        <w:rPr>
          <w:rFonts w:ascii="Cambria" w:hAnsi="Cambria"/>
          <w:spacing w:val="-4"/>
          <w:lang w:eastAsia="ar-SA"/>
        </w:rPr>
        <w:t xml:space="preserve">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w:t>
      </w:r>
      <w:r w:rsidRPr="009722FE">
        <w:rPr>
          <w:rFonts w:ascii="Cambria" w:hAnsi="Cambria"/>
          <w:spacing w:val="-4"/>
          <w:lang w:eastAsia="ar-SA"/>
        </w:rPr>
        <w:br/>
        <w:t>że Zamawiający udzielił zamówienia z naruszeniem przepisów prawa Unii Europejskiej.</w:t>
      </w:r>
    </w:p>
    <w:p w:rsidR="00443908" w:rsidRPr="009722FE" w:rsidRDefault="00443908" w:rsidP="00124E22">
      <w:pPr>
        <w:widowControl w:val="0"/>
        <w:numPr>
          <w:ilvl w:val="0"/>
          <w:numId w:val="129"/>
        </w:numPr>
        <w:tabs>
          <w:tab w:val="left" w:pos="426"/>
        </w:tabs>
        <w:spacing w:after="120" w:line="240" w:lineRule="auto"/>
        <w:ind w:left="426" w:hanging="426"/>
        <w:contextualSpacing/>
        <w:jc w:val="both"/>
        <w:rPr>
          <w:rFonts w:ascii="Cambria" w:eastAsia="Calibri" w:hAnsi="Cambria"/>
          <w:b/>
        </w:rPr>
      </w:pPr>
      <w:r w:rsidRPr="009722FE">
        <w:rPr>
          <w:rFonts w:ascii="Cambria" w:eastAsia="Calibri" w:hAnsi="Cambria"/>
          <w:lang w:eastAsia="ar-SA"/>
        </w:rPr>
        <w:t xml:space="preserve">W takim przypadku Wykonawca może żądać wyłącznie wynagrodzenia należnego z tytułu </w:t>
      </w:r>
      <w:r w:rsidRPr="009722FE">
        <w:rPr>
          <w:rFonts w:ascii="Cambria" w:eastAsia="Calibri" w:hAnsi="Cambria"/>
          <w:lang w:eastAsia="ar-SA"/>
        </w:rPr>
        <w:lastRenderedPageBreak/>
        <w:t>wykonania części umowy.</w:t>
      </w:r>
    </w:p>
    <w:p w:rsidR="00443908" w:rsidRPr="009722FE" w:rsidRDefault="00443908" w:rsidP="00443908">
      <w:pPr>
        <w:widowControl w:val="0"/>
        <w:spacing w:before="120" w:after="0" w:line="240" w:lineRule="auto"/>
        <w:jc w:val="center"/>
        <w:rPr>
          <w:rFonts w:ascii="Cambria" w:hAnsi="Cambria"/>
          <w:b/>
        </w:rPr>
      </w:pPr>
      <w:r w:rsidRPr="009722FE">
        <w:rPr>
          <w:rFonts w:ascii="Cambria" w:hAnsi="Cambria"/>
          <w:b/>
        </w:rPr>
        <w:t>§ 16</w:t>
      </w:r>
    </w:p>
    <w:p w:rsidR="00443908" w:rsidRPr="00455B83" w:rsidRDefault="00443908" w:rsidP="00443908">
      <w:pPr>
        <w:widowControl w:val="0"/>
        <w:spacing w:after="0" w:line="240" w:lineRule="auto"/>
        <w:jc w:val="both"/>
        <w:rPr>
          <w:rFonts w:ascii="Cambria" w:hAnsi="Cambria"/>
        </w:rPr>
      </w:pPr>
      <w:r w:rsidRPr="00455B83">
        <w:rPr>
          <w:rFonts w:ascii="Cambria" w:hAnsi="Cambria"/>
        </w:rPr>
        <w:t xml:space="preserve">Umowę sporządzono w trzech jednobrzmiących egzemplarzach, każdym na prawie oryginału, </w:t>
      </w:r>
      <w:r w:rsidRPr="00455B83">
        <w:rPr>
          <w:rFonts w:ascii="Cambria" w:hAnsi="Cambria"/>
        </w:rPr>
        <w:br/>
        <w:t xml:space="preserve">po jednym egzemplarzu dla Zamawiającego, Wykonawcy i </w:t>
      </w:r>
      <w:r w:rsidR="00AE6A34">
        <w:rPr>
          <w:rFonts w:ascii="Cambria" w:hAnsi="Cambria"/>
        </w:rPr>
        <w:t xml:space="preserve">konsorcjum firm brokerskich – Kancelaria Brokerów Ubezpieczeniowych ADVISOR sp. z o.o. z siedzibą w Jeleniej Górze , przy ul. Klonowa 13 oraz </w:t>
      </w:r>
      <w:r w:rsidR="00AE6A34">
        <w:rPr>
          <w:rFonts w:ascii="Cambria" w:hAnsi="Cambria"/>
          <w:bCs/>
          <w:iCs/>
        </w:rPr>
        <w:t>Inter-Broker sp. z o.o. z siedzibą w Toruniu, przy ul. Żeglarska 31</w:t>
      </w:r>
      <w:r w:rsidR="00AE6A34">
        <w:rPr>
          <w:rFonts w:ascii="Cambria" w:hAnsi="Cambria"/>
        </w:rPr>
        <w:t>.</w:t>
      </w:r>
    </w:p>
    <w:p w:rsidR="00443908" w:rsidRPr="009722FE" w:rsidRDefault="00443908" w:rsidP="00443908">
      <w:pPr>
        <w:widowControl w:val="0"/>
        <w:spacing w:after="0" w:line="240" w:lineRule="auto"/>
        <w:jc w:val="both"/>
        <w:rPr>
          <w:rFonts w:ascii="Cambria" w:hAnsi="Cambria"/>
        </w:rPr>
      </w:pPr>
    </w:p>
    <w:p w:rsidR="000400BA" w:rsidRDefault="000400BA" w:rsidP="001D5159">
      <w:pPr>
        <w:widowControl w:val="0"/>
        <w:spacing w:after="0" w:line="240" w:lineRule="auto"/>
        <w:jc w:val="both"/>
        <w:rPr>
          <w:rFonts w:ascii="Cambria" w:hAnsi="Cambria"/>
        </w:rPr>
      </w:pPr>
    </w:p>
    <w:p w:rsidR="00C678E3" w:rsidRDefault="00C678E3" w:rsidP="001D5159">
      <w:pPr>
        <w:widowControl w:val="0"/>
        <w:spacing w:after="0" w:line="240" w:lineRule="auto"/>
        <w:jc w:val="both"/>
        <w:rPr>
          <w:rFonts w:ascii="Cambria" w:hAnsi="Cambria"/>
        </w:rPr>
      </w:pPr>
    </w:p>
    <w:p w:rsidR="00C678E3" w:rsidRDefault="00C678E3"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124E22" w:rsidRDefault="00124E22"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6C3138" w:rsidRDefault="006C3138" w:rsidP="001D5159">
      <w:pPr>
        <w:widowControl w:val="0"/>
        <w:spacing w:after="0" w:line="240" w:lineRule="auto"/>
        <w:jc w:val="both"/>
        <w:rPr>
          <w:rFonts w:ascii="Cambria" w:hAnsi="Cambria"/>
        </w:rPr>
      </w:pPr>
    </w:p>
    <w:p w:rsidR="00C678E3" w:rsidRPr="009722FE" w:rsidRDefault="00C678E3" w:rsidP="001D5159">
      <w:pPr>
        <w:widowControl w:val="0"/>
        <w:spacing w:after="0" w:line="240" w:lineRule="auto"/>
        <w:jc w:val="both"/>
        <w:rPr>
          <w:rFonts w:ascii="Cambria" w:hAnsi="Cambria"/>
        </w:rPr>
      </w:pPr>
    </w:p>
    <w:p w:rsidR="00443908" w:rsidRDefault="003B7766" w:rsidP="00BC5556">
      <w:pPr>
        <w:widowControl w:val="0"/>
        <w:spacing w:after="0" w:line="240" w:lineRule="auto"/>
        <w:jc w:val="both"/>
        <w:rPr>
          <w:rFonts w:ascii="Cambria" w:hAnsi="Cambria"/>
          <w:color w:val="660066"/>
        </w:rPr>
      </w:pPr>
      <w:r w:rsidRPr="009722FE">
        <w:rPr>
          <w:rFonts w:ascii="Cambria" w:hAnsi="Cambria"/>
          <w:color w:val="660066"/>
        </w:rPr>
        <w:t xml:space="preserve"> </w:t>
      </w:r>
    </w:p>
    <w:p w:rsidR="007226BC" w:rsidRPr="009722FE" w:rsidRDefault="00917CC3" w:rsidP="00BC5556">
      <w:pPr>
        <w:widowControl w:val="0"/>
        <w:spacing w:after="0" w:line="240" w:lineRule="auto"/>
        <w:jc w:val="both"/>
        <w:rPr>
          <w:rFonts w:ascii="Cambria" w:hAnsi="Cambria"/>
          <w:b/>
        </w:rPr>
      </w:pPr>
      <w:r w:rsidRPr="009722FE">
        <w:rPr>
          <w:rFonts w:ascii="Cambria" w:hAnsi="Cambria"/>
          <w:color w:val="660066"/>
        </w:rPr>
        <w:lastRenderedPageBreak/>
        <w:t xml:space="preserve"> </w:t>
      </w:r>
      <w:bookmarkEnd w:id="589"/>
      <w:r w:rsidR="007226BC" w:rsidRPr="009722FE">
        <w:rPr>
          <w:rFonts w:ascii="Cambria" w:hAnsi="Cambria"/>
          <w:b/>
        </w:rPr>
        <w:t>Załącznik nr 7 do SIWZ: Wzór oświadczenia dotyczącego przynależności bądź braku przynależności do grupy kapitałowej</w:t>
      </w:r>
    </w:p>
    <w:p w:rsidR="007226BC" w:rsidRPr="009722FE" w:rsidRDefault="007226BC" w:rsidP="001D5159">
      <w:pPr>
        <w:widowControl w:val="0"/>
        <w:spacing w:before="840" w:after="0" w:line="240" w:lineRule="auto"/>
        <w:ind w:right="5103"/>
        <w:jc w:val="both"/>
        <w:rPr>
          <w:rFonts w:ascii="Cambria" w:hAnsi="Cambria"/>
        </w:rPr>
      </w:pPr>
      <w:r w:rsidRPr="009722FE">
        <w:rPr>
          <w:rFonts w:ascii="Cambria" w:hAnsi="Cambria"/>
        </w:rPr>
        <w:t>……………………………………………….………………………</w:t>
      </w:r>
    </w:p>
    <w:p w:rsidR="007226BC" w:rsidRPr="009722FE" w:rsidRDefault="007226BC" w:rsidP="001D5159">
      <w:pPr>
        <w:widowControl w:val="0"/>
        <w:spacing w:after="0" w:line="240" w:lineRule="auto"/>
        <w:ind w:right="5102"/>
        <w:jc w:val="center"/>
        <w:rPr>
          <w:rFonts w:ascii="Cambria" w:hAnsi="Cambria"/>
          <w:sz w:val="18"/>
        </w:rPr>
      </w:pPr>
      <w:r w:rsidRPr="009722FE">
        <w:rPr>
          <w:rFonts w:ascii="Cambria" w:hAnsi="Cambria"/>
          <w:sz w:val="18"/>
        </w:rPr>
        <w:t>(Pieczęć Wykonawcy/Wykonawców)</w:t>
      </w:r>
    </w:p>
    <w:p w:rsidR="007226BC" w:rsidRPr="009722FE" w:rsidRDefault="007226BC" w:rsidP="001D5159">
      <w:pPr>
        <w:widowControl w:val="0"/>
        <w:spacing w:after="0" w:line="240" w:lineRule="auto"/>
        <w:jc w:val="both"/>
        <w:rPr>
          <w:rFonts w:ascii="Cambria" w:hAnsi="Cambria"/>
        </w:rPr>
      </w:pPr>
    </w:p>
    <w:p w:rsidR="007226BC" w:rsidRPr="009722FE" w:rsidRDefault="007226BC" w:rsidP="001D5159">
      <w:pPr>
        <w:widowControl w:val="0"/>
        <w:spacing w:before="120" w:after="120" w:line="240" w:lineRule="auto"/>
        <w:jc w:val="center"/>
        <w:rPr>
          <w:rFonts w:ascii="Cambria" w:hAnsi="Cambria"/>
        </w:rPr>
      </w:pPr>
      <w:bookmarkStart w:id="591" w:name="_Toc456007614"/>
      <w:bookmarkStart w:id="592" w:name="_Toc456007844"/>
      <w:r w:rsidRPr="009722FE">
        <w:rPr>
          <w:rFonts w:ascii="Cambria" w:hAnsi="Cambria"/>
          <w:b/>
          <w:bCs/>
          <w:lang w:eastAsia="ar-SA"/>
        </w:rPr>
        <w:t>OŚWIADCZENIE DOTYCZĄCE PRZYNALEŻNOŚCI DO GRUPY KAPITAŁOWEJ</w:t>
      </w:r>
      <w:bookmarkEnd w:id="591"/>
      <w:bookmarkEnd w:id="592"/>
    </w:p>
    <w:tbl>
      <w:tblPr>
        <w:tblW w:w="0" w:type="auto"/>
        <w:tblLook w:val="04A0" w:firstRow="1" w:lastRow="0" w:firstColumn="1" w:lastColumn="0" w:noHBand="0" w:noVBand="1"/>
      </w:tblPr>
      <w:tblGrid>
        <w:gridCol w:w="2783"/>
        <w:gridCol w:w="6185"/>
      </w:tblGrid>
      <w:tr w:rsidR="007226BC" w:rsidRPr="009722FE" w:rsidTr="00BF619B">
        <w:trPr>
          <w:trHeight w:val="397"/>
        </w:trPr>
        <w:tc>
          <w:tcPr>
            <w:tcW w:w="2783" w:type="dxa"/>
            <w:shd w:val="clear" w:color="auto" w:fill="auto"/>
            <w:vAlign w:val="bottom"/>
          </w:tcPr>
          <w:p w:rsidR="007226BC" w:rsidRPr="009722FE" w:rsidRDefault="007226BC" w:rsidP="001D5159">
            <w:pPr>
              <w:widowControl w:val="0"/>
              <w:spacing w:after="0" w:line="240" w:lineRule="auto"/>
              <w:rPr>
                <w:rFonts w:ascii="Cambria" w:hAnsi="Cambria"/>
                <w:szCs w:val="24"/>
                <w:lang w:eastAsia="ar-SA"/>
              </w:rPr>
            </w:pPr>
            <w:r w:rsidRPr="009722FE">
              <w:rPr>
                <w:rFonts w:ascii="Cambria" w:hAnsi="Cambria"/>
                <w:lang w:eastAsia="ar-SA"/>
              </w:rPr>
              <w:t>Nazwa Wykonawcy:</w:t>
            </w:r>
          </w:p>
        </w:tc>
        <w:tc>
          <w:tcPr>
            <w:tcW w:w="6185" w:type="dxa"/>
            <w:shd w:val="clear" w:color="auto" w:fill="auto"/>
            <w:vAlign w:val="bottom"/>
          </w:tcPr>
          <w:p w:rsidR="007226BC" w:rsidRPr="009722FE" w:rsidRDefault="007226BC" w:rsidP="001D5159">
            <w:pPr>
              <w:widowControl w:val="0"/>
              <w:spacing w:after="0" w:line="240" w:lineRule="auto"/>
              <w:rPr>
                <w:rFonts w:ascii="Cambria" w:hAnsi="Cambria"/>
                <w:lang w:eastAsia="ar-SA"/>
              </w:rPr>
            </w:pPr>
            <w:r w:rsidRPr="009722FE">
              <w:rPr>
                <w:rFonts w:ascii="Cambria" w:hAnsi="Cambria"/>
                <w:lang w:eastAsia="ar-SA"/>
              </w:rPr>
              <w:t>…………………………………………………………………….……………………..</w:t>
            </w:r>
          </w:p>
        </w:tc>
      </w:tr>
      <w:tr w:rsidR="007226BC" w:rsidRPr="009722FE" w:rsidTr="00BF619B">
        <w:trPr>
          <w:trHeight w:val="397"/>
        </w:trPr>
        <w:tc>
          <w:tcPr>
            <w:tcW w:w="2783" w:type="dxa"/>
            <w:shd w:val="clear" w:color="auto" w:fill="auto"/>
            <w:vAlign w:val="bottom"/>
          </w:tcPr>
          <w:p w:rsidR="007226BC" w:rsidRPr="009722FE" w:rsidRDefault="007226BC" w:rsidP="001D5159">
            <w:pPr>
              <w:widowControl w:val="0"/>
              <w:spacing w:after="0" w:line="240" w:lineRule="auto"/>
              <w:rPr>
                <w:rFonts w:ascii="Cambria" w:hAnsi="Cambria"/>
                <w:szCs w:val="24"/>
                <w:lang w:eastAsia="ar-SA"/>
              </w:rPr>
            </w:pPr>
            <w:r w:rsidRPr="009722FE">
              <w:rPr>
                <w:rFonts w:ascii="Cambria" w:hAnsi="Cambria"/>
                <w:lang w:eastAsia="ar-SA"/>
              </w:rPr>
              <w:t>Siedziba Wykonawcy:</w:t>
            </w:r>
          </w:p>
        </w:tc>
        <w:tc>
          <w:tcPr>
            <w:tcW w:w="6185" w:type="dxa"/>
            <w:shd w:val="clear" w:color="auto" w:fill="auto"/>
            <w:vAlign w:val="bottom"/>
          </w:tcPr>
          <w:p w:rsidR="007226BC" w:rsidRPr="009722FE" w:rsidRDefault="007226BC" w:rsidP="001D5159">
            <w:pPr>
              <w:widowControl w:val="0"/>
              <w:spacing w:after="0" w:line="240" w:lineRule="auto"/>
              <w:rPr>
                <w:rFonts w:ascii="Cambria" w:hAnsi="Cambria"/>
                <w:lang w:eastAsia="ar-SA"/>
              </w:rPr>
            </w:pPr>
            <w:r w:rsidRPr="009722FE">
              <w:rPr>
                <w:rFonts w:ascii="Cambria" w:hAnsi="Cambria"/>
                <w:lang w:eastAsia="ar-SA"/>
              </w:rPr>
              <w:t>…………………………………………………………………….……………………..</w:t>
            </w:r>
          </w:p>
        </w:tc>
      </w:tr>
      <w:tr w:rsidR="007226BC" w:rsidRPr="009722FE" w:rsidTr="00BF619B">
        <w:trPr>
          <w:trHeight w:val="397"/>
        </w:trPr>
        <w:tc>
          <w:tcPr>
            <w:tcW w:w="2783" w:type="dxa"/>
            <w:shd w:val="clear" w:color="auto" w:fill="auto"/>
            <w:vAlign w:val="bottom"/>
          </w:tcPr>
          <w:p w:rsidR="007226BC" w:rsidRPr="009722FE" w:rsidRDefault="007226BC" w:rsidP="001D5159">
            <w:pPr>
              <w:widowControl w:val="0"/>
              <w:spacing w:after="0" w:line="240" w:lineRule="auto"/>
              <w:rPr>
                <w:rFonts w:ascii="Cambria" w:hAnsi="Cambria"/>
                <w:szCs w:val="24"/>
                <w:lang w:eastAsia="ar-SA"/>
              </w:rPr>
            </w:pPr>
            <w:r w:rsidRPr="009722FE">
              <w:rPr>
                <w:rFonts w:ascii="Cambria" w:hAnsi="Cambria"/>
                <w:lang w:eastAsia="ar-SA"/>
              </w:rPr>
              <w:t>Numer REGON:</w:t>
            </w:r>
          </w:p>
        </w:tc>
        <w:tc>
          <w:tcPr>
            <w:tcW w:w="6185" w:type="dxa"/>
            <w:shd w:val="clear" w:color="auto" w:fill="auto"/>
            <w:vAlign w:val="bottom"/>
          </w:tcPr>
          <w:p w:rsidR="007226BC" w:rsidRPr="009722FE" w:rsidRDefault="007226BC" w:rsidP="001D5159">
            <w:pPr>
              <w:widowControl w:val="0"/>
              <w:spacing w:after="0" w:line="240" w:lineRule="auto"/>
              <w:rPr>
                <w:rFonts w:ascii="Cambria" w:hAnsi="Cambria"/>
                <w:lang w:eastAsia="ar-SA"/>
              </w:rPr>
            </w:pPr>
            <w:r w:rsidRPr="009722FE">
              <w:rPr>
                <w:rFonts w:ascii="Cambria" w:hAnsi="Cambria"/>
                <w:lang w:eastAsia="ar-SA"/>
              </w:rPr>
              <w:t>…………………………………………………………………….……………………..</w:t>
            </w:r>
          </w:p>
        </w:tc>
      </w:tr>
      <w:tr w:rsidR="007226BC" w:rsidRPr="009722FE" w:rsidTr="00BF619B">
        <w:trPr>
          <w:trHeight w:val="397"/>
        </w:trPr>
        <w:tc>
          <w:tcPr>
            <w:tcW w:w="2783" w:type="dxa"/>
            <w:shd w:val="clear" w:color="auto" w:fill="auto"/>
            <w:vAlign w:val="bottom"/>
          </w:tcPr>
          <w:p w:rsidR="007226BC" w:rsidRPr="009722FE" w:rsidRDefault="007226BC" w:rsidP="001D5159">
            <w:pPr>
              <w:widowControl w:val="0"/>
              <w:spacing w:after="0" w:line="240" w:lineRule="auto"/>
              <w:rPr>
                <w:rFonts w:ascii="Cambria" w:hAnsi="Cambria"/>
                <w:szCs w:val="24"/>
                <w:lang w:eastAsia="ar-SA"/>
              </w:rPr>
            </w:pPr>
            <w:r w:rsidRPr="009722FE">
              <w:rPr>
                <w:rFonts w:ascii="Cambria" w:hAnsi="Cambria"/>
                <w:lang w:eastAsia="ar-SA"/>
              </w:rPr>
              <w:t>Numer NIP:</w:t>
            </w:r>
          </w:p>
        </w:tc>
        <w:tc>
          <w:tcPr>
            <w:tcW w:w="6185" w:type="dxa"/>
            <w:shd w:val="clear" w:color="auto" w:fill="auto"/>
            <w:vAlign w:val="bottom"/>
          </w:tcPr>
          <w:p w:rsidR="007226BC" w:rsidRPr="009722FE" w:rsidRDefault="007226BC" w:rsidP="001D5159">
            <w:pPr>
              <w:widowControl w:val="0"/>
              <w:spacing w:after="0" w:line="240" w:lineRule="auto"/>
              <w:rPr>
                <w:rFonts w:ascii="Cambria" w:hAnsi="Cambria"/>
                <w:lang w:eastAsia="ar-SA"/>
              </w:rPr>
            </w:pPr>
            <w:r w:rsidRPr="009722FE">
              <w:rPr>
                <w:rFonts w:ascii="Cambria" w:hAnsi="Cambria"/>
                <w:lang w:eastAsia="ar-SA"/>
              </w:rPr>
              <w:t>…………………………………………………………………….……………………..</w:t>
            </w:r>
          </w:p>
        </w:tc>
      </w:tr>
    </w:tbl>
    <w:p w:rsidR="007226BC" w:rsidRPr="009722FE" w:rsidRDefault="007226BC" w:rsidP="001D5159">
      <w:pPr>
        <w:widowControl w:val="0"/>
        <w:spacing w:before="240" w:after="0" w:line="240" w:lineRule="auto"/>
        <w:ind w:firstLine="284"/>
        <w:jc w:val="both"/>
        <w:rPr>
          <w:rFonts w:ascii="Cambria" w:hAnsi="Cambria"/>
          <w:szCs w:val="24"/>
          <w:lang w:eastAsia="ar-SA"/>
        </w:rPr>
      </w:pPr>
      <w:r w:rsidRPr="009722FE">
        <w:rPr>
          <w:rFonts w:ascii="Cambria" w:hAnsi="Cambria"/>
          <w:szCs w:val="24"/>
          <w:lang w:eastAsia="ar-SA"/>
        </w:rPr>
        <w:t>Działając zgodnie z art. 24 ust. 11 ustawy z dnia 29 stycznia 2004 r. Prawo zamówień publicznych (</w:t>
      </w:r>
      <w:r w:rsidR="000F3BC9" w:rsidRPr="009722FE">
        <w:rPr>
          <w:rFonts w:ascii="Cambria" w:hAnsi="Cambria"/>
          <w:iCs/>
          <w:szCs w:val="24"/>
          <w:lang w:eastAsia="ar-SA"/>
        </w:rPr>
        <w:t>tekst jednolity Dz.U. 2018 poz. 1986 z późn. zm.</w:t>
      </w:r>
      <w:r w:rsidRPr="009722FE">
        <w:rPr>
          <w:rFonts w:ascii="Cambria" w:hAnsi="Cambria"/>
          <w:szCs w:val="24"/>
          <w:lang w:eastAsia="ar-SA"/>
        </w:rPr>
        <w:t xml:space="preserve">), w związku ze złożeniem oferty w postępowaniu </w:t>
      </w:r>
      <w:r w:rsidRPr="009722FE">
        <w:rPr>
          <w:rFonts w:ascii="Cambria" w:hAnsi="Cambria"/>
          <w:szCs w:val="24"/>
          <w:lang w:eastAsia="ar-SA"/>
        </w:rPr>
        <w:br/>
        <w:t>w sprawie zamówienia publicznego prowadzonego w trybie przetargu nieograniczonego na:</w:t>
      </w:r>
    </w:p>
    <w:p w:rsidR="007226BC" w:rsidRPr="009722FE" w:rsidRDefault="007226BC" w:rsidP="001D5159">
      <w:pPr>
        <w:widowControl w:val="0"/>
        <w:spacing w:before="120" w:after="120" w:line="240" w:lineRule="auto"/>
        <w:jc w:val="center"/>
        <w:rPr>
          <w:rFonts w:ascii="Cambria" w:hAnsi="Cambria"/>
          <w:b/>
          <w:szCs w:val="24"/>
          <w:lang w:eastAsia="ar-SA"/>
        </w:rPr>
      </w:pPr>
      <w:r w:rsidRPr="009722FE">
        <w:rPr>
          <w:rFonts w:ascii="Cambria" w:hAnsi="Cambria"/>
          <w:b/>
          <w:szCs w:val="24"/>
          <w:lang w:eastAsia="ar-SA"/>
        </w:rPr>
        <w:t>„</w:t>
      </w:r>
      <w:r w:rsidR="0066691E" w:rsidRPr="009722FE">
        <w:rPr>
          <w:rFonts w:ascii="Cambria" w:hAnsi="Cambria"/>
          <w:b/>
          <w:szCs w:val="24"/>
          <w:lang w:eastAsia="ar-SA"/>
        </w:rPr>
        <w:t xml:space="preserve">Ubezpieczenie interesów </w:t>
      </w:r>
      <w:r w:rsidR="00A915F9" w:rsidRPr="009722FE">
        <w:rPr>
          <w:rFonts w:ascii="Cambria" w:hAnsi="Cambria"/>
          <w:b/>
          <w:szCs w:val="24"/>
          <w:lang w:eastAsia="ar-SA"/>
        </w:rPr>
        <w:t xml:space="preserve">majątkowych </w:t>
      </w:r>
      <w:r w:rsidR="0066691E" w:rsidRPr="009722FE">
        <w:rPr>
          <w:rFonts w:ascii="Cambria" w:hAnsi="Cambria"/>
          <w:b/>
          <w:szCs w:val="24"/>
          <w:lang w:eastAsia="ar-SA"/>
        </w:rPr>
        <w:t xml:space="preserve">Gminy </w:t>
      </w:r>
      <w:r w:rsidR="005A47C1">
        <w:rPr>
          <w:rFonts w:ascii="Cambria" w:hAnsi="Cambria"/>
          <w:b/>
          <w:szCs w:val="24"/>
          <w:lang w:eastAsia="ar-SA"/>
        </w:rPr>
        <w:t>Lubawka</w:t>
      </w:r>
      <w:r w:rsidRPr="009722FE">
        <w:rPr>
          <w:rFonts w:ascii="Cambria" w:hAnsi="Cambria"/>
          <w:b/>
          <w:szCs w:val="24"/>
          <w:lang w:eastAsia="ar-SA"/>
        </w:rPr>
        <w:t>”</w:t>
      </w:r>
    </w:p>
    <w:p w:rsidR="007226BC" w:rsidRPr="009722FE" w:rsidRDefault="007226BC" w:rsidP="001D5159">
      <w:pPr>
        <w:widowControl w:val="0"/>
        <w:spacing w:before="120" w:after="120" w:line="240" w:lineRule="auto"/>
        <w:jc w:val="both"/>
        <w:rPr>
          <w:rFonts w:ascii="Cambria" w:hAnsi="Cambria"/>
          <w:szCs w:val="24"/>
          <w:lang w:eastAsia="ar-SA"/>
        </w:rPr>
      </w:pPr>
      <w:r w:rsidRPr="009722FE">
        <w:rPr>
          <w:rFonts w:ascii="Cambria" w:hAnsi="Cambria"/>
          <w:szCs w:val="24"/>
          <w:lang w:eastAsia="ar-SA"/>
        </w:rPr>
        <w:t>oświadczamy, że:</w:t>
      </w:r>
    </w:p>
    <w:p w:rsidR="007226BC" w:rsidRPr="009722FE" w:rsidRDefault="007226BC" w:rsidP="00455B83">
      <w:pPr>
        <w:widowControl w:val="0"/>
        <w:numPr>
          <w:ilvl w:val="0"/>
          <w:numId w:val="24"/>
        </w:numPr>
        <w:tabs>
          <w:tab w:val="left" w:pos="284"/>
        </w:tabs>
        <w:suppressAutoHyphens/>
        <w:spacing w:after="0" w:line="240" w:lineRule="auto"/>
        <w:ind w:left="284" w:hanging="284"/>
        <w:jc w:val="both"/>
        <w:rPr>
          <w:rFonts w:ascii="Cambria" w:hAnsi="Cambria"/>
          <w:color w:val="000000"/>
          <w:lang w:eastAsia="pl-PL"/>
        </w:rPr>
      </w:pPr>
      <w:r w:rsidRPr="009722FE">
        <w:rPr>
          <w:rFonts w:ascii="Cambria" w:hAnsi="Cambria"/>
          <w:b/>
          <w:color w:val="000000"/>
          <w:lang w:eastAsia="pl-PL"/>
        </w:rPr>
        <w:t>reprezentowany przez nas wykonawca nie należy do tej samej grupy kapitałowej</w:t>
      </w:r>
      <w:r w:rsidRPr="009722FE">
        <w:rPr>
          <w:rFonts w:ascii="Cambria" w:hAnsi="Cambria"/>
          <w:bCs/>
          <w:color w:val="000000"/>
          <w:lang w:eastAsia="pl-PL"/>
        </w:rPr>
        <w:t xml:space="preserve">, w rozumieniu ustawy z 16 lutego 2007 r. o ochronie konkurencji i konsumentów (Dz.U. z 2015 r., poz. 184, 1618 i 1634) </w:t>
      </w:r>
      <w:r w:rsidRPr="009722FE">
        <w:rPr>
          <w:rFonts w:ascii="Cambria" w:hAnsi="Cambria"/>
          <w:b/>
          <w:bCs/>
          <w:color w:val="000000"/>
          <w:lang w:eastAsia="pl-PL"/>
        </w:rPr>
        <w:t>z innym wykonawcą</w:t>
      </w:r>
      <w:r w:rsidRPr="009722FE">
        <w:rPr>
          <w:rFonts w:ascii="Cambria" w:hAnsi="Cambria"/>
          <w:bCs/>
          <w:color w:val="000000"/>
          <w:lang w:eastAsia="pl-PL"/>
        </w:rPr>
        <w:t>, o której mowa w art. 24 ust. 1 pkt 23 ustawy Prawo zamówień publicznych *</w:t>
      </w:r>
    </w:p>
    <w:p w:rsidR="007226BC" w:rsidRPr="009722FE" w:rsidRDefault="007226BC" w:rsidP="00455B83">
      <w:pPr>
        <w:widowControl w:val="0"/>
        <w:numPr>
          <w:ilvl w:val="0"/>
          <w:numId w:val="24"/>
        </w:numPr>
        <w:tabs>
          <w:tab w:val="left" w:pos="284"/>
        </w:tabs>
        <w:suppressAutoHyphens/>
        <w:spacing w:before="120" w:after="120" w:line="240" w:lineRule="auto"/>
        <w:ind w:left="284" w:hanging="284"/>
        <w:jc w:val="both"/>
        <w:rPr>
          <w:rFonts w:ascii="Cambria" w:hAnsi="Cambria"/>
          <w:color w:val="000000"/>
          <w:lang w:eastAsia="pl-PL"/>
        </w:rPr>
      </w:pPr>
      <w:r w:rsidRPr="009722FE">
        <w:rPr>
          <w:rFonts w:ascii="Cambria" w:hAnsi="Cambria"/>
          <w:b/>
          <w:color w:val="000000"/>
          <w:lang w:eastAsia="pl-PL"/>
        </w:rPr>
        <w:t>reprezentowany przez nas wykonawca należy do tej samej grupy kapitałowej</w:t>
      </w:r>
      <w:r w:rsidRPr="009722FE">
        <w:rPr>
          <w:rFonts w:ascii="Cambria" w:hAnsi="Cambria"/>
          <w:bCs/>
          <w:color w:val="000000"/>
          <w:lang w:eastAsia="pl-PL"/>
        </w:rPr>
        <w:t xml:space="preserve">, w rozumieniu ustawy z 16 lutego 2007 r. o ochronie konkurencji i konsumentów (Dz.U. z 2015 r., poz. 184, 1618 </w:t>
      </w:r>
      <w:r w:rsidRPr="009722FE">
        <w:rPr>
          <w:rFonts w:ascii="Cambria" w:hAnsi="Cambria"/>
          <w:bCs/>
          <w:color w:val="000000"/>
          <w:lang w:eastAsia="pl-PL"/>
        </w:rPr>
        <w:br/>
        <w:t xml:space="preserve">i 1634), o której mowa w art. 24 ust. 1 pkt 23 ustawy Prawo Zamówień Publicznych, </w:t>
      </w:r>
      <w:r w:rsidRPr="009722FE">
        <w:rPr>
          <w:rFonts w:ascii="Cambria" w:hAnsi="Cambria"/>
          <w:b/>
          <w:bCs/>
          <w:color w:val="000000"/>
          <w:lang w:eastAsia="pl-PL"/>
        </w:rPr>
        <w:t>z innym wykonawcą</w:t>
      </w:r>
      <w:r w:rsidRPr="009722FE">
        <w:rPr>
          <w:rFonts w:ascii="Cambria" w:hAnsi="Cambria"/>
          <w:bCs/>
          <w:color w:val="000000"/>
          <w:lang w:eastAsia="pl-PL"/>
        </w:rPr>
        <w:t xml:space="preserve">: </w:t>
      </w:r>
    </w:p>
    <w:p w:rsidR="007226BC" w:rsidRPr="009722FE" w:rsidRDefault="007226BC" w:rsidP="001D5159">
      <w:pPr>
        <w:widowControl w:val="0"/>
        <w:tabs>
          <w:tab w:val="left" w:pos="284"/>
        </w:tabs>
        <w:spacing w:before="120" w:after="0" w:line="240" w:lineRule="auto"/>
        <w:ind w:left="284"/>
        <w:jc w:val="center"/>
        <w:rPr>
          <w:rFonts w:ascii="Cambria" w:hAnsi="Cambria"/>
          <w:color w:val="000000"/>
          <w:lang w:eastAsia="pl-PL"/>
        </w:rPr>
      </w:pPr>
      <w:r w:rsidRPr="009722FE">
        <w:rPr>
          <w:rFonts w:ascii="Cambria" w:hAnsi="Cambria"/>
          <w:i/>
          <w:color w:val="000000"/>
          <w:sz w:val="18"/>
          <w:szCs w:val="18"/>
          <w:lang w:eastAsia="pl-PL"/>
        </w:rPr>
        <w:t>……………………………………………………………………………………………………………………………………………..……………………………………………</w:t>
      </w:r>
      <w:r w:rsidRPr="009722FE">
        <w:rPr>
          <w:rFonts w:ascii="Cambria" w:hAnsi="Cambria"/>
          <w:bCs/>
          <w:color w:val="000000"/>
          <w:lang w:eastAsia="pl-PL"/>
        </w:rPr>
        <w:t>,</w:t>
      </w:r>
    </w:p>
    <w:p w:rsidR="007226BC" w:rsidRPr="009722FE" w:rsidRDefault="007226BC" w:rsidP="001D5159">
      <w:pPr>
        <w:widowControl w:val="0"/>
        <w:tabs>
          <w:tab w:val="left" w:pos="284"/>
        </w:tabs>
        <w:spacing w:after="0" w:line="240" w:lineRule="auto"/>
        <w:ind w:left="284"/>
        <w:jc w:val="center"/>
        <w:rPr>
          <w:rFonts w:ascii="Cambria" w:hAnsi="Cambria"/>
          <w:color w:val="000000"/>
          <w:sz w:val="18"/>
          <w:szCs w:val="18"/>
          <w:lang w:eastAsia="pl-PL"/>
        </w:rPr>
      </w:pPr>
      <w:r w:rsidRPr="009722FE">
        <w:rPr>
          <w:rFonts w:ascii="Cambria" w:hAnsi="Cambria"/>
          <w:i/>
          <w:color w:val="000000"/>
          <w:sz w:val="18"/>
          <w:szCs w:val="18"/>
          <w:lang w:eastAsia="pl-PL"/>
        </w:rPr>
        <w:t>(proszę wskazać nazwę/firmę tego wykonawcy)</w:t>
      </w:r>
    </w:p>
    <w:p w:rsidR="007226BC" w:rsidRPr="009722FE" w:rsidRDefault="007226BC" w:rsidP="001D5159">
      <w:pPr>
        <w:widowControl w:val="0"/>
        <w:tabs>
          <w:tab w:val="left" w:pos="284"/>
        </w:tabs>
        <w:spacing w:before="120" w:after="0" w:line="240" w:lineRule="auto"/>
        <w:ind w:left="284"/>
        <w:jc w:val="both"/>
        <w:rPr>
          <w:rFonts w:ascii="Cambria" w:hAnsi="Cambria"/>
          <w:bCs/>
          <w:color w:val="000000"/>
          <w:lang w:eastAsia="pl-PL"/>
        </w:rPr>
      </w:pPr>
      <w:r w:rsidRPr="009722FE">
        <w:rPr>
          <w:rFonts w:ascii="Cambria" w:hAnsi="Cambria"/>
          <w:bCs/>
          <w:color w:val="000000"/>
          <w:lang w:eastAsia="pl-PL"/>
        </w:rPr>
        <w:t xml:space="preserve">który złożył odrębną ofertę na tę samą część zamówienia: </w:t>
      </w:r>
    </w:p>
    <w:p w:rsidR="007226BC" w:rsidRPr="009722FE" w:rsidRDefault="007226BC" w:rsidP="001D5159">
      <w:pPr>
        <w:widowControl w:val="0"/>
        <w:tabs>
          <w:tab w:val="left" w:pos="284"/>
        </w:tabs>
        <w:spacing w:before="120" w:after="0" w:line="240" w:lineRule="auto"/>
        <w:ind w:left="284"/>
        <w:jc w:val="center"/>
        <w:rPr>
          <w:rFonts w:ascii="Cambria" w:hAnsi="Cambria"/>
          <w:color w:val="000000"/>
          <w:lang w:eastAsia="pl-PL"/>
        </w:rPr>
      </w:pPr>
      <w:r w:rsidRPr="009722FE">
        <w:rPr>
          <w:rFonts w:ascii="Cambria" w:hAnsi="Cambria"/>
          <w:i/>
          <w:color w:val="000000"/>
          <w:sz w:val="18"/>
          <w:szCs w:val="18"/>
          <w:lang w:eastAsia="pl-PL"/>
        </w:rPr>
        <w:t>……………………………………………………………………………………………………………………………………………..…………………………………………… *</w:t>
      </w:r>
    </w:p>
    <w:p w:rsidR="007226BC" w:rsidRPr="009722FE" w:rsidRDefault="007226BC" w:rsidP="001D5159">
      <w:pPr>
        <w:widowControl w:val="0"/>
        <w:tabs>
          <w:tab w:val="left" w:pos="284"/>
        </w:tabs>
        <w:spacing w:after="0" w:line="240" w:lineRule="auto"/>
        <w:ind w:left="284"/>
        <w:jc w:val="center"/>
        <w:rPr>
          <w:rFonts w:ascii="Cambria" w:hAnsi="Cambria"/>
          <w:color w:val="000000"/>
          <w:lang w:eastAsia="pl-PL"/>
        </w:rPr>
      </w:pPr>
      <w:r w:rsidRPr="009722FE">
        <w:rPr>
          <w:rFonts w:ascii="Cambria" w:hAnsi="Cambria"/>
          <w:i/>
          <w:color w:val="000000"/>
          <w:sz w:val="18"/>
          <w:szCs w:val="18"/>
          <w:lang w:eastAsia="pl-PL"/>
        </w:rPr>
        <w:t>(proszę wpisać nazwę tej części zamówienia)</w:t>
      </w:r>
    </w:p>
    <w:p w:rsidR="007226BC" w:rsidRPr="009722FE" w:rsidRDefault="007226BC" w:rsidP="001D5159">
      <w:pPr>
        <w:widowControl w:val="0"/>
        <w:tabs>
          <w:tab w:val="left" w:pos="284"/>
        </w:tabs>
        <w:spacing w:after="0" w:line="240" w:lineRule="auto"/>
        <w:jc w:val="both"/>
        <w:rPr>
          <w:rFonts w:ascii="Cambria" w:hAnsi="Cambria"/>
          <w:i/>
          <w:sz w:val="20"/>
          <w:lang w:eastAsia="ar-SA"/>
        </w:rPr>
      </w:pPr>
      <w:r w:rsidRPr="009722FE">
        <w:rPr>
          <w:rFonts w:ascii="Cambria" w:hAnsi="Cambria"/>
          <w:i/>
          <w:sz w:val="20"/>
          <w:lang w:eastAsia="ar-SA"/>
        </w:rPr>
        <w:t>* niepotrzebne skreślić</w:t>
      </w:r>
    </w:p>
    <w:p w:rsidR="007226BC" w:rsidRPr="009722FE" w:rsidRDefault="007226BC" w:rsidP="001D5159">
      <w:pPr>
        <w:widowControl w:val="0"/>
        <w:tabs>
          <w:tab w:val="left" w:pos="284"/>
        </w:tabs>
        <w:spacing w:before="120" w:after="0" w:line="240" w:lineRule="auto"/>
        <w:jc w:val="both"/>
        <w:rPr>
          <w:rFonts w:ascii="Cambria" w:hAnsi="Cambria"/>
          <w:color w:val="000000"/>
          <w:lang w:eastAsia="pl-PL"/>
        </w:rPr>
      </w:pPr>
      <w:r w:rsidRPr="009722FE">
        <w:rPr>
          <w:rFonts w:ascii="Cambria" w:hAnsi="Cambria"/>
        </w:rPr>
        <w:t>Miejscowość i data: ………………………………...………</w:t>
      </w:r>
    </w:p>
    <w:p w:rsidR="007226BC" w:rsidRPr="009722FE" w:rsidRDefault="007226BC" w:rsidP="001D5159">
      <w:pPr>
        <w:widowControl w:val="0"/>
        <w:spacing w:before="840" w:after="0" w:line="240" w:lineRule="auto"/>
        <w:ind w:left="5103"/>
        <w:jc w:val="both"/>
        <w:rPr>
          <w:rFonts w:ascii="Cambria" w:hAnsi="Cambria"/>
        </w:rPr>
      </w:pPr>
      <w:r w:rsidRPr="009722FE">
        <w:rPr>
          <w:rFonts w:ascii="Cambria" w:hAnsi="Cambria"/>
        </w:rPr>
        <w:t>……………………………………………….………………………</w:t>
      </w:r>
    </w:p>
    <w:p w:rsidR="007226BC" w:rsidRPr="009722FE" w:rsidRDefault="007226BC" w:rsidP="001D5159">
      <w:pPr>
        <w:widowControl w:val="0"/>
        <w:spacing w:after="0" w:line="240" w:lineRule="auto"/>
        <w:ind w:left="5103"/>
        <w:jc w:val="center"/>
        <w:rPr>
          <w:rFonts w:ascii="Cambria" w:hAnsi="Cambria"/>
          <w:i/>
          <w:sz w:val="18"/>
          <w:lang w:eastAsia="ar-SA"/>
        </w:rPr>
      </w:pPr>
      <w:r w:rsidRPr="009722FE">
        <w:rPr>
          <w:rFonts w:ascii="Cambria" w:hAnsi="Cambria"/>
          <w:i/>
          <w:sz w:val="18"/>
        </w:rPr>
        <w:t>(pieczątka i podpis osoby/osób uprawnionej/nych do reprezentowania wykonawcy/wykonawców)</w:t>
      </w:r>
    </w:p>
    <w:p w:rsidR="007226BC" w:rsidRPr="009722FE" w:rsidRDefault="007226BC" w:rsidP="001D5159">
      <w:pPr>
        <w:widowControl w:val="0"/>
        <w:tabs>
          <w:tab w:val="left" w:pos="284"/>
        </w:tabs>
        <w:spacing w:after="0" w:line="240" w:lineRule="auto"/>
        <w:jc w:val="both"/>
        <w:rPr>
          <w:rFonts w:ascii="Cambria" w:hAnsi="Cambria"/>
          <w:i/>
          <w:sz w:val="14"/>
          <w:szCs w:val="16"/>
          <w:lang w:eastAsia="ar-SA"/>
        </w:rPr>
      </w:pPr>
    </w:p>
    <w:p w:rsidR="007226BC" w:rsidRPr="009722FE" w:rsidRDefault="007226BC" w:rsidP="001D5159">
      <w:pPr>
        <w:widowControl w:val="0"/>
        <w:tabs>
          <w:tab w:val="left" w:pos="284"/>
        </w:tabs>
        <w:spacing w:after="0" w:line="240" w:lineRule="auto"/>
        <w:jc w:val="both"/>
        <w:rPr>
          <w:rFonts w:ascii="Cambria" w:hAnsi="Cambria"/>
          <w:i/>
          <w:sz w:val="16"/>
          <w:szCs w:val="16"/>
          <w:lang w:eastAsia="ar-SA"/>
        </w:rPr>
      </w:pPr>
    </w:p>
    <w:p w:rsidR="007226BC" w:rsidRPr="009722FE" w:rsidRDefault="007226BC" w:rsidP="001D5159">
      <w:pPr>
        <w:widowControl w:val="0"/>
        <w:tabs>
          <w:tab w:val="left" w:pos="284"/>
        </w:tabs>
        <w:spacing w:after="0" w:line="240" w:lineRule="auto"/>
        <w:jc w:val="both"/>
        <w:rPr>
          <w:rFonts w:ascii="Cambria" w:hAnsi="Cambria"/>
          <w:i/>
          <w:sz w:val="16"/>
          <w:szCs w:val="16"/>
          <w:lang w:eastAsia="ar-SA"/>
        </w:rPr>
      </w:pPr>
    </w:p>
    <w:p w:rsidR="0066691E" w:rsidRPr="009722FE" w:rsidRDefault="0066691E" w:rsidP="001D5159">
      <w:pPr>
        <w:widowControl w:val="0"/>
        <w:tabs>
          <w:tab w:val="left" w:pos="284"/>
        </w:tabs>
        <w:spacing w:after="0" w:line="240" w:lineRule="auto"/>
        <w:jc w:val="both"/>
        <w:rPr>
          <w:rFonts w:ascii="Cambria" w:hAnsi="Cambria"/>
          <w:i/>
          <w:sz w:val="16"/>
          <w:szCs w:val="16"/>
          <w:lang w:eastAsia="ar-SA"/>
        </w:rPr>
      </w:pPr>
    </w:p>
    <w:p w:rsidR="007226BC" w:rsidRPr="009722FE" w:rsidRDefault="007226BC" w:rsidP="001D5159">
      <w:pPr>
        <w:widowControl w:val="0"/>
        <w:tabs>
          <w:tab w:val="left" w:pos="284"/>
        </w:tabs>
        <w:spacing w:after="0" w:line="240" w:lineRule="auto"/>
        <w:jc w:val="both"/>
        <w:rPr>
          <w:rFonts w:ascii="Cambria" w:hAnsi="Cambria"/>
          <w:i/>
          <w:sz w:val="16"/>
          <w:szCs w:val="16"/>
          <w:lang w:eastAsia="ar-SA"/>
        </w:rPr>
      </w:pPr>
      <w:r w:rsidRPr="009722FE">
        <w:rPr>
          <w:rFonts w:ascii="Cambria" w:hAnsi="Cambria"/>
          <w:i/>
          <w:sz w:val="16"/>
          <w:szCs w:val="16"/>
          <w:lang w:eastAsia="ar-SA"/>
        </w:rPr>
        <w:t>UWAGI:</w:t>
      </w:r>
    </w:p>
    <w:p w:rsidR="007226BC" w:rsidRPr="009722FE" w:rsidRDefault="007226BC" w:rsidP="00455B83">
      <w:pPr>
        <w:widowControl w:val="0"/>
        <w:numPr>
          <w:ilvl w:val="0"/>
          <w:numId w:val="25"/>
        </w:numPr>
        <w:tabs>
          <w:tab w:val="left" w:pos="284"/>
        </w:tabs>
        <w:suppressAutoHyphens/>
        <w:spacing w:after="0" w:line="240" w:lineRule="auto"/>
        <w:ind w:left="284" w:hanging="284"/>
        <w:jc w:val="both"/>
        <w:rPr>
          <w:rFonts w:ascii="Cambria" w:hAnsi="Cambria"/>
          <w:i/>
          <w:sz w:val="16"/>
          <w:szCs w:val="16"/>
          <w:lang w:eastAsia="ar-SA"/>
        </w:rPr>
      </w:pPr>
      <w:r w:rsidRPr="009722FE">
        <w:rPr>
          <w:rFonts w:ascii="Cambria" w:hAnsi="Cambria"/>
          <w:i/>
          <w:sz w:val="16"/>
          <w:szCs w:val="16"/>
          <w:lang w:eastAsia="ar-SA"/>
        </w:rPr>
        <w:t>Niniejsze oświadczenie wykonawca składa w terminie 3 dni od dnia zamieszczenia przez zamawiającego na stronie internetowej informacji, o których mowa w art. 86 ust. 5 ustawy Prawo zamówień publicznych, tj. dotyczących:</w:t>
      </w:r>
    </w:p>
    <w:p w:rsidR="007226BC" w:rsidRPr="009722FE" w:rsidRDefault="007226BC" w:rsidP="00455B83">
      <w:pPr>
        <w:widowControl w:val="0"/>
        <w:numPr>
          <w:ilvl w:val="0"/>
          <w:numId w:val="26"/>
        </w:numPr>
        <w:tabs>
          <w:tab w:val="left" w:pos="284"/>
        </w:tabs>
        <w:suppressAutoHyphens/>
        <w:spacing w:after="0" w:line="240" w:lineRule="auto"/>
        <w:ind w:left="284" w:hanging="284"/>
        <w:jc w:val="both"/>
        <w:rPr>
          <w:rFonts w:ascii="Cambria" w:hAnsi="Cambria"/>
          <w:i/>
          <w:sz w:val="16"/>
          <w:szCs w:val="16"/>
          <w:lang w:eastAsia="ar-SA"/>
        </w:rPr>
      </w:pPr>
      <w:r w:rsidRPr="009722FE">
        <w:rPr>
          <w:rFonts w:ascii="Cambria" w:hAnsi="Cambria"/>
          <w:i/>
          <w:sz w:val="16"/>
          <w:szCs w:val="16"/>
          <w:lang w:eastAsia="ar-SA"/>
        </w:rPr>
        <w:t>kwoty, jaką zamierza przeznaczyć na sfinansowanie zamówienia,</w:t>
      </w:r>
    </w:p>
    <w:p w:rsidR="007226BC" w:rsidRPr="009722FE" w:rsidRDefault="007226BC" w:rsidP="00455B83">
      <w:pPr>
        <w:widowControl w:val="0"/>
        <w:numPr>
          <w:ilvl w:val="0"/>
          <w:numId w:val="26"/>
        </w:numPr>
        <w:tabs>
          <w:tab w:val="left" w:pos="284"/>
        </w:tabs>
        <w:suppressAutoHyphens/>
        <w:spacing w:after="0" w:line="240" w:lineRule="auto"/>
        <w:ind w:left="284" w:hanging="284"/>
        <w:jc w:val="both"/>
        <w:rPr>
          <w:rFonts w:ascii="Cambria" w:hAnsi="Cambria"/>
          <w:i/>
          <w:sz w:val="16"/>
          <w:szCs w:val="16"/>
          <w:lang w:eastAsia="ar-SA"/>
        </w:rPr>
      </w:pPr>
      <w:r w:rsidRPr="009722FE">
        <w:rPr>
          <w:rFonts w:ascii="Cambria" w:hAnsi="Cambria"/>
          <w:i/>
          <w:sz w:val="16"/>
          <w:szCs w:val="16"/>
          <w:lang w:eastAsia="ar-SA"/>
        </w:rPr>
        <w:t>firm oraz adresów wykonawców, którzy złożyli oferty w terminie,</w:t>
      </w:r>
    </w:p>
    <w:p w:rsidR="007226BC" w:rsidRPr="009722FE" w:rsidRDefault="007226BC" w:rsidP="00455B83">
      <w:pPr>
        <w:widowControl w:val="0"/>
        <w:numPr>
          <w:ilvl w:val="0"/>
          <w:numId w:val="26"/>
        </w:numPr>
        <w:tabs>
          <w:tab w:val="left" w:pos="284"/>
        </w:tabs>
        <w:suppressAutoHyphens/>
        <w:spacing w:after="0" w:line="240" w:lineRule="auto"/>
        <w:ind w:left="284" w:hanging="284"/>
        <w:jc w:val="both"/>
        <w:rPr>
          <w:rFonts w:ascii="Cambria" w:hAnsi="Cambria"/>
          <w:i/>
          <w:sz w:val="16"/>
          <w:szCs w:val="16"/>
          <w:lang w:eastAsia="ar-SA"/>
        </w:rPr>
      </w:pPr>
      <w:r w:rsidRPr="009722FE">
        <w:rPr>
          <w:rFonts w:ascii="Cambria" w:hAnsi="Cambria"/>
          <w:i/>
          <w:sz w:val="16"/>
          <w:szCs w:val="16"/>
          <w:lang w:eastAsia="ar-SA"/>
        </w:rPr>
        <w:t>ceny, terminu wykonania zamówienia, okresu gwarancji i warunków płatności zawartych w ofertach.</w:t>
      </w:r>
    </w:p>
    <w:p w:rsidR="007226BC" w:rsidRPr="009722FE" w:rsidRDefault="007226BC" w:rsidP="00455B83">
      <w:pPr>
        <w:widowControl w:val="0"/>
        <w:numPr>
          <w:ilvl w:val="0"/>
          <w:numId w:val="25"/>
        </w:numPr>
        <w:tabs>
          <w:tab w:val="left" w:pos="284"/>
        </w:tabs>
        <w:suppressAutoHyphens/>
        <w:spacing w:after="0" w:line="240" w:lineRule="auto"/>
        <w:ind w:left="284" w:hanging="284"/>
        <w:jc w:val="both"/>
        <w:rPr>
          <w:rFonts w:ascii="Cambria" w:hAnsi="Cambria"/>
          <w:i/>
          <w:sz w:val="16"/>
          <w:szCs w:val="16"/>
          <w:lang w:eastAsia="ar-SA"/>
        </w:rPr>
      </w:pPr>
      <w:r w:rsidRPr="009722FE">
        <w:rPr>
          <w:rFonts w:ascii="Cambria" w:hAnsi="Cambria"/>
          <w:i/>
          <w:sz w:val="16"/>
          <w:szCs w:val="16"/>
          <w:lang w:eastAsia="ar-SA"/>
        </w:rPr>
        <w:t>Wraz ze złożeniem oświadczenia Wykonawca może przedstawić dowody, że powiazania z innym wykonawcą, który należąc do tej samej grupy kapitałowej złożył na tę samą część zamówienia odrębną ofertę, nie prowadzą do zakłócenia konkurencji w postępowaniu o udzielenie zamówienia.</w:t>
      </w:r>
    </w:p>
    <w:p w:rsidR="00967F3F" w:rsidRPr="009722FE" w:rsidRDefault="007226BC" w:rsidP="00455B83">
      <w:pPr>
        <w:widowControl w:val="0"/>
        <w:numPr>
          <w:ilvl w:val="0"/>
          <w:numId w:val="25"/>
        </w:numPr>
        <w:tabs>
          <w:tab w:val="left" w:pos="284"/>
        </w:tabs>
        <w:suppressAutoHyphens/>
        <w:spacing w:after="120" w:line="240" w:lineRule="auto"/>
        <w:ind w:left="284" w:hanging="284"/>
        <w:jc w:val="both"/>
        <w:outlineLvl w:val="0"/>
        <w:rPr>
          <w:rFonts w:ascii="Cambria" w:hAnsi="Cambria"/>
          <w:i/>
          <w:sz w:val="16"/>
          <w:szCs w:val="16"/>
          <w:lang w:eastAsia="ar-SA"/>
        </w:rPr>
      </w:pPr>
      <w:r w:rsidRPr="009722FE">
        <w:rPr>
          <w:rFonts w:ascii="Cambria" w:hAnsi="Cambria"/>
          <w:i/>
          <w:sz w:val="16"/>
          <w:szCs w:val="16"/>
          <w:lang w:eastAsia="ar-SA"/>
        </w:rPr>
        <w:t>W przypadku wykonawców wspólnie ubiegających się o udzielenie zamówienia niniejsze oświadczenie składa każdy z wykonawców ubiegających się o udzielenie zamówienia.</w:t>
      </w:r>
    </w:p>
    <w:sectPr w:rsidR="00967F3F" w:rsidRPr="009722FE" w:rsidSect="00BF619B">
      <w:pgSz w:w="11906" w:h="16838" w:code="9"/>
      <w:pgMar w:top="992" w:right="1134" w:bottom="851" w:left="1134" w:header="397"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7BC" w:rsidRDefault="005A37BC" w:rsidP="00BB77F4">
      <w:pPr>
        <w:spacing w:after="0" w:line="240" w:lineRule="auto"/>
      </w:pPr>
      <w:r>
        <w:separator/>
      </w:r>
    </w:p>
  </w:endnote>
  <w:endnote w:type="continuationSeparator" w:id="0">
    <w:p w:rsidR="005A37BC" w:rsidRDefault="005A37BC" w:rsidP="00BB7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AllianzNeo-CondensedBold">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 w:name="AllianzNeo-Regular">
    <w:panose1 w:val="00000000000000000000"/>
    <w:charset w:val="EE"/>
    <w:family w:val="swiss"/>
    <w:notTrueType/>
    <w:pitch w:val="default"/>
    <w:sig w:usb0="00000005" w:usb1="00000000" w:usb2="00000000" w:usb3="00000000" w:csb0="00000002" w:csb1="00000000"/>
  </w:font>
  <w:font w:name="AllianzNeo-Bold">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934" w:rsidRPr="00505831" w:rsidRDefault="004C5934" w:rsidP="004F72BE">
    <w:pPr>
      <w:pStyle w:val="Stopka"/>
      <w:pBdr>
        <w:top w:val="thinThickSmallGap" w:sz="18" w:space="1" w:color="1F497D"/>
      </w:pBdr>
      <w:tabs>
        <w:tab w:val="clear" w:pos="4536"/>
        <w:tab w:val="clear" w:pos="9072"/>
        <w:tab w:val="right" w:pos="9638"/>
      </w:tabs>
      <w:rPr>
        <w:rFonts w:ascii="Cambria" w:hAnsi="Cambria"/>
      </w:rPr>
    </w:pPr>
    <w:r w:rsidRPr="00505831">
      <w:rPr>
        <w:rFonts w:ascii="Cambria" w:hAnsi="Cambria"/>
      </w:rPr>
      <w:t xml:space="preserve">Zamawiający: </w:t>
    </w:r>
    <w:r>
      <w:rPr>
        <w:rFonts w:ascii="Cambria" w:hAnsi="Cambria"/>
      </w:rPr>
      <w:t>Gmina Lubawka</w:t>
    </w:r>
    <w:r w:rsidRPr="00505831">
      <w:rPr>
        <w:rFonts w:ascii="Cambria" w:hAnsi="Cambria"/>
      </w:rPr>
      <w:tab/>
      <w:t xml:space="preserve">Strona </w:t>
    </w:r>
    <w:r w:rsidRPr="00505831">
      <w:rPr>
        <w:rFonts w:ascii="Cambria" w:hAnsi="Cambria"/>
      </w:rPr>
      <w:fldChar w:fldCharType="begin"/>
    </w:r>
    <w:r w:rsidRPr="00505831">
      <w:rPr>
        <w:rFonts w:ascii="Cambria" w:hAnsi="Cambria"/>
      </w:rPr>
      <w:instrText>PAGE  \* Arabic  \* MERGEFORMAT</w:instrText>
    </w:r>
    <w:r w:rsidRPr="00505831">
      <w:rPr>
        <w:rFonts w:ascii="Cambria" w:hAnsi="Cambria"/>
      </w:rPr>
      <w:fldChar w:fldCharType="separate"/>
    </w:r>
    <w:r w:rsidR="000A1F89">
      <w:rPr>
        <w:rFonts w:ascii="Cambria" w:hAnsi="Cambria"/>
        <w:noProof/>
      </w:rPr>
      <w:t>1</w:t>
    </w:r>
    <w:r w:rsidRPr="00505831">
      <w:rPr>
        <w:rFonts w:ascii="Cambria" w:hAnsi="Cambria"/>
      </w:rPr>
      <w:fldChar w:fldCharType="end"/>
    </w:r>
    <w:r w:rsidRPr="00505831">
      <w:rPr>
        <w:rFonts w:ascii="Cambria" w:hAnsi="Cambria"/>
      </w:rPr>
      <w:t xml:space="preserve"> z </w:t>
    </w:r>
    <w:r>
      <w:rPr>
        <w:rFonts w:ascii="Cambria" w:hAnsi="Cambria"/>
        <w:noProof/>
      </w:rPr>
      <w:fldChar w:fldCharType="begin"/>
    </w:r>
    <w:r>
      <w:rPr>
        <w:rFonts w:ascii="Cambria" w:hAnsi="Cambria"/>
        <w:noProof/>
      </w:rPr>
      <w:instrText>NUMPAGES  \* Arabic  \* MERGEFORMAT</w:instrText>
    </w:r>
    <w:r>
      <w:rPr>
        <w:rFonts w:ascii="Cambria" w:hAnsi="Cambria"/>
        <w:noProof/>
      </w:rPr>
      <w:fldChar w:fldCharType="separate"/>
    </w:r>
    <w:r w:rsidR="000A1F89">
      <w:rPr>
        <w:rFonts w:ascii="Cambria" w:hAnsi="Cambria"/>
        <w:noProof/>
      </w:rPr>
      <w:t>130</w:t>
    </w:r>
    <w:r>
      <w:rPr>
        <w:rFonts w:ascii="Cambria" w:hAnsi="Cambria"/>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934" w:rsidRPr="00505831" w:rsidRDefault="004C5934" w:rsidP="009A4D42">
    <w:pPr>
      <w:pStyle w:val="Stopka"/>
      <w:pBdr>
        <w:top w:val="thinThickSmallGap" w:sz="18" w:space="1" w:color="1F497D"/>
      </w:pBdr>
      <w:tabs>
        <w:tab w:val="clear" w:pos="4536"/>
        <w:tab w:val="clear" w:pos="9072"/>
        <w:tab w:val="right" w:pos="9638"/>
      </w:tabs>
      <w:rPr>
        <w:rFonts w:ascii="Cambria" w:hAnsi="Cambria"/>
      </w:rPr>
    </w:pPr>
    <w:r>
      <w:rPr>
        <w:rFonts w:ascii="Cambria" w:hAnsi="Cambria"/>
        <w:noProof/>
        <w:lang w:eastAsia="pl-PL"/>
      </w:rPr>
      <w:drawing>
        <wp:anchor distT="0" distB="0" distL="114300" distR="114300" simplePos="0" relativeHeight="251658240" behindDoc="1" locked="0" layoutInCell="1" allowOverlap="1" wp14:anchorId="142A7220" wp14:editId="3B68F756">
          <wp:simplePos x="0" y="0"/>
          <wp:positionH relativeFrom="column">
            <wp:posOffset>3810</wp:posOffset>
          </wp:positionH>
          <wp:positionV relativeFrom="paragraph">
            <wp:posOffset>-1254760</wp:posOffset>
          </wp:positionV>
          <wp:extent cx="1402080" cy="145097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1450975"/>
                  </a:xfrm>
                  <a:prstGeom prst="rect">
                    <a:avLst/>
                  </a:prstGeom>
                  <a:noFill/>
                </pic:spPr>
              </pic:pic>
            </a:graphicData>
          </a:graphic>
          <wp14:sizeRelH relativeFrom="page">
            <wp14:pctWidth>0</wp14:pctWidth>
          </wp14:sizeRelH>
          <wp14:sizeRelV relativeFrom="page">
            <wp14:pctHeight>0</wp14:pctHeight>
          </wp14:sizeRelV>
        </wp:anchor>
      </w:drawing>
    </w:r>
    <w:r w:rsidRPr="00505831">
      <w:rPr>
        <w:rFonts w:ascii="Cambria" w:hAnsi="Cambria"/>
      </w:rPr>
      <w:t xml:space="preserve">Zamawiający: </w:t>
    </w:r>
    <w:r>
      <w:rPr>
        <w:rFonts w:ascii="Cambria" w:hAnsi="Cambria"/>
      </w:rPr>
      <w:t>Gmina Lubawka</w:t>
    </w:r>
    <w:r w:rsidRPr="00505831">
      <w:rPr>
        <w:rFonts w:ascii="Cambria" w:hAnsi="Cambria"/>
      </w:rPr>
      <w:tab/>
      <w:t xml:space="preserve">Strona </w:t>
    </w:r>
    <w:r w:rsidRPr="00505831">
      <w:rPr>
        <w:rFonts w:ascii="Cambria" w:hAnsi="Cambria"/>
      </w:rPr>
      <w:fldChar w:fldCharType="begin"/>
    </w:r>
    <w:r w:rsidRPr="00505831">
      <w:rPr>
        <w:rFonts w:ascii="Cambria" w:hAnsi="Cambria"/>
      </w:rPr>
      <w:instrText>PAGE  \* Arabic  \* MERGEFORMAT</w:instrText>
    </w:r>
    <w:r w:rsidRPr="00505831">
      <w:rPr>
        <w:rFonts w:ascii="Cambria" w:hAnsi="Cambria"/>
      </w:rPr>
      <w:fldChar w:fldCharType="separate"/>
    </w:r>
    <w:r w:rsidR="000A1F89">
      <w:rPr>
        <w:rFonts w:ascii="Cambria" w:hAnsi="Cambria"/>
        <w:noProof/>
      </w:rPr>
      <w:t>9</w:t>
    </w:r>
    <w:r w:rsidRPr="00505831">
      <w:rPr>
        <w:rFonts w:ascii="Cambria" w:hAnsi="Cambria"/>
      </w:rPr>
      <w:fldChar w:fldCharType="end"/>
    </w:r>
    <w:r w:rsidRPr="00505831">
      <w:rPr>
        <w:rFonts w:ascii="Cambria" w:hAnsi="Cambria"/>
      </w:rPr>
      <w:t xml:space="preserve"> z </w:t>
    </w:r>
    <w:r>
      <w:rPr>
        <w:rFonts w:ascii="Cambria" w:hAnsi="Cambria"/>
        <w:noProof/>
      </w:rPr>
      <w:fldChar w:fldCharType="begin"/>
    </w:r>
    <w:r>
      <w:rPr>
        <w:rFonts w:ascii="Cambria" w:hAnsi="Cambria"/>
        <w:noProof/>
      </w:rPr>
      <w:instrText>NUMPAGES  \* Arabic  \* MERGEFORMAT</w:instrText>
    </w:r>
    <w:r>
      <w:rPr>
        <w:rFonts w:ascii="Cambria" w:hAnsi="Cambria"/>
        <w:noProof/>
      </w:rPr>
      <w:fldChar w:fldCharType="separate"/>
    </w:r>
    <w:r w:rsidR="000A1F89">
      <w:rPr>
        <w:rFonts w:ascii="Cambria" w:hAnsi="Cambria"/>
        <w:noProof/>
      </w:rPr>
      <w:t>130</w:t>
    </w:r>
    <w:r>
      <w:rPr>
        <w:rFonts w:ascii="Cambria" w:hAnsi="Cambr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7BC" w:rsidRDefault="005A37BC" w:rsidP="00BB77F4">
      <w:pPr>
        <w:spacing w:after="0" w:line="240" w:lineRule="auto"/>
      </w:pPr>
      <w:r>
        <w:separator/>
      </w:r>
    </w:p>
  </w:footnote>
  <w:footnote w:type="continuationSeparator" w:id="0">
    <w:p w:rsidR="005A37BC" w:rsidRDefault="005A37BC" w:rsidP="00BB7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934" w:rsidRPr="008309CC" w:rsidRDefault="004C5934" w:rsidP="008309CC">
    <w:pPr>
      <w:pBdr>
        <w:bottom w:val="thickThinSmallGap" w:sz="18" w:space="1" w:color="1F497D"/>
      </w:pBdr>
      <w:tabs>
        <w:tab w:val="center" w:pos="4536"/>
        <w:tab w:val="right" w:pos="9072"/>
      </w:tabs>
      <w:spacing w:after="0" w:line="240" w:lineRule="auto"/>
      <w:jc w:val="center"/>
      <w:rPr>
        <w:rFonts w:ascii="Cambria" w:hAnsi="Cambria"/>
        <w:sz w:val="32"/>
        <w:szCs w:val="32"/>
      </w:rPr>
    </w:pPr>
    <w:r w:rsidRPr="008309CC">
      <w:rPr>
        <w:rFonts w:ascii="Cambria" w:hAnsi="Cambria"/>
        <w:sz w:val="32"/>
        <w:szCs w:val="32"/>
      </w:rPr>
      <w:t>Specyfikacja Istotnych Warunków Zamówienia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934" w:rsidRPr="008309CC" w:rsidRDefault="004C5934" w:rsidP="00234FCB">
    <w:pPr>
      <w:pBdr>
        <w:bottom w:val="thickThinSmallGap" w:sz="18" w:space="1" w:color="1F497D"/>
      </w:pBdr>
      <w:tabs>
        <w:tab w:val="center" w:pos="4536"/>
        <w:tab w:val="right" w:pos="9072"/>
      </w:tabs>
      <w:spacing w:after="0" w:line="240" w:lineRule="auto"/>
      <w:jc w:val="center"/>
      <w:rPr>
        <w:rFonts w:ascii="Cambria" w:hAnsi="Cambria"/>
        <w:sz w:val="32"/>
        <w:szCs w:val="32"/>
      </w:rPr>
    </w:pPr>
    <w:r w:rsidRPr="008309CC">
      <w:rPr>
        <w:rFonts w:ascii="Cambria" w:hAnsi="Cambria"/>
        <w:sz w:val="32"/>
        <w:szCs w:val="32"/>
      </w:rPr>
      <w:t>Specyfikacja Istotnych Warunków Zamówienia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C56427A0"/>
    <w:name w:val="WW8Num13"/>
    <w:lvl w:ilvl="0">
      <w:start w:val="19"/>
      <w:numFmt w:val="decimal"/>
      <w:lvlText w:val="%1."/>
      <w:lvlJc w:val="left"/>
      <w:pPr>
        <w:tabs>
          <w:tab w:val="num" w:pos="964"/>
        </w:tabs>
        <w:ind w:left="964" w:hanging="397"/>
      </w:pPr>
      <w:rPr>
        <w:rFonts w:ascii="Arial" w:hAnsi="Arial" w:cs="Arial" w:hint="default"/>
        <w:b w:val="0"/>
        <w:bCs/>
        <w:i w:val="0"/>
        <w:color w:val="000000"/>
        <w:sz w:val="20"/>
        <w:szCs w:val="20"/>
      </w:rPr>
    </w:lvl>
  </w:abstractNum>
  <w:abstractNum w:abstractNumId="1" w15:restartNumberingAfterBreak="0">
    <w:nsid w:val="00000011"/>
    <w:multiLevelType w:val="singleLevel"/>
    <w:tmpl w:val="00000011"/>
    <w:name w:val="WW8Num32"/>
    <w:lvl w:ilvl="0">
      <w:start w:val="1"/>
      <w:numFmt w:val="bullet"/>
      <w:lvlText w:val=""/>
      <w:lvlJc w:val="left"/>
      <w:pPr>
        <w:tabs>
          <w:tab w:val="num" w:pos="0"/>
        </w:tabs>
        <w:ind w:left="0" w:firstLine="0"/>
      </w:pPr>
      <w:rPr>
        <w:rFonts w:ascii="Symbol" w:hAnsi="Symbol"/>
      </w:rPr>
    </w:lvl>
  </w:abstractNum>
  <w:abstractNum w:abstractNumId="2" w15:restartNumberingAfterBreak="0">
    <w:nsid w:val="00000012"/>
    <w:multiLevelType w:val="singleLevel"/>
    <w:tmpl w:val="00000012"/>
    <w:name w:val="WW8Num19"/>
    <w:lvl w:ilvl="0">
      <w:start w:val="1"/>
      <w:numFmt w:val="decimal"/>
      <w:lvlText w:val="%1"/>
      <w:lvlJc w:val="left"/>
      <w:pPr>
        <w:tabs>
          <w:tab w:val="num" w:pos="964"/>
        </w:tabs>
        <w:ind w:left="964" w:hanging="397"/>
      </w:pPr>
      <w:rPr>
        <w:rFonts w:ascii="Arial" w:hAnsi="Arial" w:cs="Arial"/>
        <w:b w:val="0"/>
        <w:i w:val="0"/>
        <w:color w:val="000000"/>
        <w:sz w:val="20"/>
        <w:szCs w:val="20"/>
      </w:rPr>
    </w:lvl>
  </w:abstractNum>
  <w:abstractNum w:abstractNumId="3" w15:restartNumberingAfterBreak="0">
    <w:nsid w:val="00000017"/>
    <w:multiLevelType w:val="multilevel"/>
    <w:tmpl w:val="7E2A800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ascii="Cambria" w:hAnsi="Cambria" w:cs="Times New Roman" w:hint="default"/>
        <w:b/>
        <w:sz w:val="22"/>
        <w:szCs w:val="22"/>
        <w:u w:val="none"/>
      </w:rPr>
    </w:lvl>
    <w:lvl w:ilvl="2">
      <w:start w:val="1"/>
      <w:numFmt w:val="decimal"/>
      <w:lvlText w:val="%1.%2.%3."/>
      <w:lvlJc w:val="left"/>
      <w:pPr>
        <w:tabs>
          <w:tab w:val="num" w:pos="0"/>
        </w:tabs>
      </w:pPr>
      <w:rPr>
        <w:rFonts w:ascii="Times New Roman" w:hAnsi="Times New Roman" w:cs="Times New Roman"/>
        <w:sz w:val="28"/>
        <w:u w:val="none"/>
      </w:rPr>
    </w:lvl>
    <w:lvl w:ilvl="3">
      <w:start w:val="1"/>
      <w:numFmt w:val="decimal"/>
      <w:lvlText w:val="%1.%2.%3.%4."/>
      <w:lvlJc w:val="left"/>
      <w:pPr>
        <w:tabs>
          <w:tab w:val="num" w:pos="0"/>
        </w:tabs>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0000035"/>
    <w:multiLevelType w:val="singleLevel"/>
    <w:tmpl w:val="00000035"/>
    <w:name w:val="WW8Num70"/>
    <w:lvl w:ilvl="0">
      <w:start w:val="1"/>
      <w:numFmt w:val="bullet"/>
      <w:lvlText w:val=""/>
      <w:lvlJc w:val="left"/>
      <w:pPr>
        <w:tabs>
          <w:tab w:val="num" w:pos="0"/>
        </w:tabs>
        <w:ind w:left="720" w:hanging="360"/>
      </w:pPr>
      <w:rPr>
        <w:rFonts w:ascii="Symbol" w:hAnsi="Symbol"/>
      </w:rPr>
    </w:lvl>
  </w:abstractNum>
  <w:abstractNum w:abstractNumId="5" w15:restartNumberingAfterBreak="0">
    <w:nsid w:val="00B551B3"/>
    <w:multiLevelType w:val="hybridMultilevel"/>
    <w:tmpl w:val="018A798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2B62A1A"/>
    <w:multiLevelType w:val="hybridMultilevel"/>
    <w:tmpl w:val="D1A40F8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4015136"/>
    <w:multiLevelType w:val="hybridMultilevel"/>
    <w:tmpl w:val="8BDAB37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473A10"/>
    <w:multiLevelType w:val="hybridMultilevel"/>
    <w:tmpl w:val="63AC2860"/>
    <w:lvl w:ilvl="0" w:tplc="5FE6624A">
      <w:start w:val="1"/>
      <w:numFmt w:val="decimal"/>
      <w:lvlText w:val="%1."/>
      <w:lvlJc w:val="left"/>
      <w:pPr>
        <w:ind w:left="360" w:hanging="360"/>
      </w:pPr>
      <w:rPr>
        <w:rFonts w:hint="default"/>
        <w:b/>
        <w:i w:val="0"/>
        <w:sz w:val="22"/>
        <w:szCs w:val="22"/>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4D50B6D"/>
    <w:multiLevelType w:val="multilevel"/>
    <w:tmpl w:val="7D8E5052"/>
    <w:lvl w:ilvl="0">
      <w:start w:val="3"/>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5000988"/>
    <w:multiLevelType w:val="hybridMultilevel"/>
    <w:tmpl w:val="7C48534A"/>
    <w:lvl w:ilvl="0" w:tplc="BA840EC4">
      <w:start w:val="1"/>
      <w:numFmt w:val="decimal"/>
      <w:lvlText w:val="%1."/>
      <w:lvlJc w:val="left"/>
      <w:pPr>
        <w:tabs>
          <w:tab w:val="num" w:pos="720"/>
        </w:tabs>
        <w:ind w:left="720" w:hanging="360"/>
      </w:pPr>
      <w:rPr>
        <w:b w:val="0"/>
        <w:bCs/>
      </w:rPr>
    </w:lvl>
    <w:lvl w:ilvl="1" w:tplc="04150001">
      <w:start w:val="1"/>
      <w:numFmt w:val="bullet"/>
      <w:lvlText w:val=""/>
      <w:lvlJc w:val="left"/>
      <w:pPr>
        <w:tabs>
          <w:tab w:val="num" w:pos="731"/>
        </w:tabs>
        <w:ind w:left="731" w:hanging="360"/>
      </w:pPr>
      <w:rPr>
        <w:rFonts w:ascii="Symbol" w:hAnsi="Symbol" w:cs="Symbol" w:hint="default"/>
      </w:rPr>
    </w:lvl>
    <w:lvl w:ilvl="2" w:tplc="0415001B">
      <w:start w:val="1"/>
      <w:numFmt w:val="decimal"/>
      <w:lvlText w:val="%3."/>
      <w:lvlJc w:val="left"/>
      <w:pPr>
        <w:tabs>
          <w:tab w:val="num" w:pos="2160"/>
        </w:tabs>
        <w:ind w:left="2160" w:hanging="360"/>
      </w:pPr>
    </w:lvl>
    <w:lvl w:ilvl="3" w:tplc="77BE2A4A">
      <w:start w:val="1"/>
      <w:numFmt w:val="decimal"/>
      <w:lvlText w:val="%4."/>
      <w:lvlJc w:val="left"/>
      <w:pPr>
        <w:tabs>
          <w:tab w:val="num" w:pos="2171"/>
        </w:tabs>
        <w:ind w:left="2171" w:hanging="360"/>
      </w:pPr>
      <w:rPr>
        <w:b/>
        <w:bCs/>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5390865"/>
    <w:multiLevelType w:val="multilevel"/>
    <w:tmpl w:val="6E7E3AC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6396648"/>
    <w:multiLevelType w:val="hybridMultilevel"/>
    <w:tmpl w:val="69C08974"/>
    <w:lvl w:ilvl="0" w:tplc="FE70A972">
      <w:start w:val="1"/>
      <w:numFmt w:val="decimal"/>
      <w:lvlText w:val="%1."/>
      <w:lvlJc w:val="left"/>
      <w:pPr>
        <w:ind w:left="252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922894"/>
    <w:multiLevelType w:val="multilevel"/>
    <w:tmpl w:val="7E2A8008"/>
    <w:lvl w:ilvl="0">
      <w:start w:val="1"/>
      <w:numFmt w:val="decimal"/>
      <w:lvlText w:val="%1."/>
      <w:lvlJc w:val="left"/>
      <w:pPr>
        <w:tabs>
          <w:tab w:val="num" w:pos="0"/>
        </w:tabs>
      </w:pPr>
      <w:rPr>
        <w:rFonts w:cs="Times New Roman"/>
        <w:b/>
      </w:rPr>
    </w:lvl>
    <w:lvl w:ilvl="1">
      <w:start w:val="1"/>
      <w:numFmt w:val="decimal"/>
      <w:lvlText w:val="%1.%2."/>
      <w:lvlJc w:val="left"/>
      <w:pPr>
        <w:tabs>
          <w:tab w:val="num" w:pos="0"/>
        </w:tabs>
      </w:pPr>
      <w:rPr>
        <w:rFonts w:ascii="Cambria" w:hAnsi="Cambria" w:cs="Times New Roman" w:hint="default"/>
        <w:b/>
        <w:sz w:val="22"/>
        <w:szCs w:val="22"/>
        <w:u w:val="none"/>
      </w:rPr>
    </w:lvl>
    <w:lvl w:ilvl="2">
      <w:start w:val="1"/>
      <w:numFmt w:val="decimal"/>
      <w:lvlText w:val="%1.%2.%3."/>
      <w:lvlJc w:val="left"/>
      <w:pPr>
        <w:tabs>
          <w:tab w:val="num" w:pos="0"/>
        </w:tabs>
      </w:pPr>
      <w:rPr>
        <w:rFonts w:ascii="Times New Roman" w:hAnsi="Times New Roman" w:cs="Times New Roman"/>
        <w:sz w:val="28"/>
        <w:u w:val="none"/>
      </w:rPr>
    </w:lvl>
    <w:lvl w:ilvl="3">
      <w:start w:val="1"/>
      <w:numFmt w:val="decimal"/>
      <w:lvlText w:val="%1.%2.%3.%4."/>
      <w:lvlJc w:val="left"/>
      <w:pPr>
        <w:tabs>
          <w:tab w:val="num" w:pos="0"/>
        </w:tabs>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93E4F8A"/>
    <w:multiLevelType w:val="hybridMultilevel"/>
    <w:tmpl w:val="54107C76"/>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5" w15:restartNumberingAfterBreak="0">
    <w:nsid w:val="0971643A"/>
    <w:multiLevelType w:val="hybridMultilevel"/>
    <w:tmpl w:val="E3BC3630"/>
    <w:lvl w:ilvl="0" w:tplc="25C666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09996C5C"/>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0AD65F62"/>
    <w:multiLevelType w:val="hybridMultilevel"/>
    <w:tmpl w:val="6AC45140"/>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0B9032DE"/>
    <w:multiLevelType w:val="hybridMultilevel"/>
    <w:tmpl w:val="FA2C0940"/>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B9804F4"/>
    <w:multiLevelType w:val="hybridMultilevel"/>
    <w:tmpl w:val="33E40ED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0C665C7B"/>
    <w:multiLevelType w:val="hybridMultilevel"/>
    <w:tmpl w:val="589E3A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D774F86"/>
    <w:multiLevelType w:val="hybridMultilevel"/>
    <w:tmpl w:val="6D0CD844"/>
    <w:lvl w:ilvl="0" w:tplc="5ACA55E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0DDF5D8F"/>
    <w:multiLevelType w:val="hybridMultilevel"/>
    <w:tmpl w:val="21AE84D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DE07CE8"/>
    <w:multiLevelType w:val="hybridMultilevel"/>
    <w:tmpl w:val="D272E374"/>
    <w:lvl w:ilvl="0" w:tplc="6F743B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1B4EA0"/>
    <w:multiLevelType w:val="hybridMultilevel"/>
    <w:tmpl w:val="355EC89A"/>
    <w:lvl w:ilvl="0" w:tplc="E05810EA">
      <w:start w:val="4"/>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0E5B6CE1"/>
    <w:multiLevelType w:val="hybridMultilevel"/>
    <w:tmpl w:val="E1C86B90"/>
    <w:lvl w:ilvl="0" w:tplc="CB7CED0C">
      <w:start w:val="1"/>
      <w:numFmt w:val="decimal"/>
      <w:lvlText w:val="%1)"/>
      <w:lvlJc w:val="left"/>
      <w:pPr>
        <w:ind w:left="1080" w:hanging="360"/>
      </w:pPr>
      <w:rPr>
        <w:rFonts w:ascii="Cambria" w:hAnsi="Cambri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E460E4"/>
    <w:multiLevelType w:val="hybridMultilevel"/>
    <w:tmpl w:val="A10CF1EE"/>
    <w:lvl w:ilvl="0" w:tplc="04150017">
      <w:start w:val="1"/>
      <w:numFmt w:val="lowerLetter"/>
      <w:lvlText w:val="%1)"/>
      <w:lvlJc w:val="left"/>
      <w:pPr>
        <w:ind w:left="1741" w:hanging="360"/>
      </w:pPr>
    </w:lvl>
    <w:lvl w:ilvl="1" w:tplc="04150019" w:tentative="1">
      <w:start w:val="1"/>
      <w:numFmt w:val="lowerLetter"/>
      <w:lvlText w:val="%2."/>
      <w:lvlJc w:val="left"/>
      <w:pPr>
        <w:ind w:left="2461" w:hanging="360"/>
      </w:pPr>
    </w:lvl>
    <w:lvl w:ilvl="2" w:tplc="0415001B" w:tentative="1">
      <w:start w:val="1"/>
      <w:numFmt w:val="lowerRoman"/>
      <w:lvlText w:val="%3."/>
      <w:lvlJc w:val="right"/>
      <w:pPr>
        <w:ind w:left="3181" w:hanging="180"/>
      </w:pPr>
    </w:lvl>
    <w:lvl w:ilvl="3" w:tplc="0415000F" w:tentative="1">
      <w:start w:val="1"/>
      <w:numFmt w:val="decimal"/>
      <w:lvlText w:val="%4."/>
      <w:lvlJc w:val="left"/>
      <w:pPr>
        <w:ind w:left="3901" w:hanging="360"/>
      </w:pPr>
    </w:lvl>
    <w:lvl w:ilvl="4" w:tplc="04150019" w:tentative="1">
      <w:start w:val="1"/>
      <w:numFmt w:val="lowerLetter"/>
      <w:lvlText w:val="%5."/>
      <w:lvlJc w:val="left"/>
      <w:pPr>
        <w:ind w:left="4621" w:hanging="360"/>
      </w:pPr>
    </w:lvl>
    <w:lvl w:ilvl="5" w:tplc="0415001B" w:tentative="1">
      <w:start w:val="1"/>
      <w:numFmt w:val="lowerRoman"/>
      <w:lvlText w:val="%6."/>
      <w:lvlJc w:val="right"/>
      <w:pPr>
        <w:ind w:left="5341" w:hanging="180"/>
      </w:pPr>
    </w:lvl>
    <w:lvl w:ilvl="6" w:tplc="0415000F" w:tentative="1">
      <w:start w:val="1"/>
      <w:numFmt w:val="decimal"/>
      <w:lvlText w:val="%7."/>
      <w:lvlJc w:val="left"/>
      <w:pPr>
        <w:ind w:left="6061" w:hanging="360"/>
      </w:pPr>
    </w:lvl>
    <w:lvl w:ilvl="7" w:tplc="04150019" w:tentative="1">
      <w:start w:val="1"/>
      <w:numFmt w:val="lowerLetter"/>
      <w:lvlText w:val="%8."/>
      <w:lvlJc w:val="left"/>
      <w:pPr>
        <w:ind w:left="6781" w:hanging="360"/>
      </w:pPr>
    </w:lvl>
    <w:lvl w:ilvl="8" w:tplc="0415001B" w:tentative="1">
      <w:start w:val="1"/>
      <w:numFmt w:val="lowerRoman"/>
      <w:lvlText w:val="%9."/>
      <w:lvlJc w:val="right"/>
      <w:pPr>
        <w:ind w:left="7501" w:hanging="180"/>
      </w:pPr>
    </w:lvl>
  </w:abstractNum>
  <w:abstractNum w:abstractNumId="27" w15:restartNumberingAfterBreak="0">
    <w:nsid w:val="0F5F7224"/>
    <w:multiLevelType w:val="hybridMultilevel"/>
    <w:tmpl w:val="35F0B1DE"/>
    <w:name w:val="WW8Num4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0AF304E"/>
    <w:multiLevelType w:val="hybridMultilevel"/>
    <w:tmpl w:val="E3BC3630"/>
    <w:lvl w:ilvl="0" w:tplc="25C666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10C80B25"/>
    <w:multiLevelType w:val="multilevel"/>
    <w:tmpl w:val="6E7E3AC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1107795D"/>
    <w:multiLevelType w:val="hybridMultilevel"/>
    <w:tmpl w:val="07B617CA"/>
    <w:lvl w:ilvl="0" w:tplc="1AEC1D88">
      <w:start w:val="1"/>
      <w:numFmt w:val="decimal"/>
      <w:lvlText w:val="%1."/>
      <w:lvlJc w:val="left"/>
      <w:pPr>
        <w:tabs>
          <w:tab w:val="num" w:pos="720"/>
        </w:tabs>
        <w:ind w:left="720" w:hanging="360"/>
      </w:pPr>
      <w:rPr>
        <w:rFonts w:hint="default"/>
        <w:b/>
      </w:rPr>
    </w:lvl>
    <w:lvl w:ilvl="1" w:tplc="09043C10">
      <w:start w:val="1"/>
      <w:numFmt w:val="decimal"/>
      <w:lvlText w:val="%2)"/>
      <w:lvlJc w:val="left"/>
      <w:pPr>
        <w:tabs>
          <w:tab w:val="num" w:pos="1440"/>
        </w:tabs>
        <w:ind w:left="1440" w:hanging="360"/>
      </w:pPr>
      <w:rPr>
        <w:rFonts w:ascii="Cambria" w:hAnsi="Cambria" w:hint="default"/>
        <w:b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12C6A12"/>
    <w:multiLevelType w:val="hybridMultilevel"/>
    <w:tmpl w:val="051EA1D2"/>
    <w:lvl w:ilvl="0" w:tplc="D61219C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6177A6"/>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11F2186D"/>
    <w:multiLevelType w:val="hybridMultilevel"/>
    <w:tmpl w:val="63AEA196"/>
    <w:lvl w:ilvl="0" w:tplc="9DC4DA78">
      <w:start w:val="1"/>
      <w:numFmt w:val="lowerLetter"/>
      <w:lvlText w:val="%1."/>
      <w:lvlJc w:val="left"/>
      <w:pPr>
        <w:ind w:left="1080" w:hanging="360"/>
      </w:pPr>
      <w:rPr>
        <w:rFonts w:ascii="Cambria" w:hAnsi="Cambria"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123A6E2E"/>
    <w:multiLevelType w:val="hybridMultilevel"/>
    <w:tmpl w:val="FF980724"/>
    <w:lvl w:ilvl="0" w:tplc="3C2CC3D0">
      <w:start w:val="1"/>
      <w:numFmt w:val="decimal"/>
      <w:lvlText w:val="%1)"/>
      <w:lvlJc w:val="left"/>
      <w:pPr>
        <w:ind w:left="720" w:hanging="360"/>
      </w:pPr>
      <w:rPr>
        <w:rFonts w:cs="Times New Roman"/>
        <w:i w:val="0"/>
        <w:sz w:val="22"/>
        <w:szCs w:val="22"/>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3B37DDD"/>
    <w:multiLevelType w:val="hybridMultilevel"/>
    <w:tmpl w:val="36641C3C"/>
    <w:lvl w:ilvl="0" w:tplc="0415000F">
      <w:start w:val="1"/>
      <w:numFmt w:val="decimal"/>
      <w:lvlText w:val="%1."/>
      <w:lvlJc w:val="left"/>
      <w:pPr>
        <w:ind w:left="360" w:hanging="360"/>
      </w:pPr>
      <w:rPr>
        <w:b/>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15411DB2"/>
    <w:multiLevelType w:val="hybridMultilevel"/>
    <w:tmpl w:val="F0D49448"/>
    <w:lvl w:ilvl="0" w:tplc="AD029AC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690E07"/>
    <w:multiLevelType w:val="hybridMultilevel"/>
    <w:tmpl w:val="CC624EB0"/>
    <w:lvl w:ilvl="0" w:tplc="2E2A7DB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160900B6"/>
    <w:multiLevelType w:val="multilevel"/>
    <w:tmpl w:val="772C72C2"/>
    <w:lvl w:ilvl="0">
      <w:start w:val="4"/>
      <w:numFmt w:val="decimal"/>
      <w:lvlText w:val="%1."/>
      <w:lvlJc w:val="left"/>
      <w:pPr>
        <w:ind w:left="360" w:hanging="360"/>
      </w:pPr>
      <w:rPr>
        <w:rFonts w:hint="default"/>
      </w:rPr>
    </w:lvl>
    <w:lvl w:ilvl="1">
      <w:start w:val="1"/>
      <w:numFmt w:val="decimal"/>
      <w:lvlText w:val="%1.%2."/>
      <w:lvlJc w:val="left"/>
      <w:pPr>
        <w:ind w:left="1429" w:hanging="720"/>
      </w:pPr>
      <w:rPr>
        <w:rFonts w:ascii="Cambria" w:hAnsi="Cambria"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16C36056"/>
    <w:multiLevelType w:val="hybridMultilevel"/>
    <w:tmpl w:val="FEBAA9DC"/>
    <w:lvl w:ilvl="0" w:tplc="FE70A972">
      <w:start w:val="1"/>
      <w:numFmt w:val="decimal"/>
      <w:lvlText w:val="%1."/>
      <w:lvlJc w:val="left"/>
      <w:pPr>
        <w:ind w:left="2880" w:hanging="360"/>
      </w:pPr>
      <w:rPr>
        <w:rFonts w:cs="Times New Roman"/>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16CF29B2"/>
    <w:multiLevelType w:val="hybridMultilevel"/>
    <w:tmpl w:val="63AC2860"/>
    <w:lvl w:ilvl="0" w:tplc="5FE6624A">
      <w:start w:val="1"/>
      <w:numFmt w:val="decimal"/>
      <w:lvlText w:val="%1."/>
      <w:lvlJc w:val="left"/>
      <w:pPr>
        <w:ind w:left="360" w:hanging="360"/>
      </w:pPr>
      <w:rPr>
        <w:rFonts w:hint="default"/>
        <w:b/>
        <w:i w:val="0"/>
        <w:sz w:val="22"/>
        <w:szCs w:val="22"/>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15:restartNumberingAfterBreak="0">
    <w:nsid w:val="174E32B8"/>
    <w:multiLevelType w:val="hybridMultilevel"/>
    <w:tmpl w:val="AC56E970"/>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C8167BC6">
      <w:start w:val="1"/>
      <w:numFmt w:val="upperRoman"/>
      <w:lvlText w:val="%3."/>
      <w:lvlJc w:val="left"/>
      <w:pPr>
        <w:tabs>
          <w:tab w:val="num" w:pos="2700"/>
        </w:tabs>
        <w:ind w:left="2700" w:hanging="720"/>
      </w:pPr>
      <w:rPr>
        <w:rFonts w:hint="default"/>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18B50855"/>
    <w:multiLevelType w:val="multilevel"/>
    <w:tmpl w:val="628866E2"/>
    <w:lvl w:ilvl="0">
      <w:start w:val="6"/>
      <w:numFmt w:val="decimal"/>
      <w:lvlText w:val="%1."/>
      <w:lvlJc w:val="left"/>
      <w:pPr>
        <w:ind w:left="360" w:hanging="360"/>
      </w:pPr>
      <w:rPr>
        <w:rFonts w:hint="default"/>
      </w:rPr>
    </w:lvl>
    <w:lvl w:ilvl="1">
      <w:start w:val="1"/>
      <w:numFmt w:val="decimal"/>
      <w:lvlText w:val="%1.%2."/>
      <w:lvlJc w:val="left"/>
      <w:pPr>
        <w:ind w:left="1069" w:hanging="360"/>
      </w:pPr>
      <w:rPr>
        <w:rFonts w:ascii="Cambria" w:hAnsi="Cambria" w:hint="default"/>
        <w:b/>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18D6745E"/>
    <w:multiLevelType w:val="hybridMultilevel"/>
    <w:tmpl w:val="91C47DD6"/>
    <w:lvl w:ilvl="0" w:tplc="452E6A1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19EE6463"/>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1B2F1A53"/>
    <w:multiLevelType w:val="hybridMultilevel"/>
    <w:tmpl w:val="116E274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B40132A"/>
    <w:multiLevelType w:val="multilevel"/>
    <w:tmpl w:val="4A9CB008"/>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ascii="Cambria" w:hAnsi="Cambria" w:cs="Times New Roman" w:hint="default"/>
        <w:b/>
        <w:strike w:val="0"/>
        <w:color w:val="auto"/>
        <w:sz w:val="22"/>
        <w:szCs w:val="24"/>
      </w:rPr>
    </w:lvl>
    <w:lvl w:ilvl="2">
      <w:start w:val="1"/>
      <w:numFmt w:val="decimal"/>
      <w:isLgl/>
      <w:lvlText w:val="%1.%2.%3."/>
      <w:lvlJc w:val="left"/>
      <w:pPr>
        <w:ind w:left="1080" w:hanging="720"/>
      </w:pPr>
      <w:rPr>
        <w:rFonts w:ascii="Cambria" w:hAnsi="Cambria" w:cs="Times New Roman" w:hint="default"/>
        <w:b/>
        <w:color w:val="auto"/>
        <w:sz w:val="22"/>
        <w:szCs w:val="24"/>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1B9A1B36"/>
    <w:multiLevelType w:val="multilevel"/>
    <w:tmpl w:val="C206E9B0"/>
    <w:lvl w:ilvl="0">
      <w:start w:val="3"/>
      <w:numFmt w:val="decimal"/>
      <w:lvlText w:val="%1."/>
      <w:lvlJc w:val="left"/>
      <w:pPr>
        <w:ind w:left="360" w:hanging="360"/>
      </w:pPr>
      <w:rPr>
        <w:rFonts w:ascii="Cambria" w:hAnsi="Cambria" w:cs="Arial" w:hint="default"/>
        <w:b/>
      </w:rPr>
    </w:lvl>
    <w:lvl w:ilvl="1">
      <w:start w:val="1"/>
      <w:numFmt w:val="decimal"/>
      <w:lvlText w:val="%1.%2."/>
      <w:lvlJc w:val="left"/>
      <w:pPr>
        <w:ind w:left="1440" w:hanging="720"/>
      </w:pPr>
      <w:rPr>
        <w:rFonts w:ascii="Cambria" w:hAnsi="Cambria" w:cs="Arial" w:hint="default"/>
        <w:b/>
        <w:sz w:val="22"/>
        <w:szCs w:val="22"/>
      </w:rPr>
    </w:lvl>
    <w:lvl w:ilvl="2">
      <w:start w:val="1"/>
      <w:numFmt w:val="decimal"/>
      <w:lvlText w:val="%1.%2.%3."/>
      <w:lvlJc w:val="left"/>
      <w:pPr>
        <w:ind w:left="2160" w:hanging="720"/>
      </w:pPr>
      <w:rPr>
        <w:rFonts w:hint="default"/>
        <w:b/>
        <w:sz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1C6758FF"/>
    <w:multiLevelType w:val="hybridMultilevel"/>
    <w:tmpl w:val="F7E25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D0C7CE4"/>
    <w:multiLevelType w:val="hybridMultilevel"/>
    <w:tmpl w:val="75BC23CA"/>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1D0D3887"/>
    <w:multiLevelType w:val="hybridMultilevel"/>
    <w:tmpl w:val="EE54AF0A"/>
    <w:lvl w:ilvl="0" w:tplc="B1047EAA">
      <w:start w:val="1"/>
      <w:numFmt w:val="upperLetter"/>
      <w:lvlText w:val="%1."/>
      <w:lvlJc w:val="left"/>
      <w:pPr>
        <w:ind w:left="720" w:hanging="360"/>
      </w:pPr>
      <w:rPr>
        <w:rFonts w:cs="Times New Roman" w:hint="default"/>
        <w:b/>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D1E4FFF"/>
    <w:multiLevelType w:val="hybridMultilevel"/>
    <w:tmpl w:val="14044DE6"/>
    <w:lvl w:ilvl="0" w:tplc="BECC0E6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1D97638E"/>
    <w:multiLevelType w:val="multilevel"/>
    <w:tmpl w:val="6CF674F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DAF7630"/>
    <w:multiLevelType w:val="multilevel"/>
    <w:tmpl w:val="DAB84AC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1EF12EE6"/>
    <w:multiLevelType w:val="hybridMultilevel"/>
    <w:tmpl w:val="420AD5D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11543588">
      <w:start w:val="1"/>
      <w:numFmt w:val="decimal"/>
      <w:lvlText w:val="%4."/>
      <w:lvlJc w:val="left"/>
      <w:pPr>
        <w:ind w:left="2880" w:hanging="360"/>
      </w:pPr>
      <w:rPr>
        <w:rFonts w:hint="default"/>
        <w:b w:val="0"/>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F11028F"/>
    <w:multiLevelType w:val="hybridMultilevel"/>
    <w:tmpl w:val="DF10E62E"/>
    <w:lvl w:ilvl="0" w:tplc="FAAAEACA">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F960040"/>
    <w:multiLevelType w:val="hybridMultilevel"/>
    <w:tmpl w:val="F41A34D6"/>
    <w:lvl w:ilvl="0" w:tplc="97FAFFEA">
      <w:start w:val="1"/>
      <w:numFmt w:val="decimal"/>
      <w:lvlText w:val="%1."/>
      <w:lvlJc w:val="left"/>
      <w:pPr>
        <w:ind w:left="720" w:hanging="360"/>
      </w:pPr>
      <w:rPr>
        <w:rFonts w:ascii="Cambria" w:hAnsi="Cambria" w:hint="default"/>
        <w:b/>
      </w:rPr>
    </w:lvl>
    <w:lvl w:ilvl="1" w:tplc="523EAB52">
      <w:start w:val="1"/>
      <w:numFmt w:val="upperRoman"/>
      <w:lvlText w:val="%2."/>
      <w:lvlJc w:val="left"/>
      <w:pPr>
        <w:ind w:left="1800" w:hanging="720"/>
      </w:pPr>
      <w:rPr>
        <w:rFonts w:hint="default"/>
      </w:rPr>
    </w:lvl>
    <w:lvl w:ilvl="2" w:tplc="0415001B">
      <w:start w:val="1"/>
      <w:numFmt w:val="lowerRoman"/>
      <w:lvlText w:val="%3."/>
      <w:lvlJc w:val="right"/>
      <w:pPr>
        <w:ind w:left="2160" w:hanging="180"/>
      </w:pPr>
    </w:lvl>
    <w:lvl w:ilvl="3" w:tplc="1FE4DE62">
      <w:start w:val="1"/>
      <w:numFmt w:val="decimal"/>
      <w:lvlText w:val="%4."/>
      <w:lvlJc w:val="left"/>
      <w:pPr>
        <w:ind w:left="2880" w:hanging="360"/>
      </w:pPr>
      <w:rPr>
        <w:rFonts w:ascii="Cambria" w:hAnsi="Cambria" w:hint="default"/>
        <w:b/>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FAA0401"/>
    <w:multiLevelType w:val="multilevel"/>
    <w:tmpl w:val="BEF6677A"/>
    <w:lvl w:ilvl="0">
      <w:start w:val="6"/>
      <w:numFmt w:val="decimal"/>
      <w:lvlText w:val="%1."/>
      <w:lvlJc w:val="left"/>
      <w:pPr>
        <w:ind w:left="360" w:hanging="360"/>
      </w:pPr>
      <w:rPr>
        <w:rFonts w:hint="default"/>
        <w:b/>
      </w:rPr>
    </w:lvl>
    <w:lvl w:ilvl="1">
      <w:start w:val="1"/>
      <w:numFmt w:val="decimal"/>
      <w:lvlText w:val="%1.%2."/>
      <w:lvlJc w:val="left"/>
      <w:pPr>
        <w:ind w:left="792" w:hanging="432"/>
      </w:pPr>
      <w:rPr>
        <w:rFonts w:ascii="Cambria" w:hAnsi="Cambria"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1FD43A38"/>
    <w:multiLevelType w:val="hybridMultilevel"/>
    <w:tmpl w:val="FA926866"/>
    <w:lvl w:ilvl="0" w:tplc="2E2A7DB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848211CC">
      <w:start w:val="1"/>
      <w:numFmt w:val="decimal"/>
      <w:lvlText w:val="%4."/>
      <w:lvlJc w:val="left"/>
      <w:pPr>
        <w:ind w:left="2520" w:hanging="360"/>
      </w:pPr>
      <w:rPr>
        <w:rFonts w:cs="Times New Roman"/>
        <w:b/>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0" w15:restartNumberingAfterBreak="0">
    <w:nsid w:val="210573DC"/>
    <w:multiLevelType w:val="hybridMultilevel"/>
    <w:tmpl w:val="2252ED8E"/>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24438C8"/>
    <w:multiLevelType w:val="hybridMultilevel"/>
    <w:tmpl w:val="B7B083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25710ED"/>
    <w:multiLevelType w:val="hybridMultilevel"/>
    <w:tmpl w:val="098488E6"/>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2E31DCB"/>
    <w:multiLevelType w:val="multilevel"/>
    <w:tmpl w:val="7D7A4E6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cs="Times New Roman"/>
        <w:b/>
        <w:color w:val="000000"/>
        <w:sz w:val="22"/>
      </w:rPr>
    </w:lvl>
    <w:lvl w:ilvl="2">
      <w:start w:val="1"/>
      <w:numFmt w:val="decimal"/>
      <w:lvlText w:val="%1.%2.%3."/>
      <w:lvlJc w:val="left"/>
      <w:pPr>
        <w:ind w:left="1224" w:hanging="504"/>
      </w:pPr>
      <w:rPr>
        <w:rFonts w:ascii="Cambria" w:hAnsi="Cambria" w:cs="Times New Roman" w:hint="default"/>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4" w15:restartNumberingAfterBreak="0">
    <w:nsid w:val="238133D2"/>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5" w15:restartNumberingAfterBreak="0">
    <w:nsid w:val="23936A3B"/>
    <w:multiLevelType w:val="hybridMultilevel"/>
    <w:tmpl w:val="A57C14D6"/>
    <w:lvl w:ilvl="0" w:tplc="BD68E7E0">
      <w:start w:val="1"/>
      <w:numFmt w:val="bullet"/>
      <w:lvlText w:val=""/>
      <w:lvlJc w:val="left"/>
      <w:pPr>
        <w:tabs>
          <w:tab w:val="num" w:pos="720"/>
        </w:tabs>
        <w:ind w:left="720" w:hanging="360"/>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40B6E5C"/>
    <w:multiLevelType w:val="hybridMultilevel"/>
    <w:tmpl w:val="1BD4DB48"/>
    <w:lvl w:ilvl="0" w:tplc="9A24DB82">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24AC12AC"/>
    <w:multiLevelType w:val="hybridMultilevel"/>
    <w:tmpl w:val="C17071FC"/>
    <w:lvl w:ilvl="0" w:tplc="66A64E5C">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24D9456D"/>
    <w:multiLevelType w:val="hybridMultilevel"/>
    <w:tmpl w:val="73B20AC4"/>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51B2EF6"/>
    <w:multiLevelType w:val="multilevel"/>
    <w:tmpl w:val="82C66B14"/>
    <w:lvl w:ilvl="0">
      <w:start w:val="1"/>
      <w:numFmt w:val="decimal"/>
      <w:lvlText w:val="%1."/>
      <w:lvlJc w:val="left"/>
      <w:pPr>
        <w:ind w:left="360" w:hanging="360"/>
      </w:pPr>
      <w:rPr>
        <w:rFonts w:ascii="Cambria" w:hAnsi="Cambria" w:cs="Times New Roman" w:hint="default"/>
        <w:b/>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0" w15:restartNumberingAfterBreak="0">
    <w:nsid w:val="264A0DDE"/>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265A0608"/>
    <w:multiLevelType w:val="hybridMultilevel"/>
    <w:tmpl w:val="3C88A42C"/>
    <w:lvl w:ilvl="0" w:tplc="04150011">
      <w:start w:val="1"/>
      <w:numFmt w:val="decimal"/>
      <w:lvlText w:val="%1)"/>
      <w:lvlJc w:val="left"/>
      <w:pPr>
        <w:ind w:left="2081" w:hanging="360"/>
      </w:pPr>
    </w:lvl>
    <w:lvl w:ilvl="1" w:tplc="04150019" w:tentative="1">
      <w:start w:val="1"/>
      <w:numFmt w:val="lowerLetter"/>
      <w:lvlText w:val="%2."/>
      <w:lvlJc w:val="left"/>
      <w:pPr>
        <w:ind w:left="2801" w:hanging="360"/>
      </w:pPr>
    </w:lvl>
    <w:lvl w:ilvl="2" w:tplc="0415001B" w:tentative="1">
      <w:start w:val="1"/>
      <w:numFmt w:val="lowerRoman"/>
      <w:lvlText w:val="%3."/>
      <w:lvlJc w:val="right"/>
      <w:pPr>
        <w:ind w:left="3521" w:hanging="180"/>
      </w:pPr>
    </w:lvl>
    <w:lvl w:ilvl="3" w:tplc="0415000F" w:tentative="1">
      <w:start w:val="1"/>
      <w:numFmt w:val="decimal"/>
      <w:lvlText w:val="%4."/>
      <w:lvlJc w:val="left"/>
      <w:pPr>
        <w:ind w:left="4241" w:hanging="360"/>
      </w:pPr>
    </w:lvl>
    <w:lvl w:ilvl="4" w:tplc="04150019" w:tentative="1">
      <w:start w:val="1"/>
      <w:numFmt w:val="lowerLetter"/>
      <w:lvlText w:val="%5."/>
      <w:lvlJc w:val="left"/>
      <w:pPr>
        <w:ind w:left="4961" w:hanging="360"/>
      </w:pPr>
    </w:lvl>
    <w:lvl w:ilvl="5" w:tplc="0415001B" w:tentative="1">
      <w:start w:val="1"/>
      <w:numFmt w:val="lowerRoman"/>
      <w:lvlText w:val="%6."/>
      <w:lvlJc w:val="right"/>
      <w:pPr>
        <w:ind w:left="5681" w:hanging="180"/>
      </w:pPr>
    </w:lvl>
    <w:lvl w:ilvl="6" w:tplc="0415000F" w:tentative="1">
      <w:start w:val="1"/>
      <w:numFmt w:val="decimal"/>
      <w:lvlText w:val="%7."/>
      <w:lvlJc w:val="left"/>
      <w:pPr>
        <w:ind w:left="6401" w:hanging="360"/>
      </w:pPr>
    </w:lvl>
    <w:lvl w:ilvl="7" w:tplc="04150019" w:tentative="1">
      <w:start w:val="1"/>
      <w:numFmt w:val="lowerLetter"/>
      <w:lvlText w:val="%8."/>
      <w:lvlJc w:val="left"/>
      <w:pPr>
        <w:ind w:left="7121" w:hanging="360"/>
      </w:pPr>
    </w:lvl>
    <w:lvl w:ilvl="8" w:tplc="0415001B" w:tentative="1">
      <w:start w:val="1"/>
      <w:numFmt w:val="lowerRoman"/>
      <w:lvlText w:val="%9."/>
      <w:lvlJc w:val="right"/>
      <w:pPr>
        <w:ind w:left="7841" w:hanging="180"/>
      </w:pPr>
    </w:lvl>
  </w:abstractNum>
  <w:abstractNum w:abstractNumId="72" w15:restartNumberingAfterBreak="0">
    <w:nsid w:val="266D624D"/>
    <w:multiLevelType w:val="multilevel"/>
    <w:tmpl w:val="0415001F"/>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6AC4641"/>
    <w:multiLevelType w:val="multilevel"/>
    <w:tmpl w:val="DAB84AC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26C4653B"/>
    <w:multiLevelType w:val="hybridMultilevel"/>
    <w:tmpl w:val="D09EF3EE"/>
    <w:lvl w:ilvl="0" w:tplc="768C6AF0">
      <w:start w:val="1"/>
      <w:numFmt w:val="decimal"/>
      <w:lvlText w:val="%1)"/>
      <w:lvlJc w:val="left"/>
      <w:pPr>
        <w:ind w:left="960" w:hanging="360"/>
      </w:pPr>
      <w:rPr>
        <w:rFonts w:cs="Times New Roman" w:hint="default"/>
        <w:b w:val="0"/>
      </w:rPr>
    </w:lvl>
    <w:lvl w:ilvl="1" w:tplc="FB020308">
      <w:start w:val="1"/>
      <w:numFmt w:val="lowerLetter"/>
      <w:lvlText w:val="%2."/>
      <w:lvlJc w:val="left"/>
      <w:pPr>
        <w:tabs>
          <w:tab w:val="num" w:pos="1680"/>
        </w:tabs>
        <w:ind w:left="1680" w:hanging="360"/>
      </w:pPr>
      <w:rPr>
        <w:rFonts w:cs="Times New Roman" w:hint="default"/>
      </w:rPr>
    </w:lvl>
    <w:lvl w:ilvl="2" w:tplc="0415001B" w:tentative="1">
      <w:start w:val="1"/>
      <w:numFmt w:val="lowerRoman"/>
      <w:lvlText w:val="%3."/>
      <w:lvlJc w:val="right"/>
      <w:pPr>
        <w:ind w:left="2400" w:hanging="180"/>
      </w:pPr>
      <w:rPr>
        <w:rFonts w:cs="Times New Roman"/>
      </w:rPr>
    </w:lvl>
    <w:lvl w:ilvl="3" w:tplc="0415000F" w:tentative="1">
      <w:start w:val="1"/>
      <w:numFmt w:val="decimal"/>
      <w:lvlText w:val="%4."/>
      <w:lvlJc w:val="left"/>
      <w:pPr>
        <w:ind w:left="3120" w:hanging="360"/>
      </w:pPr>
      <w:rPr>
        <w:rFonts w:cs="Times New Roman"/>
      </w:rPr>
    </w:lvl>
    <w:lvl w:ilvl="4" w:tplc="04150019" w:tentative="1">
      <w:start w:val="1"/>
      <w:numFmt w:val="lowerLetter"/>
      <w:lvlText w:val="%5."/>
      <w:lvlJc w:val="left"/>
      <w:pPr>
        <w:ind w:left="3840" w:hanging="360"/>
      </w:pPr>
      <w:rPr>
        <w:rFonts w:cs="Times New Roman"/>
      </w:rPr>
    </w:lvl>
    <w:lvl w:ilvl="5" w:tplc="0415001B" w:tentative="1">
      <w:start w:val="1"/>
      <w:numFmt w:val="lowerRoman"/>
      <w:lvlText w:val="%6."/>
      <w:lvlJc w:val="right"/>
      <w:pPr>
        <w:ind w:left="4560" w:hanging="180"/>
      </w:pPr>
      <w:rPr>
        <w:rFonts w:cs="Times New Roman"/>
      </w:rPr>
    </w:lvl>
    <w:lvl w:ilvl="6" w:tplc="0415000F" w:tentative="1">
      <w:start w:val="1"/>
      <w:numFmt w:val="decimal"/>
      <w:lvlText w:val="%7."/>
      <w:lvlJc w:val="left"/>
      <w:pPr>
        <w:ind w:left="5280" w:hanging="360"/>
      </w:pPr>
      <w:rPr>
        <w:rFonts w:cs="Times New Roman"/>
      </w:rPr>
    </w:lvl>
    <w:lvl w:ilvl="7" w:tplc="04150019" w:tentative="1">
      <w:start w:val="1"/>
      <w:numFmt w:val="lowerLetter"/>
      <w:lvlText w:val="%8."/>
      <w:lvlJc w:val="left"/>
      <w:pPr>
        <w:ind w:left="6000" w:hanging="360"/>
      </w:pPr>
      <w:rPr>
        <w:rFonts w:cs="Times New Roman"/>
      </w:rPr>
    </w:lvl>
    <w:lvl w:ilvl="8" w:tplc="0415001B" w:tentative="1">
      <w:start w:val="1"/>
      <w:numFmt w:val="lowerRoman"/>
      <w:lvlText w:val="%9."/>
      <w:lvlJc w:val="right"/>
      <w:pPr>
        <w:ind w:left="6720" w:hanging="180"/>
      </w:pPr>
      <w:rPr>
        <w:rFonts w:cs="Times New Roman"/>
      </w:rPr>
    </w:lvl>
  </w:abstractNum>
  <w:abstractNum w:abstractNumId="75" w15:restartNumberingAfterBreak="0">
    <w:nsid w:val="26F30012"/>
    <w:multiLevelType w:val="hybridMultilevel"/>
    <w:tmpl w:val="DDBE6AD6"/>
    <w:lvl w:ilvl="0" w:tplc="2AF0A05C">
      <w:start w:val="1"/>
      <w:numFmt w:val="decimal"/>
      <w:lvlText w:val="%1)"/>
      <w:lvlJc w:val="left"/>
      <w:pPr>
        <w:ind w:left="786"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76" w15:restartNumberingAfterBreak="0">
    <w:nsid w:val="277D1080"/>
    <w:multiLevelType w:val="hybridMultilevel"/>
    <w:tmpl w:val="68E81E18"/>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278C6697"/>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27B0437B"/>
    <w:multiLevelType w:val="hybridMultilevel"/>
    <w:tmpl w:val="00DE8244"/>
    <w:lvl w:ilvl="0" w:tplc="A8DC9456">
      <w:start w:val="1"/>
      <w:numFmt w:val="decimal"/>
      <w:lvlText w:val="%1."/>
      <w:lvlJc w:val="left"/>
      <w:pPr>
        <w:tabs>
          <w:tab w:val="num" w:pos="0"/>
        </w:tabs>
        <w:ind w:left="734"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27CA2E7B"/>
    <w:multiLevelType w:val="hybridMultilevel"/>
    <w:tmpl w:val="E3BC3630"/>
    <w:lvl w:ilvl="0" w:tplc="25C666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0" w15:restartNumberingAfterBreak="0">
    <w:nsid w:val="27E81F79"/>
    <w:multiLevelType w:val="multilevel"/>
    <w:tmpl w:val="BFEC4C7A"/>
    <w:name w:val="WW8Num952223"/>
    <w:lvl w:ilvl="0">
      <w:start w:val="6"/>
      <w:numFmt w:val="decimal"/>
      <w:lvlText w:val="%1."/>
      <w:lvlJc w:val="left"/>
      <w:pPr>
        <w:tabs>
          <w:tab w:val="num" w:pos="357"/>
        </w:tabs>
        <w:ind w:left="0" w:firstLine="0"/>
      </w:pPr>
      <w:rPr>
        <w:rFonts w:cs="Times New Roman"/>
      </w:rPr>
    </w:lvl>
    <w:lvl w:ilvl="1">
      <w:start w:val="1"/>
      <w:numFmt w:val="decimal"/>
      <w:lvlText w:val="%1.%2."/>
      <w:lvlJc w:val="left"/>
      <w:pPr>
        <w:tabs>
          <w:tab w:val="num" w:pos="357"/>
        </w:tabs>
        <w:ind w:left="0" w:firstLine="0"/>
      </w:pPr>
      <w:rPr>
        <w:rFonts w:ascii="Cambria" w:hAnsi="Cambria" w:cs="Times New Roman" w:hint="default"/>
        <w:b/>
        <w:color w:val="auto"/>
        <w:sz w:val="22"/>
        <w:szCs w:val="22"/>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1" w15:restartNumberingAfterBreak="0">
    <w:nsid w:val="285E63DC"/>
    <w:multiLevelType w:val="hybridMultilevel"/>
    <w:tmpl w:val="98EE8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ADA2146"/>
    <w:multiLevelType w:val="hybridMultilevel"/>
    <w:tmpl w:val="55E0C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B231A39"/>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2B7858E1"/>
    <w:multiLevelType w:val="hybridMultilevel"/>
    <w:tmpl w:val="C95ECC72"/>
    <w:lvl w:ilvl="0" w:tplc="BC6E82F8">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C113FB5"/>
    <w:multiLevelType w:val="multilevel"/>
    <w:tmpl w:val="897E3D12"/>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2C15635A"/>
    <w:multiLevelType w:val="hybridMultilevel"/>
    <w:tmpl w:val="42260AC8"/>
    <w:lvl w:ilvl="0" w:tplc="BD68E7E0">
      <w:start w:val="1"/>
      <w:numFmt w:val="bullet"/>
      <w:lvlText w:val=""/>
      <w:lvlJc w:val="left"/>
      <w:pPr>
        <w:ind w:left="720" w:hanging="360"/>
      </w:pPr>
      <w:rPr>
        <w:rFonts w:ascii="Symbol" w:hAnsi="Symbo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C1A274E"/>
    <w:multiLevelType w:val="multilevel"/>
    <w:tmpl w:val="72B60BFE"/>
    <w:lvl w:ilvl="0">
      <w:start w:val="1"/>
      <w:numFmt w:val="decimal"/>
      <w:lvlText w:val="%1."/>
      <w:lvlJc w:val="left"/>
      <w:pPr>
        <w:tabs>
          <w:tab w:val="num" w:pos="0"/>
        </w:tabs>
      </w:pPr>
      <w:rPr>
        <w:rFonts w:cs="Times New Roman"/>
        <w:b/>
        <w:color w:val="000000"/>
        <w:sz w:val="22"/>
        <w:szCs w:val="22"/>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8" w15:restartNumberingAfterBreak="0">
    <w:nsid w:val="2C1C587B"/>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CEA41FB"/>
    <w:multiLevelType w:val="hybridMultilevel"/>
    <w:tmpl w:val="E1BECF0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D2F30D3"/>
    <w:multiLevelType w:val="multilevel"/>
    <w:tmpl w:val="0188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E610A9D"/>
    <w:multiLevelType w:val="hybridMultilevel"/>
    <w:tmpl w:val="8C16BADA"/>
    <w:lvl w:ilvl="0" w:tplc="817619D2">
      <w:start w:val="1"/>
      <w:numFmt w:val="decimal"/>
      <w:lvlText w:val="%1)"/>
      <w:lvlJc w:val="left"/>
      <w:pPr>
        <w:tabs>
          <w:tab w:val="num" w:pos="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08F1008"/>
    <w:multiLevelType w:val="hybridMultilevel"/>
    <w:tmpl w:val="654C817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0DD389A"/>
    <w:multiLevelType w:val="hybridMultilevel"/>
    <w:tmpl w:val="8F901C68"/>
    <w:lvl w:ilvl="0" w:tplc="81A6349C">
      <w:start w:val="1"/>
      <w:numFmt w:val="decimal"/>
      <w:lvlText w:val="%1."/>
      <w:lvlJc w:val="left"/>
      <w:pPr>
        <w:ind w:left="2084" w:hanging="360"/>
      </w:pPr>
      <w:rPr>
        <w:rFonts w:hint="default"/>
      </w:r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94" w15:restartNumberingAfterBreak="0">
    <w:nsid w:val="311935E4"/>
    <w:multiLevelType w:val="hybridMultilevel"/>
    <w:tmpl w:val="46942072"/>
    <w:lvl w:ilvl="0" w:tplc="FA5EA524">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31E42DD5"/>
    <w:multiLevelType w:val="hybridMultilevel"/>
    <w:tmpl w:val="1FDEE58E"/>
    <w:lvl w:ilvl="0" w:tplc="2E2A7DBE">
      <w:start w:val="1"/>
      <w:numFmt w:val="decimal"/>
      <w:lvlText w:val="%1."/>
      <w:lvlJc w:val="left"/>
      <w:pPr>
        <w:ind w:left="360" w:hanging="360"/>
      </w:pPr>
      <w:rPr>
        <w:rFonts w:cs="Times New Roman"/>
        <w:b/>
      </w:rPr>
    </w:lvl>
    <w:lvl w:ilvl="1" w:tplc="07A23172">
      <w:start w:val="1"/>
      <w:numFmt w:val="decimal"/>
      <w:lvlText w:val="%2)"/>
      <w:lvlJc w:val="left"/>
      <w:pPr>
        <w:ind w:left="1080" w:hanging="360"/>
      </w:pPr>
      <w:rPr>
        <w:rFonts w:cs="Times New Roman"/>
        <w:b w:val="0"/>
      </w:rPr>
    </w:lvl>
    <w:lvl w:ilvl="2" w:tplc="0415001B">
      <w:start w:val="1"/>
      <w:numFmt w:val="lowerRoman"/>
      <w:lvlText w:val="%3."/>
      <w:lvlJc w:val="right"/>
      <w:pPr>
        <w:ind w:left="1800" w:hanging="180"/>
      </w:pPr>
      <w:rPr>
        <w:rFonts w:cs="Times New Roman"/>
      </w:rPr>
    </w:lvl>
    <w:lvl w:ilvl="3" w:tplc="FE70A972">
      <w:start w:val="1"/>
      <w:numFmt w:val="decimal"/>
      <w:lvlText w:val="%4."/>
      <w:lvlJc w:val="left"/>
      <w:pPr>
        <w:ind w:left="2520" w:hanging="360"/>
      </w:pPr>
      <w:rPr>
        <w:rFonts w:cs="Times New Roman"/>
        <w:b/>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6" w15:restartNumberingAfterBreak="0">
    <w:nsid w:val="320243F2"/>
    <w:multiLevelType w:val="hybridMultilevel"/>
    <w:tmpl w:val="E9228074"/>
    <w:lvl w:ilvl="0" w:tplc="3FA4D9D6">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8" w15:restartNumberingAfterBreak="0">
    <w:nsid w:val="33272C4C"/>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33DA6E9D"/>
    <w:multiLevelType w:val="hybridMultilevel"/>
    <w:tmpl w:val="96106626"/>
    <w:lvl w:ilvl="0" w:tplc="BD68E7E0">
      <w:start w:val="1"/>
      <w:numFmt w:val="bullet"/>
      <w:lvlText w:val=""/>
      <w:lvlJc w:val="left"/>
      <w:pPr>
        <w:ind w:left="720" w:hanging="360"/>
      </w:pPr>
      <w:rPr>
        <w:rFonts w:ascii="Symbol" w:hAnsi="Symbo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3F04038"/>
    <w:multiLevelType w:val="hybridMultilevel"/>
    <w:tmpl w:val="E9B0CA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4D05554"/>
    <w:multiLevelType w:val="hybridMultilevel"/>
    <w:tmpl w:val="6DCC8538"/>
    <w:lvl w:ilvl="0" w:tplc="9A24DB8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51054E2"/>
    <w:multiLevelType w:val="multilevel"/>
    <w:tmpl w:val="7C6A961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3" w15:restartNumberingAfterBreak="0">
    <w:nsid w:val="358D2134"/>
    <w:multiLevelType w:val="multilevel"/>
    <w:tmpl w:val="E2FECA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4" w15:restartNumberingAfterBreak="0">
    <w:nsid w:val="360E0020"/>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7951262"/>
    <w:multiLevelType w:val="multilevel"/>
    <w:tmpl w:val="354C0B4C"/>
    <w:name w:val="WW8Num952222"/>
    <w:lvl w:ilvl="0">
      <w:start w:val="6"/>
      <w:numFmt w:val="decimal"/>
      <w:lvlText w:val="%1."/>
      <w:lvlJc w:val="left"/>
      <w:pPr>
        <w:tabs>
          <w:tab w:val="num" w:pos="357"/>
        </w:tabs>
      </w:pPr>
      <w:rPr>
        <w:rFonts w:cs="Times New Roman" w:hint="default"/>
      </w:rPr>
    </w:lvl>
    <w:lvl w:ilvl="1">
      <w:start w:val="1"/>
      <w:numFmt w:val="decimal"/>
      <w:lvlText w:val="%1.%2."/>
      <w:lvlJc w:val="left"/>
      <w:pPr>
        <w:tabs>
          <w:tab w:val="num" w:pos="357"/>
        </w:tabs>
      </w:pPr>
      <w:rPr>
        <w:rFonts w:ascii="Cambria" w:hAnsi="Cambria" w:cs="Times New Roman" w:hint="default"/>
        <w:b/>
        <w:color w:val="auto"/>
        <w:sz w:val="22"/>
        <w:szCs w:val="22"/>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6" w15:restartNumberingAfterBreak="0">
    <w:nsid w:val="3899047C"/>
    <w:multiLevelType w:val="hybridMultilevel"/>
    <w:tmpl w:val="7EFAB1DC"/>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7" w15:restartNumberingAfterBreak="0">
    <w:nsid w:val="395662D1"/>
    <w:multiLevelType w:val="multilevel"/>
    <w:tmpl w:val="6EB6AA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3A4526C6"/>
    <w:multiLevelType w:val="hybridMultilevel"/>
    <w:tmpl w:val="734E0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A8077D9"/>
    <w:multiLevelType w:val="hybridMultilevel"/>
    <w:tmpl w:val="E534BCEE"/>
    <w:lvl w:ilvl="0" w:tplc="ACB2B572">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0" w15:restartNumberingAfterBreak="0">
    <w:nsid w:val="3ACC7049"/>
    <w:multiLevelType w:val="hybridMultilevel"/>
    <w:tmpl w:val="58981B5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8AF8C6DC">
      <w:start w:val="1"/>
      <w:numFmt w:val="decimal"/>
      <w:lvlText w:val="%4."/>
      <w:lvlJc w:val="left"/>
      <w:pPr>
        <w:ind w:left="2520" w:hanging="360"/>
      </w:pPr>
      <w:rPr>
        <w:rFonts w:ascii="Cambria" w:hAnsi="Cambria" w:hint="default"/>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3B9B7AD0"/>
    <w:multiLevelType w:val="hybridMultilevel"/>
    <w:tmpl w:val="C2D888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12" w15:restartNumberingAfterBreak="0">
    <w:nsid w:val="3C665186"/>
    <w:multiLevelType w:val="hybridMultilevel"/>
    <w:tmpl w:val="A4D046D2"/>
    <w:lvl w:ilvl="0" w:tplc="77BE2A4A">
      <w:start w:val="1"/>
      <w:numFmt w:val="decimal"/>
      <w:lvlText w:val="%1."/>
      <w:lvlJc w:val="left"/>
      <w:pPr>
        <w:tabs>
          <w:tab w:val="num" w:pos="2171"/>
        </w:tabs>
        <w:ind w:left="2171" w:hanging="360"/>
      </w:pPr>
      <w:rPr>
        <w:rFonts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C8624E5"/>
    <w:multiLevelType w:val="hybridMultilevel"/>
    <w:tmpl w:val="EED2A88E"/>
    <w:lvl w:ilvl="0" w:tplc="D72A054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4" w15:restartNumberingAfterBreak="0">
    <w:nsid w:val="3CA07E15"/>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CDE4E01"/>
    <w:multiLevelType w:val="hybridMultilevel"/>
    <w:tmpl w:val="63A669D6"/>
    <w:lvl w:ilvl="0" w:tplc="BAD4D884">
      <w:start w:val="1"/>
      <w:numFmt w:val="decimal"/>
      <w:lvlText w:val="%1)"/>
      <w:lvlJc w:val="left"/>
      <w:pPr>
        <w:ind w:left="720" w:hanging="360"/>
      </w:pPr>
      <w:rPr>
        <w:rFonts w:ascii="Cambria" w:hAnsi="Cambria" w:cs="Times New Roman"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EB728CE"/>
    <w:multiLevelType w:val="hybridMultilevel"/>
    <w:tmpl w:val="86AE2C38"/>
    <w:lvl w:ilvl="0" w:tplc="A8B24B94">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7" w15:restartNumberingAfterBreak="0">
    <w:nsid w:val="40362249"/>
    <w:multiLevelType w:val="hybridMultilevel"/>
    <w:tmpl w:val="F74E15C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04F5485"/>
    <w:multiLevelType w:val="hybridMultilevel"/>
    <w:tmpl w:val="7B5CF01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15:restartNumberingAfterBreak="0">
    <w:nsid w:val="41F063F5"/>
    <w:multiLevelType w:val="hybridMultilevel"/>
    <w:tmpl w:val="F4888CBA"/>
    <w:lvl w:ilvl="0" w:tplc="27040B1C">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0" w15:restartNumberingAfterBreak="0">
    <w:nsid w:val="42A6119B"/>
    <w:multiLevelType w:val="hybridMultilevel"/>
    <w:tmpl w:val="8A12408C"/>
    <w:lvl w:ilvl="0" w:tplc="0415000F">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2D17E6B"/>
    <w:multiLevelType w:val="hybridMultilevel"/>
    <w:tmpl w:val="35AA015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42FD230D"/>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42FF7B69"/>
    <w:multiLevelType w:val="hybridMultilevel"/>
    <w:tmpl w:val="98685886"/>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430C6DE3"/>
    <w:multiLevelType w:val="hybridMultilevel"/>
    <w:tmpl w:val="BF942D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3C652A0"/>
    <w:multiLevelType w:val="hybridMultilevel"/>
    <w:tmpl w:val="33E40ED6"/>
    <w:lvl w:ilvl="0" w:tplc="04150017">
      <w:start w:val="1"/>
      <w:numFmt w:val="lowerLetter"/>
      <w:lvlText w:val="%1)"/>
      <w:lvlJc w:val="left"/>
      <w:pPr>
        <w:tabs>
          <w:tab w:val="num" w:pos="872"/>
        </w:tabs>
        <w:ind w:left="872" w:hanging="360"/>
      </w:pPr>
    </w:lvl>
    <w:lvl w:ilvl="1" w:tplc="04150019" w:tentative="1">
      <w:start w:val="1"/>
      <w:numFmt w:val="lowerLetter"/>
      <w:lvlText w:val="%2."/>
      <w:lvlJc w:val="left"/>
      <w:pPr>
        <w:tabs>
          <w:tab w:val="num" w:pos="1592"/>
        </w:tabs>
        <w:ind w:left="1592" w:hanging="360"/>
      </w:pPr>
    </w:lvl>
    <w:lvl w:ilvl="2" w:tplc="0415001B" w:tentative="1">
      <w:start w:val="1"/>
      <w:numFmt w:val="lowerRoman"/>
      <w:lvlText w:val="%3."/>
      <w:lvlJc w:val="right"/>
      <w:pPr>
        <w:tabs>
          <w:tab w:val="num" w:pos="2312"/>
        </w:tabs>
        <w:ind w:left="2312" w:hanging="180"/>
      </w:pPr>
    </w:lvl>
    <w:lvl w:ilvl="3" w:tplc="0415000F" w:tentative="1">
      <w:start w:val="1"/>
      <w:numFmt w:val="decimal"/>
      <w:lvlText w:val="%4."/>
      <w:lvlJc w:val="left"/>
      <w:pPr>
        <w:tabs>
          <w:tab w:val="num" w:pos="3032"/>
        </w:tabs>
        <w:ind w:left="3032" w:hanging="360"/>
      </w:pPr>
    </w:lvl>
    <w:lvl w:ilvl="4" w:tplc="04150019" w:tentative="1">
      <w:start w:val="1"/>
      <w:numFmt w:val="lowerLetter"/>
      <w:lvlText w:val="%5."/>
      <w:lvlJc w:val="left"/>
      <w:pPr>
        <w:tabs>
          <w:tab w:val="num" w:pos="3752"/>
        </w:tabs>
        <w:ind w:left="3752" w:hanging="360"/>
      </w:pPr>
    </w:lvl>
    <w:lvl w:ilvl="5" w:tplc="0415001B" w:tentative="1">
      <w:start w:val="1"/>
      <w:numFmt w:val="lowerRoman"/>
      <w:lvlText w:val="%6."/>
      <w:lvlJc w:val="right"/>
      <w:pPr>
        <w:tabs>
          <w:tab w:val="num" w:pos="4472"/>
        </w:tabs>
        <w:ind w:left="4472" w:hanging="180"/>
      </w:pPr>
    </w:lvl>
    <w:lvl w:ilvl="6" w:tplc="0415000F" w:tentative="1">
      <w:start w:val="1"/>
      <w:numFmt w:val="decimal"/>
      <w:lvlText w:val="%7."/>
      <w:lvlJc w:val="left"/>
      <w:pPr>
        <w:tabs>
          <w:tab w:val="num" w:pos="5192"/>
        </w:tabs>
        <w:ind w:left="5192" w:hanging="360"/>
      </w:pPr>
    </w:lvl>
    <w:lvl w:ilvl="7" w:tplc="04150019" w:tentative="1">
      <w:start w:val="1"/>
      <w:numFmt w:val="lowerLetter"/>
      <w:lvlText w:val="%8."/>
      <w:lvlJc w:val="left"/>
      <w:pPr>
        <w:tabs>
          <w:tab w:val="num" w:pos="5912"/>
        </w:tabs>
        <w:ind w:left="5912" w:hanging="360"/>
      </w:pPr>
    </w:lvl>
    <w:lvl w:ilvl="8" w:tplc="0415001B" w:tentative="1">
      <w:start w:val="1"/>
      <w:numFmt w:val="lowerRoman"/>
      <w:lvlText w:val="%9."/>
      <w:lvlJc w:val="right"/>
      <w:pPr>
        <w:tabs>
          <w:tab w:val="num" w:pos="6632"/>
        </w:tabs>
        <w:ind w:left="6632" w:hanging="180"/>
      </w:pPr>
    </w:lvl>
  </w:abstractNum>
  <w:abstractNum w:abstractNumId="126" w15:restartNumberingAfterBreak="0">
    <w:nsid w:val="43EA3D5B"/>
    <w:multiLevelType w:val="hybridMultilevel"/>
    <w:tmpl w:val="7B167B1A"/>
    <w:lvl w:ilvl="0" w:tplc="290E5B2C">
      <w:start w:val="1"/>
      <w:numFmt w:val="decimal"/>
      <w:lvlText w:val="%1)"/>
      <w:lvlJc w:val="left"/>
      <w:pPr>
        <w:ind w:left="1284" w:hanging="360"/>
      </w:pPr>
      <w:rPr>
        <w:rFonts w:hint="default"/>
        <w:b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27" w15:restartNumberingAfterBreak="0">
    <w:nsid w:val="445406BB"/>
    <w:multiLevelType w:val="hybridMultilevel"/>
    <w:tmpl w:val="270C3DAC"/>
    <w:lvl w:ilvl="0" w:tplc="43161CE8">
      <w:start w:val="1"/>
      <w:numFmt w:val="decimal"/>
      <w:lvlText w:val="%1."/>
      <w:lvlJc w:val="left"/>
      <w:pPr>
        <w:tabs>
          <w:tab w:val="num" w:pos="720"/>
        </w:tabs>
        <w:ind w:left="720" w:hanging="360"/>
      </w:pPr>
      <w:rPr>
        <w:b/>
        <w:i w:val="0"/>
        <w:sz w:val="22"/>
        <w:szCs w:val="22"/>
        <w:lang w:val="pl-PL"/>
      </w:rPr>
    </w:lvl>
    <w:lvl w:ilvl="1" w:tplc="F0D6E88E">
      <w:start w:val="1"/>
      <w:numFmt w:val="bullet"/>
      <w:lvlText w:val=""/>
      <w:lvlJc w:val="left"/>
      <w:pPr>
        <w:tabs>
          <w:tab w:val="num" w:pos="1440"/>
        </w:tabs>
        <w:ind w:left="1440" w:hanging="360"/>
      </w:pPr>
      <w:rPr>
        <w:rFonts w:ascii="Wingdings" w:hAnsi="Wingdings" w:hint="default"/>
        <w:b/>
        <w:i w:val="0"/>
        <w:sz w:val="20"/>
        <w:szCs w:val="20"/>
      </w:rPr>
    </w:lvl>
    <w:lvl w:ilvl="2" w:tplc="0415000F">
      <w:start w:val="1"/>
      <w:numFmt w:val="decimal"/>
      <w:lvlText w:val="%3."/>
      <w:lvlJc w:val="left"/>
      <w:pPr>
        <w:tabs>
          <w:tab w:val="num" w:pos="2340"/>
        </w:tabs>
        <w:ind w:left="2340" w:hanging="360"/>
      </w:pPr>
      <w:rPr>
        <w:b/>
        <w:i/>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44D31FE1"/>
    <w:multiLevelType w:val="hybridMultilevel"/>
    <w:tmpl w:val="E3BC3630"/>
    <w:lvl w:ilvl="0" w:tplc="25C666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9" w15:restartNumberingAfterBreak="0">
    <w:nsid w:val="45840C6E"/>
    <w:multiLevelType w:val="multilevel"/>
    <w:tmpl w:val="9058EDA4"/>
    <w:lvl w:ilvl="0">
      <w:start w:val="1"/>
      <w:numFmt w:val="decimal"/>
      <w:lvlText w:val="%1."/>
      <w:lvlJc w:val="left"/>
      <w:pPr>
        <w:tabs>
          <w:tab w:val="num" w:pos="0"/>
        </w:tabs>
      </w:pPr>
      <w:rPr>
        <w:rFonts w:cs="Times New Roman"/>
        <w:b/>
        <w:color w:val="000000"/>
      </w:rPr>
    </w:lvl>
    <w:lvl w:ilvl="1">
      <w:start w:val="1"/>
      <w:numFmt w:val="decimal"/>
      <w:isLgl/>
      <w:lvlText w:val="%1.%2."/>
      <w:lvlJc w:val="left"/>
      <w:pPr>
        <w:tabs>
          <w:tab w:val="num" w:pos="360"/>
        </w:tabs>
        <w:ind w:left="360" w:hanging="360"/>
      </w:pPr>
      <w:rPr>
        <w:rFonts w:ascii="Cambria" w:hAnsi="Cambria"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0" w15:restartNumberingAfterBreak="0">
    <w:nsid w:val="45B87854"/>
    <w:multiLevelType w:val="multilevel"/>
    <w:tmpl w:val="EDA09C38"/>
    <w:lvl w:ilvl="0">
      <w:start w:val="5"/>
      <w:numFmt w:val="decimal"/>
      <w:lvlText w:val="%1."/>
      <w:lvlJc w:val="left"/>
      <w:pPr>
        <w:ind w:left="360" w:hanging="360"/>
      </w:pPr>
      <w:rPr>
        <w:rFonts w:hint="default"/>
        <w:sz w:val="22"/>
        <w:szCs w:val="22"/>
      </w:rPr>
    </w:lvl>
    <w:lvl w:ilvl="1">
      <w:start w:val="1"/>
      <w:numFmt w:val="decimal"/>
      <w:lvlText w:val="%1.%2."/>
      <w:lvlJc w:val="left"/>
      <w:pPr>
        <w:ind w:left="720" w:hanging="720"/>
      </w:pPr>
      <w:rPr>
        <w:rFonts w:ascii="Cambria" w:hAnsi="Cambria"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483E2E93"/>
    <w:multiLevelType w:val="hybridMultilevel"/>
    <w:tmpl w:val="DC2624F8"/>
    <w:lvl w:ilvl="0" w:tplc="554A50A8">
      <w:start w:val="2"/>
      <w:numFmt w:val="decimal"/>
      <w:lvlText w:val="%1."/>
      <w:lvlJc w:val="left"/>
      <w:pPr>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9016150"/>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9B03537"/>
    <w:multiLevelType w:val="hybridMultilevel"/>
    <w:tmpl w:val="8B0A7766"/>
    <w:lvl w:ilvl="0" w:tplc="A8DC9456">
      <w:start w:val="1"/>
      <w:numFmt w:val="decimal"/>
      <w:lvlText w:val="%1."/>
      <w:lvlJc w:val="left"/>
      <w:pPr>
        <w:tabs>
          <w:tab w:val="num" w:pos="0"/>
        </w:tabs>
        <w:ind w:left="734"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49F73AE1"/>
    <w:multiLevelType w:val="hybridMultilevel"/>
    <w:tmpl w:val="90EE62D0"/>
    <w:lvl w:ilvl="0" w:tplc="FC62C0E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5" w15:restartNumberingAfterBreak="0">
    <w:nsid w:val="49F867CE"/>
    <w:multiLevelType w:val="hybridMultilevel"/>
    <w:tmpl w:val="10DAD078"/>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4B2340FB"/>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E042C66"/>
    <w:multiLevelType w:val="multilevel"/>
    <w:tmpl w:val="13EA55E2"/>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4E6958BC"/>
    <w:multiLevelType w:val="hybridMultilevel"/>
    <w:tmpl w:val="F86848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EB8247F"/>
    <w:multiLevelType w:val="hybridMultilevel"/>
    <w:tmpl w:val="91086DDE"/>
    <w:lvl w:ilvl="0" w:tplc="6ECAA314">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0" w15:restartNumberingAfterBreak="0">
    <w:nsid w:val="4EF968BD"/>
    <w:multiLevelType w:val="multilevel"/>
    <w:tmpl w:val="02E6908A"/>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08D0492"/>
    <w:multiLevelType w:val="multilevel"/>
    <w:tmpl w:val="0B2E381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51574BB7"/>
    <w:multiLevelType w:val="hybridMultilevel"/>
    <w:tmpl w:val="CE263DC8"/>
    <w:lvl w:ilvl="0" w:tplc="47CE1E0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3" w15:restartNumberingAfterBreak="0">
    <w:nsid w:val="530C436D"/>
    <w:multiLevelType w:val="multilevel"/>
    <w:tmpl w:val="747670AE"/>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4" w15:restartNumberingAfterBreak="0">
    <w:nsid w:val="543F4BF3"/>
    <w:multiLevelType w:val="multilevel"/>
    <w:tmpl w:val="0B2E381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55920F76"/>
    <w:multiLevelType w:val="hybridMultilevel"/>
    <w:tmpl w:val="A7FAD3D4"/>
    <w:lvl w:ilvl="0" w:tplc="8AF8C6DC">
      <w:start w:val="1"/>
      <w:numFmt w:val="decimal"/>
      <w:lvlText w:val="%1."/>
      <w:lvlJc w:val="left"/>
      <w:pPr>
        <w:ind w:left="2520" w:hanging="360"/>
      </w:pPr>
      <w:rPr>
        <w:rFonts w:ascii="Cambria" w:hAnsi="Cambr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5E73466"/>
    <w:multiLevelType w:val="multilevel"/>
    <w:tmpl w:val="0B2E381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56262519"/>
    <w:multiLevelType w:val="multilevel"/>
    <w:tmpl w:val="E80A58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562B799A"/>
    <w:multiLevelType w:val="hybridMultilevel"/>
    <w:tmpl w:val="CE263DC8"/>
    <w:lvl w:ilvl="0" w:tplc="47CE1E0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9" w15:restartNumberingAfterBreak="0">
    <w:nsid w:val="56596597"/>
    <w:multiLevelType w:val="hybridMultilevel"/>
    <w:tmpl w:val="3300E11E"/>
    <w:lvl w:ilvl="0" w:tplc="0B3C578A">
      <w:start w:val="1"/>
      <w:numFmt w:val="bullet"/>
      <w:lvlText w:val=""/>
      <w:lvlJc w:val="left"/>
      <w:pPr>
        <w:tabs>
          <w:tab w:val="num" w:pos="720"/>
        </w:tabs>
        <w:ind w:left="720" w:hanging="360"/>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66E0774"/>
    <w:multiLevelType w:val="hybridMultilevel"/>
    <w:tmpl w:val="7B167B1A"/>
    <w:lvl w:ilvl="0" w:tplc="290E5B2C">
      <w:start w:val="1"/>
      <w:numFmt w:val="decimal"/>
      <w:lvlText w:val="%1)"/>
      <w:lvlJc w:val="left"/>
      <w:pPr>
        <w:ind w:left="1284" w:hanging="360"/>
      </w:pPr>
      <w:rPr>
        <w:rFonts w:hint="default"/>
        <w:b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51" w15:restartNumberingAfterBreak="0">
    <w:nsid w:val="576C00BC"/>
    <w:multiLevelType w:val="multilevel"/>
    <w:tmpl w:val="90EEA32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57B513DB"/>
    <w:multiLevelType w:val="hybridMultilevel"/>
    <w:tmpl w:val="D46AA594"/>
    <w:lvl w:ilvl="0" w:tplc="04150017">
      <w:start w:val="1"/>
      <w:numFmt w:val="lowerLetter"/>
      <w:lvlText w:val="%1)"/>
      <w:lvlJc w:val="left"/>
      <w:pPr>
        <w:ind w:left="2192" w:hanging="360"/>
      </w:pPr>
      <w:rPr>
        <w:rFonts w:hint="default"/>
        <w:b w:val="0"/>
      </w:rPr>
    </w:lvl>
    <w:lvl w:ilvl="1" w:tplc="04150019" w:tentative="1">
      <w:start w:val="1"/>
      <w:numFmt w:val="lowerLetter"/>
      <w:lvlText w:val="%2."/>
      <w:lvlJc w:val="left"/>
      <w:pPr>
        <w:ind w:left="2912" w:hanging="360"/>
      </w:pPr>
    </w:lvl>
    <w:lvl w:ilvl="2" w:tplc="0415001B">
      <w:start w:val="1"/>
      <w:numFmt w:val="lowerRoman"/>
      <w:lvlText w:val="%3."/>
      <w:lvlJc w:val="right"/>
      <w:pPr>
        <w:ind w:left="3632" w:hanging="180"/>
      </w:pPr>
    </w:lvl>
    <w:lvl w:ilvl="3" w:tplc="0415000F" w:tentative="1">
      <w:start w:val="1"/>
      <w:numFmt w:val="decimal"/>
      <w:lvlText w:val="%4."/>
      <w:lvlJc w:val="left"/>
      <w:pPr>
        <w:ind w:left="4352" w:hanging="360"/>
      </w:pPr>
    </w:lvl>
    <w:lvl w:ilvl="4" w:tplc="04150019" w:tentative="1">
      <w:start w:val="1"/>
      <w:numFmt w:val="lowerLetter"/>
      <w:lvlText w:val="%5."/>
      <w:lvlJc w:val="left"/>
      <w:pPr>
        <w:ind w:left="5072" w:hanging="360"/>
      </w:pPr>
    </w:lvl>
    <w:lvl w:ilvl="5" w:tplc="0415001B" w:tentative="1">
      <w:start w:val="1"/>
      <w:numFmt w:val="lowerRoman"/>
      <w:lvlText w:val="%6."/>
      <w:lvlJc w:val="right"/>
      <w:pPr>
        <w:ind w:left="5792" w:hanging="180"/>
      </w:pPr>
    </w:lvl>
    <w:lvl w:ilvl="6" w:tplc="0415000F" w:tentative="1">
      <w:start w:val="1"/>
      <w:numFmt w:val="decimal"/>
      <w:lvlText w:val="%7."/>
      <w:lvlJc w:val="left"/>
      <w:pPr>
        <w:ind w:left="6512" w:hanging="360"/>
      </w:pPr>
    </w:lvl>
    <w:lvl w:ilvl="7" w:tplc="04150019" w:tentative="1">
      <w:start w:val="1"/>
      <w:numFmt w:val="lowerLetter"/>
      <w:lvlText w:val="%8."/>
      <w:lvlJc w:val="left"/>
      <w:pPr>
        <w:ind w:left="7232" w:hanging="360"/>
      </w:pPr>
    </w:lvl>
    <w:lvl w:ilvl="8" w:tplc="0415001B" w:tentative="1">
      <w:start w:val="1"/>
      <w:numFmt w:val="lowerRoman"/>
      <w:lvlText w:val="%9."/>
      <w:lvlJc w:val="right"/>
      <w:pPr>
        <w:ind w:left="7952" w:hanging="180"/>
      </w:pPr>
    </w:lvl>
  </w:abstractNum>
  <w:abstractNum w:abstractNumId="153" w15:restartNumberingAfterBreak="0">
    <w:nsid w:val="589C19BF"/>
    <w:multiLevelType w:val="hybridMultilevel"/>
    <w:tmpl w:val="77E2A050"/>
    <w:lvl w:ilvl="0" w:tplc="420AD12A">
      <w:start w:val="1"/>
      <w:numFmt w:val="decimal"/>
      <w:lvlText w:val="%1."/>
      <w:lvlJc w:val="left"/>
      <w:pPr>
        <w:ind w:left="720" w:hanging="360"/>
      </w:pPr>
      <w:rPr>
        <w:rFonts w:cs="Times New Roman"/>
        <w:b/>
      </w:rPr>
    </w:lvl>
    <w:lvl w:ilvl="1" w:tplc="060C34F8">
      <w:start w:val="9"/>
      <w:numFmt w:val="decimal"/>
      <w:lvlText w:val="%2."/>
      <w:lvlJc w:val="left"/>
      <w:pPr>
        <w:tabs>
          <w:tab w:val="num" w:pos="706"/>
        </w:tabs>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4" w15:restartNumberingAfterBreak="0">
    <w:nsid w:val="58C72611"/>
    <w:multiLevelType w:val="hybridMultilevel"/>
    <w:tmpl w:val="7EC6F646"/>
    <w:lvl w:ilvl="0" w:tplc="04150019">
      <w:start w:val="1"/>
      <w:numFmt w:val="lowerLetter"/>
      <w:lvlText w:val="%1."/>
      <w:lvlJc w:val="left"/>
      <w:pPr>
        <w:tabs>
          <w:tab w:val="num" w:pos="1440"/>
        </w:tabs>
        <w:ind w:left="1440" w:hanging="360"/>
      </w:pPr>
      <w:rPr>
        <w:rFonts w:cs="Times New Roman"/>
      </w:rPr>
    </w:lvl>
    <w:lvl w:ilvl="1" w:tplc="60BC8C42">
      <w:start w:val="1"/>
      <w:numFmt w:val="decimal"/>
      <w:lvlText w:val="%2)"/>
      <w:lvlJc w:val="left"/>
      <w:pPr>
        <w:tabs>
          <w:tab w:val="num" w:pos="1440"/>
        </w:tabs>
        <w:ind w:left="1440" w:hanging="360"/>
      </w:pPr>
      <w:rPr>
        <w:rFonts w:ascii="Times New Roman" w:eastAsia="Times New Roman" w:hAnsi="Times New Roman" w:cs="Times New Roman"/>
      </w:rPr>
    </w:lvl>
    <w:lvl w:ilvl="2" w:tplc="6FCE99B8">
      <w:start w:val="1"/>
      <w:numFmt w:val="decimal"/>
      <w:lvlText w:val="%3."/>
      <w:lvlJc w:val="left"/>
      <w:pPr>
        <w:ind w:left="2340" w:hanging="360"/>
      </w:pPr>
      <w:rPr>
        <w:rFonts w:cs="Times New Roman" w:hint="default"/>
        <w:b/>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8D101A4"/>
    <w:multiLevelType w:val="hybridMultilevel"/>
    <w:tmpl w:val="07B617CA"/>
    <w:lvl w:ilvl="0" w:tplc="1AEC1D88">
      <w:start w:val="1"/>
      <w:numFmt w:val="decimal"/>
      <w:lvlText w:val="%1."/>
      <w:lvlJc w:val="left"/>
      <w:pPr>
        <w:tabs>
          <w:tab w:val="num" w:pos="720"/>
        </w:tabs>
        <w:ind w:left="720" w:hanging="360"/>
      </w:pPr>
      <w:rPr>
        <w:rFonts w:hint="default"/>
        <w:b/>
      </w:rPr>
    </w:lvl>
    <w:lvl w:ilvl="1" w:tplc="09043C10">
      <w:start w:val="1"/>
      <w:numFmt w:val="decimal"/>
      <w:lvlText w:val="%2)"/>
      <w:lvlJc w:val="left"/>
      <w:pPr>
        <w:tabs>
          <w:tab w:val="num" w:pos="1440"/>
        </w:tabs>
        <w:ind w:left="1440" w:hanging="360"/>
      </w:pPr>
      <w:rPr>
        <w:rFonts w:ascii="Cambria" w:hAnsi="Cambria" w:hint="default"/>
        <w:b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593517E6"/>
    <w:multiLevelType w:val="hybridMultilevel"/>
    <w:tmpl w:val="77E2A050"/>
    <w:lvl w:ilvl="0" w:tplc="420AD12A">
      <w:start w:val="1"/>
      <w:numFmt w:val="decimal"/>
      <w:lvlText w:val="%1."/>
      <w:lvlJc w:val="left"/>
      <w:pPr>
        <w:ind w:left="720" w:hanging="360"/>
      </w:pPr>
      <w:rPr>
        <w:rFonts w:cs="Times New Roman"/>
        <w:b/>
      </w:rPr>
    </w:lvl>
    <w:lvl w:ilvl="1" w:tplc="060C34F8">
      <w:start w:val="9"/>
      <w:numFmt w:val="decimal"/>
      <w:lvlText w:val="%2."/>
      <w:lvlJc w:val="left"/>
      <w:pPr>
        <w:tabs>
          <w:tab w:val="num" w:pos="706"/>
        </w:tabs>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7" w15:restartNumberingAfterBreak="0">
    <w:nsid w:val="598A5DF3"/>
    <w:multiLevelType w:val="hybridMultilevel"/>
    <w:tmpl w:val="48F0861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8" w15:restartNumberingAfterBreak="0">
    <w:nsid w:val="59B12F5F"/>
    <w:multiLevelType w:val="multilevel"/>
    <w:tmpl w:val="9058EDA4"/>
    <w:lvl w:ilvl="0">
      <w:start w:val="1"/>
      <w:numFmt w:val="decimal"/>
      <w:lvlText w:val="%1."/>
      <w:lvlJc w:val="left"/>
      <w:pPr>
        <w:tabs>
          <w:tab w:val="num" w:pos="0"/>
        </w:tabs>
      </w:pPr>
      <w:rPr>
        <w:rFonts w:cs="Times New Roman"/>
        <w:b/>
        <w:color w:val="000000"/>
      </w:rPr>
    </w:lvl>
    <w:lvl w:ilvl="1">
      <w:start w:val="1"/>
      <w:numFmt w:val="decimal"/>
      <w:isLgl/>
      <w:lvlText w:val="%1.%2."/>
      <w:lvlJc w:val="left"/>
      <w:pPr>
        <w:tabs>
          <w:tab w:val="num" w:pos="360"/>
        </w:tabs>
        <w:ind w:left="360" w:hanging="360"/>
      </w:pPr>
      <w:rPr>
        <w:rFonts w:ascii="Cambria" w:hAnsi="Cambria"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9" w15:restartNumberingAfterBreak="0">
    <w:nsid w:val="59D74B9D"/>
    <w:multiLevelType w:val="hybridMultilevel"/>
    <w:tmpl w:val="064A8B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5AF12415"/>
    <w:multiLevelType w:val="hybridMultilevel"/>
    <w:tmpl w:val="70ACF28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270508C">
      <w:start w:val="1"/>
      <w:numFmt w:val="decimal"/>
      <w:lvlText w:val="%4."/>
      <w:lvlJc w:val="left"/>
      <w:pPr>
        <w:ind w:left="2880" w:hanging="360"/>
      </w:pPr>
      <w:rPr>
        <w:rFonts w:hint="default"/>
        <w:b/>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5B092770"/>
    <w:multiLevelType w:val="hybridMultilevel"/>
    <w:tmpl w:val="5A86616A"/>
    <w:lvl w:ilvl="0" w:tplc="6FCE99B8">
      <w:start w:val="1"/>
      <w:numFmt w:val="decimal"/>
      <w:lvlText w:val="%1."/>
      <w:lvlJc w:val="left"/>
      <w:pPr>
        <w:ind w:left="234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BE94267"/>
    <w:multiLevelType w:val="hybridMultilevel"/>
    <w:tmpl w:val="5DAE78C0"/>
    <w:lvl w:ilvl="0" w:tplc="251872E0">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4" w15:restartNumberingAfterBreak="0">
    <w:nsid w:val="5CBB3D94"/>
    <w:multiLevelType w:val="hybridMultilevel"/>
    <w:tmpl w:val="7B167B1A"/>
    <w:lvl w:ilvl="0" w:tplc="290E5B2C">
      <w:start w:val="1"/>
      <w:numFmt w:val="decimal"/>
      <w:lvlText w:val="%1)"/>
      <w:lvlJc w:val="left"/>
      <w:pPr>
        <w:ind w:left="1284" w:hanging="360"/>
      </w:pPr>
      <w:rPr>
        <w:rFonts w:hint="default"/>
        <w:b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65" w15:restartNumberingAfterBreak="0">
    <w:nsid w:val="5D6E04A4"/>
    <w:multiLevelType w:val="multilevel"/>
    <w:tmpl w:val="80B8A83C"/>
    <w:lvl w:ilvl="0">
      <w:start w:val="6"/>
      <w:numFmt w:val="decimal"/>
      <w:lvlText w:val="%1."/>
      <w:lvlJc w:val="left"/>
      <w:pPr>
        <w:tabs>
          <w:tab w:val="num" w:pos="357"/>
        </w:tabs>
        <w:ind w:left="0" w:firstLine="0"/>
      </w:pPr>
      <w:rPr>
        <w:rFonts w:cs="Times New Roman"/>
      </w:rPr>
    </w:lvl>
    <w:lvl w:ilvl="1">
      <w:start w:val="1"/>
      <w:numFmt w:val="bullet"/>
      <w:lvlText w:val=""/>
      <w:lvlJc w:val="left"/>
      <w:pPr>
        <w:tabs>
          <w:tab w:val="num" w:pos="357"/>
        </w:tabs>
        <w:ind w:left="0" w:firstLine="0"/>
      </w:pPr>
      <w:rPr>
        <w:rFonts w:ascii="Symbol" w:hAnsi="Symbol" w:hint="default"/>
        <w:b/>
        <w:color w:val="auto"/>
        <w:sz w:val="22"/>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6" w15:restartNumberingAfterBreak="0">
    <w:nsid w:val="5F102144"/>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0381F0B"/>
    <w:multiLevelType w:val="hybridMultilevel"/>
    <w:tmpl w:val="FFBA3E04"/>
    <w:lvl w:ilvl="0" w:tplc="9600E412">
      <w:start w:val="1"/>
      <w:numFmt w:val="decimal"/>
      <w:lvlText w:val="%1)"/>
      <w:lvlJc w:val="left"/>
      <w:pPr>
        <w:ind w:left="720" w:hanging="360"/>
      </w:pPr>
      <w:rPr>
        <w:rFonts w:ascii="Cambria" w:hAnsi="Cambria" w:cs="Times New Roman" w:hint="default"/>
        <w:b w:val="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086372F"/>
    <w:multiLevelType w:val="hybridMultilevel"/>
    <w:tmpl w:val="87DCA20E"/>
    <w:lvl w:ilvl="0" w:tplc="FA5EA524">
      <w:start w:val="1"/>
      <w:numFmt w:val="bullet"/>
      <w:lvlText w:val=""/>
      <w:lvlJc w:val="left"/>
      <w:pPr>
        <w:tabs>
          <w:tab w:val="num" w:pos="720"/>
        </w:tabs>
        <w:ind w:left="720" w:hanging="360"/>
      </w:pPr>
      <w:rPr>
        <w:rFonts w:ascii="Symbol" w:hAnsi="Symbol" w:hint="default"/>
      </w:rPr>
    </w:lvl>
    <w:lvl w:ilvl="1" w:tplc="CDAE2C84">
      <w:start w:val="1"/>
      <w:numFmt w:val="decimal"/>
      <w:lvlText w:val="%2."/>
      <w:lvlJc w:val="left"/>
      <w:pPr>
        <w:tabs>
          <w:tab w:val="num" w:pos="1440"/>
        </w:tabs>
        <w:ind w:left="1440" w:hanging="360"/>
      </w:pPr>
      <w:rPr>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0" w15:restartNumberingAfterBreak="0">
    <w:nsid w:val="60A30CDD"/>
    <w:multiLevelType w:val="hybridMultilevel"/>
    <w:tmpl w:val="574A18A0"/>
    <w:lvl w:ilvl="0" w:tplc="C8B414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0B12DEE"/>
    <w:multiLevelType w:val="hybridMultilevel"/>
    <w:tmpl w:val="6FDCED56"/>
    <w:lvl w:ilvl="0" w:tplc="B1047EAA">
      <w:start w:val="1"/>
      <w:numFmt w:val="upperLetter"/>
      <w:lvlText w:val="%1."/>
      <w:lvlJc w:val="left"/>
      <w:pPr>
        <w:ind w:left="720" w:hanging="360"/>
      </w:pPr>
      <w:rPr>
        <w:rFonts w:cs="Times New Roman" w:hint="default"/>
        <w:b/>
      </w:rPr>
    </w:lvl>
    <w:lvl w:ilvl="1" w:tplc="962CAD4A">
      <w:start w:val="1"/>
      <w:numFmt w:val="decimal"/>
      <w:lvlText w:val="%2."/>
      <w:lvlJc w:val="left"/>
      <w:pPr>
        <w:ind w:left="1440" w:hanging="360"/>
      </w:pPr>
      <w:rPr>
        <w:rFonts w:cs="Times New Roman" w:hint="default"/>
      </w:rPr>
    </w:lvl>
    <w:lvl w:ilvl="2" w:tplc="4120BADE">
      <w:start w:val="1"/>
      <w:numFmt w:val="upperLetter"/>
      <w:lvlText w:val="%3."/>
      <w:lvlJc w:val="left"/>
      <w:pPr>
        <w:ind w:left="2160" w:hanging="36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60F27AA4"/>
    <w:multiLevelType w:val="hybridMultilevel"/>
    <w:tmpl w:val="CE1489B4"/>
    <w:lvl w:ilvl="0" w:tplc="4DF66EA8">
      <w:start w:val="1"/>
      <w:numFmt w:val="decimal"/>
      <w:lvlText w:val="%1)"/>
      <w:lvlJc w:val="left"/>
      <w:pPr>
        <w:tabs>
          <w:tab w:val="num" w:pos="1260"/>
        </w:tabs>
        <w:ind w:left="1260" w:hanging="360"/>
      </w:pPr>
      <w:rPr>
        <w:rFonts w:cs="Times New Roman"/>
        <w:b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73" w15:restartNumberingAfterBreak="0">
    <w:nsid w:val="612D34A2"/>
    <w:multiLevelType w:val="hybridMultilevel"/>
    <w:tmpl w:val="B7B083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1A365CF"/>
    <w:multiLevelType w:val="hybridMultilevel"/>
    <w:tmpl w:val="00DE8244"/>
    <w:lvl w:ilvl="0" w:tplc="A8DC9456">
      <w:start w:val="1"/>
      <w:numFmt w:val="decimal"/>
      <w:lvlText w:val="%1."/>
      <w:lvlJc w:val="left"/>
      <w:pPr>
        <w:tabs>
          <w:tab w:val="num" w:pos="0"/>
        </w:tabs>
        <w:ind w:left="734"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623F6030"/>
    <w:multiLevelType w:val="hybridMultilevel"/>
    <w:tmpl w:val="9FC4AD4A"/>
    <w:lvl w:ilvl="0" w:tplc="7D84B50C">
      <w:start w:val="1"/>
      <w:numFmt w:val="decimal"/>
      <w:lvlText w:val="%1."/>
      <w:lvlJc w:val="left"/>
      <w:pPr>
        <w:ind w:left="720" w:hanging="360"/>
      </w:pPr>
      <w:rPr>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6" w15:restartNumberingAfterBreak="0">
    <w:nsid w:val="628547A6"/>
    <w:multiLevelType w:val="hybridMultilevel"/>
    <w:tmpl w:val="FC944070"/>
    <w:lvl w:ilvl="0" w:tplc="71902686">
      <w:start w:val="1"/>
      <w:numFmt w:val="upperRoman"/>
      <w:lvlText w:val="%1."/>
      <w:lvlJc w:val="left"/>
      <w:pPr>
        <w:ind w:left="1069"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3341092"/>
    <w:multiLevelType w:val="hybridMultilevel"/>
    <w:tmpl w:val="EC9CB860"/>
    <w:lvl w:ilvl="0" w:tplc="B0461FD2">
      <w:start w:val="1"/>
      <w:numFmt w:val="bullet"/>
      <w:pStyle w:val="Normany"/>
      <w:lvlText w:val=""/>
      <w:lvlJc w:val="left"/>
      <w:pPr>
        <w:ind w:left="360" w:hanging="360"/>
      </w:pPr>
      <w:rPr>
        <w:rFonts w:ascii="Symbol" w:hAnsi="Symbol" w:hint="default"/>
      </w:rPr>
    </w:lvl>
    <w:lvl w:ilvl="1" w:tplc="49FE199E">
      <w:start w:val="1"/>
      <w:numFmt w:val="bullet"/>
      <w:lvlText w:val=""/>
      <w:lvlJc w:val="left"/>
      <w:pPr>
        <w:tabs>
          <w:tab w:val="num" w:pos="1080"/>
        </w:tabs>
        <w:ind w:left="1080" w:hanging="360"/>
      </w:pPr>
      <w:rPr>
        <w:rFonts w:ascii="Symbol" w:hAnsi="Symbol"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78" w15:restartNumberingAfterBreak="0">
    <w:nsid w:val="637B2C99"/>
    <w:multiLevelType w:val="hybridMultilevel"/>
    <w:tmpl w:val="4B5C7246"/>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63FA44ED"/>
    <w:multiLevelType w:val="hybridMultilevel"/>
    <w:tmpl w:val="F27054E0"/>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4893075"/>
    <w:multiLevelType w:val="hybridMultilevel"/>
    <w:tmpl w:val="883844FC"/>
    <w:lvl w:ilvl="0" w:tplc="07A23172">
      <w:start w:val="1"/>
      <w:numFmt w:val="decimal"/>
      <w:lvlText w:val="%1)"/>
      <w:lvlJc w:val="left"/>
      <w:pPr>
        <w:ind w:left="1080" w:hanging="360"/>
      </w:pPr>
      <w:rPr>
        <w:rFonts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5C90CE9"/>
    <w:multiLevelType w:val="hybridMultilevel"/>
    <w:tmpl w:val="1A2EB8D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2" w15:restartNumberingAfterBreak="0">
    <w:nsid w:val="69A226B4"/>
    <w:multiLevelType w:val="hybridMultilevel"/>
    <w:tmpl w:val="D46AA594"/>
    <w:lvl w:ilvl="0" w:tplc="04150017">
      <w:start w:val="1"/>
      <w:numFmt w:val="lowerLetter"/>
      <w:lvlText w:val="%1)"/>
      <w:lvlJc w:val="left"/>
      <w:pPr>
        <w:ind w:left="2192" w:hanging="360"/>
      </w:pPr>
      <w:rPr>
        <w:rFonts w:hint="default"/>
        <w:b w:val="0"/>
      </w:rPr>
    </w:lvl>
    <w:lvl w:ilvl="1" w:tplc="04150019" w:tentative="1">
      <w:start w:val="1"/>
      <w:numFmt w:val="lowerLetter"/>
      <w:lvlText w:val="%2."/>
      <w:lvlJc w:val="left"/>
      <w:pPr>
        <w:ind w:left="2912" w:hanging="360"/>
      </w:pPr>
    </w:lvl>
    <w:lvl w:ilvl="2" w:tplc="0415001B">
      <w:start w:val="1"/>
      <w:numFmt w:val="lowerRoman"/>
      <w:lvlText w:val="%3."/>
      <w:lvlJc w:val="right"/>
      <w:pPr>
        <w:ind w:left="3632" w:hanging="180"/>
      </w:pPr>
    </w:lvl>
    <w:lvl w:ilvl="3" w:tplc="0415000F" w:tentative="1">
      <w:start w:val="1"/>
      <w:numFmt w:val="decimal"/>
      <w:lvlText w:val="%4."/>
      <w:lvlJc w:val="left"/>
      <w:pPr>
        <w:ind w:left="4352" w:hanging="360"/>
      </w:pPr>
    </w:lvl>
    <w:lvl w:ilvl="4" w:tplc="04150019" w:tentative="1">
      <w:start w:val="1"/>
      <w:numFmt w:val="lowerLetter"/>
      <w:lvlText w:val="%5."/>
      <w:lvlJc w:val="left"/>
      <w:pPr>
        <w:ind w:left="5072" w:hanging="360"/>
      </w:pPr>
    </w:lvl>
    <w:lvl w:ilvl="5" w:tplc="0415001B" w:tentative="1">
      <w:start w:val="1"/>
      <w:numFmt w:val="lowerRoman"/>
      <w:lvlText w:val="%6."/>
      <w:lvlJc w:val="right"/>
      <w:pPr>
        <w:ind w:left="5792" w:hanging="180"/>
      </w:pPr>
    </w:lvl>
    <w:lvl w:ilvl="6" w:tplc="0415000F" w:tentative="1">
      <w:start w:val="1"/>
      <w:numFmt w:val="decimal"/>
      <w:lvlText w:val="%7."/>
      <w:lvlJc w:val="left"/>
      <w:pPr>
        <w:ind w:left="6512" w:hanging="360"/>
      </w:pPr>
    </w:lvl>
    <w:lvl w:ilvl="7" w:tplc="04150019" w:tentative="1">
      <w:start w:val="1"/>
      <w:numFmt w:val="lowerLetter"/>
      <w:lvlText w:val="%8."/>
      <w:lvlJc w:val="left"/>
      <w:pPr>
        <w:ind w:left="7232" w:hanging="360"/>
      </w:pPr>
    </w:lvl>
    <w:lvl w:ilvl="8" w:tplc="0415001B" w:tentative="1">
      <w:start w:val="1"/>
      <w:numFmt w:val="lowerRoman"/>
      <w:lvlText w:val="%9."/>
      <w:lvlJc w:val="right"/>
      <w:pPr>
        <w:ind w:left="7952" w:hanging="180"/>
      </w:pPr>
    </w:lvl>
  </w:abstractNum>
  <w:abstractNum w:abstractNumId="183" w15:restartNumberingAfterBreak="0">
    <w:nsid w:val="69BB0580"/>
    <w:multiLevelType w:val="hybridMultilevel"/>
    <w:tmpl w:val="4230A566"/>
    <w:lvl w:ilvl="0" w:tplc="EE42F5D6">
      <w:start w:val="1"/>
      <w:numFmt w:val="decimal"/>
      <w:lvlText w:val="%1)"/>
      <w:lvlJc w:val="left"/>
      <w:pPr>
        <w:ind w:left="360" w:hanging="360"/>
      </w:pPr>
      <w:rPr>
        <w:rFonts w:hint="default"/>
      </w:rPr>
    </w:lvl>
    <w:lvl w:ilvl="1" w:tplc="04150019" w:tentative="1">
      <w:start w:val="1"/>
      <w:numFmt w:val="lowerLetter"/>
      <w:lvlText w:val="%2."/>
      <w:lvlJc w:val="left"/>
      <w:pPr>
        <w:ind w:left="-1384" w:hanging="360"/>
      </w:pPr>
    </w:lvl>
    <w:lvl w:ilvl="2" w:tplc="0415001B" w:tentative="1">
      <w:start w:val="1"/>
      <w:numFmt w:val="lowerRoman"/>
      <w:lvlText w:val="%3."/>
      <w:lvlJc w:val="right"/>
      <w:pPr>
        <w:ind w:left="-664" w:hanging="180"/>
      </w:pPr>
    </w:lvl>
    <w:lvl w:ilvl="3" w:tplc="0415000F" w:tentative="1">
      <w:start w:val="1"/>
      <w:numFmt w:val="decimal"/>
      <w:lvlText w:val="%4."/>
      <w:lvlJc w:val="left"/>
      <w:pPr>
        <w:ind w:left="56" w:hanging="360"/>
      </w:pPr>
    </w:lvl>
    <w:lvl w:ilvl="4" w:tplc="04150019" w:tentative="1">
      <w:start w:val="1"/>
      <w:numFmt w:val="lowerLetter"/>
      <w:lvlText w:val="%5."/>
      <w:lvlJc w:val="left"/>
      <w:pPr>
        <w:ind w:left="776" w:hanging="360"/>
      </w:pPr>
    </w:lvl>
    <w:lvl w:ilvl="5" w:tplc="0415001B" w:tentative="1">
      <w:start w:val="1"/>
      <w:numFmt w:val="lowerRoman"/>
      <w:lvlText w:val="%6."/>
      <w:lvlJc w:val="right"/>
      <w:pPr>
        <w:ind w:left="1496" w:hanging="180"/>
      </w:pPr>
    </w:lvl>
    <w:lvl w:ilvl="6" w:tplc="0415000F" w:tentative="1">
      <w:start w:val="1"/>
      <w:numFmt w:val="decimal"/>
      <w:lvlText w:val="%7."/>
      <w:lvlJc w:val="left"/>
      <w:pPr>
        <w:ind w:left="2216" w:hanging="360"/>
      </w:pPr>
    </w:lvl>
    <w:lvl w:ilvl="7" w:tplc="04150019" w:tentative="1">
      <w:start w:val="1"/>
      <w:numFmt w:val="lowerLetter"/>
      <w:lvlText w:val="%8."/>
      <w:lvlJc w:val="left"/>
      <w:pPr>
        <w:ind w:left="2936" w:hanging="360"/>
      </w:pPr>
    </w:lvl>
    <w:lvl w:ilvl="8" w:tplc="0415001B" w:tentative="1">
      <w:start w:val="1"/>
      <w:numFmt w:val="lowerRoman"/>
      <w:lvlText w:val="%9."/>
      <w:lvlJc w:val="right"/>
      <w:pPr>
        <w:ind w:left="3656" w:hanging="180"/>
      </w:pPr>
    </w:lvl>
  </w:abstractNum>
  <w:abstractNum w:abstractNumId="184" w15:restartNumberingAfterBreak="0">
    <w:nsid w:val="69C9067E"/>
    <w:multiLevelType w:val="hybridMultilevel"/>
    <w:tmpl w:val="420AD5D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11543588">
      <w:start w:val="1"/>
      <w:numFmt w:val="decimal"/>
      <w:lvlText w:val="%4."/>
      <w:lvlJc w:val="left"/>
      <w:pPr>
        <w:ind w:left="2880" w:hanging="360"/>
      </w:pPr>
      <w:rPr>
        <w:rFonts w:hint="default"/>
        <w:b w:val="0"/>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ABC7F95"/>
    <w:multiLevelType w:val="hybridMultilevel"/>
    <w:tmpl w:val="CE1489B4"/>
    <w:lvl w:ilvl="0" w:tplc="4DF66EA8">
      <w:start w:val="1"/>
      <w:numFmt w:val="decimal"/>
      <w:lvlText w:val="%1)"/>
      <w:lvlJc w:val="left"/>
      <w:pPr>
        <w:tabs>
          <w:tab w:val="num" w:pos="1260"/>
        </w:tabs>
        <w:ind w:left="1260" w:hanging="360"/>
      </w:pPr>
      <w:rPr>
        <w:rFonts w:cs="Times New Roman"/>
        <w:b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86" w15:restartNumberingAfterBreak="0">
    <w:nsid w:val="6B304FF0"/>
    <w:multiLevelType w:val="hybridMultilevel"/>
    <w:tmpl w:val="D2802C1C"/>
    <w:lvl w:ilvl="0" w:tplc="B6205BB2">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7" w15:restartNumberingAfterBreak="0">
    <w:nsid w:val="6B736F58"/>
    <w:multiLevelType w:val="hybridMultilevel"/>
    <w:tmpl w:val="B3C86FBC"/>
    <w:lvl w:ilvl="0" w:tplc="CECCF7FA">
      <w:start w:val="1"/>
      <w:numFmt w:val="bullet"/>
      <w:lvlText w:val="•"/>
      <w:lvlJc w:val="left"/>
      <w:pPr>
        <w:ind w:left="720" w:hanging="360"/>
      </w:pPr>
      <w:rPr>
        <w:rFonts w:ascii="Cambria" w:eastAsia="Calibri"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6B8A49D8"/>
    <w:multiLevelType w:val="hybridMultilevel"/>
    <w:tmpl w:val="7B167B1A"/>
    <w:lvl w:ilvl="0" w:tplc="290E5B2C">
      <w:start w:val="1"/>
      <w:numFmt w:val="decimal"/>
      <w:lvlText w:val="%1)"/>
      <w:lvlJc w:val="left"/>
      <w:pPr>
        <w:ind w:left="1284" w:hanging="360"/>
      </w:pPr>
      <w:rPr>
        <w:rFonts w:hint="default"/>
        <w:b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89" w15:restartNumberingAfterBreak="0">
    <w:nsid w:val="6B927F07"/>
    <w:multiLevelType w:val="hybridMultilevel"/>
    <w:tmpl w:val="28A6B2AE"/>
    <w:lvl w:ilvl="0" w:tplc="391C4D60">
      <w:start w:val="1"/>
      <w:numFmt w:val="decimal"/>
      <w:lvlText w:val="%1)"/>
      <w:lvlJc w:val="left"/>
      <w:pPr>
        <w:ind w:left="1440" w:hanging="360"/>
      </w:pPr>
      <w:rPr>
        <w:rFonts w:ascii="Cambria" w:hAnsi="Cambria"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15:restartNumberingAfterBreak="0">
    <w:nsid w:val="6BFA2142"/>
    <w:multiLevelType w:val="hybridMultilevel"/>
    <w:tmpl w:val="EC2623AA"/>
    <w:lvl w:ilvl="0" w:tplc="04150001">
      <w:start w:val="1"/>
      <w:numFmt w:val="bullet"/>
      <w:lvlText w:val=""/>
      <w:lvlJc w:val="left"/>
      <w:pPr>
        <w:tabs>
          <w:tab w:val="num" w:pos="720"/>
        </w:tabs>
        <w:ind w:left="720" w:hanging="360"/>
      </w:pPr>
      <w:rPr>
        <w:rFonts w:ascii="Symbol" w:hAnsi="Symbol" w:hint="default"/>
      </w:rPr>
    </w:lvl>
    <w:lvl w:ilvl="1" w:tplc="5D66AC4C">
      <w:start w:val="1"/>
      <w:numFmt w:val="decimal"/>
      <w:lvlText w:val="%2."/>
      <w:lvlJc w:val="left"/>
      <w:pPr>
        <w:tabs>
          <w:tab w:val="num" w:pos="1440"/>
        </w:tabs>
        <w:ind w:left="1440" w:hanging="360"/>
      </w:pPr>
      <w:rPr>
        <w:rFonts w:hint="default"/>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1" w15:restartNumberingAfterBreak="0">
    <w:nsid w:val="6C2C21FC"/>
    <w:multiLevelType w:val="hybridMultilevel"/>
    <w:tmpl w:val="671617BC"/>
    <w:lvl w:ilvl="0" w:tplc="09AEB7B0">
      <w:start w:val="1"/>
      <w:numFmt w:val="decimal"/>
      <w:lvlText w:val="%1)"/>
      <w:lvlJc w:val="left"/>
      <w:pPr>
        <w:tabs>
          <w:tab w:val="num" w:pos="720"/>
        </w:tabs>
        <w:ind w:left="720" w:hanging="360"/>
      </w:pPr>
      <w:rPr>
        <w:rFonts w:ascii="Cambria" w:hAnsi="Cambria" w:hint="default"/>
        <w:b/>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D1C250A"/>
    <w:multiLevelType w:val="hybridMultilevel"/>
    <w:tmpl w:val="7FD0CFDC"/>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3" w15:restartNumberingAfterBreak="0">
    <w:nsid w:val="6D982CC2"/>
    <w:multiLevelType w:val="hybridMultilevel"/>
    <w:tmpl w:val="DDBE6AD6"/>
    <w:lvl w:ilvl="0" w:tplc="2AF0A05C">
      <w:start w:val="1"/>
      <w:numFmt w:val="decimal"/>
      <w:lvlText w:val="%1)"/>
      <w:lvlJc w:val="left"/>
      <w:pPr>
        <w:ind w:left="786"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194" w15:restartNumberingAfterBreak="0">
    <w:nsid w:val="6D9A6D74"/>
    <w:multiLevelType w:val="multilevel"/>
    <w:tmpl w:val="926A95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15:restartNumberingAfterBreak="0">
    <w:nsid w:val="6E7D04F2"/>
    <w:multiLevelType w:val="multilevel"/>
    <w:tmpl w:val="C61A813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bullet"/>
      <w:lvlText w:val=""/>
      <w:lvlJc w:val="left"/>
      <w:pPr>
        <w:ind w:left="1728" w:hanging="648"/>
      </w:pPr>
      <w:rPr>
        <w:rFonts w:ascii="Symbol" w:hAnsi="Symbol"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6" w15:restartNumberingAfterBreak="0">
    <w:nsid w:val="6F845839"/>
    <w:multiLevelType w:val="hybridMultilevel"/>
    <w:tmpl w:val="D88A9FD4"/>
    <w:lvl w:ilvl="0" w:tplc="AB0C98E0">
      <w:start w:val="1"/>
      <w:numFmt w:val="decimal"/>
      <w:lvlText w:val="%1)"/>
      <w:lvlJc w:val="left"/>
      <w:pPr>
        <w:tabs>
          <w:tab w:val="num" w:pos="720"/>
        </w:tabs>
        <w:ind w:left="720" w:hanging="360"/>
      </w:pPr>
      <w:rPr>
        <w:b/>
      </w:rPr>
    </w:lvl>
    <w:lvl w:ilvl="1" w:tplc="0B204926">
      <w:start w:val="4"/>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7" w15:restartNumberingAfterBreak="0">
    <w:nsid w:val="71D36ECF"/>
    <w:multiLevelType w:val="hybridMultilevel"/>
    <w:tmpl w:val="8354CC66"/>
    <w:lvl w:ilvl="0" w:tplc="0B3C578A">
      <w:start w:val="1"/>
      <w:numFmt w:val="bullet"/>
      <w:lvlText w:val=""/>
      <w:lvlJc w:val="left"/>
      <w:pPr>
        <w:tabs>
          <w:tab w:val="num" w:pos="1287"/>
        </w:tabs>
        <w:ind w:left="1287" w:hanging="360"/>
      </w:pPr>
      <w:rPr>
        <w:rFonts w:ascii="Symbol" w:hAnsi="Symbol" w:hint="default"/>
        <w:i w:val="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98" w15:restartNumberingAfterBreak="0">
    <w:nsid w:val="73363D7D"/>
    <w:multiLevelType w:val="multilevel"/>
    <w:tmpl w:val="F4FC2058"/>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sz w:val="22"/>
      </w:rPr>
    </w:lvl>
    <w:lvl w:ilvl="2">
      <w:start w:val="1"/>
      <w:numFmt w:val="decimal"/>
      <w:lvlText w:val="%1.%2.%3."/>
      <w:lvlJc w:val="left"/>
      <w:pPr>
        <w:tabs>
          <w:tab w:val="num" w:pos="0"/>
        </w:tabs>
        <w:ind w:left="1224" w:hanging="504"/>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9" w15:restartNumberingAfterBreak="0">
    <w:nsid w:val="738337D0"/>
    <w:multiLevelType w:val="multilevel"/>
    <w:tmpl w:val="72B025CE"/>
    <w:lvl w:ilvl="0">
      <w:start w:val="1"/>
      <w:numFmt w:val="decimal"/>
      <w:lvlText w:val="%1)"/>
      <w:lvlJc w:val="left"/>
      <w:pPr>
        <w:tabs>
          <w:tab w:val="num" w:pos="0"/>
        </w:tabs>
      </w:pPr>
      <w:rPr>
        <w:rFonts w:cs="Times New Roman" w:hint="default"/>
        <w:b w:val="0"/>
      </w:rPr>
    </w:lvl>
    <w:lvl w:ilvl="1">
      <w:start w:val="1"/>
      <w:numFmt w:val="decimal"/>
      <w:lvlText w:val="%1.%2."/>
      <w:lvlJc w:val="left"/>
      <w:pPr>
        <w:tabs>
          <w:tab w:val="num" w:pos="0"/>
        </w:tabs>
      </w:pPr>
      <w:rPr>
        <w:rFonts w:ascii="Cambria" w:hAnsi="Cambria" w:cs="Times New Roman" w:hint="default"/>
        <w:b/>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200" w15:restartNumberingAfterBreak="0">
    <w:nsid w:val="73AB46E1"/>
    <w:multiLevelType w:val="hybridMultilevel"/>
    <w:tmpl w:val="CE68F792"/>
    <w:lvl w:ilvl="0" w:tplc="F73E9948">
      <w:start w:val="1"/>
      <w:numFmt w:val="decimal"/>
      <w:lvlText w:val="%1)"/>
      <w:lvlJc w:val="right"/>
      <w:pPr>
        <w:ind w:left="1004" w:hanging="360"/>
      </w:pPr>
      <w:rPr>
        <w:rFonts w:cs="Times New Roman" w:hint="default"/>
        <w:b w:val="0"/>
      </w:rPr>
    </w:lvl>
    <w:lvl w:ilvl="1" w:tplc="4FCE06CA">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1">
      <w:start w:val="1"/>
      <w:numFmt w:val="decimal"/>
      <w:lvlText w:val="%5)"/>
      <w:lvlJc w:val="left"/>
      <w:pPr>
        <w:ind w:left="3884" w:hanging="360"/>
      </w:pPr>
      <w:rPr>
        <w:rFonts w:hint="default"/>
        <w:b w:val="0"/>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1" w15:restartNumberingAfterBreak="0">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74A24393"/>
    <w:multiLevelType w:val="hybridMultilevel"/>
    <w:tmpl w:val="663C6662"/>
    <w:lvl w:ilvl="0" w:tplc="9600E412">
      <w:start w:val="1"/>
      <w:numFmt w:val="decimal"/>
      <w:lvlText w:val="%1)"/>
      <w:lvlJc w:val="left"/>
      <w:pPr>
        <w:ind w:left="720" w:hanging="360"/>
      </w:pPr>
      <w:rPr>
        <w:rFonts w:ascii="Cambria" w:hAnsi="Cambria" w:cs="Times New Roman" w:hint="default"/>
        <w:b w:val="0"/>
      </w:rPr>
    </w:lvl>
    <w:lvl w:ilvl="1" w:tplc="C7EC4766">
      <w:start w:val="1"/>
      <w:numFmt w:val="decimal"/>
      <w:lvlText w:val="%2."/>
      <w:lvlJc w:val="left"/>
      <w:pPr>
        <w:ind w:left="1440" w:hanging="360"/>
      </w:pPr>
      <w:rPr>
        <w:rFonts w:cs="Times New Roman" w:hint="default"/>
      </w:rPr>
    </w:lvl>
    <w:lvl w:ilvl="2" w:tplc="4942E546">
      <w:start w:val="1"/>
      <w:numFmt w:val="upperRoman"/>
      <w:lvlText w:val="%3."/>
      <w:lvlJc w:val="left"/>
      <w:pPr>
        <w:ind w:left="2520" w:hanging="720"/>
      </w:pPr>
      <w:rPr>
        <w:rFonts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75DB32AA"/>
    <w:multiLevelType w:val="hybridMultilevel"/>
    <w:tmpl w:val="F0707910"/>
    <w:lvl w:ilvl="0" w:tplc="FC5C1DF0">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4" w15:restartNumberingAfterBreak="0">
    <w:nsid w:val="75F763BC"/>
    <w:multiLevelType w:val="multilevel"/>
    <w:tmpl w:val="D7C06F18"/>
    <w:lvl w:ilvl="0">
      <w:start w:val="4"/>
      <w:numFmt w:val="decimal"/>
      <w:lvlText w:val="%1."/>
      <w:lvlJc w:val="left"/>
      <w:pPr>
        <w:tabs>
          <w:tab w:val="num" w:pos="375"/>
        </w:tabs>
        <w:ind w:left="375" w:hanging="375"/>
      </w:pPr>
      <w:rPr>
        <w:rFonts w:cs="Times New Roman"/>
        <w:b/>
      </w:rPr>
    </w:lvl>
    <w:lvl w:ilvl="1">
      <w:start w:val="1"/>
      <w:numFmt w:val="decimal"/>
      <w:lvlText w:val="%1.%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05" w15:restartNumberingAfterBreak="0">
    <w:nsid w:val="764E53F7"/>
    <w:multiLevelType w:val="hybridMultilevel"/>
    <w:tmpl w:val="CC624EB0"/>
    <w:lvl w:ilvl="0" w:tplc="2E2A7DBE">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6" w15:restartNumberingAfterBreak="0">
    <w:nsid w:val="76CF2C24"/>
    <w:multiLevelType w:val="hybridMultilevel"/>
    <w:tmpl w:val="8FD6A38E"/>
    <w:lvl w:ilvl="0" w:tplc="06FEA406">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7" w15:restartNumberingAfterBreak="0">
    <w:nsid w:val="7718387D"/>
    <w:multiLevelType w:val="hybridMultilevel"/>
    <w:tmpl w:val="671617BC"/>
    <w:lvl w:ilvl="0" w:tplc="09AEB7B0">
      <w:start w:val="1"/>
      <w:numFmt w:val="decimal"/>
      <w:lvlText w:val="%1)"/>
      <w:lvlJc w:val="left"/>
      <w:pPr>
        <w:tabs>
          <w:tab w:val="num" w:pos="720"/>
        </w:tabs>
        <w:ind w:left="720" w:hanging="360"/>
      </w:pPr>
      <w:rPr>
        <w:rFonts w:ascii="Cambria" w:hAnsi="Cambria" w:hint="default"/>
        <w:b/>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7AC5632"/>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9" w15:restartNumberingAfterBreak="0">
    <w:nsid w:val="78B16F72"/>
    <w:multiLevelType w:val="hybridMultilevel"/>
    <w:tmpl w:val="65A602C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78E52BB8"/>
    <w:multiLevelType w:val="hybridMultilevel"/>
    <w:tmpl w:val="84EAA3EE"/>
    <w:lvl w:ilvl="0" w:tplc="A8B24B94">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1" w15:restartNumberingAfterBreak="0">
    <w:nsid w:val="79155B20"/>
    <w:multiLevelType w:val="hybridMultilevel"/>
    <w:tmpl w:val="4D866B2E"/>
    <w:lvl w:ilvl="0" w:tplc="FA5EA524">
      <w:start w:val="1"/>
      <w:numFmt w:val="bullet"/>
      <w:lvlText w:val=""/>
      <w:lvlJc w:val="left"/>
      <w:pPr>
        <w:ind w:left="4309" w:hanging="360"/>
      </w:pPr>
      <w:rPr>
        <w:rFonts w:ascii="Symbol" w:hAnsi="Symbol" w:hint="default"/>
      </w:rPr>
    </w:lvl>
    <w:lvl w:ilvl="1" w:tplc="04150003" w:tentative="1">
      <w:start w:val="1"/>
      <w:numFmt w:val="bullet"/>
      <w:lvlText w:val="o"/>
      <w:lvlJc w:val="left"/>
      <w:pPr>
        <w:ind w:left="5029" w:hanging="360"/>
      </w:pPr>
      <w:rPr>
        <w:rFonts w:ascii="Courier New" w:hAnsi="Courier New" w:hint="default"/>
      </w:rPr>
    </w:lvl>
    <w:lvl w:ilvl="2" w:tplc="04150005" w:tentative="1">
      <w:start w:val="1"/>
      <w:numFmt w:val="bullet"/>
      <w:lvlText w:val=""/>
      <w:lvlJc w:val="left"/>
      <w:pPr>
        <w:ind w:left="5749" w:hanging="360"/>
      </w:pPr>
      <w:rPr>
        <w:rFonts w:ascii="Wingdings" w:hAnsi="Wingdings" w:hint="default"/>
      </w:rPr>
    </w:lvl>
    <w:lvl w:ilvl="3" w:tplc="04150001" w:tentative="1">
      <w:start w:val="1"/>
      <w:numFmt w:val="bullet"/>
      <w:lvlText w:val=""/>
      <w:lvlJc w:val="left"/>
      <w:pPr>
        <w:ind w:left="6469" w:hanging="360"/>
      </w:pPr>
      <w:rPr>
        <w:rFonts w:ascii="Symbol" w:hAnsi="Symbol" w:hint="default"/>
      </w:rPr>
    </w:lvl>
    <w:lvl w:ilvl="4" w:tplc="04150003" w:tentative="1">
      <w:start w:val="1"/>
      <w:numFmt w:val="bullet"/>
      <w:lvlText w:val="o"/>
      <w:lvlJc w:val="left"/>
      <w:pPr>
        <w:ind w:left="7189" w:hanging="360"/>
      </w:pPr>
      <w:rPr>
        <w:rFonts w:ascii="Courier New" w:hAnsi="Courier New" w:hint="default"/>
      </w:rPr>
    </w:lvl>
    <w:lvl w:ilvl="5" w:tplc="04150005" w:tentative="1">
      <w:start w:val="1"/>
      <w:numFmt w:val="bullet"/>
      <w:lvlText w:val=""/>
      <w:lvlJc w:val="left"/>
      <w:pPr>
        <w:ind w:left="7909" w:hanging="360"/>
      </w:pPr>
      <w:rPr>
        <w:rFonts w:ascii="Wingdings" w:hAnsi="Wingdings" w:hint="default"/>
      </w:rPr>
    </w:lvl>
    <w:lvl w:ilvl="6" w:tplc="04150001" w:tentative="1">
      <w:start w:val="1"/>
      <w:numFmt w:val="bullet"/>
      <w:lvlText w:val=""/>
      <w:lvlJc w:val="left"/>
      <w:pPr>
        <w:ind w:left="8629" w:hanging="360"/>
      </w:pPr>
      <w:rPr>
        <w:rFonts w:ascii="Symbol" w:hAnsi="Symbol" w:hint="default"/>
      </w:rPr>
    </w:lvl>
    <w:lvl w:ilvl="7" w:tplc="04150003" w:tentative="1">
      <w:start w:val="1"/>
      <w:numFmt w:val="bullet"/>
      <w:lvlText w:val="o"/>
      <w:lvlJc w:val="left"/>
      <w:pPr>
        <w:ind w:left="9349" w:hanging="360"/>
      </w:pPr>
      <w:rPr>
        <w:rFonts w:ascii="Courier New" w:hAnsi="Courier New" w:hint="default"/>
      </w:rPr>
    </w:lvl>
    <w:lvl w:ilvl="8" w:tplc="04150005" w:tentative="1">
      <w:start w:val="1"/>
      <w:numFmt w:val="bullet"/>
      <w:lvlText w:val=""/>
      <w:lvlJc w:val="left"/>
      <w:pPr>
        <w:ind w:left="10069" w:hanging="360"/>
      </w:pPr>
      <w:rPr>
        <w:rFonts w:ascii="Wingdings" w:hAnsi="Wingdings" w:hint="default"/>
      </w:rPr>
    </w:lvl>
  </w:abstractNum>
  <w:abstractNum w:abstractNumId="212" w15:restartNumberingAfterBreak="0">
    <w:nsid w:val="796A2AE0"/>
    <w:multiLevelType w:val="hybridMultilevel"/>
    <w:tmpl w:val="1938F8BA"/>
    <w:lvl w:ilvl="0" w:tplc="8AF8C6DC">
      <w:start w:val="1"/>
      <w:numFmt w:val="decimal"/>
      <w:lvlText w:val="%1."/>
      <w:lvlJc w:val="left"/>
      <w:pPr>
        <w:ind w:left="2880" w:hanging="360"/>
      </w:pPr>
      <w:rPr>
        <w:rFonts w:ascii="Cambria" w:hAnsi="Cambria"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3" w15:restartNumberingAfterBreak="0">
    <w:nsid w:val="79E76C5E"/>
    <w:multiLevelType w:val="hybridMultilevel"/>
    <w:tmpl w:val="DDBE6AD6"/>
    <w:lvl w:ilvl="0" w:tplc="2AF0A05C">
      <w:start w:val="1"/>
      <w:numFmt w:val="decimal"/>
      <w:lvlText w:val="%1)"/>
      <w:lvlJc w:val="left"/>
      <w:pPr>
        <w:ind w:left="786"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214" w15:restartNumberingAfterBreak="0">
    <w:nsid w:val="79F56BA8"/>
    <w:multiLevelType w:val="hybridMultilevel"/>
    <w:tmpl w:val="3850C0F4"/>
    <w:lvl w:ilvl="0" w:tplc="9350C9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AAA1F07"/>
    <w:multiLevelType w:val="hybridMultilevel"/>
    <w:tmpl w:val="F03498FA"/>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7B152331"/>
    <w:multiLevelType w:val="hybridMultilevel"/>
    <w:tmpl w:val="70C6E8FE"/>
    <w:lvl w:ilvl="0" w:tplc="6FCE99B8">
      <w:start w:val="1"/>
      <w:numFmt w:val="decimal"/>
      <w:lvlText w:val="%1."/>
      <w:lvlJc w:val="left"/>
      <w:pPr>
        <w:ind w:left="234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B9027D5"/>
    <w:multiLevelType w:val="hybridMultilevel"/>
    <w:tmpl w:val="CE263DC8"/>
    <w:lvl w:ilvl="0" w:tplc="47CE1E0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8" w15:restartNumberingAfterBreak="0">
    <w:nsid w:val="7B971EC4"/>
    <w:multiLevelType w:val="hybridMultilevel"/>
    <w:tmpl w:val="F684C312"/>
    <w:lvl w:ilvl="0" w:tplc="05E46FF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CB867D1"/>
    <w:multiLevelType w:val="hybridMultilevel"/>
    <w:tmpl w:val="09461060"/>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7EDD45C1"/>
    <w:multiLevelType w:val="hybridMultilevel"/>
    <w:tmpl w:val="1CC2956E"/>
    <w:lvl w:ilvl="0" w:tplc="2F6226C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EFE2CDF"/>
    <w:multiLevelType w:val="multilevel"/>
    <w:tmpl w:val="81B8D87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bullet"/>
      <w:lvlText w:val=""/>
      <w:lvlJc w:val="left"/>
      <w:pPr>
        <w:ind w:left="1728" w:hanging="648"/>
      </w:pPr>
      <w:rPr>
        <w:rFonts w:ascii="Symbol" w:hAnsi="Symbol"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2" w15:restartNumberingAfterBreak="0">
    <w:nsid w:val="7F0D6E05"/>
    <w:multiLevelType w:val="hybridMultilevel"/>
    <w:tmpl w:val="C1B6E1F2"/>
    <w:lvl w:ilvl="0" w:tplc="0415000F">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FC56B3C"/>
    <w:multiLevelType w:val="multilevel"/>
    <w:tmpl w:val="0B2E381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3"/>
  </w:num>
  <w:num w:numId="2">
    <w:abstractNumId w:val="166"/>
  </w:num>
  <w:num w:numId="3">
    <w:abstractNumId w:val="168"/>
  </w:num>
  <w:num w:numId="4">
    <w:abstractNumId w:val="115"/>
  </w:num>
  <w:num w:numId="5">
    <w:abstractNumId w:val="51"/>
  </w:num>
  <w:num w:numId="6">
    <w:abstractNumId w:val="171"/>
  </w:num>
  <w:num w:numId="7">
    <w:abstractNumId w:val="34"/>
  </w:num>
  <w:num w:numId="8">
    <w:abstractNumId w:val="181"/>
  </w:num>
  <w:num w:numId="9">
    <w:abstractNumId w:val="50"/>
  </w:num>
  <w:num w:numId="10">
    <w:abstractNumId w:val="47"/>
  </w:num>
  <w:num w:numId="11">
    <w:abstractNumId w:val="183"/>
  </w:num>
  <w:num w:numId="12">
    <w:abstractNumId w:val="91"/>
  </w:num>
  <w:num w:numId="13">
    <w:abstractNumId w:val="83"/>
  </w:num>
  <w:num w:numId="14">
    <w:abstractNumId w:val="208"/>
  </w:num>
  <w:num w:numId="15">
    <w:abstractNumId w:val="98"/>
  </w:num>
  <w:num w:numId="16">
    <w:abstractNumId w:val="122"/>
  </w:num>
  <w:num w:numId="17">
    <w:abstractNumId w:val="77"/>
  </w:num>
  <w:num w:numId="18">
    <w:abstractNumId w:val="134"/>
  </w:num>
  <w:num w:numId="19">
    <w:abstractNumId w:val="32"/>
  </w:num>
  <w:num w:numId="20">
    <w:abstractNumId w:val="52"/>
  </w:num>
  <w:num w:numId="21">
    <w:abstractNumId w:val="70"/>
  </w:num>
  <w:num w:numId="22">
    <w:abstractNumId w:val="81"/>
  </w:num>
  <w:num w:numId="23">
    <w:abstractNumId w:val="163"/>
    <w:lvlOverride w:ilvl="0">
      <w:startOverride w:val="1"/>
    </w:lvlOverride>
  </w:num>
  <w:num w:numId="24">
    <w:abstractNumId w:val="162"/>
  </w:num>
  <w:num w:numId="25">
    <w:abstractNumId w:val="56"/>
  </w:num>
  <w:num w:numId="26">
    <w:abstractNumId w:val="20"/>
  </w:num>
  <w:num w:numId="27">
    <w:abstractNumId w:val="156"/>
  </w:num>
  <w:num w:numId="28">
    <w:abstractNumId w:val="174"/>
  </w:num>
  <w:num w:numId="29">
    <w:abstractNumId w:val="3"/>
  </w:num>
  <w:num w:numId="30">
    <w:abstractNumId w:val="30"/>
  </w:num>
  <w:num w:numId="31">
    <w:abstractNumId w:val="133"/>
  </w:num>
  <w:num w:numId="32">
    <w:abstractNumId w:val="74"/>
  </w:num>
  <w:num w:numId="33">
    <w:abstractNumId w:val="87"/>
  </w:num>
  <w:num w:numId="34">
    <w:abstractNumId w:val="112"/>
  </w:num>
  <w:num w:numId="35">
    <w:abstractNumId w:val="205"/>
  </w:num>
  <w:num w:numId="36">
    <w:abstractNumId w:val="206"/>
  </w:num>
  <w:num w:numId="37">
    <w:abstractNumId w:val="95"/>
  </w:num>
  <w:num w:numId="38">
    <w:abstractNumId w:val="64"/>
  </w:num>
  <w:num w:numId="39">
    <w:abstractNumId w:val="146"/>
  </w:num>
  <w:num w:numId="40">
    <w:abstractNumId w:val="75"/>
  </w:num>
  <w:num w:numId="41">
    <w:abstractNumId w:val="207"/>
  </w:num>
  <w:num w:numId="42">
    <w:abstractNumId w:val="203"/>
  </w:num>
  <w:num w:numId="43">
    <w:abstractNumId w:val="25"/>
  </w:num>
  <w:num w:numId="44">
    <w:abstractNumId w:val="67"/>
  </w:num>
  <w:num w:numId="45">
    <w:abstractNumId w:val="35"/>
  </w:num>
  <w:num w:numId="46">
    <w:abstractNumId w:val="210"/>
  </w:num>
  <w:num w:numId="47">
    <w:abstractNumId w:val="186"/>
  </w:num>
  <w:num w:numId="48">
    <w:abstractNumId w:val="8"/>
  </w:num>
  <w:num w:numId="4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5"/>
  </w:num>
  <w:num w:numId="51">
    <w:abstractNumId w:val="94"/>
  </w:num>
  <w:num w:numId="52">
    <w:abstractNumId w:val="176"/>
  </w:num>
  <w:num w:numId="53">
    <w:abstractNumId w:val="155"/>
  </w:num>
  <w:num w:numId="54">
    <w:abstractNumId w:val="37"/>
  </w:num>
  <w:num w:numId="55">
    <w:abstractNumId w:val="119"/>
  </w:num>
  <w:num w:numId="56">
    <w:abstractNumId w:val="54"/>
  </w:num>
  <w:num w:numId="57">
    <w:abstractNumId w:val="188"/>
  </w:num>
  <w:num w:numId="58">
    <w:abstractNumId w:val="141"/>
  </w:num>
  <w:num w:numId="59">
    <w:abstractNumId w:val="213"/>
  </w:num>
  <w:num w:numId="60">
    <w:abstractNumId w:val="59"/>
  </w:num>
  <w:num w:numId="61">
    <w:abstractNumId w:val="113"/>
  </w:num>
  <w:num w:numId="62">
    <w:abstractNumId w:val="216"/>
  </w:num>
  <w:num w:numId="63">
    <w:abstractNumId w:val="109"/>
  </w:num>
  <w:num w:numId="64">
    <w:abstractNumId w:val="96"/>
  </w:num>
  <w:num w:numId="65">
    <w:abstractNumId w:val="21"/>
  </w:num>
  <w:num w:numId="66">
    <w:abstractNumId w:val="44"/>
  </w:num>
  <w:num w:numId="67">
    <w:abstractNumId w:val="189"/>
  </w:num>
  <w:num w:numId="68">
    <w:abstractNumId w:val="116"/>
  </w:num>
  <w:num w:numId="69">
    <w:abstractNumId w:val="17"/>
  </w:num>
  <w:num w:numId="70">
    <w:abstractNumId w:val="144"/>
  </w:num>
  <w:num w:numId="71">
    <w:abstractNumId w:val="193"/>
  </w:num>
  <w:num w:numId="72">
    <w:abstractNumId w:val="62"/>
  </w:num>
  <w:num w:numId="73">
    <w:abstractNumId w:val="195"/>
  </w:num>
  <w:num w:numId="74">
    <w:abstractNumId w:val="178"/>
  </w:num>
  <w:num w:numId="75">
    <w:abstractNumId w:val="123"/>
  </w:num>
  <w:num w:numId="76">
    <w:abstractNumId w:val="215"/>
  </w:num>
  <w:num w:numId="77">
    <w:abstractNumId w:val="61"/>
  </w:num>
  <w:num w:numId="78">
    <w:abstractNumId w:val="152"/>
  </w:num>
  <w:num w:numId="79">
    <w:abstractNumId w:val="28"/>
  </w:num>
  <w:num w:numId="80">
    <w:abstractNumId w:val="142"/>
  </w:num>
  <w:num w:numId="81">
    <w:abstractNumId w:val="217"/>
  </w:num>
  <w:num w:numId="82">
    <w:abstractNumId w:val="29"/>
  </w:num>
  <w:num w:numId="83">
    <w:abstractNumId w:val="11"/>
  </w:num>
  <w:num w:numId="84">
    <w:abstractNumId w:val="126"/>
  </w:num>
  <w:num w:numId="85">
    <w:abstractNumId w:val="128"/>
  </w:num>
  <w:num w:numId="86">
    <w:abstractNumId w:val="69"/>
  </w:num>
  <w:num w:numId="87">
    <w:abstractNumId w:val="150"/>
  </w:num>
  <w:num w:numId="88">
    <w:abstractNumId w:val="79"/>
  </w:num>
  <w:num w:numId="89">
    <w:abstractNumId w:val="148"/>
  </w:num>
  <w:num w:numId="90">
    <w:abstractNumId w:val="173"/>
  </w:num>
  <w:num w:numId="91">
    <w:abstractNumId w:val="12"/>
  </w:num>
  <w:num w:numId="92">
    <w:abstractNumId w:val="170"/>
  </w:num>
  <w:num w:numId="93">
    <w:abstractNumId w:val="45"/>
  </w:num>
  <w:num w:numId="94">
    <w:abstractNumId w:val="97"/>
  </w:num>
  <w:num w:numId="95">
    <w:abstractNumId w:val="167"/>
  </w:num>
  <w:num w:numId="96">
    <w:abstractNumId w:val="201"/>
  </w:num>
  <w:num w:numId="9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8"/>
  </w:num>
  <w:num w:numId="100">
    <w:abstractNumId w:val="177"/>
  </w:num>
  <w:num w:numId="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6"/>
  </w:num>
  <w:num w:numId="10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0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
  </w:num>
  <w:num w:numId="10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
  </w:num>
  <w:num w:numId="110">
    <w:abstractNumId w:val="111"/>
  </w:num>
  <w:num w:numId="111">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6"/>
  </w:num>
  <w:num w:numId="114">
    <w:abstractNumId w:val="31"/>
  </w:num>
  <w:num w:numId="115">
    <w:abstractNumId w:val="73"/>
  </w:num>
  <w:num w:numId="116">
    <w:abstractNumId w:val="164"/>
  </w:num>
  <w:num w:numId="117">
    <w:abstractNumId w:val="15"/>
  </w:num>
  <w:num w:numId="118">
    <w:abstractNumId w:val="182"/>
  </w:num>
  <w:num w:numId="119">
    <w:abstractNumId w:val="161"/>
  </w:num>
  <w:num w:numId="120">
    <w:abstractNumId w:val="172"/>
  </w:num>
  <w:num w:numId="121">
    <w:abstractNumId w:val="16"/>
  </w:num>
  <w:num w:numId="122">
    <w:abstractNumId w:val="131"/>
  </w:num>
  <w:num w:numId="123">
    <w:abstractNumId w:val="191"/>
  </w:num>
  <w:num w:numId="124">
    <w:abstractNumId w:val="78"/>
  </w:num>
  <w:num w:numId="125">
    <w:abstractNumId w:val="212"/>
  </w:num>
  <w:num w:numId="126">
    <w:abstractNumId w:val="13"/>
  </w:num>
  <w:num w:numId="127">
    <w:abstractNumId w:val="153"/>
  </w:num>
  <w:num w:numId="128">
    <w:abstractNumId w:val="40"/>
  </w:num>
  <w:num w:numId="129">
    <w:abstractNumId w:val="223"/>
  </w:num>
  <w:num w:numId="130">
    <w:abstractNumId w:val="180"/>
  </w:num>
  <w:num w:numId="131">
    <w:abstractNumId w:val="39"/>
  </w:num>
  <w:num w:numId="132">
    <w:abstractNumId w:val="160"/>
  </w:num>
  <w:num w:numId="133">
    <w:abstractNumId w:val="209"/>
  </w:num>
  <w:num w:numId="134">
    <w:abstractNumId w:val="202"/>
  </w:num>
  <w:num w:numId="135">
    <w:abstractNumId w:val="127"/>
  </w:num>
  <w:num w:numId="136">
    <w:abstractNumId w:val="53"/>
  </w:num>
  <w:num w:numId="137">
    <w:abstractNumId w:val="114"/>
  </w:num>
  <w:num w:numId="138">
    <w:abstractNumId w:val="136"/>
  </w:num>
  <w:num w:numId="139">
    <w:abstractNumId w:val="147"/>
  </w:num>
  <w:num w:numId="140">
    <w:abstractNumId w:val="218"/>
  </w:num>
  <w:num w:numId="141">
    <w:abstractNumId w:val="220"/>
  </w:num>
  <w:num w:numId="142">
    <w:abstractNumId w:val="214"/>
  </w:num>
  <w:num w:numId="143">
    <w:abstractNumId w:val="159"/>
  </w:num>
  <w:num w:numId="144">
    <w:abstractNumId w:val="221"/>
  </w:num>
  <w:num w:numId="145">
    <w:abstractNumId w:val="86"/>
  </w:num>
  <w:num w:numId="146">
    <w:abstractNumId w:val="46"/>
  </w:num>
  <w:num w:numId="147">
    <w:abstractNumId w:val="71"/>
  </w:num>
  <w:num w:numId="148">
    <w:abstractNumId w:val="151"/>
  </w:num>
  <w:num w:numId="149">
    <w:abstractNumId w:val="190"/>
  </w:num>
  <w:num w:numId="150">
    <w:abstractNumId w:val="130"/>
  </w:num>
  <w:num w:numId="151">
    <w:abstractNumId w:val="9"/>
  </w:num>
  <w:num w:numId="152">
    <w:abstractNumId w:val="58"/>
  </w:num>
  <w:num w:numId="153">
    <w:abstractNumId w:val="196"/>
  </w:num>
  <w:num w:numId="154">
    <w:abstractNumId w:val="158"/>
  </w:num>
  <w:num w:numId="155">
    <w:abstractNumId w:val="199"/>
  </w:num>
  <w:num w:numId="156">
    <w:abstractNumId w:val="198"/>
  </w:num>
  <w:num w:numId="157">
    <w:abstractNumId w:val="143"/>
  </w:num>
  <w:num w:numId="158">
    <w:abstractNumId w:val="68"/>
  </w:num>
  <w:num w:numId="159">
    <w:abstractNumId w:val="41"/>
  </w:num>
  <w:num w:numId="160">
    <w:abstractNumId w:val="19"/>
  </w:num>
  <w:num w:numId="161">
    <w:abstractNumId w:val="169"/>
  </w:num>
  <w:num w:numId="162">
    <w:abstractNumId w:val="60"/>
  </w:num>
  <w:num w:numId="163">
    <w:abstractNumId w:val="197"/>
  </w:num>
  <w:num w:numId="164">
    <w:abstractNumId w:val="60"/>
  </w:num>
  <w:num w:numId="165">
    <w:abstractNumId w:val="149"/>
  </w:num>
  <w:num w:numId="166">
    <w:abstractNumId w:val="26"/>
  </w:num>
  <w:num w:numId="167">
    <w:abstractNumId w:val="76"/>
  </w:num>
  <w:num w:numId="168">
    <w:abstractNumId w:val="179"/>
  </w:num>
  <w:num w:numId="169">
    <w:abstractNumId w:val="135"/>
  </w:num>
  <w:num w:numId="170">
    <w:abstractNumId w:val="18"/>
  </w:num>
  <w:num w:numId="171">
    <w:abstractNumId w:val="219"/>
  </w:num>
  <w:num w:numId="172">
    <w:abstractNumId w:val="117"/>
  </w:num>
  <w:num w:numId="1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57"/>
  </w:num>
  <w:num w:numId="176">
    <w:abstractNumId w:val="6"/>
  </w:num>
  <w:num w:numId="177">
    <w:abstractNumId w:val="48"/>
  </w:num>
  <w:num w:numId="178">
    <w:abstractNumId w:val="103"/>
  </w:num>
  <w:num w:numId="179">
    <w:abstractNumId w:val="38"/>
  </w:num>
  <w:num w:numId="180">
    <w:abstractNumId w:val="102"/>
  </w:num>
  <w:num w:numId="181">
    <w:abstractNumId w:val="42"/>
  </w:num>
  <w:num w:numId="182">
    <w:abstractNumId w:val="137"/>
  </w:num>
  <w:num w:numId="183">
    <w:abstractNumId w:val="211"/>
  </w:num>
  <w:num w:numId="184">
    <w:abstractNumId w:val="187"/>
  </w:num>
  <w:num w:numId="185">
    <w:abstractNumId w:val="104"/>
  </w:num>
  <w:num w:numId="186">
    <w:abstractNumId w:val="89"/>
  </w:num>
  <w:num w:numId="187">
    <w:abstractNumId w:val="132"/>
  </w:num>
  <w:num w:numId="188">
    <w:abstractNumId w:val="99"/>
  </w:num>
  <w:num w:numId="189">
    <w:abstractNumId w:val="106"/>
  </w:num>
  <w:num w:numId="190">
    <w:abstractNumId w:val="5"/>
  </w:num>
  <w:num w:numId="191">
    <w:abstractNumId w:val="121"/>
  </w:num>
  <w:num w:numId="192">
    <w:abstractNumId w:val="110"/>
  </w:num>
  <w:num w:numId="193">
    <w:abstractNumId w:val="22"/>
  </w:num>
  <w:num w:numId="194">
    <w:abstractNumId w:val="101"/>
  </w:num>
  <w:num w:numId="195">
    <w:abstractNumId w:val="65"/>
  </w:num>
  <w:num w:numId="196">
    <w:abstractNumId w:val="85"/>
  </w:num>
  <w:num w:numId="197">
    <w:abstractNumId w:val="140"/>
  </w:num>
  <w:num w:numId="198">
    <w:abstractNumId w:val="107"/>
  </w:num>
  <w:num w:numId="199">
    <w:abstractNumId w:val="90"/>
  </w:num>
  <w:num w:numId="200">
    <w:abstractNumId w:val="194"/>
  </w:num>
  <w:num w:numId="201">
    <w:abstractNumId w:val="84"/>
  </w:num>
  <w:num w:numId="20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84"/>
  </w:num>
  <w:num w:numId="204">
    <w:abstractNumId w:val="200"/>
  </w:num>
  <w:num w:numId="205">
    <w:abstractNumId w:val="49"/>
  </w:num>
  <w:num w:numId="206">
    <w:abstractNumId w:val="23"/>
  </w:num>
  <w:num w:numId="20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00"/>
  </w:num>
  <w:num w:numId="209">
    <w:abstractNumId w:val="93"/>
  </w:num>
  <w:num w:numId="210">
    <w:abstractNumId w:val="222"/>
  </w:num>
  <w:num w:numId="211">
    <w:abstractNumId w:val="92"/>
  </w:num>
  <w:num w:numId="212">
    <w:abstractNumId w:val="82"/>
  </w:num>
  <w:num w:numId="213">
    <w:abstractNumId w:val="124"/>
  </w:num>
  <w:num w:numId="214">
    <w:abstractNumId w:val="118"/>
  </w:num>
  <w:num w:numId="215">
    <w:abstractNumId w:val="55"/>
  </w:num>
  <w:num w:numId="216">
    <w:abstractNumId w:val="138"/>
  </w:num>
  <w:num w:numId="217">
    <w:abstractNumId w:val="192"/>
  </w:num>
  <w:num w:numId="218">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4"/>
  </w:num>
  <w:num w:numId="221">
    <w:abstractNumId w:val="10"/>
  </w:num>
  <w:num w:numId="222">
    <w:abstractNumId w:val="14"/>
  </w:num>
  <w:num w:numId="223">
    <w:abstractNumId w:val="129"/>
  </w:num>
  <w:num w:numId="224">
    <w:abstractNumId w:val="125"/>
  </w:num>
  <w:num w:numId="225">
    <w:abstractNumId w:val="20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F4"/>
    <w:rsid w:val="0000050F"/>
    <w:rsid w:val="00001117"/>
    <w:rsid w:val="000011F8"/>
    <w:rsid w:val="00001E05"/>
    <w:rsid w:val="000027CB"/>
    <w:rsid w:val="00003031"/>
    <w:rsid w:val="0000345A"/>
    <w:rsid w:val="00003467"/>
    <w:rsid w:val="00003BF9"/>
    <w:rsid w:val="0000432F"/>
    <w:rsid w:val="00004FA1"/>
    <w:rsid w:val="000060F6"/>
    <w:rsid w:val="00006B15"/>
    <w:rsid w:val="00007614"/>
    <w:rsid w:val="00011646"/>
    <w:rsid w:val="00011C67"/>
    <w:rsid w:val="0001261D"/>
    <w:rsid w:val="00013956"/>
    <w:rsid w:val="0001765E"/>
    <w:rsid w:val="00020C55"/>
    <w:rsid w:val="000220AD"/>
    <w:rsid w:val="0002266D"/>
    <w:rsid w:val="00022B25"/>
    <w:rsid w:val="00022D1B"/>
    <w:rsid w:val="00022DCC"/>
    <w:rsid w:val="0002337E"/>
    <w:rsid w:val="0002341E"/>
    <w:rsid w:val="00023604"/>
    <w:rsid w:val="00023996"/>
    <w:rsid w:val="0002496A"/>
    <w:rsid w:val="00024F5E"/>
    <w:rsid w:val="00025A2C"/>
    <w:rsid w:val="00026321"/>
    <w:rsid w:val="0002668A"/>
    <w:rsid w:val="00026DEE"/>
    <w:rsid w:val="000277ED"/>
    <w:rsid w:val="00030977"/>
    <w:rsid w:val="00030CCA"/>
    <w:rsid w:val="000313C7"/>
    <w:rsid w:val="00031655"/>
    <w:rsid w:val="00031BD1"/>
    <w:rsid w:val="000321C5"/>
    <w:rsid w:val="00032C64"/>
    <w:rsid w:val="00033511"/>
    <w:rsid w:val="000335B6"/>
    <w:rsid w:val="00033810"/>
    <w:rsid w:val="00033A0B"/>
    <w:rsid w:val="00033BF0"/>
    <w:rsid w:val="00033E41"/>
    <w:rsid w:val="000342C2"/>
    <w:rsid w:val="00034757"/>
    <w:rsid w:val="0003671F"/>
    <w:rsid w:val="0003786B"/>
    <w:rsid w:val="000400BA"/>
    <w:rsid w:val="000401BD"/>
    <w:rsid w:val="000419BB"/>
    <w:rsid w:val="000419E3"/>
    <w:rsid w:val="000426FE"/>
    <w:rsid w:val="00042CDA"/>
    <w:rsid w:val="00043216"/>
    <w:rsid w:val="00043A1F"/>
    <w:rsid w:val="00043F0B"/>
    <w:rsid w:val="000453DC"/>
    <w:rsid w:val="000459A1"/>
    <w:rsid w:val="00046903"/>
    <w:rsid w:val="00046C4A"/>
    <w:rsid w:val="00050826"/>
    <w:rsid w:val="000514D1"/>
    <w:rsid w:val="00051C2E"/>
    <w:rsid w:val="00053003"/>
    <w:rsid w:val="00054356"/>
    <w:rsid w:val="000548EF"/>
    <w:rsid w:val="0005573C"/>
    <w:rsid w:val="0005721B"/>
    <w:rsid w:val="00057707"/>
    <w:rsid w:val="00060AC0"/>
    <w:rsid w:val="00060E5C"/>
    <w:rsid w:val="000615A6"/>
    <w:rsid w:val="00061819"/>
    <w:rsid w:val="00061C51"/>
    <w:rsid w:val="000621FB"/>
    <w:rsid w:val="0006241D"/>
    <w:rsid w:val="00063A62"/>
    <w:rsid w:val="00064422"/>
    <w:rsid w:val="00064848"/>
    <w:rsid w:val="00064904"/>
    <w:rsid w:val="000653BC"/>
    <w:rsid w:val="00065FD8"/>
    <w:rsid w:val="00066571"/>
    <w:rsid w:val="00066E91"/>
    <w:rsid w:val="00070713"/>
    <w:rsid w:val="00071A92"/>
    <w:rsid w:val="00071D59"/>
    <w:rsid w:val="00072C8F"/>
    <w:rsid w:val="00073951"/>
    <w:rsid w:val="00073A83"/>
    <w:rsid w:val="00074A1B"/>
    <w:rsid w:val="00074A70"/>
    <w:rsid w:val="00074DCC"/>
    <w:rsid w:val="00074F0D"/>
    <w:rsid w:val="000758B6"/>
    <w:rsid w:val="00075B0A"/>
    <w:rsid w:val="00075B56"/>
    <w:rsid w:val="00077376"/>
    <w:rsid w:val="00077EC8"/>
    <w:rsid w:val="000804CA"/>
    <w:rsid w:val="000804F4"/>
    <w:rsid w:val="00080545"/>
    <w:rsid w:val="00082BFD"/>
    <w:rsid w:val="00083470"/>
    <w:rsid w:val="000838F8"/>
    <w:rsid w:val="00084126"/>
    <w:rsid w:val="00084869"/>
    <w:rsid w:val="000848FA"/>
    <w:rsid w:val="00085010"/>
    <w:rsid w:val="00086922"/>
    <w:rsid w:val="00087655"/>
    <w:rsid w:val="00090BE7"/>
    <w:rsid w:val="000926D3"/>
    <w:rsid w:val="000938F8"/>
    <w:rsid w:val="00094554"/>
    <w:rsid w:val="0009467C"/>
    <w:rsid w:val="00094CDA"/>
    <w:rsid w:val="0009545F"/>
    <w:rsid w:val="000973D4"/>
    <w:rsid w:val="000A069B"/>
    <w:rsid w:val="000A07BE"/>
    <w:rsid w:val="000A08F5"/>
    <w:rsid w:val="000A0934"/>
    <w:rsid w:val="000A1680"/>
    <w:rsid w:val="000A1738"/>
    <w:rsid w:val="000A1C1F"/>
    <w:rsid w:val="000A1F89"/>
    <w:rsid w:val="000A2123"/>
    <w:rsid w:val="000A24C8"/>
    <w:rsid w:val="000A27F4"/>
    <w:rsid w:val="000A2929"/>
    <w:rsid w:val="000A4C37"/>
    <w:rsid w:val="000A4FB5"/>
    <w:rsid w:val="000A541B"/>
    <w:rsid w:val="000A62CA"/>
    <w:rsid w:val="000A764B"/>
    <w:rsid w:val="000A7810"/>
    <w:rsid w:val="000A7F2C"/>
    <w:rsid w:val="000B1097"/>
    <w:rsid w:val="000B1B45"/>
    <w:rsid w:val="000B263E"/>
    <w:rsid w:val="000B30EC"/>
    <w:rsid w:val="000B49BC"/>
    <w:rsid w:val="000B4C11"/>
    <w:rsid w:val="000B549D"/>
    <w:rsid w:val="000B597A"/>
    <w:rsid w:val="000B6664"/>
    <w:rsid w:val="000B7A60"/>
    <w:rsid w:val="000C094A"/>
    <w:rsid w:val="000C123D"/>
    <w:rsid w:val="000C211E"/>
    <w:rsid w:val="000C265F"/>
    <w:rsid w:val="000C3152"/>
    <w:rsid w:val="000C322F"/>
    <w:rsid w:val="000C3A3F"/>
    <w:rsid w:val="000C4283"/>
    <w:rsid w:val="000C42E1"/>
    <w:rsid w:val="000C6412"/>
    <w:rsid w:val="000C6706"/>
    <w:rsid w:val="000C6F2A"/>
    <w:rsid w:val="000C70A9"/>
    <w:rsid w:val="000C7783"/>
    <w:rsid w:val="000D1D3E"/>
    <w:rsid w:val="000D200F"/>
    <w:rsid w:val="000D2044"/>
    <w:rsid w:val="000D2CE3"/>
    <w:rsid w:val="000D3CC2"/>
    <w:rsid w:val="000D4C27"/>
    <w:rsid w:val="000D5782"/>
    <w:rsid w:val="000D62DB"/>
    <w:rsid w:val="000D6A58"/>
    <w:rsid w:val="000D7879"/>
    <w:rsid w:val="000D787B"/>
    <w:rsid w:val="000D7ED0"/>
    <w:rsid w:val="000E0A45"/>
    <w:rsid w:val="000E12A4"/>
    <w:rsid w:val="000E1D21"/>
    <w:rsid w:val="000E2109"/>
    <w:rsid w:val="000E24B3"/>
    <w:rsid w:val="000E3A7C"/>
    <w:rsid w:val="000E476B"/>
    <w:rsid w:val="000E56BB"/>
    <w:rsid w:val="000E57DB"/>
    <w:rsid w:val="000E64E2"/>
    <w:rsid w:val="000E6B93"/>
    <w:rsid w:val="000E7B4C"/>
    <w:rsid w:val="000E7BFC"/>
    <w:rsid w:val="000F0DB4"/>
    <w:rsid w:val="000F1311"/>
    <w:rsid w:val="000F15CB"/>
    <w:rsid w:val="000F1870"/>
    <w:rsid w:val="000F372C"/>
    <w:rsid w:val="000F3BC9"/>
    <w:rsid w:val="000F4BA3"/>
    <w:rsid w:val="000F5368"/>
    <w:rsid w:val="000F5C1A"/>
    <w:rsid w:val="000F6CB8"/>
    <w:rsid w:val="000F6D03"/>
    <w:rsid w:val="000F6E32"/>
    <w:rsid w:val="0010089A"/>
    <w:rsid w:val="00105A43"/>
    <w:rsid w:val="00106FF2"/>
    <w:rsid w:val="00111ACF"/>
    <w:rsid w:val="00112024"/>
    <w:rsid w:val="00112D2D"/>
    <w:rsid w:val="001146E3"/>
    <w:rsid w:val="001158B8"/>
    <w:rsid w:val="001169C1"/>
    <w:rsid w:val="00116B5A"/>
    <w:rsid w:val="00120DC2"/>
    <w:rsid w:val="001217D5"/>
    <w:rsid w:val="00121B66"/>
    <w:rsid w:val="00123BA3"/>
    <w:rsid w:val="00124C64"/>
    <w:rsid w:val="00124E22"/>
    <w:rsid w:val="001252C3"/>
    <w:rsid w:val="0012565F"/>
    <w:rsid w:val="00127172"/>
    <w:rsid w:val="001274AB"/>
    <w:rsid w:val="00136F34"/>
    <w:rsid w:val="00137753"/>
    <w:rsid w:val="001402D4"/>
    <w:rsid w:val="00140AF8"/>
    <w:rsid w:val="00141025"/>
    <w:rsid w:val="001410E9"/>
    <w:rsid w:val="00144116"/>
    <w:rsid w:val="0014546E"/>
    <w:rsid w:val="00146653"/>
    <w:rsid w:val="00146A43"/>
    <w:rsid w:val="00146DC6"/>
    <w:rsid w:val="00147456"/>
    <w:rsid w:val="00147880"/>
    <w:rsid w:val="00147EC6"/>
    <w:rsid w:val="00150222"/>
    <w:rsid w:val="00153315"/>
    <w:rsid w:val="00153540"/>
    <w:rsid w:val="001539EE"/>
    <w:rsid w:val="00153DC0"/>
    <w:rsid w:val="001542BD"/>
    <w:rsid w:val="001551A9"/>
    <w:rsid w:val="001555EB"/>
    <w:rsid w:val="001560EA"/>
    <w:rsid w:val="00156712"/>
    <w:rsid w:val="001568FE"/>
    <w:rsid w:val="00156BEE"/>
    <w:rsid w:val="00156D4C"/>
    <w:rsid w:val="00157403"/>
    <w:rsid w:val="00157AAE"/>
    <w:rsid w:val="00157D1A"/>
    <w:rsid w:val="00157E95"/>
    <w:rsid w:val="00160B4A"/>
    <w:rsid w:val="001611A4"/>
    <w:rsid w:val="00162AF9"/>
    <w:rsid w:val="00163292"/>
    <w:rsid w:val="00164129"/>
    <w:rsid w:val="0016504E"/>
    <w:rsid w:val="00165D7C"/>
    <w:rsid w:val="001665C3"/>
    <w:rsid w:val="00167052"/>
    <w:rsid w:val="00167E6E"/>
    <w:rsid w:val="0017006B"/>
    <w:rsid w:val="001716F2"/>
    <w:rsid w:val="001718D3"/>
    <w:rsid w:val="00171B3B"/>
    <w:rsid w:val="00173BCC"/>
    <w:rsid w:val="00174A4D"/>
    <w:rsid w:val="00176BAD"/>
    <w:rsid w:val="00176EAD"/>
    <w:rsid w:val="0017777E"/>
    <w:rsid w:val="001777B2"/>
    <w:rsid w:val="001804F8"/>
    <w:rsid w:val="001809DB"/>
    <w:rsid w:val="00180A71"/>
    <w:rsid w:val="00180B6C"/>
    <w:rsid w:val="001815F3"/>
    <w:rsid w:val="00182327"/>
    <w:rsid w:val="00182B02"/>
    <w:rsid w:val="00182B45"/>
    <w:rsid w:val="00183887"/>
    <w:rsid w:val="0018430A"/>
    <w:rsid w:val="00184811"/>
    <w:rsid w:val="0018494B"/>
    <w:rsid w:val="00184F6A"/>
    <w:rsid w:val="001864AA"/>
    <w:rsid w:val="001867BA"/>
    <w:rsid w:val="0018680E"/>
    <w:rsid w:val="00186910"/>
    <w:rsid w:val="00187B6B"/>
    <w:rsid w:val="00190026"/>
    <w:rsid w:val="00191910"/>
    <w:rsid w:val="001927C9"/>
    <w:rsid w:val="00192EB5"/>
    <w:rsid w:val="00193442"/>
    <w:rsid w:val="00194E71"/>
    <w:rsid w:val="00194FD9"/>
    <w:rsid w:val="00195791"/>
    <w:rsid w:val="001963CF"/>
    <w:rsid w:val="001968C4"/>
    <w:rsid w:val="00197693"/>
    <w:rsid w:val="001A26F7"/>
    <w:rsid w:val="001A31A2"/>
    <w:rsid w:val="001A370F"/>
    <w:rsid w:val="001A3BB7"/>
    <w:rsid w:val="001A3C3A"/>
    <w:rsid w:val="001A50B1"/>
    <w:rsid w:val="001B0429"/>
    <w:rsid w:val="001B13E2"/>
    <w:rsid w:val="001B15EE"/>
    <w:rsid w:val="001B2185"/>
    <w:rsid w:val="001B2C31"/>
    <w:rsid w:val="001B3743"/>
    <w:rsid w:val="001B3D8F"/>
    <w:rsid w:val="001B3F40"/>
    <w:rsid w:val="001B4A25"/>
    <w:rsid w:val="001B4E71"/>
    <w:rsid w:val="001B5789"/>
    <w:rsid w:val="001B76E2"/>
    <w:rsid w:val="001C02BD"/>
    <w:rsid w:val="001C1675"/>
    <w:rsid w:val="001C19B7"/>
    <w:rsid w:val="001C1B42"/>
    <w:rsid w:val="001C22D3"/>
    <w:rsid w:val="001C444D"/>
    <w:rsid w:val="001C4B13"/>
    <w:rsid w:val="001C4C3D"/>
    <w:rsid w:val="001C5597"/>
    <w:rsid w:val="001C6639"/>
    <w:rsid w:val="001C7210"/>
    <w:rsid w:val="001C7A0A"/>
    <w:rsid w:val="001D0EA0"/>
    <w:rsid w:val="001D1000"/>
    <w:rsid w:val="001D10CB"/>
    <w:rsid w:val="001D1A0F"/>
    <w:rsid w:val="001D2216"/>
    <w:rsid w:val="001D225D"/>
    <w:rsid w:val="001D2340"/>
    <w:rsid w:val="001D264D"/>
    <w:rsid w:val="001D3A6B"/>
    <w:rsid w:val="001D43AA"/>
    <w:rsid w:val="001D5141"/>
    <w:rsid w:val="001D5159"/>
    <w:rsid w:val="001D5262"/>
    <w:rsid w:val="001D57E3"/>
    <w:rsid w:val="001D6218"/>
    <w:rsid w:val="001D6A5C"/>
    <w:rsid w:val="001E0120"/>
    <w:rsid w:val="001E1AFD"/>
    <w:rsid w:val="001E2752"/>
    <w:rsid w:val="001E2851"/>
    <w:rsid w:val="001E29DE"/>
    <w:rsid w:val="001E2E9F"/>
    <w:rsid w:val="001E366C"/>
    <w:rsid w:val="001E5457"/>
    <w:rsid w:val="001E59BD"/>
    <w:rsid w:val="001E5B37"/>
    <w:rsid w:val="001E73F6"/>
    <w:rsid w:val="001E7542"/>
    <w:rsid w:val="001F0B81"/>
    <w:rsid w:val="001F2C9C"/>
    <w:rsid w:val="001F3079"/>
    <w:rsid w:val="001F44B9"/>
    <w:rsid w:val="001F4713"/>
    <w:rsid w:val="001F5EBD"/>
    <w:rsid w:val="001F619F"/>
    <w:rsid w:val="001F63DD"/>
    <w:rsid w:val="001F679F"/>
    <w:rsid w:val="001F6B46"/>
    <w:rsid w:val="001F71A4"/>
    <w:rsid w:val="001F78B3"/>
    <w:rsid w:val="001F7F6F"/>
    <w:rsid w:val="00200B3E"/>
    <w:rsid w:val="002015D7"/>
    <w:rsid w:val="0020190A"/>
    <w:rsid w:val="00201B18"/>
    <w:rsid w:val="00202196"/>
    <w:rsid w:val="0020271F"/>
    <w:rsid w:val="00203091"/>
    <w:rsid w:val="00203BDF"/>
    <w:rsid w:val="0020506A"/>
    <w:rsid w:val="002050ED"/>
    <w:rsid w:val="0020525D"/>
    <w:rsid w:val="002052BF"/>
    <w:rsid w:val="00205BCA"/>
    <w:rsid w:val="002060BE"/>
    <w:rsid w:val="002062CF"/>
    <w:rsid w:val="00206BED"/>
    <w:rsid w:val="002074E0"/>
    <w:rsid w:val="00207EFD"/>
    <w:rsid w:val="002106EE"/>
    <w:rsid w:val="002114AF"/>
    <w:rsid w:val="002114DC"/>
    <w:rsid w:val="00211582"/>
    <w:rsid w:val="002123BA"/>
    <w:rsid w:val="00212634"/>
    <w:rsid w:val="00214957"/>
    <w:rsid w:val="00214DEB"/>
    <w:rsid w:val="00215A38"/>
    <w:rsid w:val="00216E41"/>
    <w:rsid w:val="002171E4"/>
    <w:rsid w:val="00220126"/>
    <w:rsid w:val="0022021E"/>
    <w:rsid w:val="00220416"/>
    <w:rsid w:val="0022093E"/>
    <w:rsid w:val="00220C0F"/>
    <w:rsid w:val="002211FA"/>
    <w:rsid w:val="002214F2"/>
    <w:rsid w:val="00221CD6"/>
    <w:rsid w:val="00222E2F"/>
    <w:rsid w:val="0022347D"/>
    <w:rsid w:val="00223CEB"/>
    <w:rsid w:val="002241BF"/>
    <w:rsid w:val="00224677"/>
    <w:rsid w:val="00224F09"/>
    <w:rsid w:val="00225B81"/>
    <w:rsid w:val="00225C62"/>
    <w:rsid w:val="00225E2A"/>
    <w:rsid w:val="00226F66"/>
    <w:rsid w:val="00230AB5"/>
    <w:rsid w:val="00231772"/>
    <w:rsid w:val="00231A30"/>
    <w:rsid w:val="00231F7C"/>
    <w:rsid w:val="00232203"/>
    <w:rsid w:val="002324C9"/>
    <w:rsid w:val="00234F3D"/>
    <w:rsid w:val="00234FCB"/>
    <w:rsid w:val="0023594B"/>
    <w:rsid w:val="002366BC"/>
    <w:rsid w:val="00237D52"/>
    <w:rsid w:val="00240C27"/>
    <w:rsid w:val="002414A5"/>
    <w:rsid w:val="00241C9A"/>
    <w:rsid w:val="002428B5"/>
    <w:rsid w:val="00242A6D"/>
    <w:rsid w:val="00242B07"/>
    <w:rsid w:val="00243AE9"/>
    <w:rsid w:val="00243E30"/>
    <w:rsid w:val="00243E60"/>
    <w:rsid w:val="00244B76"/>
    <w:rsid w:val="00244E3D"/>
    <w:rsid w:val="0024608C"/>
    <w:rsid w:val="0024625E"/>
    <w:rsid w:val="002464D8"/>
    <w:rsid w:val="00246707"/>
    <w:rsid w:val="002469FF"/>
    <w:rsid w:val="00246DEC"/>
    <w:rsid w:val="002478B4"/>
    <w:rsid w:val="00247DA3"/>
    <w:rsid w:val="002500AC"/>
    <w:rsid w:val="002510D4"/>
    <w:rsid w:val="00251EF9"/>
    <w:rsid w:val="00253608"/>
    <w:rsid w:val="00253FD1"/>
    <w:rsid w:val="0025452D"/>
    <w:rsid w:val="002555B5"/>
    <w:rsid w:val="00255C82"/>
    <w:rsid w:val="0025673E"/>
    <w:rsid w:val="00256C2C"/>
    <w:rsid w:val="0025747A"/>
    <w:rsid w:val="00257C5A"/>
    <w:rsid w:val="00261313"/>
    <w:rsid w:val="00262008"/>
    <w:rsid w:val="0026452A"/>
    <w:rsid w:val="0026700B"/>
    <w:rsid w:val="002709DC"/>
    <w:rsid w:val="00270E48"/>
    <w:rsid w:val="0027197F"/>
    <w:rsid w:val="002728D5"/>
    <w:rsid w:val="00276081"/>
    <w:rsid w:val="0027627A"/>
    <w:rsid w:val="00276C49"/>
    <w:rsid w:val="00280C71"/>
    <w:rsid w:val="00280F14"/>
    <w:rsid w:val="00281AF0"/>
    <w:rsid w:val="0028306C"/>
    <w:rsid w:val="00283223"/>
    <w:rsid w:val="00283B33"/>
    <w:rsid w:val="00286E58"/>
    <w:rsid w:val="00287835"/>
    <w:rsid w:val="00287B08"/>
    <w:rsid w:val="00291CAF"/>
    <w:rsid w:val="00291F24"/>
    <w:rsid w:val="00291FB9"/>
    <w:rsid w:val="002933BB"/>
    <w:rsid w:val="00295523"/>
    <w:rsid w:val="00296184"/>
    <w:rsid w:val="00296748"/>
    <w:rsid w:val="0029690E"/>
    <w:rsid w:val="00297B17"/>
    <w:rsid w:val="002A068D"/>
    <w:rsid w:val="002A099A"/>
    <w:rsid w:val="002A11C9"/>
    <w:rsid w:val="002A165E"/>
    <w:rsid w:val="002A1912"/>
    <w:rsid w:val="002A259B"/>
    <w:rsid w:val="002A3B52"/>
    <w:rsid w:val="002A40E1"/>
    <w:rsid w:val="002A4205"/>
    <w:rsid w:val="002A46B4"/>
    <w:rsid w:val="002A5237"/>
    <w:rsid w:val="002A56C7"/>
    <w:rsid w:val="002A5C06"/>
    <w:rsid w:val="002A684E"/>
    <w:rsid w:val="002A6BED"/>
    <w:rsid w:val="002A6C13"/>
    <w:rsid w:val="002B0DEA"/>
    <w:rsid w:val="002B1152"/>
    <w:rsid w:val="002B1223"/>
    <w:rsid w:val="002B21AE"/>
    <w:rsid w:val="002B23DF"/>
    <w:rsid w:val="002B47CB"/>
    <w:rsid w:val="002B4B09"/>
    <w:rsid w:val="002B4B5C"/>
    <w:rsid w:val="002B67A6"/>
    <w:rsid w:val="002B71AF"/>
    <w:rsid w:val="002B79A4"/>
    <w:rsid w:val="002B7D8A"/>
    <w:rsid w:val="002C05C8"/>
    <w:rsid w:val="002C0BA7"/>
    <w:rsid w:val="002C393B"/>
    <w:rsid w:val="002C4BE9"/>
    <w:rsid w:val="002D0EFC"/>
    <w:rsid w:val="002D0F31"/>
    <w:rsid w:val="002D16F2"/>
    <w:rsid w:val="002D23C1"/>
    <w:rsid w:val="002D340C"/>
    <w:rsid w:val="002D3A83"/>
    <w:rsid w:val="002D3B93"/>
    <w:rsid w:val="002D3C4C"/>
    <w:rsid w:val="002D4BB9"/>
    <w:rsid w:val="002D4EB1"/>
    <w:rsid w:val="002D7A1F"/>
    <w:rsid w:val="002E05CA"/>
    <w:rsid w:val="002E072D"/>
    <w:rsid w:val="002E2B57"/>
    <w:rsid w:val="002E38E7"/>
    <w:rsid w:val="002E3A72"/>
    <w:rsid w:val="002E4DBF"/>
    <w:rsid w:val="002E65E2"/>
    <w:rsid w:val="002E6B51"/>
    <w:rsid w:val="002E7FFE"/>
    <w:rsid w:val="002F09C4"/>
    <w:rsid w:val="002F1F87"/>
    <w:rsid w:val="002F2570"/>
    <w:rsid w:val="002F2D12"/>
    <w:rsid w:val="002F3518"/>
    <w:rsid w:val="002F4812"/>
    <w:rsid w:val="002F4918"/>
    <w:rsid w:val="002F4DA2"/>
    <w:rsid w:val="002F515E"/>
    <w:rsid w:val="002F584F"/>
    <w:rsid w:val="002F5B83"/>
    <w:rsid w:val="002F5BB8"/>
    <w:rsid w:val="002F5C89"/>
    <w:rsid w:val="002F5CC3"/>
    <w:rsid w:val="002F68FE"/>
    <w:rsid w:val="002F692B"/>
    <w:rsid w:val="002F6D17"/>
    <w:rsid w:val="002F740C"/>
    <w:rsid w:val="002F7DFC"/>
    <w:rsid w:val="0030103F"/>
    <w:rsid w:val="00302F9A"/>
    <w:rsid w:val="003035DA"/>
    <w:rsid w:val="003041E8"/>
    <w:rsid w:val="003043F0"/>
    <w:rsid w:val="0030536E"/>
    <w:rsid w:val="00305404"/>
    <w:rsid w:val="00305B76"/>
    <w:rsid w:val="003060CB"/>
    <w:rsid w:val="00306A26"/>
    <w:rsid w:val="00306C38"/>
    <w:rsid w:val="00306D8B"/>
    <w:rsid w:val="00310571"/>
    <w:rsid w:val="00310A9F"/>
    <w:rsid w:val="00310EA8"/>
    <w:rsid w:val="00311273"/>
    <w:rsid w:val="0031147C"/>
    <w:rsid w:val="0031175B"/>
    <w:rsid w:val="003119B6"/>
    <w:rsid w:val="003126A1"/>
    <w:rsid w:val="00312888"/>
    <w:rsid w:val="00312A4D"/>
    <w:rsid w:val="00312BB9"/>
    <w:rsid w:val="00314E4C"/>
    <w:rsid w:val="003150B5"/>
    <w:rsid w:val="00316570"/>
    <w:rsid w:val="00317535"/>
    <w:rsid w:val="0032035D"/>
    <w:rsid w:val="00320D48"/>
    <w:rsid w:val="00321246"/>
    <w:rsid w:val="00321DE4"/>
    <w:rsid w:val="003232CD"/>
    <w:rsid w:val="0032369B"/>
    <w:rsid w:val="00323865"/>
    <w:rsid w:val="00323DB2"/>
    <w:rsid w:val="00324C5E"/>
    <w:rsid w:val="00325042"/>
    <w:rsid w:val="00325E98"/>
    <w:rsid w:val="0032778C"/>
    <w:rsid w:val="00327B15"/>
    <w:rsid w:val="00330701"/>
    <w:rsid w:val="00330999"/>
    <w:rsid w:val="00330C08"/>
    <w:rsid w:val="00330D17"/>
    <w:rsid w:val="003314E3"/>
    <w:rsid w:val="00334403"/>
    <w:rsid w:val="00334D80"/>
    <w:rsid w:val="003358E2"/>
    <w:rsid w:val="00337D1F"/>
    <w:rsid w:val="00342051"/>
    <w:rsid w:val="00342AD2"/>
    <w:rsid w:val="00345ACF"/>
    <w:rsid w:val="00345E99"/>
    <w:rsid w:val="003469B2"/>
    <w:rsid w:val="00346F9E"/>
    <w:rsid w:val="0034792D"/>
    <w:rsid w:val="00347B6F"/>
    <w:rsid w:val="00347FB3"/>
    <w:rsid w:val="00351D60"/>
    <w:rsid w:val="00352ED3"/>
    <w:rsid w:val="003547CF"/>
    <w:rsid w:val="00354EDF"/>
    <w:rsid w:val="00355812"/>
    <w:rsid w:val="00355D1B"/>
    <w:rsid w:val="0035618C"/>
    <w:rsid w:val="00356752"/>
    <w:rsid w:val="00356824"/>
    <w:rsid w:val="00356D7A"/>
    <w:rsid w:val="00360A73"/>
    <w:rsid w:val="00360E21"/>
    <w:rsid w:val="00361719"/>
    <w:rsid w:val="00361FFA"/>
    <w:rsid w:val="003626D9"/>
    <w:rsid w:val="00363DD6"/>
    <w:rsid w:val="0036499B"/>
    <w:rsid w:val="0036500A"/>
    <w:rsid w:val="00365828"/>
    <w:rsid w:val="003671AD"/>
    <w:rsid w:val="0037036E"/>
    <w:rsid w:val="003712E3"/>
    <w:rsid w:val="00371511"/>
    <w:rsid w:val="00371FB1"/>
    <w:rsid w:val="00373B46"/>
    <w:rsid w:val="003755F1"/>
    <w:rsid w:val="00375832"/>
    <w:rsid w:val="003761C5"/>
    <w:rsid w:val="0037779E"/>
    <w:rsid w:val="00377D87"/>
    <w:rsid w:val="0038015A"/>
    <w:rsid w:val="003806BD"/>
    <w:rsid w:val="00380700"/>
    <w:rsid w:val="00380EA7"/>
    <w:rsid w:val="003814DA"/>
    <w:rsid w:val="00381C54"/>
    <w:rsid w:val="00382589"/>
    <w:rsid w:val="003833BC"/>
    <w:rsid w:val="0038475F"/>
    <w:rsid w:val="003848CA"/>
    <w:rsid w:val="003849F3"/>
    <w:rsid w:val="00384D5E"/>
    <w:rsid w:val="0038566F"/>
    <w:rsid w:val="003858E9"/>
    <w:rsid w:val="00385D89"/>
    <w:rsid w:val="00385E01"/>
    <w:rsid w:val="003868B5"/>
    <w:rsid w:val="00386ABA"/>
    <w:rsid w:val="003900F7"/>
    <w:rsid w:val="00390208"/>
    <w:rsid w:val="00390D87"/>
    <w:rsid w:val="003911C2"/>
    <w:rsid w:val="00391685"/>
    <w:rsid w:val="0039460C"/>
    <w:rsid w:val="003958A1"/>
    <w:rsid w:val="003959F2"/>
    <w:rsid w:val="00397490"/>
    <w:rsid w:val="00397713"/>
    <w:rsid w:val="00397899"/>
    <w:rsid w:val="00397C4D"/>
    <w:rsid w:val="003A0344"/>
    <w:rsid w:val="003A0C2E"/>
    <w:rsid w:val="003A0EAD"/>
    <w:rsid w:val="003A0F6B"/>
    <w:rsid w:val="003A270A"/>
    <w:rsid w:val="003A290B"/>
    <w:rsid w:val="003A4136"/>
    <w:rsid w:val="003A46F5"/>
    <w:rsid w:val="003A4C13"/>
    <w:rsid w:val="003A4E42"/>
    <w:rsid w:val="003A5301"/>
    <w:rsid w:val="003A53E0"/>
    <w:rsid w:val="003A5E3E"/>
    <w:rsid w:val="003A6B20"/>
    <w:rsid w:val="003A7035"/>
    <w:rsid w:val="003B1D6D"/>
    <w:rsid w:val="003B517E"/>
    <w:rsid w:val="003B6059"/>
    <w:rsid w:val="003B7189"/>
    <w:rsid w:val="003B7766"/>
    <w:rsid w:val="003C0C5E"/>
    <w:rsid w:val="003C0E6C"/>
    <w:rsid w:val="003C20B8"/>
    <w:rsid w:val="003C2AFB"/>
    <w:rsid w:val="003C49CC"/>
    <w:rsid w:val="003D0B33"/>
    <w:rsid w:val="003D0DEC"/>
    <w:rsid w:val="003D163D"/>
    <w:rsid w:val="003D176E"/>
    <w:rsid w:val="003D22B4"/>
    <w:rsid w:val="003D54D4"/>
    <w:rsid w:val="003D6845"/>
    <w:rsid w:val="003D6F8E"/>
    <w:rsid w:val="003D7072"/>
    <w:rsid w:val="003E1FF5"/>
    <w:rsid w:val="003E20C0"/>
    <w:rsid w:val="003E2B7E"/>
    <w:rsid w:val="003E52B8"/>
    <w:rsid w:val="003E5D1C"/>
    <w:rsid w:val="003E5E38"/>
    <w:rsid w:val="003E6C73"/>
    <w:rsid w:val="003E7022"/>
    <w:rsid w:val="003E7E06"/>
    <w:rsid w:val="003F0967"/>
    <w:rsid w:val="003F0F17"/>
    <w:rsid w:val="003F1BEF"/>
    <w:rsid w:val="003F1C2E"/>
    <w:rsid w:val="003F22BD"/>
    <w:rsid w:val="003F3206"/>
    <w:rsid w:val="003F322E"/>
    <w:rsid w:val="003F334E"/>
    <w:rsid w:val="003F3C63"/>
    <w:rsid w:val="003F4B97"/>
    <w:rsid w:val="003F6255"/>
    <w:rsid w:val="003F6B40"/>
    <w:rsid w:val="003F6BCC"/>
    <w:rsid w:val="003F754E"/>
    <w:rsid w:val="004010FA"/>
    <w:rsid w:val="00401166"/>
    <w:rsid w:val="00403B3C"/>
    <w:rsid w:val="00403B4B"/>
    <w:rsid w:val="00405389"/>
    <w:rsid w:val="00405469"/>
    <w:rsid w:val="004063F9"/>
    <w:rsid w:val="0040655B"/>
    <w:rsid w:val="00406EDF"/>
    <w:rsid w:val="00410754"/>
    <w:rsid w:val="004109A0"/>
    <w:rsid w:val="00412252"/>
    <w:rsid w:val="00412A03"/>
    <w:rsid w:val="00414741"/>
    <w:rsid w:val="00414E94"/>
    <w:rsid w:val="004157A5"/>
    <w:rsid w:val="00415CD3"/>
    <w:rsid w:val="00416338"/>
    <w:rsid w:val="00420CA3"/>
    <w:rsid w:val="00421215"/>
    <w:rsid w:val="004248E6"/>
    <w:rsid w:val="00425DBA"/>
    <w:rsid w:val="00425EAF"/>
    <w:rsid w:val="0042692C"/>
    <w:rsid w:val="00430C1A"/>
    <w:rsid w:val="00430DF0"/>
    <w:rsid w:val="00431DCC"/>
    <w:rsid w:val="00433412"/>
    <w:rsid w:val="00433D01"/>
    <w:rsid w:val="00434AA5"/>
    <w:rsid w:val="004371F7"/>
    <w:rsid w:val="004372C9"/>
    <w:rsid w:val="004407A0"/>
    <w:rsid w:val="00441432"/>
    <w:rsid w:val="00442D11"/>
    <w:rsid w:val="00443319"/>
    <w:rsid w:val="004434DF"/>
    <w:rsid w:val="004436FA"/>
    <w:rsid w:val="004438E7"/>
    <w:rsid w:val="00443908"/>
    <w:rsid w:val="00443CB9"/>
    <w:rsid w:val="0044470F"/>
    <w:rsid w:val="00444BA6"/>
    <w:rsid w:val="00445D08"/>
    <w:rsid w:val="00446A56"/>
    <w:rsid w:val="00446F76"/>
    <w:rsid w:val="00450903"/>
    <w:rsid w:val="004516E6"/>
    <w:rsid w:val="00451E63"/>
    <w:rsid w:val="0045248E"/>
    <w:rsid w:val="00452C42"/>
    <w:rsid w:val="00452DC2"/>
    <w:rsid w:val="004530CB"/>
    <w:rsid w:val="0045487B"/>
    <w:rsid w:val="00454F13"/>
    <w:rsid w:val="0045554E"/>
    <w:rsid w:val="00455B83"/>
    <w:rsid w:val="004566D6"/>
    <w:rsid w:val="00456EBB"/>
    <w:rsid w:val="00460414"/>
    <w:rsid w:val="00460562"/>
    <w:rsid w:val="0046136D"/>
    <w:rsid w:val="00462CA4"/>
    <w:rsid w:val="00462FE2"/>
    <w:rsid w:val="0046329C"/>
    <w:rsid w:val="00465010"/>
    <w:rsid w:val="00465D97"/>
    <w:rsid w:val="00466953"/>
    <w:rsid w:val="00466CF1"/>
    <w:rsid w:val="00466D24"/>
    <w:rsid w:val="0046794B"/>
    <w:rsid w:val="00470139"/>
    <w:rsid w:val="00471613"/>
    <w:rsid w:val="00471FC1"/>
    <w:rsid w:val="004727A5"/>
    <w:rsid w:val="00472AFF"/>
    <w:rsid w:val="00472B95"/>
    <w:rsid w:val="00472E8B"/>
    <w:rsid w:val="00476275"/>
    <w:rsid w:val="00477BC9"/>
    <w:rsid w:val="004803A7"/>
    <w:rsid w:val="00481432"/>
    <w:rsid w:val="00482A2E"/>
    <w:rsid w:val="00483375"/>
    <w:rsid w:val="00483CCA"/>
    <w:rsid w:val="00483CF6"/>
    <w:rsid w:val="00484AE9"/>
    <w:rsid w:val="00485646"/>
    <w:rsid w:val="00485835"/>
    <w:rsid w:val="004860E0"/>
    <w:rsid w:val="004867AB"/>
    <w:rsid w:val="00487D93"/>
    <w:rsid w:val="00490452"/>
    <w:rsid w:val="004904BA"/>
    <w:rsid w:val="0049093B"/>
    <w:rsid w:val="004915F0"/>
    <w:rsid w:val="00491D3C"/>
    <w:rsid w:val="00491DB5"/>
    <w:rsid w:val="004924C7"/>
    <w:rsid w:val="004958C3"/>
    <w:rsid w:val="00497106"/>
    <w:rsid w:val="0049763A"/>
    <w:rsid w:val="00497D03"/>
    <w:rsid w:val="004A0C43"/>
    <w:rsid w:val="004A16DB"/>
    <w:rsid w:val="004A1DDD"/>
    <w:rsid w:val="004A3724"/>
    <w:rsid w:val="004A37B5"/>
    <w:rsid w:val="004A3BEE"/>
    <w:rsid w:val="004A3C20"/>
    <w:rsid w:val="004A3DC6"/>
    <w:rsid w:val="004A4B39"/>
    <w:rsid w:val="004A5E05"/>
    <w:rsid w:val="004A5ECA"/>
    <w:rsid w:val="004A6108"/>
    <w:rsid w:val="004A6B45"/>
    <w:rsid w:val="004A6CC8"/>
    <w:rsid w:val="004A6D19"/>
    <w:rsid w:val="004A763A"/>
    <w:rsid w:val="004A7843"/>
    <w:rsid w:val="004A7EF4"/>
    <w:rsid w:val="004B009C"/>
    <w:rsid w:val="004B112F"/>
    <w:rsid w:val="004B1344"/>
    <w:rsid w:val="004B1470"/>
    <w:rsid w:val="004B1F0B"/>
    <w:rsid w:val="004B244C"/>
    <w:rsid w:val="004B282C"/>
    <w:rsid w:val="004B5B99"/>
    <w:rsid w:val="004B5F6D"/>
    <w:rsid w:val="004B6782"/>
    <w:rsid w:val="004B6C01"/>
    <w:rsid w:val="004B75B9"/>
    <w:rsid w:val="004C01B4"/>
    <w:rsid w:val="004C03CC"/>
    <w:rsid w:val="004C05DC"/>
    <w:rsid w:val="004C0E39"/>
    <w:rsid w:val="004C0E96"/>
    <w:rsid w:val="004C1345"/>
    <w:rsid w:val="004C268E"/>
    <w:rsid w:val="004C26B5"/>
    <w:rsid w:val="004C26F6"/>
    <w:rsid w:val="004C2856"/>
    <w:rsid w:val="004C4022"/>
    <w:rsid w:val="004C4106"/>
    <w:rsid w:val="004C410C"/>
    <w:rsid w:val="004C4676"/>
    <w:rsid w:val="004C56EF"/>
    <w:rsid w:val="004C5934"/>
    <w:rsid w:val="004C5DD0"/>
    <w:rsid w:val="004C6F32"/>
    <w:rsid w:val="004C7231"/>
    <w:rsid w:val="004D1921"/>
    <w:rsid w:val="004D1CC2"/>
    <w:rsid w:val="004D2294"/>
    <w:rsid w:val="004D4FE6"/>
    <w:rsid w:val="004D5CE9"/>
    <w:rsid w:val="004D651D"/>
    <w:rsid w:val="004D6B21"/>
    <w:rsid w:val="004D772F"/>
    <w:rsid w:val="004E0436"/>
    <w:rsid w:val="004E0DEB"/>
    <w:rsid w:val="004E1158"/>
    <w:rsid w:val="004E1302"/>
    <w:rsid w:val="004E14AD"/>
    <w:rsid w:val="004E18F6"/>
    <w:rsid w:val="004E2A29"/>
    <w:rsid w:val="004E2C39"/>
    <w:rsid w:val="004E315D"/>
    <w:rsid w:val="004E4585"/>
    <w:rsid w:val="004E4FF2"/>
    <w:rsid w:val="004E5AC7"/>
    <w:rsid w:val="004E601F"/>
    <w:rsid w:val="004E6A6F"/>
    <w:rsid w:val="004E7094"/>
    <w:rsid w:val="004E70E0"/>
    <w:rsid w:val="004E7D8A"/>
    <w:rsid w:val="004F0260"/>
    <w:rsid w:val="004F09AB"/>
    <w:rsid w:val="004F0C0B"/>
    <w:rsid w:val="004F214F"/>
    <w:rsid w:val="004F43AA"/>
    <w:rsid w:val="004F4C7C"/>
    <w:rsid w:val="004F4F90"/>
    <w:rsid w:val="004F5BF3"/>
    <w:rsid w:val="004F621F"/>
    <w:rsid w:val="004F6822"/>
    <w:rsid w:val="004F72BE"/>
    <w:rsid w:val="004F7D14"/>
    <w:rsid w:val="00500D7F"/>
    <w:rsid w:val="00501C7B"/>
    <w:rsid w:val="00501DB7"/>
    <w:rsid w:val="00501EFA"/>
    <w:rsid w:val="0050222D"/>
    <w:rsid w:val="005029A7"/>
    <w:rsid w:val="00502C53"/>
    <w:rsid w:val="00503155"/>
    <w:rsid w:val="005037E7"/>
    <w:rsid w:val="00504642"/>
    <w:rsid w:val="0050527B"/>
    <w:rsid w:val="00505831"/>
    <w:rsid w:val="005071E2"/>
    <w:rsid w:val="00507BB4"/>
    <w:rsid w:val="0051033C"/>
    <w:rsid w:val="00511462"/>
    <w:rsid w:val="005115B8"/>
    <w:rsid w:val="00511E84"/>
    <w:rsid w:val="0051311F"/>
    <w:rsid w:val="00514C6D"/>
    <w:rsid w:val="00515DB1"/>
    <w:rsid w:val="00516A9B"/>
    <w:rsid w:val="00516B55"/>
    <w:rsid w:val="00521092"/>
    <w:rsid w:val="00521BAF"/>
    <w:rsid w:val="0052214A"/>
    <w:rsid w:val="005226B3"/>
    <w:rsid w:val="005233C7"/>
    <w:rsid w:val="00523BAB"/>
    <w:rsid w:val="005265A7"/>
    <w:rsid w:val="00527767"/>
    <w:rsid w:val="00527C6E"/>
    <w:rsid w:val="00530ED3"/>
    <w:rsid w:val="00531450"/>
    <w:rsid w:val="005332CB"/>
    <w:rsid w:val="00534815"/>
    <w:rsid w:val="005352C0"/>
    <w:rsid w:val="0053571B"/>
    <w:rsid w:val="0053645B"/>
    <w:rsid w:val="00537F09"/>
    <w:rsid w:val="00540E78"/>
    <w:rsid w:val="0054160A"/>
    <w:rsid w:val="00541CE2"/>
    <w:rsid w:val="005421BD"/>
    <w:rsid w:val="00542D82"/>
    <w:rsid w:val="00543318"/>
    <w:rsid w:val="00543423"/>
    <w:rsid w:val="00543F7F"/>
    <w:rsid w:val="005443E8"/>
    <w:rsid w:val="00544E81"/>
    <w:rsid w:val="00545E83"/>
    <w:rsid w:val="00547005"/>
    <w:rsid w:val="0055122A"/>
    <w:rsid w:val="00551379"/>
    <w:rsid w:val="00551BB5"/>
    <w:rsid w:val="00551F0A"/>
    <w:rsid w:val="005520A5"/>
    <w:rsid w:val="005529F6"/>
    <w:rsid w:val="00553470"/>
    <w:rsid w:val="00553CBC"/>
    <w:rsid w:val="005548D7"/>
    <w:rsid w:val="00555973"/>
    <w:rsid w:val="00555A30"/>
    <w:rsid w:val="00555FDF"/>
    <w:rsid w:val="00556117"/>
    <w:rsid w:val="00557C40"/>
    <w:rsid w:val="00560292"/>
    <w:rsid w:val="0056180F"/>
    <w:rsid w:val="0056189A"/>
    <w:rsid w:val="005629A3"/>
    <w:rsid w:val="0056337E"/>
    <w:rsid w:val="00563889"/>
    <w:rsid w:val="0056443F"/>
    <w:rsid w:val="0056582C"/>
    <w:rsid w:val="00565AA0"/>
    <w:rsid w:val="0056629D"/>
    <w:rsid w:val="00566CCD"/>
    <w:rsid w:val="00567363"/>
    <w:rsid w:val="005673FE"/>
    <w:rsid w:val="00567FC3"/>
    <w:rsid w:val="00571ACC"/>
    <w:rsid w:val="00572E19"/>
    <w:rsid w:val="0057399C"/>
    <w:rsid w:val="00573AFE"/>
    <w:rsid w:val="005764B2"/>
    <w:rsid w:val="00577A6E"/>
    <w:rsid w:val="00577C67"/>
    <w:rsid w:val="00577FB3"/>
    <w:rsid w:val="00581986"/>
    <w:rsid w:val="00581AEB"/>
    <w:rsid w:val="00582434"/>
    <w:rsid w:val="0058363B"/>
    <w:rsid w:val="00584AF4"/>
    <w:rsid w:val="00585056"/>
    <w:rsid w:val="0058538F"/>
    <w:rsid w:val="005861FB"/>
    <w:rsid w:val="00586534"/>
    <w:rsid w:val="00586FC3"/>
    <w:rsid w:val="005871EE"/>
    <w:rsid w:val="0059228D"/>
    <w:rsid w:val="005930BC"/>
    <w:rsid w:val="005948A3"/>
    <w:rsid w:val="00595578"/>
    <w:rsid w:val="00595D18"/>
    <w:rsid w:val="00596035"/>
    <w:rsid w:val="005966FC"/>
    <w:rsid w:val="00596A50"/>
    <w:rsid w:val="00596E53"/>
    <w:rsid w:val="00597A6C"/>
    <w:rsid w:val="005A0E98"/>
    <w:rsid w:val="005A129A"/>
    <w:rsid w:val="005A1461"/>
    <w:rsid w:val="005A1A94"/>
    <w:rsid w:val="005A1E09"/>
    <w:rsid w:val="005A37BC"/>
    <w:rsid w:val="005A47C1"/>
    <w:rsid w:val="005A5031"/>
    <w:rsid w:val="005A64FA"/>
    <w:rsid w:val="005A750C"/>
    <w:rsid w:val="005A7DF1"/>
    <w:rsid w:val="005A7F66"/>
    <w:rsid w:val="005B1442"/>
    <w:rsid w:val="005B253E"/>
    <w:rsid w:val="005B3082"/>
    <w:rsid w:val="005B440B"/>
    <w:rsid w:val="005B4BA7"/>
    <w:rsid w:val="005B4F12"/>
    <w:rsid w:val="005B5F69"/>
    <w:rsid w:val="005B6CC6"/>
    <w:rsid w:val="005B6E58"/>
    <w:rsid w:val="005B74B9"/>
    <w:rsid w:val="005B7BDD"/>
    <w:rsid w:val="005C0C06"/>
    <w:rsid w:val="005C0D24"/>
    <w:rsid w:val="005C1215"/>
    <w:rsid w:val="005C1805"/>
    <w:rsid w:val="005C3182"/>
    <w:rsid w:val="005C3751"/>
    <w:rsid w:val="005C3866"/>
    <w:rsid w:val="005C38D3"/>
    <w:rsid w:val="005C47BB"/>
    <w:rsid w:val="005C53A7"/>
    <w:rsid w:val="005C5855"/>
    <w:rsid w:val="005C5A49"/>
    <w:rsid w:val="005C5A7F"/>
    <w:rsid w:val="005C5CA5"/>
    <w:rsid w:val="005C6971"/>
    <w:rsid w:val="005C6F1D"/>
    <w:rsid w:val="005C6F88"/>
    <w:rsid w:val="005C7728"/>
    <w:rsid w:val="005C77A8"/>
    <w:rsid w:val="005C7F05"/>
    <w:rsid w:val="005D0466"/>
    <w:rsid w:val="005D0601"/>
    <w:rsid w:val="005D1696"/>
    <w:rsid w:val="005D2680"/>
    <w:rsid w:val="005D2B16"/>
    <w:rsid w:val="005D3587"/>
    <w:rsid w:val="005D49F4"/>
    <w:rsid w:val="005D4BB2"/>
    <w:rsid w:val="005D6ED0"/>
    <w:rsid w:val="005D7A40"/>
    <w:rsid w:val="005D7E4A"/>
    <w:rsid w:val="005E1257"/>
    <w:rsid w:val="005E135F"/>
    <w:rsid w:val="005E43D7"/>
    <w:rsid w:val="005E4BC3"/>
    <w:rsid w:val="005E6CB5"/>
    <w:rsid w:val="005E6EFA"/>
    <w:rsid w:val="005E6F56"/>
    <w:rsid w:val="005E7FCF"/>
    <w:rsid w:val="005F0AD7"/>
    <w:rsid w:val="005F11CB"/>
    <w:rsid w:val="005F1D3B"/>
    <w:rsid w:val="005F29FF"/>
    <w:rsid w:val="005F4B51"/>
    <w:rsid w:val="005F50B9"/>
    <w:rsid w:val="005F6AA1"/>
    <w:rsid w:val="00601A67"/>
    <w:rsid w:val="00602422"/>
    <w:rsid w:val="006024DE"/>
    <w:rsid w:val="00602887"/>
    <w:rsid w:val="00603524"/>
    <w:rsid w:val="00604FCA"/>
    <w:rsid w:val="00605268"/>
    <w:rsid w:val="0060657D"/>
    <w:rsid w:val="0060732D"/>
    <w:rsid w:val="006077D7"/>
    <w:rsid w:val="006111CC"/>
    <w:rsid w:val="00611612"/>
    <w:rsid w:val="00611941"/>
    <w:rsid w:val="00613C0B"/>
    <w:rsid w:val="006140BA"/>
    <w:rsid w:val="00615752"/>
    <w:rsid w:val="006167A2"/>
    <w:rsid w:val="006172A7"/>
    <w:rsid w:val="00617682"/>
    <w:rsid w:val="00617876"/>
    <w:rsid w:val="00621104"/>
    <w:rsid w:val="006216DD"/>
    <w:rsid w:val="00622828"/>
    <w:rsid w:val="00623C3E"/>
    <w:rsid w:val="00624111"/>
    <w:rsid w:val="0062473B"/>
    <w:rsid w:val="00625671"/>
    <w:rsid w:val="00626334"/>
    <w:rsid w:val="00626F1B"/>
    <w:rsid w:val="00627C7F"/>
    <w:rsid w:val="00627CE8"/>
    <w:rsid w:val="006310A8"/>
    <w:rsid w:val="006311DA"/>
    <w:rsid w:val="0063174D"/>
    <w:rsid w:val="00631F13"/>
    <w:rsid w:val="00632387"/>
    <w:rsid w:val="006328C0"/>
    <w:rsid w:val="00633A41"/>
    <w:rsid w:val="006350D4"/>
    <w:rsid w:val="006353A8"/>
    <w:rsid w:val="0063736A"/>
    <w:rsid w:val="00640FD3"/>
    <w:rsid w:val="006415A3"/>
    <w:rsid w:val="00642CA2"/>
    <w:rsid w:val="006437D6"/>
    <w:rsid w:val="00643D13"/>
    <w:rsid w:val="00644145"/>
    <w:rsid w:val="006445FA"/>
    <w:rsid w:val="00644A96"/>
    <w:rsid w:val="006457BF"/>
    <w:rsid w:val="00645A30"/>
    <w:rsid w:val="00645A56"/>
    <w:rsid w:val="00647856"/>
    <w:rsid w:val="0064794E"/>
    <w:rsid w:val="0064799D"/>
    <w:rsid w:val="00650CCF"/>
    <w:rsid w:val="00651CE0"/>
    <w:rsid w:val="00652A05"/>
    <w:rsid w:val="00652DAF"/>
    <w:rsid w:val="006530BD"/>
    <w:rsid w:val="00653F39"/>
    <w:rsid w:val="00653FA7"/>
    <w:rsid w:val="00654C65"/>
    <w:rsid w:val="00655942"/>
    <w:rsid w:val="00655CBB"/>
    <w:rsid w:val="00656D05"/>
    <w:rsid w:val="0066086E"/>
    <w:rsid w:val="00660E48"/>
    <w:rsid w:val="00661FFD"/>
    <w:rsid w:val="0066213B"/>
    <w:rsid w:val="00663B45"/>
    <w:rsid w:val="006658E5"/>
    <w:rsid w:val="0066619C"/>
    <w:rsid w:val="00666623"/>
    <w:rsid w:val="00666680"/>
    <w:rsid w:val="0066691E"/>
    <w:rsid w:val="00667415"/>
    <w:rsid w:val="0066750A"/>
    <w:rsid w:val="006675D1"/>
    <w:rsid w:val="00671840"/>
    <w:rsid w:val="0067281C"/>
    <w:rsid w:val="0067318A"/>
    <w:rsid w:val="00673927"/>
    <w:rsid w:val="0067477A"/>
    <w:rsid w:val="00674E66"/>
    <w:rsid w:val="0067528D"/>
    <w:rsid w:val="006759D2"/>
    <w:rsid w:val="00675D2F"/>
    <w:rsid w:val="00677367"/>
    <w:rsid w:val="00677AF4"/>
    <w:rsid w:val="006819E2"/>
    <w:rsid w:val="00683056"/>
    <w:rsid w:val="00683D73"/>
    <w:rsid w:val="00684A42"/>
    <w:rsid w:val="00685768"/>
    <w:rsid w:val="00687464"/>
    <w:rsid w:val="006906BB"/>
    <w:rsid w:val="00690F25"/>
    <w:rsid w:val="006917F1"/>
    <w:rsid w:val="00691A3F"/>
    <w:rsid w:val="00692121"/>
    <w:rsid w:val="00693766"/>
    <w:rsid w:val="00693E33"/>
    <w:rsid w:val="00694380"/>
    <w:rsid w:val="006944AE"/>
    <w:rsid w:val="00694E18"/>
    <w:rsid w:val="00696FF5"/>
    <w:rsid w:val="006971B2"/>
    <w:rsid w:val="006971BC"/>
    <w:rsid w:val="0069787B"/>
    <w:rsid w:val="00697B67"/>
    <w:rsid w:val="00697E12"/>
    <w:rsid w:val="006A0A6D"/>
    <w:rsid w:val="006A1179"/>
    <w:rsid w:val="006A21F7"/>
    <w:rsid w:val="006A2637"/>
    <w:rsid w:val="006A2CF6"/>
    <w:rsid w:val="006A46D3"/>
    <w:rsid w:val="006A4B95"/>
    <w:rsid w:val="006A5CD4"/>
    <w:rsid w:val="006A6D4C"/>
    <w:rsid w:val="006A72DD"/>
    <w:rsid w:val="006A74E7"/>
    <w:rsid w:val="006A796A"/>
    <w:rsid w:val="006A79F5"/>
    <w:rsid w:val="006A7A87"/>
    <w:rsid w:val="006A7F4D"/>
    <w:rsid w:val="006B0906"/>
    <w:rsid w:val="006B0EB4"/>
    <w:rsid w:val="006B1036"/>
    <w:rsid w:val="006B1F0B"/>
    <w:rsid w:val="006B20D3"/>
    <w:rsid w:val="006B27A7"/>
    <w:rsid w:val="006B2A7F"/>
    <w:rsid w:val="006B2AAA"/>
    <w:rsid w:val="006B484E"/>
    <w:rsid w:val="006B5358"/>
    <w:rsid w:val="006B5778"/>
    <w:rsid w:val="006B5896"/>
    <w:rsid w:val="006B5D53"/>
    <w:rsid w:val="006B60B8"/>
    <w:rsid w:val="006B612C"/>
    <w:rsid w:val="006B6E25"/>
    <w:rsid w:val="006C0E4E"/>
    <w:rsid w:val="006C14E5"/>
    <w:rsid w:val="006C1FF1"/>
    <w:rsid w:val="006C2034"/>
    <w:rsid w:val="006C3138"/>
    <w:rsid w:val="006C42A7"/>
    <w:rsid w:val="006C61B9"/>
    <w:rsid w:val="006C6206"/>
    <w:rsid w:val="006C77D1"/>
    <w:rsid w:val="006D4431"/>
    <w:rsid w:val="006D4936"/>
    <w:rsid w:val="006D4C13"/>
    <w:rsid w:val="006D4F2E"/>
    <w:rsid w:val="006D662E"/>
    <w:rsid w:val="006D69D9"/>
    <w:rsid w:val="006D7462"/>
    <w:rsid w:val="006E0659"/>
    <w:rsid w:val="006E084D"/>
    <w:rsid w:val="006E19B9"/>
    <w:rsid w:val="006E19C5"/>
    <w:rsid w:val="006E2097"/>
    <w:rsid w:val="006E2991"/>
    <w:rsid w:val="006E2D3D"/>
    <w:rsid w:val="006E2D53"/>
    <w:rsid w:val="006E3ADC"/>
    <w:rsid w:val="006E4844"/>
    <w:rsid w:val="006F0390"/>
    <w:rsid w:val="006F1914"/>
    <w:rsid w:val="006F197E"/>
    <w:rsid w:val="006F1C24"/>
    <w:rsid w:val="006F2C3A"/>
    <w:rsid w:val="006F38DE"/>
    <w:rsid w:val="006F486E"/>
    <w:rsid w:val="006F49BB"/>
    <w:rsid w:val="006F61ED"/>
    <w:rsid w:val="006F6393"/>
    <w:rsid w:val="006F666F"/>
    <w:rsid w:val="006F6E0C"/>
    <w:rsid w:val="006F73B0"/>
    <w:rsid w:val="006F7998"/>
    <w:rsid w:val="00700816"/>
    <w:rsid w:val="00701B31"/>
    <w:rsid w:val="00702083"/>
    <w:rsid w:val="00702234"/>
    <w:rsid w:val="00703804"/>
    <w:rsid w:val="00704636"/>
    <w:rsid w:val="00706B50"/>
    <w:rsid w:val="00706D41"/>
    <w:rsid w:val="00707BA0"/>
    <w:rsid w:val="00707E91"/>
    <w:rsid w:val="00707ED9"/>
    <w:rsid w:val="00710786"/>
    <w:rsid w:val="00711EEA"/>
    <w:rsid w:val="007123FD"/>
    <w:rsid w:val="00713830"/>
    <w:rsid w:val="00713D43"/>
    <w:rsid w:val="00714453"/>
    <w:rsid w:val="007156DE"/>
    <w:rsid w:val="0071599F"/>
    <w:rsid w:val="00715D1A"/>
    <w:rsid w:val="0071675A"/>
    <w:rsid w:val="00716F13"/>
    <w:rsid w:val="00717755"/>
    <w:rsid w:val="00717F49"/>
    <w:rsid w:val="007204F0"/>
    <w:rsid w:val="00720749"/>
    <w:rsid w:val="00720F0C"/>
    <w:rsid w:val="00721D0D"/>
    <w:rsid w:val="007226BC"/>
    <w:rsid w:val="00722A48"/>
    <w:rsid w:val="00723D6D"/>
    <w:rsid w:val="00724534"/>
    <w:rsid w:val="00724D5E"/>
    <w:rsid w:val="00724FFC"/>
    <w:rsid w:val="00725644"/>
    <w:rsid w:val="00725CD4"/>
    <w:rsid w:val="00726106"/>
    <w:rsid w:val="00727571"/>
    <w:rsid w:val="00727C04"/>
    <w:rsid w:val="00727D48"/>
    <w:rsid w:val="00730BA2"/>
    <w:rsid w:val="00732B19"/>
    <w:rsid w:val="0073392C"/>
    <w:rsid w:val="00733A60"/>
    <w:rsid w:val="00733AC1"/>
    <w:rsid w:val="007349A5"/>
    <w:rsid w:val="00734AEC"/>
    <w:rsid w:val="00734D92"/>
    <w:rsid w:val="007367C5"/>
    <w:rsid w:val="007369B8"/>
    <w:rsid w:val="007369C8"/>
    <w:rsid w:val="0073759A"/>
    <w:rsid w:val="007404CB"/>
    <w:rsid w:val="00742922"/>
    <w:rsid w:val="0074312B"/>
    <w:rsid w:val="00743523"/>
    <w:rsid w:val="00743596"/>
    <w:rsid w:val="0074468E"/>
    <w:rsid w:val="007466FF"/>
    <w:rsid w:val="0074677F"/>
    <w:rsid w:val="0074689D"/>
    <w:rsid w:val="00746AAE"/>
    <w:rsid w:val="00750247"/>
    <w:rsid w:val="00751C7E"/>
    <w:rsid w:val="00752B46"/>
    <w:rsid w:val="007537F4"/>
    <w:rsid w:val="007558B0"/>
    <w:rsid w:val="00756CB5"/>
    <w:rsid w:val="007572FA"/>
    <w:rsid w:val="00757953"/>
    <w:rsid w:val="0076088C"/>
    <w:rsid w:val="00760F36"/>
    <w:rsid w:val="00761549"/>
    <w:rsid w:val="007615DC"/>
    <w:rsid w:val="00762CCB"/>
    <w:rsid w:val="007638CD"/>
    <w:rsid w:val="007643BD"/>
    <w:rsid w:val="007653B9"/>
    <w:rsid w:val="007653FB"/>
    <w:rsid w:val="00766FAF"/>
    <w:rsid w:val="007670FE"/>
    <w:rsid w:val="007671C0"/>
    <w:rsid w:val="00771551"/>
    <w:rsid w:val="00773C7F"/>
    <w:rsid w:val="00774512"/>
    <w:rsid w:val="00774947"/>
    <w:rsid w:val="007757DD"/>
    <w:rsid w:val="00776572"/>
    <w:rsid w:val="00777ACA"/>
    <w:rsid w:val="00777E1B"/>
    <w:rsid w:val="0078056E"/>
    <w:rsid w:val="007806A3"/>
    <w:rsid w:val="0078151E"/>
    <w:rsid w:val="00781C69"/>
    <w:rsid w:val="00781FA1"/>
    <w:rsid w:val="007821CB"/>
    <w:rsid w:val="00782746"/>
    <w:rsid w:val="0078346B"/>
    <w:rsid w:val="00783CBD"/>
    <w:rsid w:val="0078603A"/>
    <w:rsid w:val="007866B0"/>
    <w:rsid w:val="00786A6B"/>
    <w:rsid w:val="00787024"/>
    <w:rsid w:val="00790220"/>
    <w:rsid w:val="00790CC3"/>
    <w:rsid w:val="007913E3"/>
    <w:rsid w:val="0079245C"/>
    <w:rsid w:val="00792D4F"/>
    <w:rsid w:val="00792FAE"/>
    <w:rsid w:val="007931FB"/>
    <w:rsid w:val="00794B11"/>
    <w:rsid w:val="00795F7B"/>
    <w:rsid w:val="007961F6"/>
    <w:rsid w:val="00796DD6"/>
    <w:rsid w:val="00797C3C"/>
    <w:rsid w:val="007A05CC"/>
    <w:rsid w:val="007A067D"/>
    <w:rsid w:val="007A0B5B"/>
    <w:rsid w:val="007A2536"/>
    <w:rsid w:val="007A2EAD"/>
    <w:rsid w:val="007A2F8C"/>
    <w:rsid w:val="007A3D2E"/>
    <w:rsid w:val="007A4C88"/>
    <w:rsid w:val="007A5998"/>
    <w:rsid w:val="007A6CA6"/>
    <w:rsid w:val="007B0BD1"/>
    <w:rsid w:val="007B1073"/>
    <w:rsid w:val="007B1484"/>
    <w:rsid w:val="007B3B86"/>
    <w:rsid w:val="007B4E79"/>
    <w:rsid w:val="007B4EDB"/>
    <w:rsid w:val="007B649F"/>
    <w:rsid w:val="007B6C10"/>
    <w:rsid w:val="007B711D"/>
    <w:rsid w:val="007C25DF"/>
    <w:rsid w:val="007C40E1"/>
    <w:rsid w:val="007C4F06"/>
    <w:rsid w:val="007C5B41"/>
    <w:rsid w:val="007C66FE"/>
    <w:rsid w:val="007C6B59"/>
    <w:rsid w:val="007C6BB6"/>
    <w:rsid w:val="007C7413"/>
    <w:rsid w:val="007C7AF4"/>
    <w:rsid w:val="007C7D5E"/>
    <w:rsid w:val="007D04EA"/>
    <w:rsid w:val="007D163A"/>
    <w:rsid w:val="007D2D03"/>
    <w:rsid w:val="007D5DB1"/>
    <w:rsid w:val="007D67D4"/>
    <w:rsid w:val="007D6F04"/>
    <w:rsid w:val="007D795C"/>
    <w:rsid w:val="007D7FF8"/>
    <w:rsid w:val="007E20A8"/>
    <w:rsid w:val="007E2452"/>
    <w:rsid w:val="007E24DD"/>
    <w:rsid w:val="007E2FBE"/>
    <w:rsid w:val="007E370C"/>
    <w:rsid w:val="007E448A"/>
    <w:rsid w:val="007E49BE"/>
    <w:rsid w:val="007E5178"/>
    <w:rsid w:val="007E58A0"/>
    <w:rsid w:val="007E642C"/>
    <w:rsid w:val="007E68FD"/>
    <w:rsid w:val="007E732B"/>
    <w:rsid w:val="007F29AF"/>
    <w:rsid w:val="007F35DE"/>
    <w:rsid w:val="007F56E7"/>
    <w:rsid w:val="007F5D92"/>
    <w:rsid w:val="007F6F5F"/>
    <w:rsid w:val="007F736D"/>
    <w:rsid w:val="007F7574"/>
    <w:rsid w:val="00800AF8"/>
    <w:rsid w:val="00800B0D"/>
    <w:rsid w:val="00801AF2"/>
    <w:rsid w:val="00801E09"/>
    <w:rsid w:val="0080269F"/>
    <w:rsid w:val="00802DEB"/>
    <w:rsid w:val="008031EE"/>
    <w:rsid w:val="00803589"/>
    <w:rsid w:val="008036F1"/>
    <w:rsid w:val="00803778"/>
    <w:rsid w:val="00804AF4"/>
    <w:rsid w:val="00804BCD"/>
    <w:rsid w:val="008058F1"/>
    <w:rsid w:val="00806111"/>
    <w:rsid w:val="008066CE"/>
    <w:rsid w:val="0080690A"/>
    <w:rsid w:val="00806CA0"/>
    <w:rsid w:val="0080733D"/>
    <w:rsid w:val="008073EE"/>
    <w:rsid w:val="00807813"/>
    <w:rsid w:val="00807B64"/>
    <w:rsid w:val="0081025F"/>
    <w:rsid w:val="008106A4"/>
    <w:rsid w:val="0081098F"/>
    <w:rsid w:val="00811C74"/>
    <w:rsid w:val="00811D33"/>
    <w:rsid w:val="00812101"/>
    <w:rsid w:val="008137EA"/>
    <w:rsid w:val="00813E28"/>
    <w:rsid w:val="008148EE"/>
    <w:rsid w:val="00814927"/>
    <w:rsid w:val="00814934"/>
    <w:rsid w:val="0081519D"/>
    <w:rsid w:val="008163C7"/>
    <w:rsid w:val="008168BE"/>
    <w:rsid w:val="00817CC4"/>
    <w:rsid w:val="0082187D"/>
    <w:rsid w:val="00821BD1"/>
    <w:rsid w:val="00821DCA"/>
    <w:rsid w:val="00822513"/>
    <w:rsid w:val="00822BCB"/>
    <w:rsid w:val="00822F96"/>
    <w:rsid w:val="0082352E"/>
    <w:rsid w:val="008238DA"/>
    <w:rsid w:val="0082454F"/>
    <w:rsid w:val="00824758"/>
    <w:rsid w:val="008247DC"/>
    <w:rsid w:val="0082551E"/>
    <w:rsid w:val="0082622D"/>
    <w:rsid w:val="00827251"/>
    <w:rsid w:val="00827296"/>
    <w:rsid w:val="00827603"/>
    <w:rsid w:val="008278AF"/>
    <w:rsid w:val="008309CC"/>
    <w:rsid w:val="00830F65"/>
    <w:rsid w:val="00832F9A"/>
    <w:rsid w:val="0083382D"/>
    <w:rsid w:val="00834668"/>
    <w:rsid w:val="0083539B"/>
    <w:rsid w:val="0083602A"/>
    <w:rsid w:val="00836B7C"/>
    <w:rsid w:val="00837C2D"/>
    <w:rsid w:val="00840124"/>
    <w:rsid w:val="00840D2B"/>
    <w:rsid w:val="00840DFA"/>
    <w:rsid w:val="00841078"/>
    <w:rsid w:val="00841D3E"/>
    <w:rsid w:val="00842E6F"/>
    <w:rsid w:val="0084405D"/>
    <w:rsid w:val="0084434C"/>
    <w:rsid w:val="00844890"/>
    <w:rsid w:val="00845985"/>
    <w:rsid w:val="008468FC"/>
    <w:rsid w:val="00846AAF"/>
    <w:rsid w:val="00846E86"/>
    <w:rsid w:val="0084706B"/>
    <w:rsid w:val="00847690"/>
    <w:rsid w:val="00847C43"/>
    <w:rsid w:val="008502E4"/>
    <w:rsid w:val="00850779"/>
    <w:rsid w:val="008516D7"/>
    <w:rsid w:val="008521D8"/>
    <w:rsid w:val="00853612"/>
    <w:rsid w:val="00853C7F"/>
    <w:rsid w:val="00854361"/>
    <w:rsid w:val="008543B5"/>
    <w:rsid w:val="00855414"/>
    <w:rsid w:val="00855A54"/>
    <w:rsid w:val="00855A9A"/>
    <w:rsid w:val="00855F5E"/>
    <w:rsid w:val="00856E2B"/>
    <w:rsid w:val="00856E32"/>
    <w:rsid w:val="00857F1A"/>
    <w:rsid w:val="00861910"/>
    <w:rsid w:val="00861CFF"/>
    <w:rsid w:val="00862D1E"/>
    <w:rsid w:val="00863398"/>
    <w:rsid w:val="00863624"/>
    <w:rsid w:val="0086377B"/>
    <w:rsid w:val="0086394A"/>
    <w:rsid w:val="00864616"/>
    <w:rsid w:val="008646F3"/>
    <w:rsid w:val="008648D0"/>
    <w:rsid w:val="008655F6"/>
    <w:rsid w:val="0086726F"/>
    <w:rsid w:val="00870BE5"/>
    <w:rsid w:val="00870C31"/>
    <w:rsid w:val="00870F2B"/>
    <w:rsid w:val="00871E43"/>
    <w:rsid w:val="0087202E"/>
    <w:rsid w:val="008728BC"/>
    <w:rsid w:val="00872BA8"/>
    <w:rsid w:val="008735A8"/>
    <w:rsid w:val="00874A10"/>
    <w:rsid w:val="00874B01"/>
    <w:rsid w:val="00875A0E"/>
    <w:rsid w:val="00876335"/>
    <w:rsid w:val="00876A5C"/>
    <w:rsid w:val="00876C50"/>
    <w:rsid w:val="00880192"/>
    <w:rsid w:val="008805D0"/>
    <w:rsid w:val="0088355D"/>
    <w:rsid w:val="00885490"/>
    <w:rsid w:val="00885C79"/>
    <w:rsid w:val="00886179"/>
    <w:rsid w:val="00886DF5"/>
    <w:rsid w:val="00886EE6"/>
    <w:rsid w:val="00890871"/>
    <w:rsid w:val="0089090E"/>
    <w:rsid w:val="00890FC3"/>
    <w:rsid w:val="00891B0D"/>
    <w:rsid w:val="008940B8"/>
    <w:rsid w:val="0089531D"/>
    <w:rsid w:val="0089561F"/>
    <w:rsid w:val="008959A1"/>
    <w:rsid w:val="00895A00"/>
    <w:rsid w:val="00895F45"/>
    <w:rsid w:val="008969FA"/>
    <w:rsid w:val="00896FB7"/>
    <w:rsid w:val="00897110"/>
    <w:rsid w:val="00897324"/>
    <w:rsid w:val="008A03AE"/>
    <w:rsid w:val="008A07B8"/>
    <w:rsid w:val="008A0AD9"/>
    <w:rsid w:val="008A13C2"/>
    <w:rsid w:val="008A1F90"/>
    <w:rsid w:val="008A2885"/>
    <w:rsid w:val="008A3681"/>
    <w:rsid w:val="008A36DA"/>
    <w:rsid w:val="008A3A49"/>
    <w:rsid w:val="008A3EA5"/>
    <w:rsid w:val="008A45A7"/>
    <w:rsid w:val="008A4A20"/>
    <w:rsid w:val="008A5082"/>
    <w:rsid w:val="008A5358"/>
    <w:rsid w:val="008A536E"/>
    <w:rsid w:val="008A598E"/>
    <w:rsid w:val="008A5D99"/>
    <w:rsid w:val="008A6715"/>
    <w:rsid w:val="008B0063"/>
    <w:rsid w:val="008B006C"/>
    <w:rsid w:val="008B0D2E"/>
    <w:rsid w:val="008B146A"/>
    <w:rsid w:val="008B26C3"/>
    <w:rsid w:val="008B2727"/>
    <w:rsid w:val="008B2C16"/>
    <w:rsid w:val="008B41C2"/>
    <w:rsid w:val="008B4A5A"/>
    <w:rsid w:val="008B4A74"/>
    <w:rsid w:val="008B4B6A"/>
    <w:rsid w:val="008B651B"/>
    <w:rsid w:val="008C0018"/>
    <w:rsid w:val="008C0F4C"/>
    <w:rsid w:val="008C2160"/>
    <w:rsid w:val="008C276F"/>
    <w:rsid w:val="008C2A80"/>
    <w:rsid w:val="008C2B6E"/>
    <w:rsid w:val="008C31D3"/>
    <w:rsid w:val="008C39C5"/>
    <w:rsid w:val="008C4220"/>
    <w:rsid w:val="008C47F1"/>
    <w:rsid w:val="008C4C6A"/>
    <w:rsid w:val="008C4DE7"/>
    <w:rsid w:val="008C513B"/>
    <w:rsid w:val="008C5595"/>
    <w:rsid w:val="008C7602"/>
    <w:rsid w:val="008C7665"/>
    <w:rsid w:val="008D016D"/>
    <w:rsid w:val="008D0E77"/>
    <w:rsid w:val="008D135B"/>
    <w:rsid w:val="008D14DD"/>
    <w:rsid w:val="008D4011"/>
    <w:rsid w:val="008D4610"/>
    <w:rsid w:val="008D50A7"/>
    <w:rsid w:val="008D5AEC"/>
    <w:rsid w:val="008D5B7C"/>
    <w:rsid w:val="008D6439"/>
    <w:rsid w:val="008D7719"/>
    <w:rsid w:val="008D7EF1"/>
    <w:rsid w:val="008E0390"/>
    <w:rsid w:val="008E14DA"/>
    <w:rsid w:val="008E18AD"/>
    <w:rsid w:val="008E2B69"/>
    <w:rsid w:val="008E330C"/>
    <w:rsid w:val="008E3390"/>
    <w:rsid w:val="008E5B87"/>
    <w:rsid w:val="008E5EC7"/>
    <w:rsid w:val="008E632E"/>
    <w:rsid w:val="008E6589"/>
    <w:rsid w:val="008E6B70"/>
    <w:rsid w:val="008E7236"/>
    <w:rsid w:val="008E72EE"/>
    <w:rsid w:val="008F06F5"/>
    <w:rsid w:val="008F0F78"/>
    <w:rsid w:val="008F1CF5"/>
    <w:rsid w:val="008F2379"/>
    <w:rsid w:val="008F5969"/>
    <w:rsid w:val="008F7A87"/>
    <w:rsid w:val="0090031E"/>
    <w:rsid w:val="00900396"/>
    <w:rsid w:val="00900459"/>
    <w:rsid w:val="00900E7F"/>
    <w:rsid w:val="009017B3"/>
    <w:rsid w:val="00902E69"/>
    <w:rsid w:val="009032C3"/>
    <w:rsid w:val="0090361D"/>
    <w:rsid w:val="0090384D"/>
    <w:rsid w:val="0090395B"/>
    <w:rsid w:val="00903B2E"/>
    <w:rsid w:val="00905437"/>
    <w:rsid w:val="00905C82"/>
    <w:rsid w:val="009077B9"/>
    <w:rsid w:val="00907F02"/>
    <w:rsid w:val="00907FA4"/>
    <w:rsid w:val="00907FB1"/>
    <w:rsid w:val="009100AB"/>
    <w:rsid w:val="00910330"/>
    <w:rsid w:val="00910A7A"/>
    <w:rsid w:val="00911165"/>
    <w:rsid w:val="00912D86"/>
    <w:rsid w:val="00912FE3"/>
    <w:rsid w:val="00913099"/>
    <w:rsid w:val="009145E6"/>
    <w:rsid w:val="0091587B"/>
    <w:rsid w:val="00917CC3"/>
    <w:rsid w:val="009213D9"/>
    <w:rsid w:val="00922E65"/>
    <w:rsid w:val="009241AB"/>
    <w:rsid w:val="009241C5"/>
    <w:rsid w:val="00924A0C"/>
    <w:rsid w:val="00924D90"/>
    <w:rsid w:val="0092510A"/>
    <w:rsid w:val="0092559D"/>
    <w:rsid w:val="00925773"/>
    <w:rsid w:val="009261C2"/>
    <w:rsid w:val="00926767"/>
    <w:rsid w:val="00926AE4"/>
    <w:rsid w:val="00926B72"/>
    <w:rsid w:val="00927262"/>
    <w:rsid w:val="00927E71"/>
    <w:rsid w:val="0093029A"/>
    <w:rsid w:val="00931DE7"/>
    <w:rsid w:val="00932BD4"/>
    <w:rsid w:val="00932D59"/>
    <w:rsid w:val="0093314D"/>
    <w:rsid w:val="0093679A"/>
    <w:rsid w:val="00937586"/>
    <w:rsid w:val="00940456"/>
    <w:rsid w:val="009409C5"/>
    <w:rsid w:val="00941391"/>
    <w:rsid w:val="00942FFF"/>
    <w:rsid w:val="00943633"/>
    <w:rsid w:val="0094599D"/>
    <w:rsid w:val="009462D1"/>
    <w:rsid w:val="00946829"/>
    <w:rsid w:val="0094782C"/>
    <w:rsid w:val="00951AC9"/>
    <w:rsid w:val="00952C16"/>
    <w:rsid w:val="00953533"/>
    <w:rsid w:val="00953CC7"/>
    <w:rsid w:val="00954123"/>
    <w:rsid w:val="00954621"/>
    <w:rsid w:val="009550CF"/>
    <w:rsid w:val="00955CF4"/>
    <w:rsid w:val="00956BE8"/>
    <w:rsid w:val="00956F40"/>
    <w:rsid w:val="00960DE1"/>
    <w:rsid w:val="009629C2"/>
    <w:rsid w:val="009634B0"/>
    <w:rsid w:val="00964A3D"/>
    <w:rsid w:val="009655CB"/>
    <w:rsid w:val="00966DC3"/>
    <w:rsid w:val="00967021"/>
    <w:rsid w:val="00967878"/>
    <w:rsid w:val="00967BD3"/>
    <w:rsid w:val="00967F3F"/>
    <w:rsid w:val="009716DC"/>
    <w:rsid w:val="009722FE"/>
    <w:rsid w:val="00972CF9"/>
    <w:rsid w:val="0097350B"/>
    <w:rsid w:val="0097464B"/>
    <w:rsid w:val="00975678"/>
    <w:rsid w:val="009758C4"/>
    <w:rsid w:val="0097716B"/>
    <w:rsid w:val="00977542"/>
    <w:rsid w:val="00977E08"/>
    <w:rsid w:val="00981838"/>
    <w:rsid w:val="009819E4"/>
    <w:rsid w:val="00982A87"/>
    <w:rsid w:val="009832EC"/>
    <w:rsid w:val="009835F9"/>
    <w:rsid w:val="0098365B"/>
    <w:rsid w:val="00984755"/>
    <w:rsid w:val="009849C7"/>
    <w:rsid w:val="00984FD3"/>
    <w:rsid w:val="00985D89"/>
    <w:rsid w:val="0098606F"/>
    <w:rsid w:val="00987DBC"/>
    <w:rsid w:val="009908C8"/>
    <w:rsid w:val="0099119B"/>
    <w:rsid w:val="00992115"/>
    <w:rsid w:val="00992F12"/>
    <w:rsid w:val="00993DFB"/>
    <w:rsid w:val="00995C53"/>
    <w:rsid w:val="00996936"/>
    <w:rsid w:val="00996AF5"/>
    <w:rsid w:val="009974FF"/>
    <w:rsid w:val="00997E80"/>
    <w:rsid w:val="009A0C31"/>
    <w:rsid w:val="009A152A"/>
    <w:rsid w:val="009A17D8"/>
    <w:rsid w:val="009A18D0"/>
    <w:rsid w:val="009A2355"/>
    <w:rsid w:val="009A31FE"/>
    <w:rsid w:val="009A474B"/>
    <w:rsid w:val="009A4D42"/>
    <w:rsid w:val="009A5340"/>
    <w:rsid w:val="009A63C4"/>
    <w:rsid w:val="009A69F2"/>
    <w:rsid w:val="009A6AF2"/>
    <w:rsid w:val="009A7435"/>
    <w:rsid w:val="009A7BCB"/>
    <w:rsid w:val="009B02B8"/>
    <w:rsid w:val="009B1152"/>
    <w:rsid w:val="009B1E11"/>
    <w:rsid w:val="009B3C76"/>
    <w:rsid w:val="009B44C9"/>
    <w:rsid w:val="009B5228"/>
    <w:rsid w:val="009B5486"/>
    <w:rsid w:val="009B5970"/>
    <w:rsid w:val="009B627F"/>
    <w:rsid w:val="009B68BA"/>
    <w:rsid w:val="009B6E29"/>
    <w:rsid w:val="009B6EB9"/>
    <w:rsid w:val="009B74D0"/>
    <w:rsid w:val="009B7D7C"/>
    <w:rsid w:val="009C0A07"/>
    <w:rsid w:val="009C1CE2"/>
    <w:rsid w:val="009C249D"/>
    <w:rsid w:val="009C3FC5"/>
    <w:rsid w:val="009C4257"/>
    <w:rsid w:val="009C42B4"/>
    <w:rsid w:val="009C5655"/>
    <w:rsid w:val="009C5CE2"/>
    <w:rsid w:val="009C758B"/>
    <w:rsid w:val="009D0D84"/>
    <w:rsid w:val="009D24E5"/>
    <w:rsid w:val="009D2A29"/>
    <w:rsid w:val="009D412D"/>
    <w:rsid w:val="009D4E46"/>
    <w:rsid w:val="009D5A49"/>
    <w:rsid w:val="009D652A"/>
    <w:rsid w:val="009D7492"/>
    <w:rsid w:val="009D7BB3"/>
    <w:rsid w:val="009D7EB0"/>
    <w:rsid w:val="009E1C36"/>
    <w:rsid w:val="009E212D"/>
    <w:rsid w:val="009E2F84"/>
    <w:rsid w:val="009E35E7"/>
    <w:rsid w:val="009E3FE9"/>
    <w:rsid w:val="009E6EA6"/>
    <w:rsid w:val="009F04BA"/>
    <w:rsid w:val="009F10D0"/>
    <w:rsid w:val="009F33FE"/>
    <w:rsid w:val="009F51E0"/>
    <w:rsid w:val="009F5252"/>
    <w:rsid w:val="009F625C"/>
    <w:rsid w:val="009F6762"/>
    <w:rsid w:val="009F75A0"/>
    <w:rsid w:val="009F75C9"/>
    <w:rsid w:val="009F7EF1"/>
    <w:rsid w:val="009F7F2C"/>
    <w:rsid w:val="00A00E37"/>
    <w:rsid w:val="00A0134A"/>
    <w:rsid w:val="00A0159D"/>
    <w:rsid w:val="00A01A1C"/>
    <w:rsid w:val="00A02043"/>
    <w:rsid w:val="00A02584"/>
    <w:rsid w:val="00A02A96"/>
    <w:rsid w:val="00A04AB5"/>
    <w:rsid w:val="00A052FC"/>
    <w:rsid w:val="00A05783"/>
    <w:rsid w:val="00A060FF"/>
    <w:rsid w:val="00A071A4"/>
    <w:rsid w:val="00A072BA"/>
    <w:rsid w:val="00A07DD1"/>
    <w:rsid w:val="00A07F96"/>
    <w:rsid w:val="00A10E0D"/>
    <w:rsid w:val="00A112C6"/>
    <w:rsid w:val="00A114B8"/>
    <w:rsid w:val="00A116D2"/>
    <w:rsid w:val="00A11F44"/>
    <w:rsid w:val="00A1392E"/>
    <w:rsid w:val="00A13A62"/>
    <w:rsid w:val="00A13AF9"/>
    <w:rsid w:val="00A14041"/>
    <w:rsid w:val="00A158A4"/>
    <w:rsid w:val="00A167EA"/>
    <w:rsid w:val="00A16D37"/>
    <w:rsid w:val="00A20383"/>
    <w:rsid w:val="00A21DAB"/>
    <w:rsid w:val="00A225FB"/>
    <w:rsid w:val="00A22665"/>
    <w:rsid w:val="00A24E7B"/>
    <w:rsid w:val="00A25313"/>
    <w:rsid w:val="00A25DDB"/>
    <w:rsid w:val="00A264AF"/>
    <w:rsid w:val="00A272D7"/>
    <w:rsid w:val="00A301FD"/>
    <w:rsid w:val="00A3087E"/>
    <w:rsid w:val="00A30A6D"/>
    <w:rsid w:val="00A30AF1"/>
    <w:rsid w:val="00A310B9"/>
    <w:rsid w:val="00A3175C"/>
    <w:rsid w:val="00A31C9D"/>
    <w:rsid w:val="00A32BE1"/>
    <w:rsid w:val="00A32F6C"/>
    <w:rsid w:val="00A34953"/>
    <w:rsid w:val="00A36151"/>
    <w:rsid w:val="00A365DC"/>
    <w:rsid w:val="00A36DFD"/>
    <w:rsid w:val="00A37452"/>
    <w:rsid w:val="00A37911"/>
    <w:rsid w:val="00A40F5B"/>
    <w:rsid w:val="00A4214E"/>
    <w:rsid w:val="00A4298D"/>
    <w:rsid w:val="00A43621"/>
    <w:rsid w:val="00A43729"/>
    <w:rsid w:val="00A43A25"/>
    <w:rsid w:val="00A44DA2"/>
    <w:rsid w:val="00A44FE9"/>
    <w:rsid w:val="00A456C6"/>
    <w:rsid w:val="00A463BE"/>
    <w:rsid w:val="00A4653D"/>
    <w:rsid w:val="00A46861"/>
    <w:rsid w:val="00A468DE"/>
    <w:rsid w:val="00A46EFA"/>
    <w:rsid w:val="00A4714E"/>
    <w:rsid w:val="00A472B6"/>
    <w:rsid w:val="00A4779E"/>
    <w:rsid w:val="00A5102A"/>
    <w:rsid w:val="00A51627"/>
    <w:rsid w:val="00A51856"/>
    <w:rsid w:val="00A52238"/>
    <w:rsid w:val="00A52895"/>
    <w:rsid w:val="00A52D8C"/>
    <w:rsid w:val="00A5446C"/>
    <w:rsid w:val="00A55179"/>
    <w:rsid w:val="00A55204"/>
    <w:rsid w:val="00A56578"/>
    <w:rsid w:val="00A56D25"/>
    <w:rsid w:val="00A614C6"/>
    <w:rsid w:val="00A616C5"/>
    <w:rsid w:val="00A619A8"/>
    <w:rsid w:val="00A6322C"/>
    <w:rsid w:val="00A639B0"/>
    <w:rsid w:val="00A63A66"/>
    <w:rsid w:val="00A63D2F"/>
    <w:rsid w:val="00A659C7"/>
    <w:rsid w:val="00A65C37"/>
    <w:rsid w:val="00A66B96"/>
    <w:rsid w:val="00A6702A"/>
    <w:rsid w:val="00A671CE"/>
    <w:rsid w:val="00A710C1"/>
    <w:rsid w:val="00A71458"/>
    <w:rsid w:val="00A727A6"/>
    <w:rsid w:val="00A7573E"/>
    <w:rsid w:val="00A75CE3"/>
    <w:rsid w:val="00A76691"/>
    <w:rsid w:val="00A8017F"/>
    <w:rsid w:val="00A803B5"/>
    <w:rsid w:val="00A80E38"/>
    <w:rsid w:val="00A811AE"/>
    <w:rsid w:val="00A82C5D"/>
    <w:rsid w:val="00A832C2"/>
    <w:rsid w:val="00A85C33"/>
    <w:rsid w:val="00A8669F"/>
    <w:rsid w:val="00A86A9B"/>
    <w:rsid w:val="00A8776C"/>
    <w:rsid w:val="00A915F9"/>
    <w:rsid w:val="00A9287B"/>
    <w:rsid w:val="00A93135"/>
    <w:rsid w:val="00A93F41"/>
    <w:rsid w:val="00A945D8"/>
    <w:rsid w:val="00A948C5"/>
    <w:rsid w:val="00A9500D"/>
    <w:rsid w:val="00A954CA"/>
    <w:rsid w:val="00A96D05"/>
    <w:rsid w:val="00A97084"/>
    <w:rsid w:val="00A97EE0"/>
    <w:rsid w:val="00A97F1C"/>
    <w:rsid w:val="00AA0FC2"/>
    <w:rsid w:val="00AA1D25"/>
    <w:rsid w:val="00AA1F6F"/>
    <w:rsid w:val="00AA4301"/>
    <w:rsid w:val="00AA4406"/>
    <w:rsid w:val="00AA51A0"/>
    <w:rsid w:val="00AA5CE9"/>
    <w:rsid w:val="00AA5F23"/>
    <w:rsid w:val="00AA6809"/>
    <w:rsid w:val="00AA6AF5"/>
    <w:rsid w:val="00AA726E"/>
    <w:rsid w:val="00AA7800"/>
    <w:rsid w:val="00AB0CA0"/>
    <w:rsid w:val="00AB1109"/>
    <w:rsid w:val="00AB1574"/>
    <w:rsid w:val="00AB2601"/>
    <w:rsid w:val="00AB346C"/>
    <w:rsid w:val="00AB3A49"/>
    <w:rsid w:val="00AB4784"/>
    <w:rsid w:val="00AB57F1"/>
    <w:rsid w:val="00AC2327"/>
    <w:rsid w:val="00AC2675"/>
    <w:rsid w:val="00AC2C99"/>
    <w:rsid w:val="00AC321C"/>
    <w:rsid w:val="00AC4630"/>
    <w:rsid w:val="00AC5A0E"/>
    <w:rsid w:val="00AC6ACA"/>
    <w:rsid w:val="00AC70BD"/>
    <w:rsid w:val="00AD090C"/>
    <w:rsid w:val="00AD1F75"/>
    <w:rsid w:val="00AD4070"/>
    <w:rsid w:val="00AD4AA7"/>
    <w:rsid w:val="00AD4AC9"/>
    <w:rsid w:val="00AD512E"/>
    <w:rsid w:val="00AD54E1"/>
    <w:rsid w:val="00AD5E5E"/>
    <w:rsid w:val="00AE1AE9"/>
    <w:rsid w:val="00AE2E33"/>
    <w:rsid w:val="00AE3727"/>
    <w:rsid w:val="00AE375B"/>
    <w:rsid w:val="00AE49CE"/>
    <w:rsid w:val="00AE5003"/>
    <w:rsid w:val="00AE51B5"/>
    <w:rsid w:val="00AE5325"/>
    <w:rsid w:val="00AE5804"/>
    <w:rsid w:val="00AE6197"/>
    <w:rsid w:val="00AE6A34"/>
    <w:rsid w:val="00AE7EB2"/>
    <w:rsid w:val="00AF0CE1"/>
    <w:rsid w:val="00AF12AD"/>
    <w:rsid w:val="00AF1501"/>
    <w:rsid w:val="00AF20EC"/>
    <w:rsid w:val="00AF215E"/>
    <w:rsid w:val="00AF302C"/>
    <w:rsid w:val="00AF3392"/>
    <w:rsid w:val="00AF4218"/>
    <w:rsid w:val="00AF4628"/>
    <w:rsid w:val="00AF51BD"/>
    <w:rsid w:val="00AF56FB"/>
    <w:rsid w:val="00AF5A58"/>
    <w:rsid w:val="00AF5DEF"/>
    <w:rsid w:val="00AF6026"/>
    <w:rsid w:val="00B00637"/>
    <w:rsid w:val="00B00849"/>
    <w:rsid w:val="00B00E3C"/>
    <w:rsid w:val="00B016BE"/>
    <w:rsid w:val="00B018F4"/>
    <w:rsid w:val="00B0225E"/>
    <w:rsid w:val="00B03AA5"/>
    <w:rsid w:val="00B0439D"/>
    <w:rsid w:val="00B043A4"/>
    <w:rsid w:val="00B04617"/>
    <w:rsid w:val="00B05C0E"/>
    <w:rsid w:val="00B05F91"/>
    <w:rsid w:val="00B06722"/>
    <w:rsid w:val="00B07C9E"/>
    <w:rsid w:val="00B1019A"/>
    <w:rsid w:val="00B10C29"/>
    <w:rsid w:val="00B12E93"/>
    <w:rsid w:val="00B131AB"/>
    <w:rsid w:val="00B1327C"/>
    <w:rsid w:val="00B133A6"/>
    <w:rsid w:val="00B13680"/>
    <w:rsid w:val="00B1394B"/>
    <w:rsid w:val="00B1402D"/>
    <w:rsid w:val="00B15352"/>
    <w:rsid w:val="00B15F86"/>
    <w:rsid w:val="00B160E3"/>
    <w:rsid w:val="00B162C1"/>
    <w:rsid w:val="00B175FA"/>
    <w:rsid w:val="00B1781C"/>
    <w:rsid w:val="00B178CC"/>
    <w:rsid w:val="00B207E1"/>
    <w:rsid w:val="00B224C4"/>
    <w:rsid w:val="00B24EE4"/>
    <w:rsid w:val="00B24F33"/>
    <w:rsid w:val="00B24FD6"/>
    <w:rsid w:val="00B2518A"/>
    <w:rsid w:val="00B25554"/>
    <w:rsid w:val="00B2582B"/>
    <w:rsid w:val="00B25F67"/>
    <w:rsid w:val="00B262CB"/>
    <w:rsid w:val="00B26FE6"/>
    <w:rsid w:val="00B275D6"/>
    <w:rsid w:val="00B276DE"/>
    <w:rsid w:val="00B279EA"/>
    <w:rsid w:val="00B27C85"/>
    <w:rsid w:val="00B304B0"/>
    <w:rsid w:val="00B31513"/>
    <w:rsid w:val="00B31956"/>
    <w:rsid w:val="00B3224A"/>
    <w:rsid w:val="00B329B8"/>
    <w:rsid w:val="00B32F45"/>
    <w:rsid w:val="00B336CA"/>
    <w:rsid w:val="00B34950"/>
    <w:rsid w:val="00B3589C"/>
    <w:rsid w:val="00B370C6"/>
    <w:rsid w:val="00B3764F"/>
    <w:rsid w:val="00B37FCE"/>
    <w:rsid w:val="00B439AA"/>
    <w:rsid w:val="00B45CA4"/>
    <w:rsid w:val="00B45DC8"/>
    <w:rsid w:val="00B45F86"/>
    <w:rsid w:val="00B46E2C"/>
    <w:rsid w:val="00B474FE"/>
    <w:rsid w:val="00B475CE"/>
    <w:rsid w:val="00B47678"/>
    <w:rsid w:val="00B47A42"/>
    <w:rsid w:val="00B50A38"/>
    <w:rsid w:val="00B50D24"/>
    <w:rsid w:val="00B50D67"/>
    <w:rsid w:val="00B50E25"/>
    <w:rsid w:val="00B512BD"/>
    <w:rsid w:val="00B53A6E"/>
    <w:rsid w:val="00B53C78"/>
    <w:rsid w:val="00B5446B"/>
    <w:rsid w:val="00B5458E"/>
    <w:rsid w:val="00B54681"/>
    <w:rsid w:val="00B54FFB"/>
    <w:rsid w:val="00B555FC"/>
    <w:rsid w:val="00B55B8B"/>
    <w:rsid w:val="00B56DC3"/>
    <w:rsid w:val="00B57F40"/>
    <w:rsid w:val="00B63211"/>
    <w:rsid w:val="00B640C2"/>
    <w:rsid w:val="00B6502F"/>
    <w:rsid w:val="00B65488"/>
    <w:rsid w:val="00B66B5A"/>
    <w:rsid w:val="00B675C8"/>
    <w:rsid w:val="00B70E16"/>
    <w:rsid w:val="00B71904"/>
    <w:rsid w:val="00B72A02"/>
    <w:rsid w:val="00B7377B"/>
    <w:rsid w:val="00B74003"/>
    <w:rsid w:val="00B742F3"/>
    <w:rsid w:val="00B753C6"/>
    <w:rsid w:val="00B75B2E"/>
    <w:rsid w:val="00B769CD"/>
    <w:rsid w:val="00B77034"/>
    <w:rsid w:val="00B77AE5"/>
    <w:rsid w:val="00B80C44"/>
    <w:rsid w:val="00B8116E"/>
    <w:rsid w:val="00B82604"/>
    <w:rsid w:val="00B83A60"/>
    <w:rsid w:val="00B84826"/>
    <w:rsid w:val="00B84A9C"/>
    <w:rsid w:val="00B85844"/>
    <w:rsid w:val="00B85A26"/>
    <w:rsid w:val="00B85BCE"/>
    <w:rsid w:val="00B8645C"/>
    <w:rsid w:val="00B868FF"/>
    <w:rsid w:val="00B86EF1"/>
    <w:rsid w:val="00B8733D"/>
    <w:rsid w:val="00B87456"/>
    <w:rsid w:val="00B912A2"/>
    <w:rsid w:val="00B915A4"/>
    <w:rsid w:val="00B9182B"/>
    <w:rsid w:val="00B918FB"/>
    <w:rsid w:val="00B91DA7"/>
    <w:rsid w:val="00B9302D"/>
    <w:rsid w:val="00B93078"/>
    <w:rsid w:val="00B958BB"/>
    <w:rsid w:val="00B965A2"/>
    <w:rsid w:val="00B96925"/>
    <w:rsid w:val="00B9723A"/>
    <w:rsid w:val="00B9798C"/>
    <w:rsid w:val="00B97A37"/>
    <w:rsid w:val="00BA06E2"/>
    <w:rsid w:val="00BA09E0"/>
    <w:rsid w:val="00BA148F"/>
    <w:rsid w:val="00BA1B57"/>
    <w:rsid w:val="00BA1D6B"/>
    <w:rsid w:val="00BA281C"/>
    <w:rsid w:val="00BA4037"/>
    <w:rsid w:val="00BA4AED"/>
    <w:rsid w:val="00BA631F"/>
    <w:rsid w:val="00BA766B"/>
    <w:rsid w:val="00BA77A6"/>
    <w:rsid w:val="00BA7CAE"/>
    <w:rsid w:val="00BB0CEC"/>
    <w:rsid w:val="00BB33AF"/>
    <w:rsid w:val="00BB43F9"/>
    <w:rsid w:val="00BB4628"/>
    <w:rsid w:val="00BB4F04"/>
    <w:rsid w:val="00BB60D5"/>
    <w:rsid w:val="00BB7305"/>
    <w:rsid w:val="00BB77F4"/>
    <w:rsid w:val="00BC0F5D"/>
    <w:rsid w:val="00BC13D2"/>
    <w:rsid w:val="00BC1D4F"/>
    <w:rsid w:val="00BC21C1"/>
    <w:rsid w:val="00BC3291"/>
    <w:rsid w:val="00BC33E6"/>
    <w:rsid w:val="00BC3707"/>
    <w:rsid w:val="00BC3D34"/>
    <w:rsid w:val="00BC3E50"/>
    <w:rsid w:val="00BC4200"/>
    <w:rsid w:val="00BC4BC2"/>
    <w:rsid w:val="00BC539D"/>
    <w:rsid w:val="00BC544D"/>
    <w:rsid w:val="00BC5556"/>
    <w:rsid w:val="00BC5710"/>
    <w:rsid w:val="00BC6243"/>
    <w:rsid w:val="00BD048B"/>
    <w:rsid w:val="00BD0581"/>
    <w:rsid w:val="00BD0913"/>
    <w:rsid w:val="00BD0B90"/>
    <w:rsid w:val="00BD0B9A"/>
    <w:rsid w:val="00BD1BAB"/>
    <w:rsid w:val="00BD34A8"/>
    <w:rsid w:val="00BD36E1"/>
    <w:rsid w:val="00BD60A6"/>
    <w:rsid w:val="00BD60FD"/>
    <w:rsid w:val="00BD6D77"/>
    <w:rsid w:val="00BD7745"/>
    <w:rsid w:val="00BE0F1F"/>
    <w:rsid w:val="00BE28DA"/>
    <w:rsid w:val="00BE33F5"/>
    <w:rsid w:val="00BE5C84"/>
    <w:rsid w:val="00BE5DD5"/>
    <w:rsid w:val="00BE638C"/>
    <w:rsid w:val="00BE63EA"/>
    <w:rsid w:val="00BE6674"/>
    <w:rsid w:val="00BE6E07"/>
    <w:rsid w:val="00BE77C5"/>
    <w:rsid w:val="00BE7CD0"/>
    <w:rsid w:val="00BF0712"/>
    <w:rsid w:val="00BF21FB"/>
    <w:rsid w:val="00BF457A"/>
    <w:rsid w:val="00BF53C4"/>
    <w:rsid w:val="00BF5874"/>
    <w:rsid w:val="00BF5895"/>
    <w:rsid w:val="00BF619B"/>
    <w:rsid w:val="00BF702B"/>
    <w:rsid w:val="00BF78DD"/>
    <w:rsid w:val="00C0000C"/>
    <w:rsid w:val="00C00A78"/>
    <w:rsid w:val="00C00BA2"/>
    <w:rsid w:val="00C01A8D"/>
    <w:rsid w:val="00C02023"/>
    <w:rsid w:val="00C020FB"/>
    <w:rsid w:val="00C02492"/>
    <w:rsid w:val="00C034F0"/>
    <w:rsid w:val="00C04FD0"/>
    <w:rsid w:val="00C0549F"/>
    <w:rsid w:val="00C054DC"/>
    <w:rsid w:val="00C06CC0"/>
    <w:rsid w:val="00C103C3"/>
    <w:rsid w:val="00C12412"/>
    <w:rsid w:val="00C13A61"/>
    <w:rsid w:val="00C14575"/>
    <w:rsid w:val="00C14B03"/>
    <w:rsid w:val="00C164EC"/>
    <w:rsid w:val="00C20935"/>
    <w:rsid w:val="00C221CC"/>
    <w:rsid w:val="00C22775"/>
    <w:rsid w:val="00C22931"/>
    <w:rsid w:val="00C23BB4"/>
    <w:rsid w:val="00C23FFE"/>
    <w:rsid w:val="00C25D19"/>
    <w:rsid w:val="00C25F05"/>
    <w:rsid w:val="00C26061"/>
    <w:rsid w:val="00C27128"/>
    <w:rsid w:val="00C276A0"/>
    <w:rsid w:val="00C279BE"/>
    <w:rsid w:val="00C31690"/>
    <w:rsid w:val="00C317D2"/>
    <w:rsid w:val="00C317E1"/>
    <w:rsid w:val="00C319EC"/>
    <w:rsid w:val="00C31FFC"/>
    <w:rsid w:val="00C33638"/>
    <w:rsid w:val="00C3363B"/>
    <w:rsid w:val="00C337F3"/>
    <w:rsid w:val="00C3417E"/>
    <w:rsid w:val="00C34D83"/>
    <w:rsid w:val="00C34E5D"/>
    <w:rsid w:val="00C35324"/>
    <w:rsid w:val="00C3631E"/>
    <w:rsid w:val="00C36535"/>
    <w:rsid w:val="00C37921"/>
    <w:rsid w:val="00C40350"/>
    <w:rsid w:val="00C42FEA"/>
    <w:rsid w:val="00C431EE"/>
    <w:rsid w:val="00C43E4C"/>
    <w:rsid w:val="00C456DF"/>
    <w:rsid w:val="00C467C4"/>
    <w:rsid w:val="00C46CE3"/>
    <w:rsid w:val="00C46E21"/>
    <w:rsid w:val="00C477C0"/>
    <w:rsid w:val="00C47E19"/>
    <w:rsid w:val="00C50F73"/>
    <w:rsid w:val="00C5143E"/>
    <w:rsid w:val="00C51D0D"/>
    <w:rsid w:val="00C52232"/>
    <w:rsid w:val="00C52A72"/>
    <w:rsid w:val="00C52B54"/>
    <w:rsid w:val="00C5373D"/>
    <w:rsid w:val="00C53E89"/>
    <w:rsid w:val="00C546AC"/>
    <w:rsid w:val="00C5470B"/>
    <w:rsid w:val="00C54775"/>
    <w:rsid w:val="00C55D5A"/>
    <w:rsid w:val="00C5628F"/>
    <w:rsid w:val="00C56670"/>
    <w:rsid w:val="00C6058B"/>
    <w:rsid w:val="00C6228A"/>
    <w:rsid w:val="00C62DB8"/>
    <w:rsid w:val="00C653FF"/>
    <w:rsid w:val="00C668D3"/>
    <w:rsid w:val="00C67140"/>
    <w:rsid w:val="00C678E3"/>
    <w:rsid w:val="00C70513"/>
    <w:rsid w:val="00C70F2F"/>
    <w:rsid w:val="00C71D45"/>
    <w:rsid w:val="00C722FD"/>
    <w:rsid w:val="00C72934"/>
    <w:rsid w:val="00C73480"/>
    <w:rsid w:val="00C737CC"/>
    <w:rsid w:val="00C75755"/>
    <w:rsid w:val="00C75B8A"/>
    <w:rsid w:val="00C75E4A"/>
    <w:rsid w:val="00C76257"/>
    <w:rsid w:val="00C76E51"/>
    <w:rsid w:val="00C77387"/>
    <w:rsid w:val="00C8105E"/>
    <w:rsid w:val="00C813FD"/>
    <w:rsid w:val="00C816F3"/>
    <w:rsid w:val="00C827FC"/>
    <w:rsid w:val="00C8385F"/>
    <w:rsid w:val="00C84977"/>
    <w:rsid w:val="00C851E6"/>
    <w:rsid w:val="00C854CD"/>
    <w:rsid w:val="00C854F2"/>
    <w:rsid w:val="00C85754"/>
    <w:rsid w:val="00C85986"/>
    <w:rsid w:val="00C85E71"/>
    <w:rsid w:val="00C87CAD"/>
    <w:rsid w:val="00C9081D"/>
    <w:rsid w:val="00C908AD"/>
    <w:rsid w:val="00C91BBF"/>
    <w:rsid w:val="00C91EE0"/>
    <w:rsid w:val="00C91F13"/>
    <w:rsid w:val="00C920FF"/>
    <w:rsid w:val="00C9215F"/>
    <w:rsid w:val="00C92F0D"/>
    <w:rsid w:val="00C94F06"/>
    <w:rsid w:val="00C9566C"/>
    <w:rsid w:val="00C961E1"/>
    <w:rsid w:val="00C96226"/>
    <w:rsid w:val="00C967BD"/>
    <w:rsid w:val="00C96902"/>
    <w:rsid w:val="00C96C3F"/>
    <w:rsid w:val="00C97AC1"/>
    <w:rsid w:val="00CA050C"/>
    <w:rsid w:val="00CA1B85"/>
    <w:rsid w:val="00CA1E6E"/>
    <w:rsid w:val="00CA248E"/>
    <w:rsid w:val="00CA2E00"/>
    <w:rsid w:val="00CA30BF"/>
    <w:rsid w:val="00CA3C81"/>
    <w:rsid w:val="00CA446E"/>
    <w:rsid w:val="00CA4E72"/>
    <w:rsid w:val="00CA4FAA"/>
    <w:rsid w:val="00CA5024"/>
    <w:rsid w:val="00CA513C"/>
    <w:rsid w:val="00CA6AF6"/>
    <w:rsid w:val="00CA7783"/>
    <w:rsid w:val="00CA7927"/>
    <w:rsid w:val="00CB12F5"/>
    <w:rsid w:val="00CB189A"/>
    <w:rsid w:val="00CB2072"/>
    <w:rsid w:val="00CB2404"/>
    <w:rsid w:val="00CB2F98"/>
    <w:rsid w:val="00CB440E"/>
    <w:rsid w:val="00CB4465"/>
    <w:rsid w:val="00CB4B58"/>
    <w:rsid w:val="00CB4F93"/>
    <w:rsid w:val="00CB527D"/>
    <w:rsid w:val="00CB5B7A"/>
    <w:rsid w:val="00CB5C26"/>
    <w:rsid w:val="00CB5FBC"/>
    <w:rsid w:val="00CB6093"/>
    <w:rsid w:val="00CB75E3"/>
    <w:rsid w:val="00CB7652"/>
    <w:rsid w:val="00CB76A3"/>
    <w:rsid w:val="00CC0521"/>
    <w:rsid w:val="00CC0FEA"/>
    <w:rsid w:val="00CC1435"/>
    <w:rsid w:val="00CC1880"/>
    <w:rsid w:val="00CC2414"/>
    <w:rsid w:val="00CC26D6"/>
    <w:rsid w:val="00CC28D5"/>
    <w:rsid w:val="00CC3766"/>
    <w:rsid w:val="00CC4AE8"/>
    <w:rsid w:val="00CC4BAA"/>
    <w:rsid w:val="00CC4FAA"/>
    <w:rsid w:val="00CC5E6C"/>
    <w:rsid w:val="00CC62C3"/>
    <w:rsid w:val="00CC70C5"/>
    <w:rsid w:val="00CD0D00"/>
    <w:rsid w:val="00CD10E1"/>
    <w:rsid w:val="00CD1113"/>
    <w:rsid w:val="00CD2820"/>
    <w:rsid w:val="00CD3346"/>
    <w:rsid w:val="00CD36EB"/>
    <w:rsid w:val="00CD4782"/>
    <w:rsid w:val="00CD65EC"/>
    <w:rsid w:val="00CD670E"/>
    <w:rsid w:val="00CE04E4"/>
    <w:rsid w:val="00CE107B"/>
    <w:rsid w:val="00CE1A5C"/>
    <w:rsid w:val="00CE1A61"/>
    <w:rsid w:val="00CE258F"/>
    <w:rsid w:val="00CE332D"/>
    <w:rsid w:val="00CE346B"/>
    <w:rsid w:val="00CE4470"/>
    <w:rsid w:val="00CE494C"/>
    <w:rsid w:val="00CE4C15"/>
    <w:rsid w:val="00CE5794"/>
    <w:rsid w:val="00CE59DA"/>
    <w:rsid w:val="00CE65B9"/>
    <w:rsid w:val="00CE73A7"/>
    <w:rsid w:val="00CE7687"/>
    <w:rsid w:val="00CF1508"/>
    <w:rsid w:val="00CF1D4C"/>
    <w:rsid w:val="00CF2164"/>
    <w:rsid w:val="00CF27DD"/>
    <w:rsid w:val="00CF2DEB"/>
    <w:rsid w:val="00CF3FF5"/>
    <w:rsid w:val="00CF4484"/>
    <w:rsid w:val="00CF4F01"/>
    <w:rsid w:val="00CF62EA"/>
    <w:rsid w:val="00CF6501"/>
    <w:rsid w:val="00CF7056"/>
    <w:rsid w:val="00CF756D"/>
    <w:rsid w:val="00D007C2"/>
    <w:rsid w:val="00D009DD"/>
    <w:rsid w:val="00D01638"/>
    <w:rsid w:val="00D01F61"/>
    <w:rsid w:val="00D02866"/>
    <w:rsid w:val="00D02C5C"/>
    <w:rsid w:val="00D032E4"/>
    <w:rsid w:val="00D03F90"/>
    <w:rsid w:val="00D0416C"/>
    <w:rsid w:val="00D0578A"/>
    <w:rsid w:val="00D061CB"/>
    <w:rsid w:val="00D061F1"/>
    <w:rsid w:val="00D06493"/>
    <w:rsid w:val="00D06BE4"/>
    <w:rsid w:val="00D103A3"/>
    <w:rsid w:val="00D106D9"/>
    <w:rsid w:val="00D10F1F"/>
    <w:rsid w:val="00D1170F"/>
    <w:rsid w:val="00D1192C"/>
    <w:rsid w:val="00D11C3A"/>
    <w:rsid w:val="00D11CF3"/>
    <w:rsid w:val="00D1254C"/>
    <w:rsid w:val="00D125F8"/>
    <w:rsid w:val="00D12643"/>
    <w:rsid w:val="00D129CC"/>
    <w:rsid w:val="00D12EC1"/>
    <w:rsid w:val="00D14FF2"/>
    <w:rsid w:val="00D15860"/>
    <w:rsid w:val="00D1683A"/>
    <w:rsid w:val="00D177F3"/>
    <w:rsid w:val="00D1799F"/>
    <w:rsid w:val="00D17D97"/>
    <w:rsid w:val="00D21435"/>
    <w:rsid w:val="00D21933"/>
    <w:rsid w:val="00D22267"/>
    <w:rsid w:val="00D222F3"/>
    <w:rsid w:val="00D22579"/>
    <w:rsid w:val="00D225D7"/>
    <w:rsid w:val="00D228B8"/>
    <w:rsid w:val="00D232D4"/>
    <w:rsid w:val="00D237FB"/>
    <w:rsid w:val="00D239BA"/>
    <w:rsid w:val="00D23DF6"/>
    <w:rsid w:val="00D23E60"/>
    <w:rsid w:val="00D23F67"/>
    <w:rsid w:val="00D24AFF"/>
    <w:rsid w:val="00D254BA"/>
    <w:rsid w:val="00D26489"/>
    <w:rsid w:val="00D26A74"/>
    <w:rsid w:val="00D273F8"/>
    <w:rsid w:val="00D2790A"/>
    <w:rsid w:val="00D30C62"/>
    <w:rsid w:val="00D30E91"/>
    <w:rsid w:val="00D31632"/>
    <w:rsid w:val="00D33038"/>
    <w:rsid w:val="00D343A7"/>
    <w:rsid w:val="00D3442B"/>
    <w:rsid w:val="00D34E75"/>
    <w:rsid w:val="00D34EB0"/>
    <w:rsid w:val="00D34F94"/>
    <w:rsid w:val="00D35750"/>
    <w:rsid w:val="00D36AB0"/>
    <w:rsid w:val="00D3765B"/>
    <w:rsid w:val="00D40AF8"/>
    <w:rsid w:val="00D40ECA"/>
    <w:rsid w:val="00D418BE"/>
    <w:rsid w:val="00D41965"/>
    <w:rsid w:val="00D41996"/>
    <w:rsid w:val="00D41EC9"/>
    <w:rsid w:val="00D43375"/>
    <w:rsid w:val="00D43A3B"/>
    <w:rsid w:val="00D43CE7"/>
    <w:rsid w:val="00D44118"/>
    <w:rsid w:val="00D447CA"/>
    <w:rsid w:val="00D44E19"/>
    <w:rsid w:val="00D453E2"/>
    <w:rsid w:val="00D45AA6"/>
    <w:rsid w:val="00D45D84"/>
    <w:rsid w:val="00D46434"/>
    <w:rsid w:val="00D46BDC"/>
    <w:rsid w:val="00D479A4"/>
    <w:rsid w:val="00D507D8"/>
    <w:rsid w:val="00D50D9F"/>
    <w:rsid w:val="00D51CF6"/>
    <w:rsid w:val="00D51DEB"/>
    <w:rsid w:val="00D520B0"/>
    <w:rsid w:val="00D532F5"/>
    <w:rsid w:val="00D54D11"/>
    <w:rsid w:val="00D55082"/>
    <w:rsid w:val="00D55F52"/>
    <w:rsid w:val="00D55FD4"/>
    <w:rsid w:val="00D57DE4"/>
    <w:rsid w:val="00D60365"/>
    <w:rsid w:val="00D608B4"/>
    <w:rsid w:val="00D617D9"/>
    <w:rsid w:val="00D61840"/>
    <w:rsid w:val="00D61FB2"/>
    <w:rsid w:val="00D64FB0"/>
    <w:rsid w:val="00D65059"/>
    <w:rsid w:val="00D6581A"/>
    <w:rsid w:val="00D667F0"/>
    <w:rsid w:val="00D700D9"/>
    <w:rsid w:val="00D70EE8"/>
    <w:rsid w:val="00D70F5C"/>
    <w:rsid w:val="00D72D8F"/>
    <w:rsid w:val="00D73EFF"/>
    <w:rsid w:val="00D763C4"/>
    <w:rsid w:val="00D7661F"/>
    <w:rsid w:val="00D80541"/>
    <w:rsid w:val="00D81F05"/>
    <w:rsid w:val="00D82DC0"/>
    <w:rsid w:val="00D8413C"/>
    <w:rsid w:val="00D842CD"/>
    <w:rsid w:val="00D84F95"/>
    <w:rsid w:val="00D85E4B"/>
    <w:rsid w:val="00D86026"/>
    <w:rsid w:val="00D867BD"/>
    <w:rsid w:val="00D86A67"/>
    <w:rsid w:val="00D86E52"/>
    <w:rsid w:val="00D871D5"/>
    <w:rsid w:val="00D87C1D"/>
    <w:rsid w:val="00D90009"/>
    <w:rsid w:val="00D901EA"/>
    <w:rsid w:val="00D90470"/>
    <w:rsid w:val="00D9162E"/>
    <w:rsid w:val="00D923EE"/>
    <w:rsid w:val="00D9251A"/>
    <w:rsid w:val="00D92AF4"/>
    <w:rsid w:val="00D93C14"/>
    <w:rsid w:val="00D94578"/>
    <w:rsid w:val="00D94F8B"/>
    <w:rsid w:val="00D979F0"/>
    <w:rsid w:val="00D97ECB"/>
    <w:rsid w:val="00DA05C7"/>
    <w:rsid w:val="00DA0DF1"/>
    <w:rsid w:val="00DA0E24"/>
    <w:rsid w:val="00DA1A8E"/>
    <w:rsid w:val="00DA1F18"/>
    <w:rsid w:val="00DA355B"/>
    <w:rsid w:val="00DA383A"/>
    <w:rsid w:val="00DA3C6B"/>
    <w:rsid w:val="00DA4A95"/>
    <w:rsid w:val="00DA5291"/>
    <w:rsid w:val="00DA591B"/>
    <w:rsid w:val="00DA5925"/>
    <w:rsid w:val="00DA5D5F"/>
    <w:rsid w:val="00DA5DC0"/>
    <w:rsid w:val="00DA631C"/>
    <w:rsid w:val="00DA63BA"/>
    <w:rsid w:val="00DA6E14"/>
    <w:rsid w:val="00DA7341"/>
    <w:rsid w:val="00DB02B7"/>
    <w:rsid w:val="00DB0689"/>
    <w:rsid w:val="00DB0A92"/>
    <w:rsid w:val="00DB22D3"/>
    <w:rsid w:val="00DB27DF"/>
    <w:rsid w:val="00DB2FBB"/>
    <w:rsid w:val="00DB547C"/>
    <w:rsid w:val="00DB55F1"/>
    <w:rsid w:val="00DB599F"/>
    <w:rsid w:val="00DB6368"/>
    <w:rsid w:val="00DB6E62"/>
    <w:rsid w:val="00DB75E1"/>
    <w:rsid w:val="00DB7788"/>
    <w:rsid w:val="00DB7C2A"/>
    <w:rsid w:val="00DB7D2E"/>
    <w:rsid w:val="00DB7DC2"/>
    <w:rsid w:val="00DC1BD2"/>
    <w:rsid w:val="00DC2532"/>
    <w:rsid w:val="00DC3D1B"/>
    <w:rsid w:val="00DC56F8"/>
    <w:rsid w:val="00DC69DC"/>
    <w:rsid w:val="00DC701D"/>
    <w:rsid w:val="00DC7725"/>
    <w:rsid w:val="00DD10C8"/>
    <w:rsid w:val="00DD1F17"/>
    <w:rsid w:val="00DD2DA4"/>
    <w:rsid w:val="00DD38D2"/>
    <w:rsid w:val="00DD4ED4"/>
    <w:rsid w:val="00DD4FC4"/>
    <w:rsid w:val="00DD614A"/>
    <w:rsid w:val="00DD6F1F"/>
    <w:rsid w:val="00DD6F2E"/>
    <w:rsid w:val="00DE140C"/>
    <w:rsid w:val="00DE2A6C"/>
    <w:rsid w:val="00DE2B47"/>
    <w:rsid w:val="00DE30E1"/>
    <w:rsid w:val="00DE35A4"/>
    <w:rsid w:val="00DE4BDC"/>
    <w:rsid w:val="00DE51AF"/>
    <w:rsid w:val="00DE6060"/>
    <w:rsid w:val="00DE60B4"/>
    <w:rsid w:val="00DE6A16"/>
    <w:rsid w:val="00DE6B91"/>
    <w:rsid w:val="00DF0249"/>
    <w:rsid w:val="00DF0A75"/>
    <w:rsid w:val="00DF0BA9"/>
    <w:rsid w:val="00DF0C27"/>
    <w:rsid w:val="00DF3067"/>
    <w:rsid w:val="00DF4ED9"/>
    <w:rsid w:val="00DF650A"/>
    <w:rsid w:val="00DF6C29"/>
    <w:rsid w:val="00DF6D59"/>
    <w:rsid w:val="00DF6FA9"/>
    <w:rsid w:val="00DF705C"/>
    <w:rsid w:val="00DF7C40"/>
    <w:rsid w:val="00E0000C"/>
    <w:rsid w:val="00E004FB"/>
    <w:rsid w:val="00E00B7E"/>
    <w:rsid w:val="00E01EEF"/>
    <w:rsid w:val="00E021F2"/>
    <w:rsid w:val="00E0278F"/>
    <w:rsid w:val="00E029A0"/>
    <w:rsid w:val="00E030FE"/>
    <w:rsid w:val="00E04078"/>
    <w:rsid w:val="00E048C5"/>
    <w:rsid w:val="00E04ABB"/>
    <w:rsid w:val="00E0577E"/>
    <w:rsid w:val="00E05879"/>
    <w:rsid w:val="00E068BC"/>
    <w:rsid w:val="00E06917"/>
    <w:rsid w:val="00E10676"/>
    <w:rsid w:val="00E10FF9"/>
    <w:rsid w:val="00E11666"/>
    <w:rsid w:val="00E11732"/>
    <w:rsid w:val="00E1206B"/>
    <w:rsid w:val="00E12432"/>
    <w:rsid w:val="00E12D41"/>
    <w:rsid w:val="00E1327F"/>
    <w:rsid w:val="00E14232"/>
    <w:rsid w:val="00E144E1"/>
    <w:rsid w:val="00E15110"/>
    <w:rsid w:val="00E15C76"/>
    <w:rsid w:val="00E15FD3"/>
    <w:rsid w:val="00E162CA"/>
    <w:rsid w:val="00E1688B"/>
    <w:rsid w:val="00E16D78"/>
    <w:rsid w:val="00E16D7D"/>
    <w:rsid w:val="00E1753A"/>
    <w:rsid w:val="00E20212"/>
    <w:rsid w:val="00E214A5"/>
    <w:rsid w:val="00E21DAE"/>
    <w:rsid w:val="00E2223A"/>
    <w:rsid w:val="00E2627A"/>
    <w:rsid w:val="00E26626"/>
    <w:rsid w:val="00E271E5"/>
    <w:rsid w:val="00E27455"/>
    <w:rsid w:val="00E27601"/>
    <w:rsid w:val="00E276A0"/>
    <w:rsid w:val="00E276A1"/>
    <w:rsid w:val="00E27AB5"/>
    <w:rsid w:val="00E27D90"/>
    <w:rsid w:val="00E27E40"/>
    <w:rsid w:val="00E31874"/>
    <w:rsid w:val="00E35170"/>
    <w:rsid w:val="00E36350"/>
    <w:rsid w:val="00E36AC5"/>
    <w:rsid w:val="00E36C3D"/>
    <w:rsid w:val="00E371B4"/>
    <w:rsid w:val="00E40276"/>
    <w:rsid w:val="00E40824"/>
    <w:rsid w:val="00E4138A"/>
    <w:rsid w:val="00E41608"/>
    <w:rsid w:val="00E41792"/>
    <w:rsid w:val="00E41857"/>
    <w:rsid w:val="00E41875"/>
    <w:rsid w:val="00E42B1D"/>
    <w:rsid w:val="00E43440"/>
    <w:rsid w:val="00E43D2B"/>
    <w:rsid w:val="00E445A7"/>
    <w:rsid w:val="00E453D1"/>
    <w:rsid w:val="00E475DF"/>
    <w:rsid w:val="00E5012B"/>
    <w:rsid w:val="00E50204"/>
    <w:rsid w:val="00E52DC6"/>
    <w:rsid w:val="00E54BA1"/>
    <w:rsid w:val="00E54C7B"/>
    <w:rsid w:val="00E5572C"/>
    <w:rsid w:val="00E56EA3"/>
    <w:rsid w:val="00E60601"/>
    <w:rsid w:val="00E60C8C"/>
    <w:rsid w:val="00E6151D"/>
    <w:rsid w:val="00E61858"/>
    <w:rsid w:val="00E61A4B"/>
    <w:rsid w:val="00E6239F"/>
    <w:rsid w:val="00E62BDC"/>
    <w:rsid w:val="00E63C41"/>
    <w:rsid w:val="00E64D11"/>
    <w:rsid w:val="00E650F6"/>
    <w:rsid w:val="00E65324"/>
    <w:rsid w:val="00E653ED"/>
    <w:rsid w:val="00E6630E"/>
    <w:rsid w:val="00E665AE"/>
    <w:rsid w:val="00E67B94"/>
    <w:rsid w:val="00E70271"/>
    <w:rsid w:val="00E71155"/>
    <w:rsid w:val="00E71599"/>
    <w:rsid w:val="00E71790"/>
    <w:rsid w:val="00E71E5C"/>
    <w:rsid w:val="00E721C5"/>
    <w:rsid w:val="00E72D44"/>
    <w:rsid w:val="00E75BA5"/>
    <w:rsid w:val="00E7624E"/>
    <w:rsid w:val="00E765AE"/>
    <w:rsid w:val="00E77F07"/>
    <w:rsid w:val="00E80719"/>
    <w:rsid w:val="00E82351"/>
    <w:rsid w:val="00E8401B"/>
    <w:rsid w:val="00E85904"/>
    <w:rsid w:val="00E86769"/>
    <w:rsid w:val="00E86A62"/>
    <w:rsid w:val="00E87500"/>
    <w:rsid w:val="00E87575"/>
    <w:rsid w:val="00E9046C"/>
    <w:rsid w:val="00E90712"/>
    <w:rsid w:val="00E90746"/>
    <w:rsid w:val="00E90B36"/>
    <w:rsid w:val="00E90FD7"/>
    <w:rsid w:val="00E91AC8"/>
    <w:rsid w:val="00E91EFC"/>
    <w:rsid w:val="00E925B6"/>
    <w:rsid w:val="00E92CA4"/>
    <w:rsid w:val="00E92CD3"/>
    <w:rsid w:val="00E92D0F"/>
    <w:rsid w:val="00E93ED7"/>
    <w:rsid w:val="00E9512A"/>
    <w:rsid w:val="00E9578D"/>
    <w:rsid w:val="00EA3416"/>
    <w:rsid w:val="00EA35C7"/>
    <w:rsid w:val="00EA37A7"/>
    <w:rsid w:val="00EA44DE"/>
    <w:rsid w:val="00EA5EB1"/>
    <w:rsid w:val="00EA61F6"/>
    <w:rsid w:val="00EA623C"/>
    <w:rsid w:val="00EA673B"/>
    <w:rsid w:val="00EA68EF"/>
    <w:rsid w:val="00EA7EF3"/>
    <w:rsid w:val="00EB1C42"/>
    <w:rsid w:val="00EB1D83"/>
    <w:rsid w:val="00EB27E1"/>
    <w:rsid w:val="00EB3D13"/>
    <w:rsid w:val="00EB43AE"/>
    <w:rsid w:val="00EB5229"/>
    <w:rsid w:val="00EB5860"/>
    <w:rsid w:val="00EB6148"/>
    <w:rsid w:val="00EB7705"/>
    <w:rsid w:val="00EB7932"/>
    <w:rsid w:val="00EC0E47"/>
    <w:rsid w:val="00EC14F1"/>
    <w:rsid w:val="00EC1A38"/>
    <w:rsid w:val="00EC213A"/>
    <w:rsid w:val="00EC276C"/>
    <w:rsid w:val="00EC2C2E"/>
    <w:rsid w:val="00EC3F75"/>
    <w:rsid w:val="00EC4858"/>
    <w:rsid w:val="00EC48B2"/>
    <w:rsid w:val="00EC48CE"/>
    <w:rsid w:val="00EC5671"/>
    <w:rsid w:val="00EC57C7"/>
    <w:rsid w:val="00EC57E3"/>
    <w:rsid w:val="00EC5B20"/>
    <w:rsid w:val="00EC6F48"/>
    <w:rsid w:val="00ED0F75"/>
    <w:rsid w:val="00ED31E6"/>
    <w:rsid w:val="00ED3202"/>
    <w:rsid w:val="00ED39E1"/>
    <w:rsid w:val="00ED4A64"/>
    <w:rsid w:val="00ED4B19"/>
    <w:rsid w:val="00ED6284"/>
    <w:rsid w:val="00ED6445"/>
    <w:rsid w:val="00ED6996"/>
    <w:rsid w:val="00ED6B7C"/>
    <w:rsid w:val="00ED6B8B"/>
    <w:rsid w:val="00ED7F9A"/>
    <w:rsid w:val="00EE00BE"/>
    <w:rsid w:val="00EE011D"/>
    <w:rsid w:val="00EE01C6"/>
    <w:rsid w:val="00EE1473"/>
    <w:rsid w:val="00EE1525"/>
    <w:rsid w:val="00EE1E71"/>
    <w:rsid w:val="00EE2FA6"/>
    <w:rsid w:val="00EE5101"/>
    <w:rsid w:val="00EE5D7B"/>
    <w:rsid w:val="00EE5E28"/>
    <w:rsid w:val="00EE67D0"/>
    <w:rsid w:val="00EF01C0"/>
    <w:rsid w:val="00EF1461"/>
    <w:rsid w:val="00EF1C1D"/>
    <w:rsid w:val="00EF238D"/>
    <w:rsid w:val="00EF2994"/>
    <w:rsid w:val="00EF2B9B"/>
    <w:rsid w:val="00EF465C"/>
    <w:rsid w:val="00EF56FC"/>
    <w:rsid w:val="00EF571C"/>
    <w:rsid w:val="00EF622A"/>
    <w:rsid w:val="00EF628B"/>
    <w:rsid w:val="00EF6D0C"/>
    <w:rsid w:val="00EF729D"/>
    <w:rsid w:val="00EF7AD5"/>
    <w:rsid w:val="00EF7C68"/>
    <w:rsid w:val="00EF7F3C"/>
    <w:rsid w:val="00F0062B"/>
    <w:rsid w:val="00F00EC8"/>
    <w:rsid w:val="00F020A5"/>
    <w:rsid w:val="00F02B76"/>
    <w:rsid w:val="00F031F2"/>
    <w:rsid w:val="00F040E7"/>
    <w:rsid w:val="00F04B0F"/>
    <w:rsid w:val="00F04FD8"/>
    <w:rsid w:val="00F05732"/>
    <w:rsid w:val="00F05EBF"/>
    <w:rsid w:val="00F06371"/>
    <w:rsid w:val="00F077E5"/>
    <w:rsid w:val="00F07F12"/>
    <w:rsid w:val="00F117CA"/>
    <w:rsid w:val="00F11C3F"/>
    <w:rsid w:val="00F12743"/>
    <w:rsid w:val="00F1277E"/>
    <w:rsid w:val="00F12AC2"/>
    <w:rsid w:val="00F13435"/>
    <w:rsid w:val="00F137B7"/>
    <w:rsid w:val="00F139C1"/>
    <w:rsid w:val="00F13D44"/>
    <w:rsid w:val="00F157E4"/>
    <w:rsid w:val="00F165E9"/>
    <w:rsid w:val="00F17491"/>
    <w:rsid w:val="00F17A9F"/>
    <w:rsid w:val="00F17BD4"/>
    <w:rsid w:val="00F2089E"/>
    <w:rsid w:val="00F20CEC"/>
    <w:rsid w:val="00F2125F"/>
    <w:rsid w:val="00F2140A"/>
    <w:rsid w:val="00F22119"/>
    <w:rsid w:val="00F22981"/>
    <w:rsid w:val="00F22B44"/>
    <w:rsid w:val="00F23886"/>
    <w:rsid w:val="00F24182"/>
    <w:rsid w:val="00F30026"/>
    <w:rsid w:val="00F30193"/>
    <w:rsid w:val="00F30542"/>
    <w:rsid w:val="00F32042"/>
    <w:rsid w:val="00F32824"/>
    <w:rsid w:val="00F32864"/>
    <w:rsid w:val="00F32A87"/>
    <w:rsid w:val="00F35243"/>
    <w:rsid w:val="00F37368"/>
    <w:rsid w:val="00F4228C"/>
    <w:rsid w:val="00F43280"/>
    <w:rsid w:val="00F451AE"/>
    <w:rsid w:val="00F45710"/>
    <w:rsid w:val="00F504F0"/>
    <w:rsid w:val="00F50C89"/>
    <w:rsid w:val="00F50D4F"/>
    <w:rsid w:val="00F522A0"/>
    <w:rsid w:val="00F52342"/>
    <w:rsid w:val="00F5401E"/>
    <w:rsid w:val="00F54D70"/>
    <w:rsid w:val="00F55ADC"/>
    <w:rsid w:val="00F55F6F"/>
    <w:rsid w:val="00F56065"/>
    <w:rsid w:val="00F563EF"/>
    <w:rsid w:val="00F56B1D"/>
    <w:rsid w:val="00F56C9C"/>
    <w:rsid w:val="00F56F69"/>
    <w:rsid w:val="00F57B96"/>
    <w:rsid w:val="00F6208E"/>
    <w:rsid w:val="00F62780"/>
    <w:rsid w:val="00F63D1F"/>
    <w:rsid w:val="00F6425C"/>
    <w:rsid w:val="00F64D02"/>
    <w:rsid w:val="00F64FC2"/>
    <w:rsid w:val="00F652F8"/>
    <w:rsid w:val="00F6561C"/>
    <w:rsid w:val="00F663BB"/>
    <w:rsid w:val="00F66937"/>
    <w:rsid w:val="00F671BA"/>
    <w:rsid w:val="00F676E0"/>
    <w:rsid w:val="00F67B4E"/>
    <w:rsid w:val="00F67B9F"/>
    <w:rsid w:val="00F707AC"/>
    <w:rsid w:val="00F71ADA"/>
    <w:rsid w:val="00F722BF"/>
    <w:rsid w:val="00F72AD7"/>
    <w:rsid w:val="00F738B7"/>
    <w:rsid w:val="00F73CDE"/>
    <w:rsid w:val="00F73FA2"/>
    <w:rsid w:val="00F751FA"/>
    <w:rsid w:val="00F75A41"/>
    <w:rsid w:val="00F75B79"/>
    <w:rsid w:val="00F75CDF"/>
    <w:rsid w:val="00F76EA9"/>
    <w:rsid w:val="00F803FD"/>
    <w:rsid w:val="00F805F5"/>
    <w:rsid w:val="00F80AE4"/>
    <w:rsid w:val="00F80E90"/>
    <w:rsid w:val="00F814D5"/>
    <w:rsid w:val="00F8322F"/>
    <w:rsid w:val="00F834A7"/>
    <w:rsid w:val="00F83735"/>
    <w:rsid w:val="00F83DF1"/>
    <w:rsid w:val="00F83F7F"/>
    <w:rsid w:val="00F84B3A"/>
    <w:rsid w:val="00F85E07"/>
    <w:rsid w:val="00F86EBE"/>
    <w:rsid w:val="00F870B6"/>
    <w:rsid w:val="00F905E1"/>
    <w:rsid w:val="00F9091E"/>
    <w:rsid w:val="00F91039"/>
    <w:rsid w:val="00F9172B"/>
    <w:rsid w:val="00F9267B"/>
    <w:rsid w:val="00F936DE"/>
    <w:rsid w:val="00F93990"/>
    <w:rsid w:val="00F94FDD"/>
    <w:rsid w:val="00F962EB"/>
    <w:rsid w:val="00F96A23"/>
    <w:rsid w:val="00F97122"/>
    <w:rsid w:val="00F975F9"/>
    <w:rsid w:val="00F976FB"/>
    <w:rsid w:val="00FA1152"/>
    <w:rsid w:val="00FA280A"/>
    <w:rsid w:val="00FA54ED"/>
    <w:rsid w:val="00FA57F6"/>
    <w:rsid w:val="00FA5A9B"/>
    <w:rsid w:val="00FA6155"/>
    <w:rsid w:val="00FA66A3"/>
    <w:rsid w:val="00FA6728"/>
    <w:rsid w:val="00FB07F9"/>
    <w:rsid w:val="00FB1048"/>
    <w:rsid w:val="00FB106E"/>
    <w:rsid w:val="00FB198A"/>
    <w:rsid w:val="00FB1B3F"/>
    <w:rsid w:val="00FB1E73"/>
    <w:rsid w:val="00FB2866"/>
    <w:rsid w:val="00FB2912"/>
    <w:rsid w:val="00FB32FA"/>
    <w:rsid w:val="00FB46C3"/>
    <w:rsid w:val="00FB4DBF"/>
    <w:rsid w:val="00FB5267"/>
    <w:rsid w:val="00FB5C1B"/>
    <w:rsid w:val="00FB5ECC"/>
    <w:rsid w:val="00FB6385"/>
    <w:rsid w:val="00FB6E4D"/>
    <w:rsid w:val="00FB6EC1"/>
    <w:rsid w:val="00FB7408"/>
    <w:rsid w:val="00FB7F2D"/>
    <w:rsid w:val="00FC0AC4"/>
    <w:rsid w:val="00FC0F5E"/>
    <w:rsid w:val="00FC1047"/>
    <w:rsid w:val="00FC1C9D"/>
    <w:rsid w:val="00FC2AFD"/>
    <w:rsid w:val="00FC4298"/>
    <w:rsid w:val="00FC56F3"/>
    <w:rsid w:val="00FC57A3"/>
    <w:rsid w:val="00FC6F0F"/>
    <w:rsid w:val="00FC712E"/>
    <w:rsid w:val="00FC7B0B"/>
    <w:rsid w:val="00FD18EA"/>
    <w:rsid w:val="00FD1BBB"/>
    <w:rsid w:val="00FD20E6"/>
    <w:rsid w:val="00FD30BE"/>
    <w:rsid w:val="00FD3298"/>
    <w:rsid w:val="00FD408B"/>
    <w:rsid w:val="00FD45D3"/>
    <w:rsid w:val="00FD4C97"/>
    <w:rsid w:val="00FD5936"/>
    <w:rsid w:val="00FD597E"/>
    <w:rsid w:val="00FD6025"/>
    <w:rsid w:val="00FD6367"/>
    <w:rsid w:val="00FD6E66"/>
    <w:rsid w:val="00FE0306"/>
    <w:rsid w:val="00FE1941"/>
    <w:rsid w:val="00FE1A5F"/>
    <w:rsid w:val="00FE3030"/>
    <w:rsid w:val="00FE36F4"/>
    <w:rsid w:val="00FE3EF2"/>
    <w:rsid w:val="00FE6C05"/>
    <w:rsid w:val="00FE6E77"/>
    <w:rsid w:val="00FE6F2A"/>
    <w:rsid w:val="00FE74E7"/>
    <w:rsid w:val="00FE7F1E"/>
    <w:rsid w:val="00FF0F56"/>
    <w:rsid w:val="00FF2478"/>
    <w:rsid w:val="00FF2955"/>
    <w:rsid w:val="00FF29C6"/>
    <w:rsid w:val="00FF2E75"/>
    <w:rsid w:val="00FF36D0"/>
    <w:rsid w:val="00FF5B7B"/>
    <w:rsid w:val="00FF6177"/>
    <w:rsid w:val="00FF62A6"/>
    <w:rsid w:val="00FF6AAA"/>
    <w:rsid w:val="00FF736A"/>
    <w:rsid w:val="00FF74E5"/>
    <w:rsid w:val="00FF7A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990629-1EF9-4CC6-A3DE-BD5CF52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1840"/>
    <w:pPr>
      <w:spacing w:after="200" w:line="276" w:lineRule="auto"/>
    </w:pPr>
    <w:rPr>
      <w:rFonts w:eastAsia="Times New Roman"/>
      <w:sz w:val="22"/>
      <w:szCs w:val="22"/>
      <w:lang w:eastAsia="en-US"/>
    </w:rPr>
  </w:style>
  <w:style w:type="paragraph" w:styleId="Nagwek1">
    <w:name w:val="heading 1"/>
    <w:basedOn w:val="Normalny"/>
    <w:next w:val="Normalny"/>
    <w:link w:val="Nagwek1Znak"/>
    <w:uiPriority w:val="9"/>
    <w:qFormat/>
    <w:rsid w:val="00AE51B5"/>
    <w:pPr>
      <w:keepNext/>
      <w:keepLines/>
      <w:spacing w:before="480" w:after="0"/>
      <w:outlineLvl w:val="0"/>
    </w:pPr>
    <w:rPr>
      <w:rFonts w:ascii="Cambria" w:eastAsia="Calibri" w:hAnsi="Cambria"/>
      <w:b/>
      <w:bCs/>
      <w:color w:val="365F91"/>
      <w:sz w:val="28"/>
      <w:szCs w:val="28"/>
    </w:rPr>
  </w:style>
  <w:style w:type="paragraph" w:styleId="Nagwek2">
    <w:name w:val="heading 2"/>
    <w:basedOn w:val="Normalny"/>
    <w:next w:val="Normalny"/>
    <w:link w:val="Nagwek2Znak"/>
    <w:uiPriority w:val="9"/>
    <w:qFormat/>
    <w:rsid w:val="00E2627A"/>
    <w:pPr>
      <w:keepNext/>
      <w:keepLines/>
      <w:spacing w:before="200" w:after="0"/>
      <w:outlineLvl w:val="1"/>
    </w:pPr>
    <w:rPr>
      <w:rFonts w:ascii="Cambria" w:eastAsia="Calibri" w:hAnsi="Cambria"/>
      <w:b/>
      <w:bCs/>
      <w:color w:val="4F81BD"/>
      <w:sz w:val="26"/>
      <w:szCs w:val="26"/>
    </w:rPr>
  </w:style>
  <w:style w:type="paragraph" w:styleId="Nagwek3">
    <w:name w:val="heading 3"/>
    <w:basedOn w:val="Normalny"/>
    <w:next w:val="Normalny"/>
    <w:link w:val="Nagwek3Znak"/>
    <w:uiPriority w:val="9"/>
    <w:qFormat/>
    <w:rsid w:val="00E2627A"/>
    <w:pPr>
      <w:keepNext/>
      <w:keepLines/>
      <w:spacing w:before="200" w:after="0"/>
      <w:outlineLvl w:val="2"/>
    </w:pPr>
    <w:rPr>
      <w:rFonts w:ascii="Cambria" w:eastAsia="Calibri" w:hAnsi="Cambria"/>
      <w:b/>
      <w:bCs/>
      <w:color w:val="4F81BD"/>
    </w:rPr>
  </w:style>
  <w:style w:type="paragraph" w:styleId="Nagwek4">
    <w:name w:val="heading 4"/>
    <w:basedOn w:val="Normalny"/>
    <w:next w:val="Normalny"/>
    <w:link w:val="Nagwek4Znak"/>
    <w:semiHidden/>
    <w:unhideWhenUsed/>
    <w:qFormat/>
    <w:locked/>
    <w:rsid w:val="00660E48"/>
    <w:pPr>
      <w:keepNext/>
      <w:spacing w:before="240" w:after="60"/>
      <w:outlineLvl w:val="3"/>
    </w:pPr>
    <w:rPr>
      <w:b/>
      <w:bCs/>
      <w:sz w:val="28"/>
      <w:szCs w:val="28"/>
    </w:rPr>
  </w:style>
  <w:style w:type="paragraph" w:styleId="Nagwek7">
    <w:name w:val="heading 7"/>
    <w:basedOn w:val="Normalny"/>
    <w:next w:val="Normalny"/>
    <w:link w:val="Nagwek7Znak"/>
    <w:qFormat/>
    <w:locked/>
    <w:rsid w:val="00B06722"/>
    <w:pPr>
      <w:spacing w:before="240" w:after="60"/>
      <w:outlineLvl w:val="6"/>
    </w:pPr>
    <w:rPr>
      <w:rFonts w:ascii="Times New Roman" w:eastAsia="Calibri"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AE51B5"/>
    <w:rPr>
      <w:rFonts w:ascii="Cambria" w:hAnsi="Cambria" w:cs="Times New Roman"/>
      <w:b/>
      <w:bCs/>
      <w:color w:val="365F91"/>
      <w:sz w:val="28"/>
      <w:szCs w:val="28"/>
    </w:rPr>
  </w:style>
  <w:style w:type="character" w:customStyle="1" w:styleId="Nagwek2Znak">
    <w:name w:val="Nagłówek 2 Znak"/>
    <w:link w:val="Nagwek2"/>
    <w:uiPriority w:val="9"/>
    <w:semiHidden/>
    <w:locked/>
    <w:rsid w:val="00E2627A"/>
    <w:rPr>
      <w:rFonts w:ascii="Cambria" w:hAnsi="Cambria" w:cs="Times New Roman"/>
      <w:b/>
      <w:bCs/>
      <w:color w:val="4F81BD"/>
      <w:sz w:val="26"/>
      <w:szCs w:val="26"/>
    </w:rPr>
  </w:style>
  <w:style w:type="character" w:customStyle="1" w:styleId="Nagwek3Znak">
    <w:name w:val="Nagłówek 3 Znak"/>
    <w:link w:val="Nagwek3"/>
    <w:uiPriority w:val="9"/>
    <w:semiHidden/>
    <w:locked/>
    <w:rsid w:val="00E2627A"/>
    <w:rPr>
      <w:rFonts w:ascii="Cambria" w:hAnsi="Cambria" w:cs="Times New Roman"/>
      <w:b/>
      <w:bCs/>
      <w:color w:val="4F81BD"/>
    </w:rPr>
  </w:style>
  <w:style w:type="character" w:customStyle="1" w:styleId="Nagwek7Znak">
    <w:name w:val="Nagłówek 7 Znak"/>
    <w:link w:val="Nagwek7"/>
    <w:locked/>
    <w:rsid w:val="00B06722"/>
    <w:rPr>
      <w:rFonts w:eastAsia="Calibri"/>
      <w:sz w:val="24"/>
      <w:szCs w:val="24"/>
      <w:lang w:val="pl-PL" w:eastAsia="en-US" w:bidi="ar-SA"/>
    </w:rPr>
  </w:style>
  <w:style w:type="paragraph" w:styleId="Nagwek">
    <w:name w:val="header"/>
    <w:basedOn w:val="Normalny"/>
    <w:link w:val="NagwekZnak"/>
    <w:uiPriority w:val="99"/>
    <w:rsid w:val="00BB77F4"/>
    <w:pPr>
      <w:tabs>
        <w:tab w:val="center" w:pos="4536"/>
        <w:tab w:val="right" w:pos="9072"/>
      </w:tabs>
      <w:spacing w:after="0" w:line="240" w:lineRule="auto"/>
    </w:pPr>
  </w:style>
  <w:style w:type="character" w:customStyle="1" w:styleId="NagwekZnak">
    <w:name w:val="Nagłówek Znak"/>
    <w:link w:val="Nagwek"/>
    <w:uiPriority w:val="99"/>
    <w:locked/>
    <w:rsid w:val="00BB77F4"/>
    <w:rPr>
      <w:rFonts w:cs="Times New Roman"/>
    </w:rPr>
  </w:style>
  <w:style w:type="paragraph" w:styleId="Stopka">
    <w:name w:val="footer"/>
    <w:basedOn w:val="Normalny"/>
    <w:link w:val="StopkaZnak"/>
    <w:uiPriority w:val="99"/>
    <w:rsid w:val="00BB77F4"/>
    <w:pPr>
      <w:tabs>
        <w:tab w:val="center" w:pos="4536"/>
        <w:tab w:val="right" w:pos="9072"/>
      </w:tabs>
      <w:spacing w:after="0" w:line="240" w:lineRule="auto"/>
    </w:pPr>
  </w:style>
  <w:style w:type="character" w:customStyle="1" w:styleId="StopkaZnak">
    <w:name w:val="Stopka Znak"/>
    <w:link w:val="Stopka"/>
    <w:uiPriority w:val="99"/>
    <w:locked/>
    <w:rsid w:val="00BB77F4"/>
    <w:rPr>
      <w:rFonts w:cs="Times New Roman"/>
    </w:rPr>
  </w:style>
  <w:style w:type="paragraph" w:styleId="Tekstdymka">
    <w:name w:val="Balloon Text"/>
    <w:basedOn w:val="Normalny"/>
    <w:link w:val="TekstdymkaZnak"/>
    <w:uiPriority w:val="99"/>
    <w:semiHidden/>
    <w:rsid w:val="0050583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05831"/>
    <w:rPr>
      <w:rFonts w:ascii="Tahoma" w:hAnsi="Tahoma" w:cs="Tahoma"/>
      <w:sz w:val="16"/>
      <w:szCs w:val="16"/>
    </w:rPr>
  </w:style>
  <w:style w:type="paragraph" w:customStyle="1" w:styleId="Akapitzlist1">
    <w:name w:val="Akapit z listą1"/>
    <w:basedOn w:val="Normalny"/>
    <w:rsid w:val="00FA54ED"/>
    <w:pPr>
      <w:ind w:left="720"/>
      <w:contextualSpacing/>
    </w:pPr>
  </w:style>
  <w:style w:type="paragraph" w:customStyle="1" w:styleId="Nagwekspisutreci1">
    <w:name w:val="Nagłówek spisu treści1"/>
    <w:basedOn w:val="Nagwek1"/>
    <w:next w:val="Normalny"/>
    <w:rsid w:val="00AE51B5"/>
    <w:pPr>
      <w:outlineLvl w:val="9"/>
    </w:pPr>
    <w:rPr>
      <w:lang w:eastAsia="pl-PL"/>
    </w:rPr>
  </w:style>
  <w:style w:type="paragraph" w:styleId="Spistreci1">
    <w:name w:val="toc 1"/>
    <w:basedOn w:val="Nagwek1"/>
    <w:next w:val="Nagwek1"/>
    <w:link w:val="Spistreci1Znak"/>
    <w:autoRedefine/>
    <w:uiPriority w:val="39"/>
    <w:qFormat/>
    <w:rsid w:val="00F020A5"/>
    <w:pPr>
      <w:tabs>
        <w:tab w:val="left" w:pos="440"/>
        <w:tab w:val="right" w:leader="dot" w:pos="9628"/>
      </w:tabs>
      <w:spacing w:before="0" w:line="240" w:lineRule="auto"/>
      <w:outlineLvl w:val="9"/>
    </w:pPr>
    <w:rPr>
      <w:bCs w:val="0"/>
      <w:smallCaps/>
      <w:noProof/>
      <w:color w:val="auto"/>
      <w:sz w:val="21"/>
      <w:szCs w:val="21"/>
    </w:rPr>
  </w:style>
  <w:style w:type="character" w:customStyle="1" w:styleId="Spistreci1Znak">
    <w:name w:val="Spis treści 1 Znak"/>
    <w:link w:val="Spistreci1"/>
    <w:uiPriority w:val="39"/>
    <w:locked/>
    <w:rsid w:val="00F020A5"/>
    <w:rPr>
      <w:rFonts w:ascii="Cambria" w:hAnsi="Cambria"/>
      <w:b/>
      <w:smallCaps/>
      <w:noProof/>
      <w:sz w:val="21"/>
      <w:szCs w:val="21"/>
      <w:lang w:eastAsia="en-US"/>
    </w:rPr>
  </w:style>
  <w:style w:type="paragraph" w:styleId="Spistreci2">
    <w:name w:val="toc 2"/>
    <w:basedOn w:val="Normalny"/>
    <w:next w:val="Normalny"/>
    <w:autoRedefine/>
    <w:uiPriority w:val="39"/>
    <w:qFormat/>
    <w:rsid w:val="00AE51B5"/>
    <w:pPr>
      <w:spacing w:before="120" w:after="0"/>
      <w:ind w:left="220"/>
    </w:pPr>
    <w:rPr>
      <w:i/>
      <w:iCs/>
      <w:sz w:val="20"/>
      <w:szCs w:val="20"/>
    </w:rPr>
  </w:style>
  <w:style w:type="paragraph" w:styleId="Spistreci3">
    <w:name w:val="toc 3"/>
    <w:basedOn w:val="Normalny"/>
    <w:next w:val="Normalny"/>
    <w:autoRedefine/>
    <w:uiPriority w:val="39"/>
    <w:qFormat/>
    <w:rsid w:val="00AE51B5"/>
    <w:pPr>
      <w:spacing w:after="0"/>
      <w:ind w:left="440"/>
    </w:pPr>
    <w:rPr>
      <w:sz w:val="20"/>
      <w:szCs w:val="20"/>
    </w:rPr>
  </w:style>
  <w:style w:type="character" w:styleId="Hipercze">
    <w:name w:val="Hyperlink"/>
    <w:uiPriority w:val="99"/>
    <w:rsid w:val="00AE51B5"/>
    <w:rPr>
      <w:rFonts w:cs="Times New Roman"/>
      <w:color w:val="0000FF"/>
      <w:u w:val="single"/>
    </w:rPr>
  </w:style>
  <w:style w:type="paragraph" w:styleId="Spistreci4">
    <w:name w:val="toc 4"/>
    <w:basedOn w:val="Normalny"/>
    <w:next w:val="Normalny"/>
    <w:autoRedefine/>
    <w:uiPriority w:val="39"/>
    <w:rsid w:val="00CA513C"/>
    <w:pPr>
      <w:spacing w:after="0"/>
      <w:ind w:left="660"/>
    </w:pPr>
    <w:rPr>
      <w:sz w:val="20"/>
      <w:szCs w:val="20"/>
    </w:rPr>
  </w:style>
  <w:style w:type="paragraph" w:styleId="Spistreci5">
    <w:name w:val="toc 5"/>
    <w:basedOn w:val="Normalny"/>
    <w:next w:val="Normalny"/>
    <w:autoRedefine/>
    <w:uiPriority w:val="39"/>
    <w:rsid w:val="00CA513C"/>
    <w:pPr>
      <w:spacing w:after="0"/>
      <w:ind w:left="880"/>
    </w:pPr>
    <w:rPr>
      <w:sz w:val="20"/>
      <w:szCs w:val="20"/>
    </w:rPr>
  </w:style>
  <w:style w:type="paragraph" w:styleId="Spistreci6">
    <w:name w:val="toc 6"/>
    <w:basedOn w:val="Normalny"/>
    <w:next w:val="Normalny"/>
    <w:autoRedefine/>
    <w:uiPriority w:val="39"/>
    <w:rsid w:val="00CA513C"/>
    <w:pPr>
      <w:spacing w:after="0"/>
      <w:ind w:left="1100"/>
    </w:pPr>
    <w:rPr>
      <w:sz w:val="20"/>
      <w:szCs w:val="20"/>
    </w:rPr>
  </w:style>
  <w:style w:type="paragraph" w:styleId="Spistreci7">
    <w:name w:val="toc 7"/>
    <w:basedOn w:val="Normalny"/>
    <w:next w:val="Normalny"/>
    <w:autoRedefine/>
    <w:uiPriority w:val="39"/>
    <w:rsid w:val="00CA513C"/>
    <w:pPr>
      <w:spacing w:after="0"/>
      <w:ind w:left="1320"/>
    </w:pPr>
    <w:rPr>
      <w:sz w:val="20"/>
      <w:szCs w:val="20"/>
    </w:rPr>
  </w:style>
  <w:style w:type="paragraph" w:styleId="Spistreci8">
    <w:name w:val="toc 8"/>
    <w:basedOn w:val="Normalny"/>
    <w:next w:val="Normalny"/>
    <w:autoRedefine/>
    <w:uiPriority w:val="39"/>
    <w:rsid w:val="00CA513C"/>
    <w:pPr>
      <w:spacing w:after="0"/>
      <w:ind w:left="1540"/>
    </w:pPr>
    <w:rPr>
      <w:sz w:val="20"/>
      <w:szCs w:val="20"/>
    </w:rPr>
  </w:style>
  <w:style w:type="paragraph" w:styleId="Spistreci9">
    <w:name w:val="toc 9"/>
    <w:basedOn w:val="Normalny"/>
    <w:next w:val="Normalny"/>
    <w:autoRedefine/>
    <w:uiPriority w:val="39"/>
    <w:rsid w:val="00CA513C"/>
    <w:pPr>
      <w:spacing w:after="0"/>
      <w:ind w:left="1760"/>
    </w:pPr>
    <w:rPr>
      <w:sz w:val="20"/>
      <w:szCs w:val="20"/>
    </w:rPr>
  </w:style>
  <w:style w:type="table" w:styleId="Tabela-Siatka">
    <w:name w:val="Table Grid"/>
    <w:basedOn w:val="Standardowy"/>
    <w:uiPriority w:val="59"/>
    <w:rsid w:val="006F79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4">
    <w:name w:val="Body Text 24"/>
    <w:basedOn w:val="Normalny"/>
    <w:uiPriority w:val="99"/>
    <w:rsid w:val="0092510A"/>
    <w:pPr>
      <w:widowControl w:val="0"/>
      <w:suppressAutoHyphens/>
      <w:overflowPunct w:val="0"/>
      <w:autoSpaceDE w:val="0"/>
      <w:spacing w:after="0" w:line="240" w:lineRule="auto"/>
      <w:ind w:left="360"/>
      <w:textAlignment w:val="baseline"/>
    </w:pPr>
    <w:rPr>
      <w:rFonts w:ascii="Times New Roman" w:eastAsia="Calibri" w:hAnsi="Times New Roman"/>
      <w:sz w:val="28"/>
      <w:szCs w:val="28"/>
      <w:lang w:eastAsia="ar-SA"/>
    </w:rPr>
  </w:style>
  <w:style w:type="character" w:customStyle="1" w:styleId="Absatz-Standardschriftart">
    <w:name w:val="Absatz-Standardschriftart"/>
    <w:uiPriority w:val="99"/>
    <w:rsid w:val="00954621"/>
  </w:style>
  <w:style w:type="character" w:customStyle="1" w:styleId="Tekstzastpczy1">
    <w:name w:val="Tekst zastępczy1"/>
    <w:semiHidden/>
    <w:rsid w:val="00567363"/>
    <w:rPr>
      <w:rFonts w:cs="Times New Roman"/>
      <w:color w:val="808080"/>
    </w:rPr>
  </w:style>
  <w:style w:type="character" w:customStyle="1" w:styleId="apple-style-span">
    <w:name w:val="apple-style-span"/>
    <w:basedOn w:val="Domylnaczcionkaakapitu"/>
    <w:rsid w:val="00653FA7"/>
  </w:style>
  <w:style w:type="character" w:styleId="Pogrubienie">
    <w:name w:val="Strong"/>
    <w:qFormat/>
    <w:locked/>
    <w:rsid w:val="0018430A"/>
    <w:rPr>
      <w:b/>
      <w:bCs/>
    </w:rPr>
  </w:style>
  <w:style w:type="paragraph" w:styleId="Akapitzlist">
    <w:name w:val="List Paragraph"/>
    <w:basedOn w:val="Normalny"/>
    <w:uiPriority w:val="99"/>
    <w:qFormat/>
    <w:rsid w:val="005332CB"/>
    <w:pPr>
      <w:ind w:left="720"/>
      <w:contextualSpacing/>
    </w:pPr>
    <w:rPr>
      <w:rFonts w:eastAsia="Calibri"/>
    </w:rPr>
  </w:style>
  <w:style w:type="character" w:customStyle="1" w:styleId="ZnakZnak3">
    <w:name w:val="Znak Znak3"/>
    <w:basedOn w:val="Domylnaczcionkaakapitu"/>
    <w:rsid w:val="00B06722"/>
  </w:style>
  <w:style w:type="character" w:customStyle="1" w:styleId="ZnakZnak2">
    <w:name w:val="Znak Znak2"/>
    <w:basedOn w:val="Domylnaczcionkaakapitu"/>
    <w:rsid w:val="00B06722"/>
  </w:style>
  <w:style w:type="character" w:customStyle="1" w:styleId="ZnakZnak7">
    <w:name w:val="Znak Znak7"/>
    <w:rsid w:val="00B06722"/>
    <w:rPr>
      <w:rFonts w:ascii="Cambria" w:eastAsia="Times New Roman" w:hAnsi="Cambria" w:cs="Times New Roman"/>
      <w:b/>
      <w:bCs/>
      <w:color w:val="365F91"/>
      <w:sz w:val="28"/>
      <w:szCs w:val="28"/>
    </w:rPr>
  </w:style>
  <w:style w:type="paragraph" w:styleId="Nagwekspisutreci">
    <w:name w:val="TOC Heading"/>
    <w:basedOn w:val="Nagwek1"/>
    <w:next w:val="Normalny"/>
    <w:uiPriority w:val="39"/>
    <w:qFormat/>
    <w:rsid w:val="00B06722"/>
    <w:pPr>
      <w:outlineLvl w:val="9"/>
    </w:pPr>
    <w:rPr>
      <w:rFonts w:eastAsia="Times New Roman"/>
      <w:lang w:eastAsia="pl-PL"/>
    </w:rPr>
  </w:style>
  <w:style w:type="character" w:customStyle="1" w:styleId="TekstpodstawowywcityZnak">
    <w:name w:val="Tekst podstawowy wcięty Znak"/>
    <w:link w:val="Tekstpodstawowywcity"/>
    <w:rsid w:val="00B06722"/>
    <w:rPr>
      <w:rFonts w:ascii="Cambria" w:eastAsia="Times New Roman" w:hAnsi="Cambria" w:cs="Times New Roman"/>
      <w:smallCaps/>
      <w:szCs w:val="20"/>
    </w:rPr>
  </w:style>
  <w:style w:type="paragraph" w:styleId="Tekstpodstawowywcity">
    <w:name w:val="Body Text Indent"/>
    <w:basedOn w:val="Normalny"/>
    <w:link w:val="TekstpodstawowywcityZnak"/>
    <w:rsid w:val="00CC70C5"/>
    <w:pPr>
      <w:widowControl w:val="0"/>
      <w:suppressAutoHyphens/>
      <w:overflowPunct w:val="0"/>
      <w:autoSpaceDE w:val="0"/>
      <w:spacing w:after="120" w:line="240" w:lineRule="auto"/>
      <w:ind w:left="283"/>
      <w:textAlignment w:val="baseline"/>
    </w:pPr>
    <w:rPr>
      <w:rFonts w:ascii="Cambria" w:hAnsi="Cambria"/>
      <w:smallCaps/>
      <w:sz w:val="20"/>
      <w:szCs w:val="20"/>
      <w:lang w:eastAsia="pl-PL"/>
    </w:rPr>
  </w:style>
  <w:style w:type="table" w:customStyle="1" w:styleId="Tabela-Siatka1">
    <w:name w:val="Tabela - Siatka1"/>
    <w:basedOn w:val="Standardowy"/>
    <w:next w:val="Tabela-Siatka"/>
    <w:uiPriority w:val="59"/>
    <w:rsid w:val="00B067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067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ocked/>
    <w:rsid w:val="006B5778"/>
    <w:rPr>
      <w:rFonts w:ascii="Cambria" w:hAnsi="Cambria" w:cs="Times New Roman"/>
      <w:i/>
      <w:iCs/>
      <w:color w:val="404040"/>
    </w:rPr>
  </w:style>
  <w:style w:type="paragraph" w:customStyle="1" w:styleId="Default">
    <w:name w:val="Default"/>
    <w:rsid w:val="002F1F87"/>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Domylnaczcionkaakapitu"/>
    <w:rsid w:val="00697B67"/>
  </w:style>
  <w:style w:type="paragraph" w:styleId="Tekstpodstawowywcity2">
    <w:name w:val="Body Text Indent 2"/>
    <w:basedOn w:val="Normalny"/>
    <w:link w:val="Tekstpodstawowywcity2Znak"/>
    <w:rsid w:val="00577C67"/>
    <w:pPr>
      <w:spacing w:after="120" w:line="480" w:lineRule="auto"/>
      <w:ind w:left="283"/>
    </w:pPr>
  </w:style>
  <w:style w:type="character" w:customStyle="1" w:styleId="Tekstpodstawowywcity2Znak">
    <w:name w:val="Tekst podstawowy wcięty 2 Znak"/>
    <w:link w:val="Tekstpodstawowywcity2"/>
    <w:rsid w:val="00577C67"/>
    <w:rPr>
      <w:rFonts w:eastAsia="Times New Roman"/>
      <w:sz w:val="22"/>
      <w:szCs w:val="22"/>
      <w:lang w:eastAsia="en-US"/>
    </w:rPr>
  </w:style>
  <w:style w:type="paragraph" w:styleId="Tekstprzypisukocowego">
    <w:name w:val="endnote text"/>
    <w:basedOn w:val="Normalny"/>
    <w:link w:val="TekstprzypisukocowegoZnak"/>
    <w:rsid w:val="00A8776C"/>
    <w:rPr>
      <w:sz w:val="20"/>
      <w:szCs w:val="20"/>
    </w:rPr>
  </w:style>
  <w:style w:type="character" w:customStyle="1" w:styleId="TekstprzypisukocowegoZnak">
    <w:name w:val="Tekst przypisu końcowego Znak"/>
    <w:link w:val="Tekstprzypisukocowego"/>
    <w:rsid w:val="00A8776C"/>
    <w:rPr>
      <w:rFonts w:eastAsia="Times New Roman"/>
      <w:lang w:eastAsia="en-US"/>
    </w:rPr>
  </w:style>
  <w:style w:type="character" w:styleId="Odwoanieprzypisukocowego">
    <w:name w:val="endnote reference"/>
    <w:rsid w:val="00A8776C"/>
    <w:rPr>
      <w:vertAlign w:val="superscript"/>
    </w:rPr>
  </w:style>
  <w:style w:type="character" w:customStyle="1" w:styleId="Nagwek4Znak">
    <w:name w:val="Nagłówek 4 Znak"/>
    <w:link w:val="Nagwek4"/>
    <w:semiHidden/>
    <w:rsid w:val="00660E48"/>
    <w:rPr>
      <w:rFonts w:ascii="Calibri" w:eastAsia="Times New Roman" w:hAnsi="Calibri" w:cs="Times New Roman"/>
      <w:b/>
      <w:bCs/>
      <w:sz w:val="28"/>
      <w:szCs w:val="28"/>
      <w:lang w:eastAsia="en-US"/>
    </w:rPr>
  </w:style>
  <w:style w:type="character" w:styleId="Odwoaniedokomentarza">
    <w:name w:val="annotation reference"/>
    <w:rsid w:val="003E20C0"/>
    <w:rPr>
      <w:sz w:val="16"/>
      <w:szCs w:val="16"/>
    </w:rPr>
  </w:style>
  <w:style w:type="paragraph" w:styleId="Tekstkomentarza">
    <w:name w:val="annotation text"/>
    <w:basedOn w:val="Normalny"/>
    <w:link w:val="TekstkomentarzaZnak"/>
    <w:rsid w:val="003E20C0"/>
    <w:rPr>
      <w:sz w:val="20"/>
      <w:szCs w:val="20"/>
    </w:rPr>
  </w:style>
  <w:style w:type="character" w:customStyle="1" w:styleId="TekstkomentarzaZnak">
    <w:name w:val="Tekst komentarza Znak"/>
    <w:link w:val="Tekstkomentarza"/>
    <w:rsid w:val="003E20C0"/>
    <w:rPr>
      <w:rFonts w:eastAsia="Times New Roman"/>
      <w:lang w:eastAsia="en-US"/>
    </w:rPr>
  </w:style>
  <w:style w:type="paragraph" w:styleId="Tematkomentarza">
    <w:name w:val="annotation subject"/>
    <w:basedOn w:val="Tekstkomentarza"/>
    <w:next w:val="Tekstkomentarza"/>
    <w:link w:val="TematkomentarzaZnak"/>
    <w:rsid w:val="003E20C0"/>
    <w:rPr>
      <w:b/>
      <w:bCs/>
    </w:rPr>
  </w:style>
  <w:style w:type="character" w:customStyle="1" w:styleId="TematkomentarzaZnak">
    <w:name w:val="Temat komentarza Znak"/>
    <w:link w:val="Tematkomentarza"/>
    <w:rsid w:val="003E20C0"/>
    <w:rPr>
      <w:rFonts w:eastAsia="Times New Roman"/>
      <w:b/>
      <w:bCs/>
      <w:lang w:eastAsia="en-US"/>
    </w:rPr>
  </w:style>
  <w:style w:type="paragraph" w:customStyle="1" w:styleId="ZnakZnakChar">
    <w:name w:val="Znak Znak Char"/>
    <w:basedOn w:val="Normalny"/>
    <w:rsid w:val="003A4C13"/>
    <w:pPr>
      <w:spacing w:after="160" w:line="240" w:lineRule="exact"/>
    </w:pPr>
    <w:rPr>
      <w:rFonts w:ascii="Verdana" w:hAnsi="Verdana"/>
      <w:sz w:val="20"/>
      <w:szCs w:val="20"/>
      <w:lang w:val="en-US"/>
    </w:rPr>
  </w:style>
  <w:style w:type="paragraph" w:styleId="NormalnyWeb">
    <w:name w:val="Normal (Web)"/>
    <w:basedOn w:val="Normalny"/>
    <w:uiPriority w:val="99"/>
    <w:rsid w:val="007C5B41"/>
    <w:pPr>
      <w:spacing w:before="100" w:beforeAutospacing="1" w:after="100" w:afterAutospacing="1" w:line="240" w:lineRule="auto"/>
      <w:jc w:val="both"/>
    </w:pPr>
    <w:rPr>
      <w:rFonts w:ascii="Times New Roman" w:hAnsi="Times New Roman"/>
      <w:sz w:val="20"/>
      <w:szCs w:val="20"/>
      <w:lang w:eastAsia="pl-PL"/>
    </w:rPr>
  </w:style>
  <w:style w:type="paragraph" w:customStyle="1" w:styleId="Akapitzlist2">
    <w:name w:val="Akapit z listą2"/>
    <w:basedOn w:val="Normalny"/>
    <w:rsid w:val="00425DBA"/>
    <w:pPr>
      <w:ind w:left="720"/>
      <w:contextualSpacing/>
    </w:pPr>
  </w:style>
  <w:style w:type="numbering" w:customStyle="1" w:styleId="Bezlisty1">
    <w:name w:val="Bez listy1"/>
    <w:next w:val="Bezlisty"/>
    <w:uiPriority w:val="99"/>
    <w:semiHidden/>
    <w:unhideWhenUsed/>
    <w:rsid w:val="008A2885"/>
  </w:style>
  <w:style w:type="table" w:customStyle="1" w:styleId="Tabela-Siatka3">
    <w:name w:val="Tabela - Siatka3"/>
    <w:basedOn w:val="Standardowy"/>
    <w:next w:val="Tabela-Siatka"/>
    <w:uiPriority w:val="59"/>
    <w:rsid w:val="008A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uiPriority w:val="99"/>
    <w:semiHidden/>
    <w:rsid w:val="008A2885"/>
    <w:rPr>
      <w:color w:val="808080"/>
    </w:rPr>
  </w:style>
  <w:style w:type="paragraph" w:customStyle="1" w:styleId="Akapitzlist3">
    <w:name w:val="Akapit z listą3"/>
    <w:basedOn w:val="Normalny"/>
    <w:rsid w:val="008A2885"/>
    <w:pPr>
      <w:ind w:left="720"/>
      <w:contextualSpacing/>
    </w:pPr>
  </w:style>
  <w:style w:type="numbering" w:customStyle="1" w:styleId="Bezlisty2">
    <w:name w:val="Bez listy2"/>
    <w:next w:val="Bezlisty"/>
    <w:uiPriority w:val="99"/>
    <w:semiHidden/>
    <w:unhideWhenUsed/>
    <w:rsid w:val="007653B9"/>
  </w:style>
  <w:style w:type="table" w:customStyle="1" w:styleId="Tabela-Siatka4">
    <w:name w:val="Tabela - Siatka4"/>
    <w:basedOn w:val="Standardowy"/>
    <w:next w:val="Tabela-Siatka"/>
    <w:uiPriority w:val="59"/>
    <w:rsid w:val="0076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semiHidden/>
    <w:unhideWhenUsed/>
    <w:rsid w:val="007A6CA6"/>
    <w:pPr>
      <w:spacing w:after="120"/>
    </w:pPr>
  </w:style>
  <w:style w:type="character" w:customStyle="1" w:styleId="TekstpodstawowyZnak">
    <w:name w:val="Tekst podstawowy Znak"/>
    <w:basedOn w:val="Domylnaczcionkaakapitu"/>
    <w:link w:val="Tekstpodstawowy"/>
    <w:semiHidden/>
    <w:rsid w:val="007A6CA6"/>
    <w:rPr>
      <w:rFonts w:eastAsia="Times New Roman"/>
      <w:sz w:val="22"/>
      <w:szCs w:val="22"/>
      <w:lang w:eastAsia="en-US"/>
    </w:rPr>
  </w:style>
  <w:style w:type="paragraph" w:styleId="Tekstprzypisudolnego">
    <w:name w:val="footnote text"/>
    <w:basedOn w:val="Normalny"/>
    <w:link w:val="TekstprzypisudolnegoZnak"/>
    <w:semiHidden/>
    <w:unhideWhenUsed/>
    <w:rsid w:val="00247DA3"/>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247DA3"/>
    <w:rPr>
      <w:rFonts w:eastAsia="Times New Roman"/>
      <w:lang w:eastAsia="en-US"/>
    </w:rPr>
  </w:style>
  <w:style w:type="paragraph" w:customStyle="1" w:styleId="Tiret0">
    <w:name w:val="Tiret 0"/>
    <w:basedOn w:val="Normalny"/>
    <w:rsid w:val="00247DA3"/>
    <w:pPr>
      <w:numPr>
        <w:numId w:val="23"/>
      </w:numPr>
      <w:spacing w:before="120" w:after="120" w:line="240" w:lineRule="auto"/>
      <w:jc w:val="both"/>
    </w:pPr>
    <w:rPr>
      <w:rFonts w:ascii="Times New Roman" w:eastAsia="Calibri" w:hAnsi="Times New Roman"/>
      <w:sz w:val="24"/>
      <w:lang w:eastAsia="en-GB"/>
    </w:rPr>
  </w:style>
  <w:style w:type="paragraph" w:customStyle="1" w:styleId="Akapitzlist4">
    <w:name w:val="Akapit z listą4"/>
    <w:basedOn w:val="Normalny"/>
    <w:rsid w:val="006E2D53"/>
    <w:pPr>
      <w:suppressAutoHyphens/>
      <w:ind w:left="720"/>
    </w:pPr>
    <w:rPr>
      <w:lang w:eastAsia="ar-SA"/>
    </w:rPr>
  </w:style>
  <w:style w:type="paragraph" w:styleId="Tekstpodstawowy2">
    <w:name w:val="Body Text 2"/>
    <w:basedOn w:val="Normalny"/>
    <w:link w:val="Tekstpodstawowy2Znak"/>
    <w:semiHidden/>
    <w:unhideWhenUsed/>
    <w:rsid w:val="0002668A"/>
    <w:pPr>
      <w:spacing w:after="120" w:line="480" w:lineRule="auto"/>
    </w:pPr>
  </w:style>
  <w:style w:type="character" w:customStyle="1" w:styleId="Tekstpodstawowy2Znak">
    <w:name w:val="Tekst podstawowy 2 Znak"/>
    <w:basedOn w:val="Domylnaczcionkaakapitu"/>
    <w:link w:val="Tekstpodstawowy2"/>
    <w:semiHidden/>
    <w:rsid w:val="0002668A"/>
    <w:rPr>
      <w:rFonts w:eastAsia="Times New Roman"/>
      <w:sz w:val="22"/>
      <w:szCs w:val="22"/>
      <w:lang w:eastAsia="en-US"/>
    </w:rPr>
  </w:style>
  <w:style w:type="character" w:customStyle="1" w:styleId="symbol1">
    <w:name w:val="symbol1"/>
    <w:rsid w:val="00246DEC"/>
    <w:rPr>
      <w:rFonts w:ascii="Courier New" w:hAnsi="Courier New" w:cs="Courier New" w:hint="default"/>
      <w:b/>
      <w:bCs/>
      <w:sz w:val="18"/>
      <w:szCs w:val="18"/>
    </w:rPr>
  </w:style>
  <w:style w:type="numbering" w:customStyle="1" w:styleId="Bezlisty3">
    <w:name w:val="Bez listy3"/>
    <w:next w:val="Bezlisty"/>
    <w:uiPriority w:val="99"/>
    <w:semiHidden/>
    <w:unhideWhenUsed/>
    <w:rsid w:val="00EE2FA6"/>
  </w:style>
  <w:style w:type="table" w:customStyle="1" w:styleId="Tabela-Siatka5">
    <w:name w:val="Tabela - Siatka5"/>
    <w:basedOn w:val="Standardowy"/>
    <w:next w:val="Tabela-Siatka"/>
    <w:uiPriority w:val="59"/>
    <w:rsid w:val="00EE2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5">
    <w:name w:val="Akapit z listą5"/>
    <w:basedOn w:val="Normalny"/>
    <w:rsid w:val="00EE2FA6"/>
    <w:pPr>
      <w:ind w:left="720"/>
      <w:contextualSpacing/>
    </w:pPr>
  </w:style>
  <w:style w:type="table" w:customStyle="1" w:styleId="Tabela-Siatka11">
    <w:name w:val="Tabela - Siatka11"/>
    <w:basedOn w:val="Standardowy"/>
    <w:next w:val="Tabela-Siatka"/>
    <w:uiPriority w:val="59"/>
    <w:rsid w:val="00EE2F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EE2F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EE2FA6"/>
    <w:pPr>
      <w:spacing w:after="0" w:line="240" w:lineRule="auto"/>
    </w:pPr>
    <w:rPr>
      <w:rFonts w:ascii="Arial" w:hAnsi="Arial" w:cs="Arial"/>
      <w:sz w:val="24"/>
      <w:szCs w:val="24"/>
      <w:lang w:eastAsia="pl-PL"/>
    </w:rPr>
  </w:style>
  <w:style w:type="paragraph" w:customStyle="1" w:styleId="kodwydz2">
    <w:name w:val="kod_wydz2"/>
    <w:basedOn w:val="Normalny"/>
    <w:rsid w:val="00EE2FA6"/>
    <w:pPr>
      <w:spacing w:after="0" w:line="240" w:lineRule="auto"/>
    </w:pPr>
    <w:rPr>
      <w:rFonts w:ascii="Times New Roman" w:hAnsi="Times New Roman"/>
      <w:sz w:val="24"/>
      <w:szCs w:val="24"/>
      <w:lang w:eastAsia="pl-PL"/>
    </w:rPr>
  </w:style>
  <w:style w:type="character" w:customStyle="1" w:styleId="WW8Num1z1">
    <w:name w:val="WW8Num1z1"/>
    <w:rsid w:val="00DE6B91"/>
    <w:rPr>
      <w:b/>
    </w:rPr>
  </w:style>
  <w:style w:type="paragraph" w:customStyle="1" w:styleId="Akapitzlist6">
    <w:name w:val="Akapit z listą6"/>
    <w:basedOn w:val="Normalny"/>
    <w:rsid w:val="006E2D3D"/>
    <w:pPr>
      <w:ind w:left="720"/>
      <w:contextualSpacing/>
    </w:pPr>
  </w:style>
  <w:style w:type="numbering" w:customStyle="1" w:styleId="Bezlisty4">
    <w:name w:val="Bez listy4"/>
    <w:next w:val="Bezlisty"/>
    <w:uiPriority w:val="99"/>
    <w:semiHidden/>
    <w:unhideWhenUsed/>
    <w:rsid w:val="00DF6D59"/>
  </w:style>
  <w:style w:type="table" w:customStyle="1" w:styleId="Tabela-Siatka6">
    <w:name w:val="Tabela - Siatka6"/>
    <w:basedOn w:val="Standardowy"/>
    <w:next w:val="Tabela-Siatka"/>
    <w:uiPriority w:val="59"/>
    <w:rsid w:val="00DF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9">
    <w:name w:val="Znak Znak19"/>
    <w:locked/>
    <w:rsid w:val="007226BC"/>
    <w:rPr>
      <w:rFonts w:ascii="Arial" w:hAnsi="Arial"/>
      <w:b/>
      <w:i/>
      <w:sz w:val="28"/>
      <w:lang w:val="pl-PL" w:eastAsia="ar-SA" w:bidi="ar-SA"/>
    </w:rPr>
  </w:style>
  <w:style w:type="character" w:customStyle="1" w:styleId="Nierozpoznanawzmianka1">
    <w:name w:val="Nierozpoznana wzmianka1"/>
    <w:basedOn w:val="Domylnaczcionkaakapitu"/>
    <w:uiPriority w:val="99"/>
    <w:semiHidden/>
    <w:unhideWhenUsed/>
    <w:rsid w:val="004F214F"/>
    <w:rPr>
      <w:color w:val="605E5C"/>
      <w:shd w:val="clear" w:color="auto" w:fill="E1DFDD"/>
    </w:rPr>
  </w:style>
  <w:style w:type="table" w:customStyle="1" w:styleId="TableGrid">
    <w:name w:val="TableGrid"/>
    <w:rsid w:val="00C54775"/>
    <w:rPr>
      <w:rFonts w:eastAsia="Times New Roman"/>
      <w:sz w:val="22"/>
      <w:szCs w:val="22"/>
    </w:rPr>
    <w:tblPr>
      <w:tblCellMar>
        <w:top w:w="0" w:type="dxa"/>
        <w:left w:w="0" w:type="dxa"/>
        <w:bottom w:w="0" w:type="dxa"/>
        <w:right w:w="0" w:type="dxa"/>
      </w:tblCellMar>
    </w:tblPr>
  </w:style>
  <w:style w:type="paragraph" w:customStyle="1" w:styleId="Akapitzlist7">
    <w:name w:val="Akapit z listą7"/>
    <w:basedOn w:val="Normalny"/>
    <w:rsid w:val="000E57DB"/>
    <w:pPr>
      <w:ind w:left="720"/>
      <w:contextualSpacing/>
    </w:pPr>
  </w:style>
  <w:style w:type="paragraph" w:customStyle="1" w:styleId="BodyText23">
    <w:name w:val="Body Text 23"/>
    <w:basedOn w:val="Normalny"/>
    <w:uiPriority w:val="99"/>
    <w:rsid w:val="00415CD3"/>
    <w:pPr>
      <w:widowControl w:val="0"/>
      <w:suppressAutoHyphens/>
      <w:overflowPunct w:val="0"/>
      <w:autoSpaceDE w:val="0"/>
      <w:spacing w:after="0" w:line="240" w:lineRule="auto"/>
      <w:jc w:val="both"/>
    </w:pPr>
    <w:rPr>
      <w:rFonts w:ascii="Times New Roman" w:hAnsi="Times New Roman"/>
      <w:sz w:val="26"/>
      <w:szCs w:val="20"/>
      <w:lang w:eastAsia="ar-SA"/>
    </w:rPr>
  </w:style>
  <w:style w:type="paragraph" w:customStyle="1" w:styleId="NormalWeb1">
    <w:name w:val="Normal (Web)1"/>
    <w:basedOn w:val="Normalny"/>
    <w:uiPriority w:val="99"/>
    <w:rsid w:val="00415CD3"/>
    <w:pPr>
      <w:suppressAutoHyphens/>
      <w:overflowPunct w:val="0"/>
      <w:autoSpaceDE w:val="0"/>
      <w:spacing w:before="100" w:after="100" w:line="240" w:lineRule="auto"/>
    </w:pPr>
    <w:rPr>
      <w:rFonts w:ascii="Times New Roman" w:hAnsi="Times New Roman"/>
      <w:sz w:val="24"/>
      <w:szCs w:val="24"/>
      <w:lang w:eastAsia="ar-SA"/>
    </w:rPr>
  </w:style>
  <w:style w:type="paragraph" w:customStyle="1" w:styleId="Normany">
    <w:name w:val="Normany"/>
    <w:basedOn w:val="BodyText23"/>
    <w:uiPriority w:val="99"/>
    <w:rsid w:val="00415CD3"/>
    <w:pPr>
      <w:numPr>
        <w:numId w:val="100"/>
      </w:numPr>
      <w:tabs>
        <w:tab w:val="left" w:pos="0"/>
        <w:tab w:val="left" w:pos="180"/>
      </w:tabs>
    </w:pPr>
    <w:rPr>
      <w:sz w:val="24"/>
      <w:szCs w:val="24"/>
    </w:rPr>
  </w:style>
  <w:style w:type="paragraph" w:customStyle="1" w:styleId="Akapitzlist8">
    <w:name w:val="Akapit z listą8"/>
    <w:basedOn w:val="Normalny"/>
    <w:rsid w:val="001E7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8291">
      <w:bodyDiv w:val="1"/>
      <w:marLeft w:val="0"/>
      <w:marRight w:val="0"/>
      <w:marTop w:val="0"/>
      <w:marBottom w:val="0"/>
      <w:divBdr>
        <w:top w:val="none" w:sz="0" w:space="0" w:color="auto"/>
        <w:left w:val="none" w:sz="0" w:space="0" w:color="auto"/>
        <w:bottom w:val="none" w:sz="0" w:space="0" w:color="auto"/>
        <w:right w:val="none" w:sz="0" w:space="0" w:color="auto"/>
      </w:divBdr>
    </w:div>
    <w:div w:id="22439305">
      <w:bodyDiv w:val="1"/>
      <w:marLeft w:val="0"/>
      <w:marRight w:val="0"/>
      <w:marTop w:val="0"/>
      <w:marBottom w:val="0"/>
      <w:divBdr>
        <w:top w:val="none" w:sz="0" w:space="0" w:color="auto"/>
        <w:left w:val="none" w:sz="0" w:space="0" w:color="auto"/>
        <w:bottom w:val="none" w:sz="0" w:space="0" w:color="auto"/>
        <w:right w:val="none" w:sz="0" w:space="0" w:color="auto"/>
      </w:divBdr>
    </w:div>
    <w:div w:id="64764939">
      <w:bodyDiv w:val="1"/>
      <w:marLeft w:val="0"/>
      <w:marRight w:val="0"/>
      <w:marTop w:val="0"/>
      <w:marBottom w:val="0"/>
      <w:divBdr>
        <w:top w:val="none" w:sz="0" w:space="0" w:color="auto"/>
        <w:left w:val="none" w:sz="0" w:space="0" w:color="auto"/>
        <w:bottom w:val="none" w:sz="0" w:space="0" w:color="auto"/>
        <w:right w:val="none" w:sz="0" w:space="0" w:color="auto"/>
      </w:divBdr>
    </w:div>
    <w:div w:id="143208001">
      <w:bodyDiv w:val="1"/>
      <w:marLeft w:val="0"/>
      <w:marRight w:val="0"/>
      <w:marTop w:val="0"/>
      <w:marBottom w:val="0"/>
      <w:divBdr>
        <w:top w:val="none" w:sz="0" w:space="0" w:color="auto"/>
        <w:left w:val="none" w:sz="0" w:space="0" w:color="auto"/>
        <w:bottom w:val="none" w:sz="0" w:space="0" w:color="auto"/>
        <w:right w:val="none" w:sz="0" w:space="0" w:color="auto"/>
      </w:divBdr>
    </w:div>
    <w:div w:id="206066693">
      <w:bodyDiv w:val="1"/>
      <w:marLeft w:val="0"/>
      <w:marRight w:val="0"/>
      <w:marTop w:val="0"/>
      <w:marBottom w:val="0"/>
      <w:divBdr>
        <w:top w:val="none" w:sz="0" w:space="0" w:color="auto"/>
        <w:left w:val="none" w:sz="0" w:space="0" w:color="auto"/>
        <w:bottom w:val="none" w:sz="0" w:space="0" w:color="auto"/>
        <w:right w:val="none" w:sz="0" w:space="0" w:color="auto"/>
      </w:divBdr>
    </w:div>
    <w:div w:id="252782704">
      <w:bodyDiv w:val="1"/>
      <w:marLeft w:val="0"/>
      <w:marRight w:val="0"/>
      <w:marTop w:val="0"/>
      <w:marBottom w:val="0"/>
      <w:divBdr>
        <w:top w:val="none" w:sz="0" w:space="0" w:color="auto"/>
        <w:left w:val="none" w:sz="0" w:space="0" w:color="auto"/>
        <w:bottom w:val="none" w:sz="0" w:space="0" w:color="auto"/>
        <w:right w:val="none" w:sz="0" w:space="0" w:color="auto"/>
      </w:divBdr>
      <w:divsChild>
        <w:div w:id="87653734">
          <w:marLeft w:val="0"/>
          <w:marRight w:val="0"/>
          <w:marTop w:val="0"/>
          <w:marBottom w:val="0"/>
          <w:divBdr>
            <w:top w:val="none" w:sz="0" w:space="0" w:color="auto"/>
            <w:left w:val="none" w:sz="0" w:space="0" w:color="auto"/>
            <w:bottom w:val="none" w:sz="0" w:space="0" w:color="auto"/>
            <w:right w:val="none" w:sz="0" w:space="0" w:color="auto"/>
          </w:divBdr>
        </w:div>
        <w:div w:id="1415085522">
          <w:marLeft w:val="0"/>
          <w:marRight w:val="0"/>
          <w:marTop w:val="0"/>
          <w:marBottom w:val="0"/>
          <w:divBdr>
            <w:top w:val="none" w:sz="0" w:space="0" w:color="auto"/>
            <w:left w:val="none" w:sz="0" w:space="0" w:color="auto"/>
            <w:bottom w:val="none" w:sz="0" w:space="0" w:color="auto"/>
            <w:right w:val="none" w:sz="0" w:space="0" w:color="auto"/>
          </w:divBdr>
        </w:div>
      </w:divsChild>
    </w:div>
    <w:div w:id="282811934">
      <w:bodyDiv w:val="1"/>
      <w:marLeft w:val="0"/>
      <w:marRight w:val="0"/>
      <w:marTop w:val="0"/>
      <w:marBottom w:val="0"/>
      <w:divBdr>
        <w:top w:val="none" w:sz="0" w:space="0" w:color="auto"/>
        <w:left w:val="none" w:sz="0" w:space="0" w:color="auto"/>
        <w:bottom w:val="none" w:sz="0" w:space="0" w:color="auto"/>
        <w:right w:val="none" w:sz="0" w:space="0" w:color="auto"/>
      </w:divBdr>
    </w:div>
    <w:div w:id="344019327">
      <w:bodyDiv w:val="1"/>
      <w:marLeft w:val="0"/>
      <w:marRight w:val="0"/>
      <w:marTop w:val="0"/>
      <w:marBottom w:val="0"/>
      <w:divBdr>
        <w:top w:val="none" w:sz="0" w:space="0" w:color="auto"/>
        <w:left w:val="none" w:sz="0" w:space="0" w:color="auto"/>
        <w:bottom w:val="none" w:sz="0" w:space="0" w:color="auto"/>
        <w:right w:val="none" w:sz="0" w:space="0" w:color="auto"/>
      </w:divBdr>
    </w:div>
    <w:div w:id="358430044">
      <w:bodyDiv w:val="1"/>
      <w:marLeft w:val="0"/>
      <w:marRight w:val="0"/>
      <w:marTop w:val="0"/>
      <w:marBottom w:val="0"/>
      <w:divBdr>
        <w:top w:val="none" w:sz="0" w:space="0" w:color="auto"/>
        <w:left w:val="none" w:sz="0" w:space="0" w:color="auto"/>
        <w:bottom w:val="none" w:sz="0" w:space="0" w:color="auto"/>
        <w:right w:val="none" w:sz="0" w:space="0" w:color="auto"/>
      </w:divBdr>
    </w:div>
    <w:div w:id="366491592">
      <w:bodyDiv w:val="1"/>
      <w:marLeft w:val="0"/>
      <w:marRight w:val="0"/>
      <w:marTop w:val="0"/>
      <w:marBottom w:val="0"/>
      <w:divBdr>
        <w:top w:val="none" w:sz="0" w:space="0" w:color="auto"/>
        <w:left w:val="none" w:sz="0" w:space="0" w:color="auto"/>
        <w:bottom w:val="none" w:sz="0" w:space="0" w:color="auto"/>
        <w:right w:val="none" w:sz="0" w:space="0" w:color="auto"/>
      </w:divBdr>
    </w:div>
    <w:div w:id="456874778">
      <w:bodyDiv w:val="1"/>
      <w:marLeft w:val="0"/>
      <w:marRight w:val="0"/>
      <w:marTop w:val="0"/>
      <w:marBottom w:val="0"/>
      <w:divBdr>
        <w:top w:val="none" w:sz="0" w:space="0" w:color="auto"/>
        <w:left w:val="none" w:sz="0" w:space="0" w:color="auto"/>
        <w:bottom w:val="none" w:sz="0" w:space="0" w:color="auto"/>
        <w:right w:val="none" w:sz="0" w:space="0" w:color="auto"/>
      </w:divBdr>
    </w:div>
    <w:div w:id="534267471">
      <w:bodyDiv w:val="1"/>
      <w:marLeft w:val="0"/>
      <w:marRight w:val="0"/>
      <w:marTop w:val="0"/>
      <w:marBottom w:val="0"/>
      <w:divBdr>
        <w:top w:val="none" w:sz="0" w:space="0" w:color="auto"/>
        <w:left w:val="none" w:sz="0" w:space="0" w:color="auto"/>
        <w:bottom w:val="none" w:sz="0" w:space="0" w:color="auto"/>
        <w:right w:val="none" w:sz="0" w:space="0" w:color="auto"/>
      </w:divBdr>
    </w:div>
    <w:div w:id="578102315">
      <w:bodyDiv w:val="1"/>
      <w:marLeft w:val="0"/>
      <w:marRight w:val="0"/>
      <w:marTop w:val="0"/>
      <w:marBottom w:val="0"/>
      <w:divBdr>
        <w:top w:val="none" w:sz="0" w:space="0" w:color="auto"/>
        <w:left w:val="none" w:sz="0" w:space="0" w:color="auto"/>
        <w:bottom w:val="none" w:sz="0" w:space="0" w:color="auto"/>
        <w:right w:val="none" w:sz="0" w:space="0" w:color="auto"/>
      </w:divBdr>
      <w:divsChild>
        <w:div w:id="369647003">
          <w:marLeft w:val="0"/>
          <w:marRight w:val="0"/>
          <w:marTop w:val="0"/>
          <w:marBottom w:val="0"/>
          <w:divBdr>
            <w:top w:val="none" w:sz="0" w:space="0" w:color="auto"/>
            <w:left w:val="none" w:sz="0" w:space="0" w:color="auto"/>
            <w:bottom w:val="none" w:sz="0" w:space="0" w:color="auto"/>
            <w:right w:val="none" w:sz="0" w:space="0" w:color="auto"/>
          </w:divBdr>
          <w:divsChild>
            <w:div w:id="466628962">
              <w:marLeft w:val="0"/>
              <w:marRight w:val="0"/>
              <w:marTop w:val="0"/>
              <w:marBottom w:val="0"/>
              <w:divBdr>
                <w:top w:val="none" w:sz="0" w:space="0" w:color="auto"/>
                <w:left w:val="none" w:sz="0" w:space="0" w:color="auto"/>
                <w:bottom w:val="none" w:sz="0" w:space="0" w:color="auto"/>
                <w:right w:val="none" w:sz="0" w:space="0" w:color="auto"/>
              </w:divBdr>
              <w:divsChild>
                <w:div w:id="117068273">
                  <w:marLeft w:val="0"/>
                  <w:marRight w:val="0"/>
                  <w:marTop w:val="0"/>
                  <w:marBottom w:val="0"/>
                  <w:divBdr>
                    <w:top w:val="none" w:sz="0" w:space="0" w:color="auto"/>
                    <w:left w:val="none" w:sz="0" w:space="0" w:color="auto"/>
                    <w:bottom w:val="none" w:sz="0" w:space="0" w:color="auto"/>
                    <w:right w:val="none" w:sz="0" w:space="0" w:color="auto"/>
                  </w:divBdr>
                  <w:divsChild>
                    <w:div w:id="1512452456">
                      <w:marLeft w:val="0"/>
                      <w:marRight w:val="0"/>
                      <w:marTop w:val="0"/>
                      <w:marBottom w:val="0"/>
                      <w:divBdr>
                        <w:top w:val="none" w:sz="0" w:space="0" w:color="auto"/>
                        <w:left w:val="none" w:sz="0" w:space="0" w:color="auto"/>
                        <w:bottom w:val="none" w:sz="0" w:space="0" w:color="auto"/>
                        <w:right w:val="none" w:sz="0" w:space="0" w:color="auto"/>
                      </w:divBdr>
                      <w:divsChild>
                        <w:div w:id="1692412523">
                          <w:marLeft w:val="0"/>
                          <w:marRight w:val="0"/>
                          <w:marTop w:val="0"/>
                          <w:marBottom w:val="0"/>
                          <w:divBdr>
                            <w:top w:val="none" w:sz="0" w:space="0" w:color="auto"/>
                            <w:left w:val="none" w:sz="0" w:space="0" w:color="auto"/>
                            <w:bottom w:val="none" w:sz="0" w:space="0" w:color="auto"/>
                            <w:right w:val="none" w:sz="0" w:space="0" w:color="auto"/>
                          </w:divBdr>
                          <w:divsChild>
                            <w:div w:id="6039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76691">
          <w:marLeft w:val="0"/>
          <w:marRight w:val="0"/>
          <w:marTop w:val="0"/>
          <w:marBottom w:val="0"/>
          <w:divBdr>
            <w:top w:val="none" w:sz="0" w:space="0" w:color="auto"/>
            <w:left w:val="none" w:sz="0" w:space="0" w:color="auto"/>
            <w:bottom w:val="none" w:sz="0" w:space="0" w:color="auto"/>
            <w:right w:val="none" w:sz="0" w:space="0" w:color="auto"/>
          </w:divBdr>
          <w:divsChild>
            <w:div w:id="1808551350">
              <w:marLeft w:val="0"/>
              <w:marRight w:val="0"/>
              <w:marTop w:val="0"/>
              <w:marBottom w:val="0"/>
              <w:divBdr>
                <w:top w:val="none" w:sz="0" w:space="0" w:color="auto"/>
                <w:left w:val="none" w:sz="0" w:space="0" w:color="auto"/>
                <w:bottom w:val="none" w:sz="0" w:space="0" w:color="auto"/>
                <w:right w:val="none" w:sz="0" w:space="0" w:color="auto"/>
              </w:divBdr>
              <w:divsChild>
                <w:div w:id="2031493148">
                  <w:marLeft w:val="0"/>
                  <w:marRight w:val="0"/>
                  <w:marTop w:val="0"/>
                  <w:marBottom w:val="0"/>
                  <w:divBdr>
                    <w:top w:val="none" w:sz="0" w:space="0" w:color="auto"/>
                    <w:left w:val="none" w:sz="0" w:space="0" w:color="auto"/>
                    <w:bottom w:val="none" w:sz="0" w:space="0" w:color="auto"/>
                    <w:right w:val="none" w:sz="0" w:space="0" w:color="auto"/>
                  </w:divBdr>
                  <w:divsChild>
                    <w:div w:id="1000504318">
                      <w:marLeft w:val="0"/>
                      <w:marRight w:val="0"/>
                      <w:marTop w:val="0"/>
                      <w:marBottom w:val="0"/>
                      <w:divBdr>
                        <w:top w:val="none" w:sz="0" w:space="0" w:color="auto"/>
                        <w:left w:val="none" w:sz="0" w:space="0" w:color="auto"/>
                        <w:bottom w:val="none" w:sz="0" w:space="0" w:color="auto"/>
                        <w:right w:val="none" w:sz="0" w:space="0" w:color="auto"/>
                      </w:divBdr>
                      <w:divsChild>
                        <w:div w:id="41254042">
                          <w:marLeft w:val="0"/>
                          <w:marRight w:val="0"/>
                          <w:marTop w:val="0"/>
                          <w:marBottom w:val="0"/>
                          <w:divBdr>
                            <w:top w:val="none" w:sz="0" w:space="0" w:color="auto"/>
                            <w:left w:val="none" w:sz="0" w:space="0" w:color="auto"/>
                            <w:bottom w:val="none" w:sz="0" w:space="0" w:color="auto"/>
                            <w:right w:val="none" w:sz="0" w:space="0" w:color="auto"/>
                          </w:divBdr>
                          <w:divsChild>
                            <w:div w:id="885143943">
                              <w:marLeft w:val="0"/>
                              <w:marRight w:val="0"/>
                              <w:marTop w:val="0"/>
                              <w:marBottom w:val="0"/>
                              <w:divBdr>
                                <w:top w:val="none" w:sz="0" w:space="0" w:color="auto"/>
                                <w:left w:val="none" w:sz="0" w:space="0" w:color="auto"/>
                                <w:bottom w:val="none" w:sz="0" w:space="0" w:color="auto"/>
                                <w:right w:val="none" w:sz="0" w:space="0" w:color="auto"/>
                              </w:divBdr>
                              <w:divsChild>
                                <w:div w:id="1021125916">
                                  <w:marLeft w:val="0"/>
                                  <w:marRight w:val="0"/>
                                  <w:marTop w:val="0"/>
                                  <w:marBottom w:val="0"/>
                                  <w:divBdr>
                                    <w:top w:val="none" w:sz="0" w:space="0" w:color="auto"/>
                                    <w:left w:val="none" w:sz="0" w:space="0" w:color="auto"/>
                                    <w:bottom w:val="none" w:sz="0" w:space="0" w:color="auto"/>
                                    <w:right w:val="none" w:sz="0" w:space="0" w:color="auto"/>
                                  </w:divBdr>
                                  <w:divsChild>
                                    <w:div w:id="811824665">
                                      <w:marLeft w:val="0"/>
                                      <w:marRight w:val="0"/>
                                      <w:marTop w:val="0"/>
                                      <w:marBottom w:val="0"/>
                                      <w:divBdr>
                                        <w:top w:val="none" w:sz="0" w:space="0" w:color="auto"/>
                                        <w:left w:val="none" w:sz="0" w:space="0" w:color="auto"/>
                                        <w:bottom w:val="none" w:sz="0" w:space="0" w:color="auto"/>
                                        <w:right w:val="none" w:sz="0" w:space="0" w:color="auto"/>
                                      </w:divBdr>
                                      <w:divsChild>
                                        <w:div w:id="1972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8426">
      <w:bodyDiv w:val="1"/>
      <w:marLeft w:val="0"/>
      <w:marRight w:val="0"/>
      <w:marTop w:val="0"/>
      <w:marBottom w:val="0"/>
      <w:divBdr>
        <w:top w:val="none" w:sz="0" w:space="0" w:color="auto"/>
        <w:left w:val="none" w:sz="0" w:space="0" w:color="auto"/>
        <w:bottom w:val="none" w:sz="0" w:space="0" w:color="auto"/>
        <w:right w:val="none" w:sz="0" w:space="0" w:color="auto"/>
      </w:divBdr>
    </w:div>
    <w:div w:id="653413846">
      <w:bodyDiv w:val="1"/>
      <w:marLeft w:val="0"/>
      <w:marRight w:val="0"/>
      <w:marTop w:val="0"/>
      <w:marBottom w:val="0"/>
      <w:divBdr>
        <w:top w:val="none" w:sz="0" w:space="0" w:color="auto"/>
        <w:left w:val="none" w:sz="0" w:space="0" w:color="auto"/>
        <w:bottom w:val="none" w:sz="0" w:space="0" w:color="auto"/>
        <w:right w:val="none" w:sz="0" w:space="0" w:color="auto"/>
      </w:divBdr>
    </w:div>
    <w:div w:id="707684316">
      <w:bodyDiv w:val="1"/>
      <w:marLeft w:val="0"/>
      <w:marRight w:val="0"/>
      <w:marTop w:val="0"/>
      <w:marBottom w:val="0"/>
      <w:divBdr>
        <w:top w:val="none" w:sz="0" w:space="0" w:color="auto"/>
        <w:left w:val="none" w:sz="0" w:space="0" w:color="auto"/>
        <w:bottom w:val="none" w:sz="0" w:space="0" w:color="auto"/>
        <w:right w:val="none" w:sz="0" w:space="0" w:color="auto"/>
      </w:divBdr>
    </w:div>
    <w:div w:id="723069845">
      <w:bodyDiv w:val="1"/>
      <w:marLeft w:val="0"/>
      <w:marRight w:val="0"/>
      <w:marTop w:val="0"/>
      <w:marBottom w:val="0"/>
      <w:divBdr>
        <w:top w:val="none" w:sz="0" w:space="0" w:color="auto"/>
        <w:left w:val="none" w:sz="0" w:space="0" w:color="auto"/>
        <w:bottom w:val="none" w:sz="0" w:space="0" w:color="auto"/>
        <w:right w:val="none" w:sz="0" w:space="0" w:color="auto"/>
      </w:divBdr>
    </w:div>
    <w:div w:id="782917041">
      <w:bodyDiv w:val="1"/>
      <w:marLeft w:val="0"/>
      <w:marRight w:val="0"/>
      <w:marTop w:val="0"/>
      <w:marBottom w:val="0"/>
      <w:divBdr>
        <w:top w:val="none" w:sz="0" w:space="0" w:color="auto"/>
        <w:left w:val="none" w:sz="0" w:space="0" w:color="auto"/>
        <w:bottom w:val="none" w:sz="0" w:space="0" w:color="auto"/>
        <w:right w:val="none" w:sz="0" w:space="0" w:color="auto"/>
      </w:divBdr>
    </w:div>
    <w:div w:id="864489890">
      <w:bodyDiv w:val="1"/>
      <w:marLeft w:val="0"/>
      <w:marRight w:val="0"/>
      <w:marTop w:val="0"/>
      <w:marBottom w:val="0"/>
      <w:divBdr>
        <w:top w:val="none" w:sz="0" w:space="0" w:color="auto"/>
        <w:left w:val="none" w:sz="0" w:space="0" w:color="auto"/>
        <w:bottom w:val="none" w:sz="0" w:space="0" w:color="auto"/>
        <w:right w:val="none" w:sz="0" w:space="0" w:color="auto"/>
      </w:divBdr>
    </w:div>
    <w:div w:id="907030537">
      <w:bodyDiv w:val="1"/>
      <w:marLeft w:val="0"/>
      <w:marRight w:val="0"/>
      <w:marTop w:val="0"/>
      <w:marBottom w:val="0"/>
      <w:divBdr>
        <w:top w:val="none" w:sz="0" w:space="0" w:color="auto"/>
        <w:left w:val="none" w:sz="0" w:space="0" w:color="auto"/>
        <w:bottom w:val="none" w:sz="0" w:space="0" w:color="auto"/>
        <w:right w:val="none" w:sz="0" w:space="0" w:color="auto"/>
      </w:divBdr>
    </w:div>
    <w:div w:id="945188531">
      <w:bodyDiv w:val="1"/>
      <w:marLeft w:val="0"/>
      <w:marRight w:val="0"/>
      <w:marTop w:val="0"/>
      <w:marBottom w:val="0"/>
      <w:divBdr>
        <w:top w:val="none" w:sz="0" w:space="0" w:color="auto"/>
        <w:left w:val="none" w:sz="0" w:space="0" w:color="auto"/>
        <w:bottom w:val="none" w:sz="0" w:space="0" w:color="auto"/>
        <w:right w:val="none" w:sz="0" w:space="0" w:color="auto"/>
      </w:divBdr>
    </w:div>
    <w:div w:id="953950803">
      <w:bodyDiv w:val="1"/>
      <w:marLeft w:val="0"/>
      <w:marRight w:val="0"/>
      <w:marTop w:val="0"/>
      <w:marBottom w:val="0"/>
      <w:divBdr>
        <w:top w:val="none" w:sz="0" w:space="0" w:color="auto"/>
        <w:left w:val="none" w:sz="0" w:space="0" w:color="auto"/>
        <w:bottom w:val="none" w:sz="0" w:space="0" w:color="auto"/>
        <w:right w:val="none" w:sz="0" w:space="0" w:color="auto"/>
      </w:divBdr>
    </w:div>
    <w:div w:id="984313918">
      <w:bodyDiv w:val="1"/>
      <w:marLeft w:val="0"/>
      <w:marRight w:val="0"/>
      <w:marTop w:val="0"/>
      <w:marBottom w:val="0"/>
      <w:divBdr>
        <w:top w:val="none" w:sz="0" w:space="0" w:color="auto"/>
        <w:left w:val="none" w:sz="0" w:space="0" w:color="auto"/>
        <w:bottom w:val="none" w:sz="0" w:space="0" w:color="auto"/>
        <w:right w:val="none" w:sz="0" w:space="0" w:color="auto"/>
      </w:divBdr>
    </w:div>
    <w:div w:id="985279121">
      <w:bodyDiv w:val="1"/>
      <w:marLeft w:val="0"/>
      <w:marRight w:val="0"/>
      <w:marTop w:val="0"/>
      <w:marBottom w:val="0"/>
      <w:divBdr>
        <w:top w:val="none" w:sz="0" w:space="0" w:color="auto"/>
        <w:left w:val="none" w:sz="0" w:space="0" w:color="auto"/>
        <w:bottom w:val="none" w:sz="0" w:space="0" w:color="auto"/>
        <w:right w:val="none" w:sz="0" w:space="0" w:color="auto"/>
      </w:divBdr>
    </w:div>
    <w:div w:id="1100762125">
      <w:bodyDiv w:val="1"/>
      <w:marLeft w:val="0"/>
      <w:marRight w:val="0"/>
      <w:marTop w:val="0"/>
      <w:marBottom w:val="0"/>
      <w:divBdr>
        <w:top w:val="none" w:sz="0" w:space="0" w:color="auto"/>
        <w:left w:val="none" w:sz="0" w:space="0" w:color="auto"/>
        <w:bottom w:val="none" w:sz="0" w:space="0" w:color="auto"/>
        <w:right w:val="none" w:sz="0" w:space="0" w:color="auto"/>
      </w:divBdr>
    </w:div>
    <w:div w:id="1103257149">
      <w:bodyDiv w:val="1"/>
      <w:marLeft w:val="0"/>
      <w:marRight w:val="0"/>
      <w:marTop w:val="0"/>
      <w:marBottom w:val="0"/>
      <w:divBdr>
        <w:top w:val="none" w:sz="0" w:space="0" w:color="auto"/>
        <w:left w:val="none" w:sz="0" w:space="0" w:color="auto"/>
        <w:bottom w:val="none" w:sz="0" w:space="0" w:color="auto"/>
        <w:right w:val="none" w:sz="0" w:space="0" w:color="auto"/>
      </w:divBdr>
    </w:div>
    <w:div w:id="1237322202">
      <w:bodyDiv w:val="1"/>
      <w:marLeft w:val="0"/>
      <w:marRight w:val="0"/>
      <w:marTop w:val="0"/>
      <w:marBottom w:val="0"/>
      <w:divBdr>
        <w:top w:val="none" w:sz="0" w:space="0" w:color="auto"/>
        <w:left w:val="none" w:sz="0" w:space="0" w:color="auto"/>
        <w:bottom w:val="none" w:sz="0" w:space="0" w:color="auto"/>
        <w:right w:val="none" w:sz="0" w:space="0" w:color="auto"/>
      </w:divBdr>
    </w:div>
    <w:div w:id="1430270350">
      <w:bodyDiv w:val="1"/>
      <w:marLeft w:val="0"/>
      <w:marRight w:val="0"/>
      <w:marTop w:val="0"/>
      <w:marBottom w:val="0"/>
      <w:divBdr>
        <w:top w:val="none" w:sz="0" w:space="0" w:color="auto"/>
        <w:left w:val="none" w:sz="0" w:space="0" w:color="auto"/>
        <w:bottom w:val="none" w:sz="0" w:space="0" w:color="auto"/>
        <w:right w:val="none" w:sz="0" w:space="0" w:color="auto"/>
      </w:divBdr>
    </w:div>
    <w:div w:id="1487625131">
      <w:bodyDiv w:val="1"/>
      <w:marLeft w:val="0"/>
      <w:marRight w:val="0"/>
      <w:marTop w:val="0"/>
      <w:marBottom w:val="0"/>
      <w:divBdr>
        <w:top w:val="none" w:sz="0" w:space="0" w:color="auto"/>
        <w:left w:val="none" w:sz="0" w:space="0" w:color="auto"/>
        <w:bottom w:val="none" w:sz="0" w:space="0" w:color="auto"/>
        <w:right w:val="none" w:sz="0" w:space="0" w:color="auto"/>
      </w:divBdr>
    </w:div>
    <w:div w:id="1621572619">
      <w:bodyDiv w:val="1"/>
      <w:marLeft w:val="0"/>
      <w:marRight w:val="0"/>
      <w:marTop w:val="0"/>
      <w:marBottom w:val="0"/>
      <w:divBdr>
        <w:top w:val="none" w:sz="0" w:space="0" w:color="auto"/>
        <w:left w:val="none" w:sz="0" w:space="0" w:color="auto"/>
        <w:bottom w:val="none" w:sz="0" w:space="0" w:color="auto"/>
        <w:right w:val="none" w:sz="0" w:space="0" w:color="auto"/>
      </w:divBdr>
    </w:div>
    <w:div w:id="1708530858">
      <w:bodyDiv w:val="1"/>
      <w:marLeft w:val="0"/>
      <w:marRight w:val="0"/>
      <w:marTop w:val="0"/>
      <w:marBottom w:val="0"/>
      <w:divBdr>
        <w:top w:val="none" w:sz="0" w:space="0" w:color="auto"/>
        <w:left w:val="none" w:sz="0" w:space="0" w:color="auto"/>
        <w:bottom w:val="none" w:sz="0" w:space="0" w:color="auto"/>
        <w:right w:val="none" w:sz="0" w:space="0" w:color="auto"/>
      </w:divBdr>
    </w:div>
    <w:div w:id="1721512112">
      <w:bodyDiv w:val="1"/>
      <w:marLeft w:val="0"/>
      <w:marRight w:val="0"/>
      <w:marTop w:val="0"/>
      <w:marBottom w:val="0"/>
      <w:divBdr>
        <w:top w:val="none" w:sz="0" w:space="0" w:color="auto"/>
        <w:left w:val="none" w:sz="0" w:space="0" w:color="auto"/>
        <w:bottom w:val="none" w:sz="0" w:space="0" w:color="auto"/>
        <w:right w:val="none" w:sz="0" w:space="0" w:color="auto"/>
      </w:divBdr>
    </w:div>
    <w:div w:id="1792480605">
      <w:bodyDiv w:val="1"/>
      <w:marLeft w:val="0"/>
      <w:marRight w:val="0"/>
      <w:marTop w:val="0"/>
      <w:marBottom w:val="0"/>
      <w:divBdr>
        <w:top w:val="none" w:sz="0" w:space="0" w:color="auto"/>
        <w:left w:val="none" w:sz="0" w:space="0" w:color="auto"/>
        <w:bottom w:val="none" w:sz="0" w:space="0" w:color="auto"/>
        <w:right w:val="none" w:sz="0" w:space="0" w:color="auto"/>
      </w:divBdr>
    </w:div>
    <w:div w:id="1836722692">
      <w:bodyDiv w:val="1"/>
      <w:marLeft w:val="0"/>
      <w:marRight w:val="0"/>
      <w:marTop w:val="0"/>
      <w:marBottom w:val="0"/>
      <w:divBdr>
        <w:top w:val="none" w:sz="0" w:space="0" w:color="auto"/>
        <w:left w:val="none" w:sz="0" w:space="0" w:color="auto"/>
        <w:bottom w:val="none" w:sz="0" w:space="0" w:color="auto"/>
        <w:right w:val="none" w:sz="0" w:space="0" w:color="auto"/>
      </w:divBdr>
    </w:div>
    <w:div w:id="1887569414">
      <w:bodyDiv w:val="1"/>
      <w:marLeft w:val="0"/>
      <w:marRight w:val="0"/>
      <w:marTop w:val="0"/>
      <w:marBottom w:val="0"/>
      <w:divBdr>
        <w:top w:val="none" w:sz="0" w:space="0" w:color="auto"/>
        <w:left w:val="none" w:sz="0" w:space="0" w:color="auto"/>
        <w:bottom w:val="none" w:sz="0" w:space="0" w:color="auto"/>
        <w:right w:val="none" w:sz="0" w:space="0" w:color="auto"/>
      </w:divBdr>
    </w:div>
    <w:div w:id="2067407430">
      <w:bodyDiv w:val="1"/>
      <w:marLeft w:val="0"/>
      <w:marRight w:val="0"/>
      <w:marTop w:val="0"/>
      <w:marBottom w:val="0"/>
      <w:divBdr>
        <w:top w:val="none" w:sz="0" w:space="0" w:color="auto"/>
        <w:left w:val="none" w:sz="0" w:space="0" w:color="auto"/>
        <w:bottom w:val="none" w:sz="0" w:space="0" w:color="auto"/>
        <w:right w:val="none" w:sz="0" w:space="0" w:color="auto"/>
      </w:divBdr>
    </w:div>
    <w:div w:id="2097052855">
      <w:bodyDiv w:val="1"/>
      <w:marLeft w:val="0"/>
      <w:marRight w:val="0"/>
      <w:marTop w:val="0"/>
      <w:marBottom w:val="0"/>
      <w:divBdr>
        <w:top w:val="none" w:sz="0" w:space="0" w:color="auto"/>
        <w:left w:val="none" w:sz="0" w:space="0" w:color="auto"/>
        <w:bottom w:val="none" w:sz="0" w:space="0" w:color="auto"/>
        <w:right w:val="none" w:sz="0" w:space="0" w:color="auto"/>
      </w:divBdr>
    </w:div>
    <w:div w:id="2116168463">
      <w:bodyDiv w:val="1"/>
      <w:marLeft w:val="0"/>
      <w:marRight w:val="0"/>
      <w:marTop w:val="0"/>
      <w:marBottom w:val="0"/>
      <w:divBdr>
        <w:top w:val="none" w:sz="0" w:space="0" w:color="auto"/>
        <w:left w:val="none" w:sz="0" w:space="0" w:color="auto"/>
        <w:bottom w:val="none" w:sz="0" w:space="0" w:color="auto"/>
        <w:right w:val="none" w:sz="0" w:space="0" w:color="auto"/>
      </w:divBdr>
    </w:div>
    <w:div w:id="213078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ubawk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ubawka@lubawk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bawka@lubawka.e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lubawka@lubawka.e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EA67B6-DE86-498D-9BB6-7C6F5E4A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130</Pages>
  <Words>65094</Words>
  <Characters>390566</Characters>
  <Application>Microsoft Office Word</Application>
  <DocSecurity>0</DocSecurity>
  <Lines>3254</Lines>
  <Paragraphs>909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Inter-Broker Sp. z o.o.</Company>
  <LinksUpToDate>false</LinksUpToDate>
  <CharactersWithSpaces>454751</CharactersWithSpaces>
  <SharedDoc>false</SharedDoc>
  <HLinks>
    <vt:vector size="240" baseType="variant">
      <vt:variant>
        <vt:i4>7536695</vt:i4>
      </vt:variant>
      <vt:variant>
        <vt:i4>225</vt:i4>
      </vt:variant>
      <vt:variant>
        <vt:i4>0</vt:i4>
      </vt:variant>
      <vt:variant>
        <vt:i4>5</vt:i4>
      </vt:variant>
      <vt:variant>
        <vt:lpwstr>http://www.gminaparadyz.bip.net.pl/</vt:lpwstr>
      </vt:variant>
      <vt:variant>
        <vt:lpwstr/>
      </vt:variant>
      <vt:variant>
        <vt:i4>7536695</vt:i4>
      </vt:variant>
      <vt:variant>
        <vt:i4>222</vt:i4>
      </vt:variant>
      <vt:variant>
        <vt:i4>0</vt:i4>
      </vt:variant>
      <vt:variant>
        <vt:i4>5</vt:i4>
      </vt:variant>
      <vt:variant>
        <vt:lpwstr>http://www.gminaparadyz.bip.net.pl/</vt:lpwstr>
      </vt:variant>
      <vt:variant>
        <vt:lpwstr/>
      </vt:variant>
      <vt:variant>
        <vt:i4>7536695</vt:i4>
      </vt:variant>
      <vt:variant>
        <vt:i4>219</vt:i4>
      </vt:variant>
      <vt:variant>
        <vt:i4>0</vt:i4>
      </vt:variant>
      <vt:variant>
        <vt:i4>5</vt:i4>
      </vt:variant>
      <vt:variant>
        <vt:lpwstr>http://www.gminaparadyz.bip.net.pl/</vt:lpwstr>
      </vt:variant>
      <vt:variant>
        <vt:lpwstr/>
      </vt:variant>
      <vt:variant>
        <vt:i4>3932188</vt:i4>
      </vt:variant>
      <vt:variant>
        <vt:i4>216</vt:i4>
      </vt:variant>
      <vt:variant>
        <vt:i4>0</vt:i4>
      </vt:variant>
      <vt:variant>
        <vt:i4>5</vt:i4>
      </vt:variant>
      <vt:variant>
        <vt:lpwstr>mailto:gmina.paradyz@o2.pl</vt:lpwstr>
      </vt:variant>
      <vt:variant>
        <vt:lpwstr/>
      </vt:variant>
      <vt:variant>
        <vt:i4>1048637</vt:i4>
      </vt:variant>
      <vt:variant>
        <vt:i4>209</vt:i4>
      </vt:variant>
      <vt:variant>
        <vt:i4>0</vt:i4>
      </vt:variant>
      <vt:variant>
        <vt:i4>5</vt:i4>
      </vt:variant>
      <vt:variant>
        <vt:lpwstr/>
      </vt:variant>
      <vt:variant>
        <vt:lpwstr>_Toc427587670</vt:lpwstr>
      </vt:variant>
      <vt:variant>
        <vt:i4>1114173</vt:i4>
      </vt:variant>
      <vt:variant>
        <vt:i4>203</vt:i4>
      </vt:variant>
      <vt:variant>
        <vt:i4>0</vt:i4>
      </vt:variant>
      <vt:variant>
        <vt:i4>5</vt:i4>
      </vt:variant>
      <vt:variant>
        <vt:lpwstr/>
      </vt:variant>
      <vt:variant>
        <vt:lpwstr>_Toc427587669</vt:lpwstr>
      </vt:variant>
      <vt:variant>
        <vt:i4>1114173</vt:i4>
      </vt:variant>
      <vt:variant>
        <vt:i4>197</vt:i4>
      </vt:variant>
      <vt:variant>
        <vt:i4>0</vt:i4>
      </vt:variant>
      <vt:variant>
        <vt:i4>5</vt:i4>
      </vt:variant>
      <vt:variant>
        <vt:lpwstr/>
      </vt:variant>
      <vt:variant>
        <vt:lpwstr>_Toc427587668</vt:lpwstr>
      </vt:variant>
      <vt:variant>
        <vt:i4>1114173</vt:i4>
      </vt:variant>
      <vt:variant>
        <vt:i4>191</vt:i4>
      </vt:variant>
      <vt:variant>
        <vt:i4>0</vt:i4>
      </vt:variant>
      <vt:variant>
        <vt:i4>5</vt:i4>
      </vt:variant>
      <vt:variant>
        <vt:lpwstr/>
      </vt:variant>
      <vt:variant>
        <vt:lpwstr>_Toc427587667</vt:lpwstr>
      </vt:variant>
      <vt:variant>
        <vt:i4>1114173</vt:i4>
      </vt:variant>
      <vt:variant>
        <vt:i4>185</vt:i4>
      </vt:variant>
      <vt:variant>
        <vt:i4>0</vt:i4>
      </vt:variant>
      <vt:variant>
        <vt:i4>5</vt:i4>
      </vt:variant>
      <vt:variant>
        <vt:lpwstr/>
      </vt:variant>
      <vt:variant>
        <vt:lpwstr>_Toc427587666</vt:lpwstr>
      </vt:variant>
      <vt:variant>
        <vt:i4>1114173</vt:i4>
      </vt:variant>
      <vt:variant>
        <vt:i4>179</vt:i4>
      </vt:variant>
      <vt:variant>
        <vt:i4>0</vt:i4>
      </vt:variant>
      <vt:variant>
        <vt:i4>5</vt:i4>
      </vt:variant>
      <vt:variant>
        <vt:lpwstr/>
      </vt:variant>
      <vt:variant>
        <vt:lpwstr>_Toc427587665</vt:lpwstr>
      </vt:variant>
      <vt:variant>
        <vt:i4>1114173</vt:i4>
      </vt:variant>
      <vt:variant>
        <vt:i4>173</vt:i4>
      </vt:variant>
      <vt:variant>
        <vt:i4>0</vt:i4>
      </vt:variant>
      <vt:variant>
        <vt:i4>5</vt:i4>
      </vt:variant>
      <vt:variant>
        <vt:lpwstr/>
      </vt:variant>
      <vt:variant>
        <vt:lpwstr>_Toc427587664</vt:lpwstr>
      </vt:variant>
      <vt:variant>
        <vt:i4>1114173</vt:i4>
      </vt:variant>
      <vt:variant>
        <vt:i4>167</vt:i4>
      </vt:variant>
      <vt:variant>
        <vt:i4>0</vt:i4>
      </vt:variant>
      <vt:variant>
        <vt:i4>5</vt:i4>
      </vt:variant>
      <vt:variant>
        <vt:lpwstr/>
      </vt:variant>
      <vt:variant>
        <vt:lpwstr>_Toc427587663</vt:lpwstr>
      </vt:variant>
      <vt:variant>
        <vt:i4>1114173</vt:i4>
      </vt:variant>
      <vt:variant>
        <vt:i4>161</vt:i4>
      </vt:variant>
      <vt:variant>
        <vt:i4>0</vt:i4>
      </vt:variant>
      <vt:variant>
        <vt:i4>5</vt:i4>
      </vt:variant>
      <vt:variant>
        <vt:lpwstr/>
      </vt:variant>
      <vt:variant>
        <vt:lpwstr>_Toc427587662</vt:lpwstr>
      </vt:variant>
      <vt:variant>
        <vt:i4>1114173</vt:i4>
      </vt:variant>
      <vt:variant>
        <vt:i4>155</vt:i4>
      </vt:variant>
      <vt:variant>
        <vt:i4>0</vt:i4>
      </vt:variant>
      <vt:variant>
        <vt:i4>5</vt:i4>
      </vt:variant>
      <vt:variant>
        <vt:lpwstr/>
      </vt:variant>
      <vt:variant>
        <vt:lpwstr>_Toc427587661</vt:lpwstr>
      </vt:variant>
      <vt:variant>
        <vt:i4>1114173</vt:i4>
      </vt:variant>
      <vt:variant>
        <vt:i4>149</vt:i4>
      </vt:variant>
      <vt:variant>
        <vt:i4>0</vt:i4>
      </vt:variant>
      <vt:variant>
        <vt:i4>5</vt:i4>
      </vt:variant>
      <vt:variant>
        <vt:lpwstr/>
      </vt:variant>
      <vt:variant>
        <vt:lpwstr>_Toc427587660</vt:lpwstr>
      </vt:variant>
      <vt:variant>
        <vt:i4>1179709</vt:i4>
      </vt:variant>
      <vt:variant>
        <vt:i4>143</vt:i4>
      </vt:variant>
      <vt:variant>
        <vt:i4>0</vt:i4>
      </vt:variant>
      <vt:variant>
        <vt:i4>5</vt:i4>
      </vt:variant>
      <vt:variant>
        <vt:lpwstr/>
      </vt:variant>
      <vt:variant>
        <vt:lpwstr>_Toc427587659</vt:lpwstr>
      </vt:variant>
      <vt:variant>
        <vt:i4>1179709</vt:i4>
      </vt:variant>
      <vt:variant>
        <vt:i4>137</vt:i4>
      </vt:variant>
      <vt:variant>
        <vt:i4>0</vt:i4>
      </vt:variant>
      <vt:variant>
        <vt:i4>5</vt:i4>
      </vt:variant>
      <vt:variant>
        <vt:lpwstr/>
      </vt:variant>
      <vt:variant>
        <vt:lpwstr>_Toc427587658</vt:lpwstr>
      </vt:variant>
      <vt:variant>
        <vt:i4>1179709</vt:i4>
      </vt:variant>
      <vt:variant>
        <vt:i4>131</vt:i4>
      </vt:variant>
      <vt:variant>
        <vt:i4>0</vt:i4>
      </vt:variant>
      <vt:variant>
        <vt:i4>5</vt:i4>
      </vt:variant>
      <vt:variant>
        <vt:lpwstr/>
      </vt:variant>
      <vt:variant>
        <vt:lpwstr>_Toc427587657</vt:lpwstr>
      </vt:variant>
      <vt:variant>
        <vt:i4>1179709</vt:i4>
      </vt:variant>
      <vt:variant>
        <vt:i4>125</vt:i4>
      </vt:variant>
      <vt:variant>
        <vt:i4>0</vt:i4>
      </vt:variant>
      <vt:variant>
        <vt:i4>5</vt:i4>
      </vt:variant>
      <vt:variant>
        <vt:lpwstr/>
      </vt:variant>
      <vt:variant>
        <vt:lpwstr>_Toc427587656</vt:lpwstr>
      </vt:variant>
      <vt:variant>
        <vt:i4>1179709</vt:i4>
      </vt:variant>
      <vt:variant>
        <vt:i4>119</vt:i4>
      </vt:variant>
      <vt:variant>
        <vt:i4>0</vt:i4>
      </vt:variant>
      <vt:variant>
        <vt:i4>5</vt:i4>
      </vt:variant>
      <vt:variant>
        <vt:lpwstr/>
      </vt:variant>
      <vt:variant>
        <vt:lpwstr>_Toc427587655</vt:lpwstr>
      </vt:variant>
      <vt:variant>
        <vt:i4>1179709</vt:i4>
      </vt:variant>
      <vt:variant>
        <vt:i4>113</vt:i4>
      </vt:variant>
      <vt:variant>
        <vt:i4>0</vt:i4>
      </vt:variant>
      <vt:variant>
        <vt:i4>5</vt:i4>
      </vt:variant>
      <vt:variant>
        <vt:lpwstr/>
      </vt:variant>
      <vt:variant>
        <vt:lpwstr>_Toc427587654</vt:lpwstr>
      </vt:variant>
      <vt:variant>
        <vt:i4>1179709</vt:i4>
      </vt:variant>
      <vt:variant>
        <vt:i4>110</vt:i4>
      </vt:variant>
      <vt:variant>
        <vt:i4>0</vt:i4>
      </vt:variant>
      <vt:variant>
        <vt:i4>5</vt:i4>
      </vt:variant>
      <vt:variant>
        <vt:lpwstr/>
      </vt:variant>
      <vt:variant>
        <vt:lpwstr>_Toc427587653</vt:lpwstr>
      </vt:variant>
      <vt:variant>
        <vt:i4>1179709</vt:i4>
      </vt:variant>
      <vt:variant>
        <vt:i4>104</vt:i4>
      </vt:variant>
      <vt:variant>
        <vt:i4>0</vt:i4>
      </vt:variant>
      <vt:variant>
        <vt:i4>5</vt:i4>
      </vt:variant>
      <vt:variant>
        <vt:lpwstr/>
      </vt:variant>
      <vt:variant>
        <vt:lpwstr>_Toc427587652</vt:lpwstr>
      </vt:variant>
      <vt:variant>
        <vt:i4>1179709</vt:i4>
      </vt:variant>
      <vt:variant>
        <vt:i4>98</vt:i4>
      </vt:variant>
      <vt:variant>
        <vt:i4>0</vt:i4>
      </vt:variant>
      <vt:variant>
        <vt:i4>5</vt:i4>
      </vt:variant>
      <vt:variant>
        <vt:lpwstr/>
      </vt:variant>
      <vt:variant>
        <vt:lpwstr>_Toc427587651</vt:lpwstr>
      </vt:variant>
      <vt:variant>
        <vt:i4>1179709</vt:i4>
      </vt:variant>
      <vt:variant>
        <vt:i4>92</vt:i4>
      </vt:variant>
      <vt:variant>
        <vt:i4>0</vt:i4>
      </vt:variant>
      <vt:variant>
        <vt:i4>5</vt:i4>
      </vt:variant>
      <vt:variant>
        <vt:lpwstr/>
      </vt:variant>
      <vt:variant>
        <vt:lpwstr>_Toc427587650</vt:lpwstr>
      </vt:variant>
      <vt:variant>
        <vt:i4>1245245</vt:i4>
      </vt:variant>
      <vt:variant>
        <vt:i4>86</vt:i4>
      </vt:variant>
      <vt:variant>
        <vt:i4>0</vt:i4>
      </vt:variant>
      <vt:variant>
        <vt:i4>5</vt:i4>
      </vt:variant>
      <vt:variant>
        <vt:lpwstr/>
      </vt:variant>
      <vt:variant>
        <vt:lpwstr>_Toc427587649</vt:lpwstr>
      </vt:variant>
      <vt:variant>
        <vt:i4>1245245</vt:i4>
      </vt:variant>
      <vt:variant>
        <vt:i4>80</vt:i4>
      </vt:variant>
      <vt:variant>
        <vt:i4>0</vt:i4>
      </vt:variant>
      <vt:variant>
        <vt:i4>5</vt:i4>
      </vt:variant>
      <vt:variant>
        <vt:lpwstr/>
      </vt:variant>
      <vt:variant>
        <vt:lpwstr>_Toc427587648</vt:lpwstr>
      </vt:variant>
      <vt:variant>
        <vt:i4>1245245</vt:i4>
      </vt:variant>
      <vt:variant>
        <vt:i4>74</vt:i4>
      </vt:variant>
      <vt:variant>
        <vt:i4>0</vt:i4>
      </vt:variant>
      <vt:variant>
        <vt:i4>5</vt:i4>
      </vt:variant>
      <vt:variant>
        <vt:lpwstr/>
      </vt:variant>
      <vt:variant>
        <vt:lpwstr>_Toc427587647</vt:lpwstr>
      </vt:variant>
      <vt:variant>
        <vt:i4>1245245</vt:i4>
      </vt:variant>
      <vt:variant>
        <vt:i4>68</vt:i4>
      </vt:variant>
      <vt:variant>
        <vt:i4>0</vt:i4>
      </vt:variant>
      <vt:variant>
        <vt:i4>5</vt:i4>
      </vt:variant>
      <vt:variant>
        <vt:lpwstr/>
      </vt:variant>
      <vt:variant>
        <vt:lpwstr>_Toc427587646</vt:lpwstr>
      </vt:variant>
      <vt:variant>
        <vt:i4>1245245</vt:i4>
      </vt:variant>
      <vt:variant>
        <vt:i4>62</vt:i4>
      </vt:variant>
      <vt:variant>
        <vt:i4>0</vt:i4>
      </vt:variant>
      <vt:variant>
        <vt:i4>5</vt:i4>
      </vt:variant>
      <vt:variant>
        <vt:lpwstr/>
      </vt:variant>
      <vt:variant>
        <vt:lpwstr>_Toc427587645</vt:lpwstr>
      </vt:variant>
      <vt:variant>
        <vt:i4>1245245</vt:i4>
      </vt:variant>
      <vt:variant>
        <vt:i4>56</vt:i4>
      </vt:variant>
      <vt:variant>
        <vt:i4>0</vt:i4>
      </vt:variant>
      <vt:variant>
        <vt:i4>5</vt:i4>
      </vt:variant>
      <vt:variant>
        <vt:lpwstr/>
      </vt:variant>
      <vt:variant>
        <vt:lpwstr>_Toc427587644</vt:lpwstr>
      </vt:variant>
      <vt:variant>
        <vt:i4>1245245</vt:i4>
      </vt:variant>
      <vt:variant>
        <vt:i4>50</vt:i4>
      </vt:variant>
      <vt:variant>
        <vt:i4>0</vt:i4>
      </vt:variant>
      <vt:variant>
        <vt:i4>5</vt:i4>
      </vt:variant>
      <vt:variant>
        <vt:lpwstr/>
      </vt:variant>
      <vt:variant>
        <vt:lpwstr>_Toc427587643</vt:lpwstr>
      </vt:variant>
      <vt:variant>
        <vt:i4>1245245</vt:i4>
      </vt:variant>
      <vt:variant>
        <vt:i4>44</vt:i4>
      </vt:variant>
      <vt:variant>
        <vt:i4>0</vt:i4>
      </vt:variant>
      <vt:variant>
        <vt:i4>5</vt:i4>
      </vt:variant>
      <vt:variant>
        <vt:lpwstr/>
      </vt:variant>
      <vt:variant>
        <vt:lpwstr>_Toc427587642</vt:lpwstr>
      </vt:variant>
      <vt:variant>
        <vt:i4>1245245</vt:i4>
      </vt:variant>
      <vt:variant>
        <vt:i4>38</vt:i4>
      </vt:variant>
      <vt:variant>
        <vt:i4>0</vt:i4>
      </vt:variant>
      <vt:variant>
        <vt:i4>5</vt:i4>
      </vt:variant>
      <vt:variant>
        <vt:lpwstr/>
      </vt:variant>
      <vt:variant>
        <vt:lpwstr>_Toc427587641</vt:lpwstr>
      </vt:variant>
      <vt:variant>
        <vt:i4>1245245</vt:i4>
      </vt:variant>
      <vt:variant>
        <vt:i4>32</vt:i4>
      </vt:variant>
      <vt:variant>
        <vt:i4>0</vt:i4>
      </vt:variant>
      <vt:variant>
        <vt:i4>5</vt:i4>
      </vt:variant>
      <vt:variant>
        <vt:lpwstr/>
      </vt:variant>
      <vt:variant>
        <vt:lpwstr>_Toc427587640</vt:lpwstr>
      </vt:variant>
      <vt:variant>
        <vt:i4>1310781</vt:i4>
      </vt:variant>
      <vt:variant>
        <vt:i4>26</vt:i4>
      </vt:variant>
      <vt:variant>
        <vt:i4>0</vt:i4>
      </vt:variant>
      <vt:variant>
        <vt:i4>5</vt:i4>
      </vt:variant>
      <vt:variant>
        <vt:lpwstr/>
      </vt:variant>
      <vt:variant>
        <vt:lpwstr>_Toc427587639</vt:lpwstr>
      </vt:variant>
      <vt:variant>
        <vt:i4>1310781</vt:i4>
      </vt:variant>
      <vt:variant>
        <vt:i4>20</vt:i4>
      </vt:variant>
      <vt:variant>
        <vt:i4>0</vt:i4>
      </vt:variant>
      <vt:variant>
        <vt:i4>5</vt:i4>
      </vt:variant>
      <vt:variant>
        <vt:lpwstr/>
      </vt:variant>
      <vt:variant>
        <vt:lpwstr>_Toc427587638</vt:lpwstr>
      </vt:variant>
      <vt:variant>
        <vt:i4>1310781</vt:i4>
      </vt:variant>
      <vt:variant>
        <vt:i4>14</vt:i4>
      </vt:variant>
      <vt:variant>
        <vt:i4>0</vt:i4>
      </vt:variant>
      <vt:variant>
        <vt:i4>5</vt:i4>
      </vt:variant>
      <vt:variant>
        <vt:lpwstr/>
      </vt:variant>
      <vt:variant>
        <vt:lpwstr>_Toc427587637</vt:lpwstr>
      </vt:variant>
      <vt:variant>
        <vt:i4>1310781</vt:i4>
      </vt:variant>
      <vt:variant>
        <vt:i4>8</vt:i4>
      </vt:variant>
      <vt:variant>
        <vt:i4>0</vt:i4>
      </vt:variant>
      <vt:variant>
        <vt:i4>5</vt:i4>
      </vt:variant>
      <vt:variant>
        <vt:lpwstr/>
      </vt:variant>
      <vt:variant>
        <vt:lpwstr>_Toc427587636</vt:lpwstr>
      </vt:variant>
      <vt:variant>
        <vt:i4>1310781</vt:i4>
      </vt:variant>
      <vt:variant>
        <vt:i4>2</vt:i4>
      </vt:variant>
      <vt:variant>
        <vt:i4>0</vt:i4>
      </vt:variant>
      <vt:variant>
        <vt:i4>5</vt:i4>
      </vt:variant>
      <vt:variant>
        <vt:lpwstr/>
      </vt:variant>
      <vt:variant>
        <vt:lpwstr>_Toc427587635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Specyfikacja Istotnych Warunków Zamówienia</dc:subject>
  <dc:creator>PiotrM</dc:creator>
  <cp:keywords>SIWZ; Specyfikacja Istotnych Warunków Zamówienia</cp:keywords>
  <cp:lastModifiedBy>DUW</cp:lastModifiedBy>
  <cp:revision>2</cp:revision>
  <cp:lastPrinted>2019-05-29T12:58:00Z</cp:lastPrinted>
  <dcterms:created xsi:type="dcterms:W3CDTF">2019-06-07T10:34:00Z</dcterms:created>
  <dcterms:modified xsi:type="dcterms:W3CDTF">2019-06-07T10:34:00Z</dcterms:modified>
</cp:coreProperties>
</file>