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34" w:rsidRDefault="008D4138" w:rsidP="000227FB">
      <w:pPr>
        <w:jc w:val="right"/>
        <w:rPr>
          <w:rFonts w:ascii="Calibri" w:hAnsi="Calibri" w:cs="Calibri"/>
          <w:b/>
          <w:sz w:val="24"/>
          <w:szCs w:val="24"/>
        </w:rPr>
      </w:pPr>
      <w:r w:rsidRPr="008D4138">
        <w:rPr>
          <w:rFonts w:ascii="Calibri" w:hAnsi="Calibri" w:cs="Calibri"/>
          <w:b/>
          <w:sz w:val="24"/>
          <w:szCs w:val="24"/>
        </w:rPr>
        <w:t>Załącznik nr 1</w:t>
      </w:r>
    </w:p>
    <w:p w:rsidR="008D4138" w:rsidRDefault="00597434" w:rsidP="000227FB">
      <w:pPr>
        <w:jc w:val="right"/>
        <w:rPr>
          <w:rFonts w:ascii="Calibri" w:hAnsi="Calibri" w:cs="Calibri"/>
          <w:b/>
          <w:sz w:val="24"/>
          <w:szCs w:val="24"/>
        </w:rPr>
      </w:pPr>
      <w:r w:rsidRPr="000227FB">
        <w:rPr>
          <w:rFonts w:ascii="Calibri" w:hAnsi="Calibri" w:cs="Calibri"/>
          <w:sz w:val="24"/>
          <w:szCs w:val="24"/>
        </w:rPr>
        <w:t>IGKiP.1.217.4.2019</w:t>
      </w:r>
      <w:r w:rsidR="008D4138" w:rsidRPr="008D4138">
        <w:rPr>
          <w:rFonts w:ascii="Calibri" w:hAnsi="Calibri" w:cs="Calibri"/>
          <w:b/>
          <w:sz w:val="24"/>
          <w:szCs w:val="24"/>
        </w:rPr>
        <w:t xml:space="preserve"> </w:t>
      </w:r>
    </w:p>
    <w:p w:rsidR="008D4138" w:rsidRDefault="008D4138" w:rsidP="008D4138">
      <w:pPr>
        <w:jc w:val="center"/>
        <w:rPr>
          <w:rFonts w:ascii="Calibri" w:hAnsi="Calibri" w:cs="Calibri"/>
          <w:b/>
          <w:sz w:val="24"/>
          <w:szCs w:val="24"/>
        </w:rPr>
      </w:pPr>
    </w:p>
    <w:p w:rsidR="008D4138" w:rsidRPr="008D4138" w:rsidRDefault="000227FB" w:rsidP="008D413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</w:t>
      </w:r>
      <w:r w:rsidR="008D4138">
        <w:rPr>
          <w:rFonts w:ascii="Calibri" w:hAnsi="Calibri" w:cs="Calibri"/>
          <w:b/>
          <w:sz w:val="24"/>
          <w:szCs w:val="24"/>
        </w:rPr>
        <w:t>pis przedmiotu zamówienia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 xml:space="preserve">Przedmiotem zamówienia są roboty budowlane związane z budową infrastruktury technicznej wokół sztucznego zbiornika wodnego Bukówka – zbiornika retencyjnego znajdującego się w Gminie Lubawka. Zakres robót obejmuje w szczególności budowę ciągu komunikacyjnego wokół zbiornika wodnego Bukówka tj. ścieżki pieszo – rowerowej z nawierzchnią szutrową o łącznej długości 5.178,51m wraz z niezbędnymi przepustami nazwanymi jako: P_1, P_2, P_3, P_7, P_8, P_4 i P_9. Wytyczona ścieżka pieszo – rowerowa będzie prowadzona meandrycznie wśród istniejącej zieleni wysokiej minimalizując tym samym wycinkę drzew oraz negatywne oddziaływanie na środowisko naturalne. Ciągi piesze o nawierzchni szutrowej nie przekraczają granicy strefy normalnego poziomu piętrzenia na poziomie 534,30mnpm.  Projektowana ścieżka pieszo rowerowa częściowo przebiegająca po koronie zapory bocznej zlokalizowanej w miejscowości Miszkowice zgodnie z uzgodnieniem z zarządcą urządzeń wodnych w miejscu wejścia na koronę i w miejscu wyjścia z korony zapory bocznej została wyposażona w mechaniczne ograniczniki ruchu w postaci słupków półautomatycznych stanowiących barierę – zabezpieczenie przed wjazdem pojazdów mechanicznych. Przedmiotem zamówienia jest także budowa dwóch kładek pieszo – rowerowych tj. jednej na rzece Bóbr prowadzonej w ciągu ścieżki szutrowej oraz jednej na strumieniu Bachorzyna prowadzonej wzdłuż ciągu ścieżki szutrowej. Powstająca ścieżka pieszo – rowerowa wraz z dwoma kładkami stanowi jeden spójny ciąg komunikacyjny. 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Przedmiot niniejszego zamówienia polega na budowie ścieżki pieszo – rowerowej z nawierzchnią szutrową wokół zbiornika wodnego Bukówka wraz z niezbędnymi przepustami, jedną kładką na rzece Bóbr oraz jedną kładką na strumieniu Bachorzyna.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bookmarkStart w:id="0" w:name="_Hlk8896443"/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bookmarkStart w:id="1" w:name="_Hlk13558203"/>
      <w:r w:rsidRPr="003C27E1">
        <w:rPr>
          <w:rFonts w:ascii="Calibri" w:hAnsi="Calibri" w:cs="Calibri"/>
          <w:sz w:val="24"/>
          <w:szCs w:val="24"/>
        </w:rPr>
        <w:t>Zakres robót związanych z budową ścieżki o nawierzchni szutrowej wraz z niezbędnymi przepustami oznaczonymi jako P_1, P_2, P_3, P_7, P_8, P_4 i P_9 o łącznej długości 5.178,51 mb oraz dwoma kładkami obejmuje w szczególności: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  <w:u w:val="single"/>
        </w:rPr>
      </w:pPr>
      <w:r w:rsidRPr="003C27E1">
        <w:rPr>
          <w:rFonts w:ascii="Calibri" w:hAnsi="Calibri" w:cs="Calibri"/>
          <w:sz w:val="24"/>
          <w:szCs w:val="24"/>
          <w:u w:val="single"/>
        </w:rPr>
        <w:t>A) w zakresie ścieżki pieszo – rowerowej o nawierzchni szutrowej: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Ścieżka pieszo – rowerowa z nawierzchnią szutrową;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Przepust P_1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Przepust P_2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Przepust P_3; P_7; P_8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Przepust P_4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Przepust P_9</w:t>
      </w:r>
    </w:p>
    <w:p w:rsidR="008D4138" w:rsidRPr="003C27E1" w:rsidRDefault="008D4138" w:rsidP="008D4138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 xml:space="preserve">Obsługa geodezyjna wraz wykonaniem mapy powykonawczej, obsługa geologiczna </w:t>
      </w:r>
      <w:r w:rsidRPr="003C27E1">
        <w:rPr>
          <w:rFonts w:ascii="Calibri" w:hAnsi="Calibri" w:cs="Calibri"/>
          <w:sz w:val="24"/>
          <w:szCs w:val="24"/>
        </w:rPr>
        <w:br/>
        <w:t>i archeologiczna.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bookmarkStart w:id="2" w:name="_Hlk8896655"/>
      <w:bookmarkStart w:id="3" w:name="_Hlk9259294"/>
      <w:bookmarkEnd w:id="0"/>
    </w:p>
    <w:p w:rsidR="008D4138" w:rsidRDefault="008D4138" w:rsidP="008D413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D4138" w:rsidRPr="003C27E1" w:rsidRDefault="008D4138" w:rsidP="008D413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D4138" w:rsidRPr="003C27E1" w:rsidRDefault="008D4138" w:rsidP="008D4138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3C27E1">
        <w:rPr>
          <w:rFonts w:ascii="Calibri" w:hAnsi="Calibri" w:cs="Calibri"/>
          <w:sz w:val="24"/>
          <w:szCs w:val="24"/>
          <w:u w:val="single"/>
        </w:rPr>
        <w:t xml:space="preserve">w zakresie kładki na rzece Bóbr:  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Zdjęcie warstwy ziemi urodzajnej i zhałdowanie jej obok wykonanych robót do późniejszego wykorzystania.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Wykopy oraz przekopy o głębokości do 3m.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Profilowanie i zagęszczanie podłoża wykonywane ręcznie w gruncie.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podkładów betonowych pod podłogi i posadzki.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Deskowanie systemowe drobnowymiarowe ław fundamentowych betonowych lub żelbetowych.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Betonowanie ław i stóp fundamentowych zbrojnych w deskowaniu systemowym drobnowymiarowym z transportem betonu.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izolacji przeciwwilgociowych powierzchni pionowych – izolacje powłokowe bitumiczne wykonywane na gorąco, jednowarstwowe.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Wykonywanie ścian przyczółków z formaka granitowego murowanego układanego na zaprawie cementowej.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spoinowania murów kamiennych wraz z izolacją przeciwwilgociową powierzchni pionowych, powłokowe, bitumiczne, wykonywane na gorąco, jednowarstwowe.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Zakup, dostawa i fachowy montaż kotew gruntowych wbijanych.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poduszki betonowej pod konstrukcję kładki.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Zakup i dostawa na plac budowy stalowej konstrukcji kładki. Montaż kładki pieszo – rowerowej o konstrukcji stalowej wg. projektu wraz z zabezpieczeniem antykorozyjnym.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Ułożenie podłogi z legarów struganych sosnowych ryflowanych impregnowanych ciśnieniowo.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Poszycie balustrady z desek.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Formowanie i zagęszczanie nasypów.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nadwodnego narzutu kamiennego luzem z brzegu.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Uporządkowanie terenu po wykonaniu robót z obsianiem przy grubości warstwy humusu 20 cm z wykorzystaniem humusu zgromadzonego.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Obsługa geodezyjna wraz wykonaniem mapy powykonawczej, obsługa geologiczna i archeologiczna.</w:t>
      </w:r>
    </w:p>
    <w:p w:rsidR="008D4138" w:rsidRPr="003C27E1" w:rsidRDefault="008D4138" w:rsidP="008D4138">
      <w:pPr>
        <w:jc w:val="both"/>
        <w:rPr>
          <w:rFonts w:ascii="Calibri" w:hAnsi="Calibri" w:cs="Calibri"/>
          <w:sz w:val="24"/>
          <w:szCs w:val="24"/>
        </w:rPr>
      </w:pPr>
    </w:p>
    <w:p w:rsidR="008D4138" w:rsidRPr="003C27E1" w:rsidRDefault="008D4138" w:rsidP="008D4138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u w:val="single"/>
        </w:rPr>
      </w:pPr>
      <w:r w:rsidRPr="003C27E1">
        <w:rPr>
          <w:rFonts w:ascii="Calibri" w:hAnsi="Calibri" w:cs="Calibri"/>
          <w:sz w:val="24"/>
          <w:szCs w:val="24"/>
          <w:u w:val="single"/>
        </w:rPr>
        <w:t xml:space="preserve">w zakresie kładki na strumieniu Bachorzyna:    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Zdjęcie warstwy ziemi urodzajnej i zhałdowanie jej obok wykonanych robót do późniejszego wykorzystania.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Wykopy oraz przekopy o głębokości do 3m.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Profilowanie i zagęszczanie podłoża wykonywane ręcznie w gruncie.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podkładów betonowych pod podłogi i posadzki.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Deskowanie systemowe drobnowymiarowe ław fundamentowych betonowych lub żelbetowych.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lastRenderedPageBreak/>
        <w:t>Betonowanie ław i stóp fundamentowych zbrojnych w deskowaniu systemowym drobnowymiarowym z transportem betonu.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izolacji przeciwwilgociowych powierzchni pionowych – izolacje powłokowe bitumiczne wykonywane na gorąco, jednowarstwowe.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Wykonywanie ścian przyczółków z formaka granitowego murowanego układanego na zaprawie cementowej.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spoinowania murów kamiennych wraz z izolacją przeciwwilgociową powierzchni pionowych, powłokowe, bitumiczne, wykonywane na gorąco, jednowarstwowe.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Zakup, dostawa i fachowy montaż kotew gruntowych wbijanych.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poduszki betonowej pod konstrukcję kładki.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Zakup i dostawa na plac budowy stalowej konstrukcji kładki. Montaż kładki pieszo – rowerowej o konstrukcji stalowej wg. projektu wraz z zabezpieczeniem antykorozyjnym.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Ułożenie podłogi z legarów struganych sosnowych ryflowanych impregnowanych ciśnieniowo.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Poszycie balustrady z desek.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Formowanie i zagęszczanie nasypów.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Wykonanie nadwodnego narzutu kamiennego luzem z brzegu.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Uporządkowanie terenu po wykonaniu robót z obsianiem przy grubości warstwy humusu 20 cm z wykorzystaniem humusu zgromadzonego.</w:t>
      </w:r>
    </w:p>
    <w:p w:rsidR="008D4138" w:rsidRPr="003C27E1" w:rsidRDefault="008D4138" w:rsidP="008D4138">
      <w:pPr>
        <w:numPr>
          <w:ilvl w:val="3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3C27E1">
        <w:rPr>
          <w:rFonts w:ascii="Calibri" w:hAnsi="Calibri" w:cs="Calibri"/>
          <w:sz w:val="24"/>
          <w:szCs w:val="24"/>
        </w:rPr>
        <w:t>Obsługa geodezyjna wraz wykonaniem mapy powykonawczej, obsługa geologiczna i archeologiczna.</w:t>
      </w:r>
    </w:p>
    <w:bookmarkEnd w:id="1"/>
    <w:bookmarkEnd w:id="2"/>
    <w:bookmarkEnd w:id="3"/>
    <w:p w:rsidR="008D4138" w:rsidRDefault="008D4138" w:rsidP="008D4138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D4138" w:rsidRDefault="008D4138" w:rsidP="008D4138">
      <w:pPr>
        <w:widowControl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8D4138" w:rsidRPr="00ED7BC8" w:rsidRDefault="008D4138" w:rsidP="008D4138">
      <w:pPr>
        <w:widowControl w:val="0"/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b/>
          <w:bCs/>
          <w:sz w:val="24"/>
          <w:szCs w:val="24"/>
        </w:rPr>
        <w:t>Do zakresu obowiązków Inspektora nadzoru inwestorskiego należeć będzie zarządzanie procesem inwestycyjnym, który będzie obejmował w szczególności: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1) Reprezentowanie interesów Zamawiającego na budowie w zakresie spraw technicznych i ekonomicznych w ramach dokumentacji projektowej, prawa budowlanego oraz umowy o wykonanie robót budowlanych;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2) W razie potrzeby wnioskowanie do Zamawiającego o dokonanie zmian lub uzupełnień w dokumentacji projektowej;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3) Pełny nadzór nad dostawami i wszystkimi robotami budowlanymi i instalacyjnymi wszystkich branż;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4) Kontrola jakości wykonanych robót i wbudowanych materiałów i ich zgodność z obowiązującymi przepisami i normami;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5) Akceptacja materiałów budowlanych i urządzeń;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6) Zapobieganie zastosowaniu wyrobów budowlanych wadliwych i niedopuszczonych do stosowania w budownictwie;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7) Kontrola zgodności wykonanych robót z dokumentacją projektową, umową i innymi dokumentami;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8) Rozstrzyganie w uzgodnieniu z Zamawiającym spraw technicznych powstałych w toku wykonywania robót;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lastRenderedPageBreak/>
        <w:t>9) Sporządzanie protokołów konieczności w przypadku potrzeby wykonania robót dodatkowych lub zamiennych, uzasadnienie potrzeby wykonania tych prac oraz wnioskowanie do Zamawiającego o ich wykonanie;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10) Kontrola ilości i określanie wartości materiałów uzyskanych z rozbiórki;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11) Sprawdzanie wykonania robót zanikowych;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 xml:space="preserve">12) Uczestnictwo w próbach </w:t>
      </w:r>
      <w:bookmarkStart w:id="4" w:name="_GoBack"/>
      <w:bookmarkEnd w:id="4"/>
      <w:r w:rsidRPr="00ED7BC8">
        <w:rPr>
          <w:rFonts w:ascii="Calibri" w:hAnsi="Calibri" w:cs="Calibri"/>
          <w:sz w:val="24"/>
          <w:szCs w:val="24"/>
        </w:rPr>
        <w:t>i odbiorach technicznych instalacji i urządzeń;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13) Uczestnictwo w cotygodniowych Radach Budowy organizowanych przez Zamawiającego,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14) Kompletowanie dokumentów związanych z odbiorem końcowym;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15) Potwierdzanie gotowości do odbioru robót;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16) Uczestnictwo w czynnościach odbioru robót i przekazania ich do użytku;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17) Dojazd i pobyt na terenie budowy w ilości niezbędnej do prawidłowego sprawowania nadzoru, począwszy od dnia rozpoczęcia realizacji usługi. Wymagana jest obecność przynajmniej 2 razy w tygodniu oraz na każde wezwanie Zamawiającego w sprawach wymagających niezwłocznego zajęcia stanowiska przez nadzór inwestorski. Obecność inspektora dokumentowana będzie wpisami do prowadzonego dziennika budowy;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18) Uczestnictwo w przeglądach w okresie gwarancji oraz kontrola usunięcia ujawnionych wad;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19) Żądanie od kierownika robót budowlanych dokonania poprawek bądź ponownego wykonania wadliwie wykonanych robót, a także wstrzymanie dalszych robót budowlanych w przypadku, gdyby ich kontynuacja mogła wywołać zagrożenie bądź spowodować niezgodność z projektem budowlanym;</w:t>
      </w:r>
    </w:p>
    <w:p w:rsidR="008D4138" w:rsidRPr="00ED7BC8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20) Kontrola terminowości wykonywania robót i każdorazowe powiadamianie Zamawiającego o ewentualnym zagrożeniu terminowego wykonania robót;</w:t>
      </w:r>
    </w:p>
    <w:p w:rsidR="008D4138" w:rsidRPr="00704EE7" w:rsidRDefault="008D4138" w:rsidP="008D4138">
      <w:pPr>
        <w:jc w:val="both"/>
        <w:rPr>
          <w:rFonts w:ascii="Calibri" w:hAnsi="Calibri" w:cs="Calibri"/>
          <w:sz w:val="24"/>
          <w:szCs w:val="24"/>
        </w:rPr>
      </w:pPr>
      <w:r w:rsidRPr="00ED7BC8">
        <w:rPr>
          <w:rFonts w:ascii="Calibri" w:hAnsi="Calibri" w:cs="Calibri"/>
          <w:sz w:val="24"/>
          <w:szCs w:val="24"/>
        </w:rPr>
        <w:t>21) Zawiadamianie Zamawiającego niezwłocznie (najpóźniej w terminie 24 godzin) o</w:t>
      </w:r>
      <w:r>
        <w:rPr>
          <w:rFonts w:ascii="Calibri" w:hAnsi="Calibri" w:cs="Calibri"/>
          <w:sz w:val="24"/>
          <w:szCs w:val="24"/>
        </w:rPr>
        <w:t> </w:t>
      </w:r>
      <w:r w:rsidRPr="00ED7BC8">
        <w:rPr>
          <w:rFonts w:ascii="Calibri" w:hAnsi="Calibri" w:cs="Calibri"/>
          <w:sz w:val="24"/>
          <w:szCs w:val="24"/>
        </w:rPr>
        <w:t>zaistniałych na terenie prac nieprawidłowościach.</w:t>
      </w:r>
    </w:p>
    <w:p w:rsidR="00DE3E34" w:rsidRDefault="00DE3E34"/>
    <w:sectPr w:rsidR="00DE3E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DF" w:rsidRDefault="00245FDF" w:rsidP="008D4138">
      <w:r>
        <w:separator/>
      </w:r>
    </w:p>
  </w:endnote>
  <w:endnote w:type="continuationSeparator" w:id="0">
    <w:p w:rsidR="00245FDF" w:rsidRDefault="00245FDF" w:rsidP="008D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FB" w:rsidRDefault="000227FB">
    <w:pPr>
      <w:pStyle w:val="Stopka"/>
      <w:jc w:val="right"/>
    </w:pPr>
    <w:sdt>
      <w:sdtPr>
        <w:id w:val="-29975997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03D1">
          <w:rPr>
            <w:noProof/>
          </w:rPr>
          <w:t>2</w:t>
        </w:r>
        <w:r>
          <w:fldChar w:fldCharType="end"/>
        </w:r>
      </w:sdtContent>
    </w:sdt>
    <w:r>
      <w:t xml:space="preserve"> z </w:t>
    </w:r>
    <w:fldSimple w:instr=" NUMPAGES   \* MERGEFORMAT ">
      <w:r w:rsidR="00A303D1">
        <w:rPr>
          <w:noProof/>
        </w:rPr>
        <w:t>4</w:t>
      </w:r>
    </w:fldSimple>
  </w:p>
  <w:p w:rsidR="000227FB" w:rsidRDefault="00022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DF" w:rsidRDefault="00245FDF" w:rsidP="008D4138">
      <w:r>
        <w:separator/>
      </w:r>
    </w:p>
  </w:footnote>
  <w:footnote w:type="continuationSeparator" w:id="0">
    <w:p w:rsidR="00245FDF" w:rsidRDefault="00245FDF" w:rsidP="008D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38" w:rsidRPr="00570DFF" w:rsidRDefault="008D4138" w:rsidP="008D4138">
    <w:pPr>
      <w:pStyle w:val="Nagwek"/>
      <w:tabs>
        <w:tab w:val="clear" w:pos="4536"/>
        <w:tab w:val="clear" w:pos="9072"/>
        <w:tab w:val="left" w:pos="5880"/>
      </w:tabs>
    </w:pPr>
    <w:r>
      <w:rPr>
        <w:noProof/>
      </w:rPr>
      <w:drawing>
        <wp:inline distT="0" distB="0" distL="0" distR="0">
          <wp:extent cx="5753100" cy="552450"/>
          <wp:effectExtent l="0" t="0" r="0" b="0"/>
          <wp:docPr id="1" name="Obraz 1" descr="\\SRVR003\Dokumenty OÚ\DOTACE\Poznejme se více - CRR HK\Publicita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SRVR003\Dokumenty OÚ\DOTACE\Poznejme se více - CRR HK\Publicita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138" w:rsidRDefault="008D4138" w:rsidP="008D4138">
    <w:pPr>
      <w:pStyle w:val="Nagwek"/>
      <w:tabs>
        <w:tab w:val="clear" w:pos="4536"/>
        <w:tab w:val="clear" w:pos="9072"/>
        <w:tab w:val="left" w:pos="5880"/>
      </w:tabs>
    </w:pPr>
  </w:p>
  <w:p w:rsidR="008D4138" w:rsidRPr="00ED7BC8" w:rsidRDefault="008D4138" w:rsidP="008D4138">
    <w:pPr>
      <w:pStyle w:val="Nagwek"/>
      <w:tabs>
        <w:tab w:val="left" w:pos="5880"/>
      </w:tabs>
      <w:jc w:val="center"/>
      <w:rPr>
        <w:rFonts w:ascii="Calibri" w:hAnsi="Calibri" w:cs="Calibri"/>
        <w:sz w:val="24"/>
        <w:szCs w:val="24"/>
      </w:rPr>
    </w:pPr>
    <w:r w:rsidRPr="00ED7BC8">
      <w:rPr>
        <w:rFonts w:ascii="Calibri" w:hAnsi="Calibri" w:cs="Calibri"/>
        <w:sz w:val="24"/>
        <w:szCs w:val="24"/>
      </w:rPr>
      <w:t>Projekt współfinansowany z Europejskiego Funduszu Rozwoju Regionalnego w ramach Programu Interreg V-A Republika Czeska – Polska 2014-2020</w:t>
    </w:r>
  </w:p>
  <w:p w:rsidR="008D4138" w:rsidRDefault="008D41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8A6"/>
    <w:multiLevelType w:val="hybridMultilevel"/>
    <w:tmpl w:val="D624DE84"/>
    <w:lvl w:ilvl="0" w:tplc="F670BFC8">
      <w:start w:val="2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E1AA6"/>
    <w:multiLevelType w:val="hybridMultilevel"/>
    <w:tmpl w:val="1F28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F501A"/>
    <w:multiLevelType w:val="multilevel"/>
    <w:tmpl w:val="5D223DE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138"/>
    <w:rsid w:val="000227FB"/>
    <w:rsid w:val="000D3141"/>
    <w:rsid w:val="00201C93"/>
    <w:rsid w:val="00245FDF"/>
    <w:rsid w:val="002C4601"/>
    <w:rsid w:val="00597434"/>
    <w:rsid w:val="00841F00"/>
    <w:rsid w:val="008D4138"/>
    <w:rsid w:val="00A303D1"/>
    <w:rsid w:val="00BB56D6"/>
    <w:rsid w:val="00DE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CharChar1">
    <w:name w:val="Char Char1"/>
    <w:basedOn w:val="Normalny"/>
    <w:rsid w:val="008D41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agwek">
    <w:name w:val="header"/>
    <w:basedOn w:val="Normalny"/>
    <w:link w:val="NagwekZnak"/>
    <w:unhideWhenUsed/>
    <w:rsid w:val="008D4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4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qFormat/>
    <w:rsid w:val="00841F00"/>
    <w:rPr>
      <w:rFonts w:ascii="Calibri" w:hAnsi="Calibri" w:cs="Calibri"/>
      <w:b/>
      <w:bCs/>
      <w:sz w:val="24"/>
      <w:szCs w:val="24"/>
    </w:rPr>
  </w:style>
  <w:style w:type="paragraph" w:customStyle="1" w:styleId="CharChar1">
    <w:name w:val="Char Char1"/>
    <w:basedOn w:val="Normalny"/>
    <w:rsid w:val="008D41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Nagwek">
    <w:name w:val="header"/>
    <w:basedOn w:val="Normalny"/>
    <w:link w:val="NagwekZnak"/>
    <w:unhideWhenUsed/>
    <w:rsid w:val="008D4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D4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4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1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1177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User_BK-1</dc:creator>
  <cp:lastModifiedBy>User_BK-1</cp:lastModifiedBy>
  <cp:revision>1</cp:revision>
  <cp:lastPrinted>2019-08-22T13:17:00Z</cp:lastPrinted>
  <dcterms:created xsi:type="dcterms:W3CDTF">2019-08-22T12:43:00Z</dcterms:created>
  <dcterms:modified xsi:type="dcterms:W3CDTF">2019-08-22T13:27:00Z</dcterms:modified>
</cp:coreProperties>
</file>